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65" w:rsidRPr="00126065" w:rsidRDefault="004D599D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UCHWAŁA NR LIV/910/22</w:t>
      </w:r>
    </w:p>
    <w:p w:rsidR="00126065" w:rsidRDefault="004D599D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:rsidR="004D599D" w:rsidRPr="00126065" w:rsidRDefault="004D599D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4D599D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4D599D">
        <w:rPr>
          <w:rFonts w:ascii="Arial" w:eastAsiaTheme="minorEastAsia" w:hAnsi="Arial" w:cs="Arial"/>
          <w:sz w:val="24"/>
          <w:szCs w:val="24"/>
          <w:lang w:eastAsia="pl-PL"/>
        </w:rPr>
        <w:t>z dnia</w:t>
      </w:r>
      <w:r w:rsidR="004D599D" w:rsidRPr="004D599D">
        <w:rPr>
          <w:rFonts w:ascii="Arial" w:eastAsiaTheme="minorEastAsia" w:hAnsi="Arial" w:cs="Arial"/>
          <w:sz w:val="24"/>
          <w:szCs w:val="24"/>
          <w:lang w:eastAsia="pl-PL"/>
        </w:rPr>
        <w:t xml:space="preserve"> 02 listopada 2022 r.</w:t>
      </w:r>
    </w:p>
    <w:p w:rsidR="00126065" w:rsidRPr="00126065" w:rsidRDefault="00126065" w:rsidP="00126065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>Klinicznego Szpitala Wojewódzkiego Nr 1 im. Fryderyka Chopina w Rzeszowie.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br/>
        <w:t>o działa</w:t>
      </w:r>
      <w:r>
        <w:rPr>
          <w:rFonts w:ascii="Arial" w:eastAsiaTheme="minorEastAsia" w:hAnsi="Arial" w:cs="Arial"/>
          <w:sz w:val="24"/>
          <w:szCs w:val="24"/>
          <w:lang w:eastAsia="pl-PL"/>
        </w:rPr>
        <w:t>lności leczniczej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. 633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) i art. 18 pkt 20 ustawy z dnia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5 czerwca 1998 r. o samorz</w:t>
      </w:r>
      <w:r>
        <w:rPr>
          <w:rFonts w:ascii="Arial" w:eastAsiaTheme="minorEastAsia" w:hAnsi="Arial" w:cs="Arial"/>
          <w:sz w:val="24"/>
          <w:szCs w:val="24"/>
          <w:lang w:eastAsia="pl-PL"/>
        </w:rPr>
        <w:t>ądzie województwa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poz. 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547</w:t>
      </w:r>
      <w:r w:rsidR="00507433">
        <w:rPr>
          <w:rFonts w:ascii="Arial" w:eastAsiaTheme="minorEastAsia" w:hAnsi="Arial" w:cs="Arial"/>
          <w:sz w:val="24"/>
          <w:szCs w:val="24"/>
          <w:lang w:eastAsia="pl-PL"/>
        </w:rPr>
        <w:t xml:space="preserve"> ze zm.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).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9B6FCD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BA1ABC" w:rsidRDefault="00126065" w:rsidP="001260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W Statucie Klinicznego Szpitala Wojewódzkiego Nr 1 im. Fryderyka Chopina 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br/>
        <w:t>w Rzeszowie nadanym uchwa</w:t>
      </w:r>
      <w:r w:rsidR="00B050A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>ą Nr XXVI/444/20 Sejmiku Województwa Podkarpackiego z dnia 31 sierpnia 2020 r., w sprawie nadania Statutu Klinicznemu Szpitalowi Wojewódzkiemu Nr 1 im. Fryderyka Chopina w Rzeszowie (Dz.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Urz. Woj. Podkarpackiego z 2021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3127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>) wprowadza się następujące zmiany:</w:t>
      </w:r>
    </w:p>
    <w:p w:rsidR="00126065" w:rsidRDefault="00126065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:rsidR="00BA1ABC" w:rsidRDefault="00BA1ABC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2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:rsidR="00126065" w:rsidRPr="00126065" w:rsidRDefault="00126065" w:rsidP="00126065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126065" w:rsidRPr="00126065" w:rsidRDefault="00126065" w:rsidP="00126065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:rsidR="00126065" w:rsidRPr="00126065" w:rsidRDefault="00126065" w:rsidP="0012606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126065" w:rsidRPr="00126065" w:rsidRDefault="00126065" w:rsidP="0012606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line="252" w:lineRule="auto"/>
        <w:rPr>
          <w:rFonts w:ascii="Arial" w:hAnsi="Arial" w:cs="Arial"/>
          <w:sz w:val="24"/>
          <w:szCs w:val="24"/>
        </w:rPr>
      </w:pPr>
    </w:p>
    <w:p w:rsidR="00126065" w:rsidRDefault="00126065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:rsidR="00E13BF4" w:rsidRPr="00126065" w:rsidRDefault="00E13BF4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:rsidR="004D599D" w:rsidRDefault="004D599D" w:rsidP="004D5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D599D" w:rsidRP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lastRenderedPageBreak/>
        <w:t>Zał. nr 1 do uchwały NR LIV/910/22</w:t>
      </w:r>
    </w:p>
    <w:p w:rsidR="004D599D" w:rsidRP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t>Sejmiku Województwa Podkarpackiego</w:t>
      </w:r>
    </w:p>
    <w:p w:rsid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t>z dnia 02 listopada 2022 r.</w:t>
      </w:r>
    </w:p>
    <w:p w:rsidR="004D599D" w:rsidRP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62E08" w:rsidRPr="004D599D" w:rsidRDefault="00B62E08" w:rsidP="004D599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99D">
        <w:rPr>
          <w:rFonts w:ascii="Arial" w:hAnsi="Arial" w:cs="Arial"/>
          <w:bCs/>
          <w:color w:val="000000"/>
          <w:sz w:val="16"/>
          <w:szCs w:val="16"/>
        </w:rPr>
        <w:t>Załącznik nr 1 do Statutu</w:t>
      </w:r>
    </w:p>
    <w:p w:rsidR="00B62E08" w:rsidRPr="004D599D" w:rsidRDefault="00B62E08" w:rsidP="004D599D">
      <w:pPr>
        <w:autoSpaceDE w:val="0"/>
        <w:autoSpaceDN w:val="0"/>
        <w:adjustRightInd w:val="0"/>
        <w:spacing w:after="0" w:line="281" w:lineRule="exact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  <w:r w:rsidRPr="004D599D"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t xml:space="preserve">Klinicznego Szpitala Wojewódzkiego </w:t>
      </w:r>
    </w:p>
    <w:p w:rsidR="00B62E08" w:rsidRPr="004D599D" w:rsidRDefault="00B62E08" w:rsidP="004D599D">
      <w:pPr>
        <w:autoSpaceDE w:val="0"/>
        <w:autoSpaceDN w:val="0"/>
        <w:adjustRightInd w:val="0"/>
        <w:spacing w:after="0" w:line="281" w:lineRule="exact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  <w:r w:rsidRPr="004D599D"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t xml:space="preserve">Nr 1 im. Fryderyka Chopina </w:t>
      </w:r>
      <w:r w:rsidRPr="004D599D"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br/>
        <w:t>w Rzeszowie</w:t>
      </w:r>
    </w:p>
    <w:p w:rsidR="00B62E08" w:rsidRPr="004D599D" w:rsidRDefault="00B62E08" w:rsidP="004D599D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</w:p>
    <w:p w:rsidR="00DE2DEF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DE2DEF" w:rsidRPr="00B62E08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„1. </w:t>
      </w: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Zakład Leczniczy – Szpital Ogólny:</w:t>
      </w:r>
    </w:p>
    <w:p w:rsidR="008A50F3" w:rsidRPr="008A50F3" w:rsidRDefault="008A50F3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8A50F3">
        <w:rPr>
          <w:rFonts w:ascii="Arial" w:eastAsiaTheme="minorEastAsia" w:hAnsi="Arial" w:cs="Arial"/>
          <w:b/>
          <w:color w:val="000000"/>
          <w:lang w:eastAsia="pl-PL"/>
        </w:rPr>
        <w:t>Izba Przyjęć Psychiatryczna;</w:t>
      </w:r>
    </w:p>
    <w:p w:rsidR="00B62E08" w:rsidRPr="008A50F3" w:rsidRDefault="00B62E08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A50F3">
        <w:rPr>
          <w:rFonts w:ascii="Arial" w:eastAsiaTheme="minorEastAsia" w:hAnsi="Arial" w:cs="Arial"/>
          <w:color w:val="000000"/>
          <w:lang w:eastAsia="pl-PL"/>
        </w:rPr>
        <w:t>Izba Przyjęć;</w:t>
      </w:r>
    </w:p>
    <w:p w:rsidR="00B62E08" w:rsidRPr="008A50F3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8A50F3">
        <w:rPr>
          <w:rFonts w:ascii="Arial" w:eastAsiaTheme="minorEastAsia" w:hAnsi="Arial" w:cs="Arial"/>
          <w:color w:val="000000" w:themeColor="text1"/>
          <w:lang w:eastAsia="pl-PL"/>
        </w:rPr>
        <w:t>Klinika Ginekologii, Ginekologii Onkologicznej i Położnictwa;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Otolaryngologii, Otolaryngologii Dziecięcej i Onkologii Laryngologicznej;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Dermatologii;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Gastroenterologii i Hepatologii z Pododdziałem Chorób Wewnętrznych;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Ogólnej i Onkologicznej;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Anestezjologii i Intensywnej Terapii;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Urologii i Urologii Onkologicznej;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Okulistyki;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Noworodków z Intensywną Opieką Medyczną;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Nefrologii;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Stacja Dializ;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Psychiatrii Ogólnej;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Szczękowo-Twarzowej;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Dzienny Psychiatryczny;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 Chirurgii Ogólnej, Onkologicznej i Otolaryngologii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Pracownia Endoskopowa;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Sterylizatornia;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</w:t>
      </w:r>
      <w:r>
        <w:rPr>
          <w:rFonts w:ascii="Arial" w:eastAsiaTheme="minorEastAsia" w:hAnsi="Arial" w:cs="Arial"/>
          <w:color w:val="000000"/>
          <w:lang w:eastAsia="pl-PL"/>
        </w:rPr>
        <w:t>d Patomorfologii</w:t>
      </w:r>
      <w:r w:rsidRPr="00B62E08">
        <w:rPr>
          <w:rFonts w:ascii="Arial" w:eastAsiaTheme="minorEastAsia" w:hAnsi="Arial" w:cs="Arial"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Diagnostyki Laboratoryjnej</w:t>
      </w:r>
      <w:r>
        <w:rPr>
          <w:rFonts w:ascii="Arial" w:eastAsiaTheme="minorEastAsia" w:hAnsi="Arial" w:cs="Arial"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</w:t>
      </w:r>
      <w:r>
        <w:rPr>
          <w:rFonts w:ascii="Arial" w:eastAsiaTheme="minorEastAsia" w:hAnsi="Arial" w:cs="Arial"/>
          <w:color w:val="000000"/>
          <w:lang w:eastAsia="pl-PL"/>
        </w:rPr>
        <w:t>iologii i Diagnostyki Obrazowej;</w:t>
      </w:r>
    </w:p>
    <w:p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Tomografii Komputerowej,</w:t>
      </w:r>
    </w:p>
    <w:p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Rezonansu Magnetycznego,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promocji zdrowia;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zakażeń szpitalnych;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Główna Dietetyczka;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Nocna i Świąteczna Opieka Zdrowotna;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Podkarpackie Centrum Chirurgii Robotycznej;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 Ośrodek Leczenia Raka Gruczołu Krokowego.</w:t>
      </w:r>
    </w:p>
    <w:p w:rsidR="00B62E08" w:rsidRPr="00B62E08" w:rsidRDefault="00B62E08" w:rsidP="00B62E08">
      <w:pPr>
        <w:tabs>
          <w:tab w:val="left" w:pos="792"/>
        </w:tabs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2. Zakład Leczniczy – Zespół Poradni Specjalistycznych: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Konsultacyjna Poradnia Hematologiczna;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Przyszpitalna Poradnia Transplantacyjna;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Przyszpitalna Poradnia </w:t>
      </w:r>
      <w:proofErr w:type="spellStart"/>
      <w:r w:rsidR="00B62E08" w:rsidRPr="00B62E08">
        <w:rPr>
          <w:rFonts w:ascii="Arial" w:eastAsiaTheme="minorEastAsia" w:hAnsi="Arial" w:cs="Arial"/>
          <w:color w:val="000000"/>
          <w:lang w:eastAsia="pl-PL"/>
        </w:rPr>
        <w:t>Nefrologiczno</w:t>
      </w:r>
      <w:proofErr w:type="spellEnd"/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 - Dializacyjna;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Poradnia Chirurgii Szczękowo-Twarzowej i Stomatologicznej;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Urologiczna;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Okulistyki;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lastRenderedPageBreak/>
        <w:t>Poradnia Leczenia i Rehabilitacji Zaburzeń Psychicznych;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Chirurgii Onkologicznej;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Neonatologiczna;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Otolaryngologii;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Gastroenterologiczna;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Endokrynologiczna;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Diabetologiczna;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Dermatologiczna;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Bólu;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Medycyny Pracy;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Zespół Leczenia Środowiskowego;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Żywieniowego.</w:t>
      </w:r>
    </w:p>
    <w:p w:rsidR="00B62E08" w:rsidRPr="00B62E08" w:rsidRDefault="00B62E08" w:rsidP="00B62E08">
      <w:pPr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3.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 Onkologii:</w:t>
      </w:r>
    </w:p>
    <w:p w:rsidR="00B62E08" w:rsidRPr="00B62E08" w:rsidRDefault="00B62E08" w:rsidP="00B62E0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B62E08" w:rsidRPr="007364F6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7364F6">
        <w:rPr>
          <w:rFonts w:ascii="Arial" w:eastAsiaTheme="minorEastAsia" w:hAnsi="Arial" w:cs="Arial"/>
          <w:color w:val="000000" w:themeColor="text1"/>
          <w:lang w:eastAsia="pl-PL"/>
        </w:rPr>
        <w:t>Klinika Onkologii Klinicznej z Pododdziałem Onkologii Ginekologicznej;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Hematologii;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Radioterapii;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Chemioterapii Dziennej;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Radioterapii;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Brachyterapii;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Fizyki Medycznej;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Wojewódzka Przychodnia Onkologiczna</w:t>
      </w:r>
    </w:p>
    <w:p w:rsidR="00B62E08" w:rsidRPr="00B62E08" w:rsidRDefault="00B62E08" w:rsidP="00B62E08">
      <w:pPr>
        <w:numPr>
          <w:ilvl w:val="0"/>
          <w:numId w:val="4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Genetyczna,</w:t>
      </w:r>
    </w:p>
    <w:p w:rsidR="00B62E08" w:rsidRPr="00B62E08" w:rsidRDefault="00B62E08" w:rsidP="00B62E08">
      <w:pPr>
        <w:numPr>
          <w:ilvl w:val="0"/>
          <w:numId w:val="4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Chorób Piersi;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 Bank Komórek Krwiotwórczych.</w:t>
      </w:r>
    </w:p>
    <w:p w:rsidR="00B62E08" w:rsidRPr="00B62E08" w:rsidRDefault="00B62E08" w:rsidP="00B62E08">
      <w:p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4.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Chorób Płuc: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Izba Przyjęć;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Centralna Sterylizatornia;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Patomorfologii;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 xml:space="preserve">Kliniczny Zakład Diagnostyki </w:t>
      </w:r>
      <w:proofErr w:type="spellStart"/>
      <w:r>
        <w:rPr>
          <w:rFonts w:ascii="Arial" w:eastAsiaTheme="minorEastAsia" w:hAnsi="Arial" w:cs="Arial"/>
          <w:b/>
          <w:color w:val="000000"/>
          <w:lang w:eastAsia="pl-PL"/>
        </w:rPr>
        <w:t>Labolatoryjnej</w:t>
      </w:r>
      <w:proofErr w:type="spellEnd"/>
      <w:r>
        <w:rPr>
          <w:rFonts w:ascii="Arial" w:eastAsiaTheme="minorEastAsia" w:hAnsi="Arial" w:cs="Arial"/>
          <w:b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Radiologii i Diagnostyki Obrazowej;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Gruźlicy i Chorób Płuc;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z Pododdziałem Alergologii;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i Chemioterapii;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Klatki Piersiowej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Oddział Anestezjologii i Intensywnej Terapii;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Zaburzeń Oddychania w Czasie Snu;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Bronchoskopii;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Pracownika Fizjoterapii;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Przychodnia Pod</w:t>
      </w:r>
      <w:r>
        <w:rPr>
          <w:rFonts w:ascii="Arial" w:eastAsiaTheme="minorEastAsia" w:hAnsi="Arial" w:cs="Arial"/>
          <w:color w:val="000000"/>
          <w:lang w:eastAsia="pl-PL"/>
        </w:rPr>
        <w:t>karpackiego Centrum Chorób Płuc;</w:t>
      </w:r>
    </w:p>
    <w:p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Alergologiczna;</w:t>
      </w:r>
    </w:p>
    <w:p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Gruźlicy i Chorób Płuc;</w:t>
      </w:r>
    </w:p>
    <w:p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Chirurgii Klatki Piersiowej;</w:t>
      </w:r>
    </w:p>
    <w:p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Immunologiczna.”</w:t>
      </w: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4D599D" w:rsidRP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t xml:space="preserve">Zał. nr </w:t>
      </w:r>
      <w:r>
        <w:rPr>
          <w:rFonts w:ascii="Arial" w:hAnsi="Arial" w:cs="Arial"/>
          <w:sz w:val="18"/>
          <w:szCs w:val="18"/>
        </w:rPr>
        <w:t>2</w:t>
      </w:r>
      <w:r w:rsidRPr="004D599D">
        <w:rPr>
          <w:rFonts w:ascii="Arial" w:hAnsi="Arial" w:cs="Arial"/>
          <w:sz w:val="18"/>
          <w:szCs w:val="18"/>
        </w:rPr>
        <w:t xml:space="preserve"> do uchwały NR LIV/910/22</w:t>
      </w:r>
    </w:p>
    <w:p w:rsidR="004D599D" w:rsidRP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t>Sejmiku Województwa Podkarpackiego</w:t>
      </w:r>
    </w:p>
    <w:p w:rsidR="004D599D" w:rsidRDefault="004D599D" w:rsidP="004D599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599D">
        <w:rPr>
          <w:rFonts w:ascii="Arial" w:hAnsi="Arial" w:cs="Arial"/>
          <w:sz w:val="18"/>
          <w:szCs w:val="18"/>
        </w:rPr>
        <w:t>z dnia 02 listopada 2022 r.</w:t>
      </w: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4D599D" w:rsidRDefault="004D599D" w:rsidP="004D599D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t>Załącznik nr 2 do Statutu</w:t>
      </w:r>
    </w:p>
    <w:p w:rsidR="004D599D" w:rsidRDefault="00BA1ABC" w:rsidP="004D599D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  <w:r w:rsidRPr="004D599D"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t>Klinicznego Szpitala Wojewódzkiego Nr 1</w:t>
      </w:r>
    </w:p>
    <w:p w:rsidR="00BA1ABC" w:rsidRPr="004D599D" w:rsidRDefault="00BA1ABC" w:rsidP="004D599D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</w:pPr>
      <w:r w:rsidRPr="004D599D">
        <w:rPr>
          <w:rFonts w:ascii="Arial" w:eastAsiaTheme="minorEastAsia" w:hAnsi="Arial" w:cs="Arial"/>
          <w:bCs/>
          <w:color w:val="000000"/>
          <w:sz w:val="16"/>
          <w:szCs w:val="16"/>
          <w:lang w:eastAsia="pl-PL"/>
        </w:rPr>
        <w:t xml:space="preserve"> im. Fryderyka Chopina w Rzeszowie</w:t>
      </w:r>
    </w:p>
    <w:p w:rsidR="00B9092F" w:rsidRPr="00B9092F" w:rsidRDefault="00B9092F" w:rsidP="00B9092F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BA1ABC" w:rsidRPr="00BA1ABC" w:rsidRDefault="00B9092F" w:rsidP="00B9092F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„1.</w:t>
      </w:r>
      <w:r w:rsidR="00BA1ABC" w:rsidRPr="00BA1ABC">
        <w:rPr>
          <w:rFonts w:ascii="Arial" w:eastAsiaTheme="minorEastAsia" w:hAnsi="Arial" w:cs="Arial"/>
          <w:b/>
          <w:color w:val="000000"/>
          <w:lang w:eastAsia="pl-PL"/>
        </w:rPr>
        <w:t>W całym podmiocie leczniczym wyodrębnione zostały administracyjne komórki organizacyjne:</w:t>
      </w:r>
    </w:p>
    <w:p w:rsidR="00BA1ABC" w:rsidRPr="00BA1ABC" w:rsidRDefault="00BA1ABC" w:rsidP="00BA1ABC">
      <w:pPr>
        <w:autoSpaceDE w:val="0"/>
        <w:autoSpaceDN w:val="0"/>
        <w:adjustRightInd w:val="0"/>
        <w:spacing w:after="0" w:line="274" w:lineRule="exact"/>
        <w:ind w:left="735"/>
        <w:jc w:val="both"/>
        <w:rPr>
          <w:rFonts w:ascii="Arial" w:eastAsiaTheme="minorEastAsia" w:hAnsi="Arial" w:cs="Arial"/>
          <w:b/>
          <w:color w:val="000000"/>
          <w:lang w:eastAsia="pl-PL"/>
        </w:rPr>
      </w:pP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Sekretariat;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Planowania, Organizacji i Nadzoru;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Zarządzania Zasobami Ludzkimi i Dydaktyki Klinicznej;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Ekonomiczno - Finansowy;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Controllingu;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Zamówień Publicznych i Zaopatrzenia;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Inwestycji;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Techniczno - Eksploatacyjny;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Aparatury Medycznej;</w:t>
      </w:r>
    </w:p>
    <w:p w:rsid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Informatyki;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Żywienia;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Stanowiska samodzielne: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Stanowisko ds. BHP,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ds. obronnych, zarządzania kryzysowego, ochrony ludności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i obrony cywilnej (OBOC);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</w:t>
      </w:r>
      <w:r w:rsidR="009B78AC">
        <w:rPr>
          <w:rFonts w:ascii="Arial" w:eastAsiaTheme="minorEastAsia" w:hAnsi="Arial" w:cs="Arial"/>
          <w:color w:val="000000"/>
          <w:lang w:eastAsia="pl-PL"/>
        </w:rPr>
        <w:t>ds.</w:t>
      </w:r>
      <w:r w:rsidRPr="00BA1ABC">
        <w:rPr>
          <w:rFonts w:ascii="Arial" w:eastAsiaTheme="minorEastAsia" w:hAnsi="Arial" w:cs="Arial"/>
          <w:color w:val="000000"/>
          <w:lang w:eastAsia="pl-PL"/>
        </w:rPr>
        <w:t xml:space="preserve"> ppoż.,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Rewident Zakładowy,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Inspektor Ochrony Danych (IOD),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ochrony informacji niejawnych,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Jakości,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Koordynator Kontroli Zarządczej;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Kapelani Szpitalni,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Inni Pełnomocnicy powołani przez Dyrektora osobnymi zarządzeniami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w zakresie przypisanego im umocowania;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Zakład Epidemiologii i</w:t>
      </w:r>
      <w:r w:rsidR="00B9092F">
        <w:rPr>
          <w:rFonts w:ascii="Arial" w:eastAsiaTheme="minorEastAsia" w:hAnsi="Arial" w:cs="Arial"/>
          <w:color w:val="000000"/>
          <w:lang w:eastAsia="pl-PL"/>
        </w:rPr>
        <w:t xml:space="preserve"> Podkarpacki Rejestr Nowotworów.”</w:t>
      </w:r>
    </w:p>
    <w:p w:rsidR="00BA1ABC" w:rsidRPr="00BA1ABC" w:rsidRDefault="00BA1ABC" w:rsidP="00BA1ABC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  <w:bookmarkStart w:id="0" w:name="_GoBack"/>
      <w:bookmarkEnd w:id="0"/>
    </w:p>
    <w:sectPr w:rsidR="00B62E08" w:rsidRPr="00B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29F"/>
    <w:multiLevelType w:val="hybridMultilevel"/>
    <w:tmpl w:val="6B06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4EA1"/>
    <w:multiLevelType w:val="hybridMultilevel"/>
    <w:tmpl w:val="6192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F3E"/>
    <w:multiLevelType w:val="hybridMultilevel"/>
    <w:tmpl w:val="D4D0B01A"/>
    <w:lvl w:ilvl="0" w:tplc="0A2455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6F3"/>
    <w:multiLevelType w:val="hybridMultilevel"/>
    <w:tmpl w:val="E3280790"/>
    <w:lvl w:ilvl="0" w:tplc="06984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3B5F"/>
    <w:multiLevelType w:val="hybridMultilevel"/>
    <w:tmpl w:val="7B26D550"/>
    <w:lvl w:ilvl="0" w:tplc="FD962A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313"/>
    <w:multiLevelType w:val="hybridMultilevel"/>
    <w:tmpl w:val="B9A0D6FE"/>
    <w:lvl w:ilvl="0" w:tplc="3AA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B5D43"/>
    <w:multiLevelType w:val="hybridMultilevel"/>
    <w:tmpl w:val="1E8A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50D"/>
    <w:multiLevelType w:val="hybridMultilevel"/>
    <w:tmpl w:val="2B96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70E6"/>
    <w:multiLevelType w:val="hybridMultilevel"/>
    <w:tmpl w:val="5276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987"/>
    <w:multiLevelType w:val="hybridMultilevel"/>
    <w:tmpl w:val="A6CC5E68"/>
    <w:lvl w:ilvl="0" w:tplc="B6569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02FBF"/>
    <w:multiLevelType w:val="hybridMultilevel"/>
    <w:tmpl w:val="18220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64CF"/>
    <w:multiLevelType w:val="hybridMultilevel"/>
    <w:tmpl w:val="55F8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1"/>
    <w:rsid w:val="00126065"/>
    <w:rsid w:val="001508A7"/>
    <w:rsid w:val="0015583E"/>
    <w:rsid w:val="0023536A"/>
    <w:rsid w:val="00293135"/>
    <w:rsid w:val="002D367B"/>
    <w:rsid w:val="002F11B1"/>
    <w:rsid w:val="004D599D"/>
    <w:rsid w:val="004F3B41"/>
    <w:rsid w:val="00507433"/>
    <w:rsid w:val="005A0163"/>
    <w:rsid w:val="006B7EFE"/>
    <w:rsid w:val="007364F6"/>
    <w:rsid w:val="007B746B"/>
    <w:rsid w:val="008A50F3"/>
    <w:rsid w:val="009B6FCD"/>
    <w:rsid w:val="009B78AC"/>
    <w:rsid w:val="00A623C2"/>
    <w:rsid w:val="00AF0418"/>
    <w:rsid w:val="00B050AF"/>
    <w:rsid w:val="00B62E08"/>
    <w:rsid w:val="00B76BA2"/>
    <w:rsid w:val="00B9092F"/>
    <w:rsid w:val="00BA1ABC"/>
    <w:rsid w:val="00CD4B0B"/>
    <w:rsid w:val="00D744CA"/>
    <w:rsid w:val="00D80F87"/>
    <w:rsid w:val="00DE2DEF"/>
    <w:rsid w:val="00E13BF4"/>
    <w:rsid w:val="00F050B6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3801-D5C6-4AE0-8B3C-ABC20E0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Kruk Katarzyna</cp:lastModifiedBy>
  <cp:revision>2</cp:revision>
  <cp:lastPrinted>2022-08-22T08:25:00Z</cp:lastPrinted>
  <dcterms:created xsi:type="dcterms:W3CDTF">2022-11-03T10:40:00Z</dcterms:created>
  <dcterms:modified xsi:type="dcterms:W3CDTF">2022-11-03T10:40:00Z</dcterms:modified>
</cp:coreProperties>
</file>