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390E" w14:textId="1BC8836D" w:rsidR="00001680" w:rsidRPr="00001680" w:rsidRDefault="00001680" w:rsidP="00001680">
      <w:pPr>
        <w:spacing w:after="0" w:line="240" w:lineRule="auto"/>
        <w:jc w:val="center"/>
        <w:rPr>
          <w:rFonts w:ascii="Arial" w:eastAsia="Times New Roman" w:hAnsi="Arial" w:cs="Times New Roman"/>
          <w:b/>
          <w:bCs/>
          <w:sz w:val="24"/>
          <w:szCs w:val="24"/>
          <w:lang w:eastAsia="pl-PL"/>
        </w:rPr>
      </w:pPr>
      <w:bookmarkStart w:id="0" w:name="_Hlk128048910"/>
      <w:r w:rsidRPr="00001680">
        <w:rPr>
          <w:rFonts w:ascii="Arial" w:eastAsia="Times New Roman" w:hAnsi="Arial" w:cs="Times New Roman"/>
          <w:b/>
          <w:bCs/>
          <w:sz w:val="24"/>
          <w:szCs w:val="24"/>
          <w:lang w:eastAsia="pl-PL"/>
        </w:rPr>
        <w:t xml:space="preserve">UCHWAŁA Nr 471/ </w:t>
      </w:r>
      <w:r w:rsidR="00B31515">
        <w:rPr>
          <w:rFonts w:ascii="Arial" w:eastAsia="Times New Roman" w:hAnsi="Arial" w:cs="Times New Roman"/>
          <w:b/>
          <w:bCs/>
          <w:sz w:val="24"/>
          <w:szCs w:val="24"/>
          <w:lang w:eastAsia="pl-PL"/>
        </w:rPr>
        <w:t>9783</w:t>
      </w:r>
      <w:r w:rsidRPr="00001680">
        <w:rPr>
          <w:rFonts w:ascii="Arial" w:eastAsia="Times New Roman" w:hAnsi="Arial" w:cs="Times New Roman"/>
          <w:b/>
          <w:bCs/>
          <w:sz w:val="24"/>
          <w:szCs w:val="24"/>
          <w:lang w:eastAsia="pl-PL"/>
        </w:rPr>
        <w:t xml:space="preserve"> /23</w:t>
      </w:r>
    </w:p>
    <w:p w14:paraId="5221B051" w14:textId="77777777" w:rsidR="00001680" w:rsidRPr="00001680" w:rsidRDefault="00001680" w:rsidP="00001680">
      <w:pPr>
        <w:spacing w:after="0" w:line="240" w:lineRule="auto"/>
        <w:jc w:val="center"/>
        <w:rPr>
          <w:rFonts w:ascii="Arial" w:eastAsia="Times New Roman" w:hAnsi="Arial" w:cs="Times New Roman"/>
          <w:b/>
          <w:bCs/>
          <w:sz w:val="24"/>
          <w:szCs w:val="24"/>
          <w:lang w:eastAsia="pl-PL"/>
        </w:rPr>
      </w:pPr>
      <w:r w:rsidRPr="00001680">
        <w:rPr>
          <w:rFonts w:ascii="Arial" w:eastAsia="Times New Roman" w:hAnsi="Arial" w:cs="Times New Roman"/>
          <w:b/>
          <w:bCs/>
          <w:sz w:val="24"/>
          <w:szCs w:val="24"/>
          <w:lang w:eastAsia="pl-PL"/>
        </w:rPr>
        <w:t>ZARZĄDU WOJEWÓDZTWA PODKARPACKIEGO</w:t>
      </w:r>
    </w:p>
    <w:p w14:paraId="7175F25B" w14:textId="77777777" w:rsidR="00001680" w:rsidRPr="00001680" w:rsidRDefault="00001680" w:rsidP="00001680">
      <w:pPr>
        <w:spacing w:after="0" w:line="240" w:lineRule="auto"/>
        <w:jc w:val="center"/>
        <w:rPr>
          <w:rFonts w:ascii="Arial" w:eastAsia="Times New Roman" w:hAnsi="Arial" w:cs="Times New Roman"/>
          <w:sz w:val="24"/>
          <w:szCs w:val="24"/>
          <w:lang w:eastAsia="pl-PL"/>
        </w:rPr>
      </w:pPr>
      <w:r w:rsidRPr="00001680">
        <w:rPr>
          <w:rFonts w:ascii="Arial" w:eastAsia="Times New Roman" w:hAnsi="Arial" w:cs="Times New Roman"/>
          <w:b/>
          <w:bCs/>
          <w:sz w:val="24"/>
          <w:szCs w:val="24"/>
          <w:lang w:eastAsia="pl-PL"/>
        </w:rPr>
        <w:t>w RZESZOWIE</w:t>
      </w:r>
    </w:p>
    <w:p w14:paraId="1F6FB9E8" w14:textId="4E2F0B75" w:rsidR="00001680" w:rsidRDefault="00001680" w:rsidP="00001680">
      <w:pPr>
        <w:spacing w:after="0" w:line="240" w:lineRule="auto"/>
        <w:jc w:val="center"/>
        <w:rPr>
          <w:rFonts w:ascii="Arial" w:eastAsia="Times New Roman" w:hAnsi="Arial" w:cs="Times New Roman"/>
          <w:sz w:val="24"/>
          <w:szCs w:val="24"/>
          <w:lang w:eastAsia="pl-PL"/>
        </w:rPr>
      </w:pPr>
      <w:r w:rsidRPr="00001680">
        <w:rPr>
          <w:rFonts w:ascii="Arial" w:eastAsia="Times New Roman" w:hAnsi="Arial" w:cs="Times New Roman"/>
          <w:sz w:val="24"/>
          <w:szCs w:val="24"/>
          <w:lang w:eastAsia="pl-PL"/>
        </w:rPr>
        <w:t>z dnia 20 marca 2023 r.</w:t>
      </w:r>
    </w:p>
    <w:p w14:paraId="7DD76815" w14:textId="77777777" w:rsidR="00001680" w:rsidRPr="00001680" w:rsidRDefault="00001680" w:rsidP="00001680">
      <w:pPr>
        <w:spacing w:after="0" w:line="240" w:lineRule="auto"/>
        <w:jc w:val="center"/>
        <w:rPr>
          <w:rFonts w:ascii="Arial" w:eastAsia="Times New Roman" w:hAnsi="Arial" w:cs="Times New Roman"/>
          <w:sz w:val="24"/>
          <w:szCs w:val="24"/>
          <w:lang w:eastAsia="pl-PL"/>
        </w:rPr>
      </w:pPr>
    </w:p>
    <w:p w14:paraId="57197543" w14:textId="01A12E09" w:rsidR="00584CD7" w:rsidRPr="00F67A5E" w:rsidRDefault="00F143D3" w:rsidP="00B10CEE">
      <w:pPr>
        <w:spacing w:before="100" w:beforeAutospacing="1" w:after="100" w:afterAutospacing="1" w:line="276" w:lineRule="auto"/>
        <w:jc w:val="center"/>
        <w:rPr>
          <w:rFonts w:ascii="Arial" w:eastAsia="Times New Roman" w:hAnsi="Arial" w:cs="Arial"/>
          <w:sz w:val="24"/>
          <w:szCs w:val="24"/>
          <w:lang w:eastAsia="pl-PL"/>
        </w:rPr>
      </w:pPr>
      <w:r>
        <w:rPr>
          <w:rFonts w:ascii="Arial" w:eastAsia="Times New Roman" w:hAnsi="Arial" w:cs="Arial"/>
          <w:b/>
          <w:bCs/>
          <w:sz w:val="24"/>
          <w:szCs w:val="24"/>
          <w:lang w:eastAsia="pl-PL"/>
        </w:rPr>
        <w:t>zmi</w:t>
      </w:r>
      <w:r w:rsidR="00F65791">
        <w:rPr>
          <w:rFonts w:ascii="Arial" w:eastAsia="Times New Roman" w:hAnsi="Arial" w:cs="Arial"/>
          <w:b/>
          <w:bCs/>
          <w:sz w:val="24"/>
          <w:szCs w:val="24"/>
          <w:lang w:eastAsia="pl-PL"/>
        </w:rPr>
        <w:t>eniająca</w:t>
      </w:r>
      <w:r>
        <w:rPr>
          <w:rFonts w:ascii="Arial" w:eastAsia="Times New Roman" w:hAnsi="Arial" w:cs="Arial"/>
          <w:b/>
          <w:bCs/>
          <w:sz w:val="24"/>
          <w:szCs w:val="24"/>
          <w:lang w:eastAsia="pl-PL"/>
        </w:rPr>
        <w:t xml:space="preserve"> </w:t>
      </w:r>
      <w:r w:rsidR="00F65791">
        <w:rPr>
          <w:rFonts w:ascii="Arial" w:eastAsia="Times New Roman" w:hAnsi="Arial" w:cs="Arial"/>
          <w:b/>
          <w:bCs/>
          <w:sz w:val="24"/>
          <w:szCs w:val="24"/>
          <w:lang w:eastAsia="pl-PL"/>
        </w:rPr>
        <w:t>U</w:t>
      </w:r>
      <w:r>
        <w:rPr>
          <w:rFonts w:ascii="Arial" w:eastAsia="Times New Roman" w:hAnsi="Arial" w:cs="Arial"/>
          <w:b/>
          <w:bCs/>
          <w:sz w:val="24"/>
          <w:szCs w:val="24"/>
          <w:lang w:eastAsia="pl-PL"/>
        </w:rPr>
        <w:t>chwał</w:t>
      </w:r>
      <w:r w:rsidR="00F65791">
        <w:rPr>
          <w:rFonts w:ascii="Arial" w:eastAsia="Times New Roman" w:hAnsi="Arial" w:cs="Arial"/>
          <w:b/>
          <w:bCs/>
          <w:sz w:val="24"/>
          <w:szCs w:val="24"/>
          <w:lang w:eastAsia="pl-PL"/>
        </w:rPr>
        <w:t>ę</w:t>
      </w:r>
      <w:r>
        <w:rPr>
          <w:rFonts w:ascii="Arial" w:eastAsia="Times New Roman" w:hAnsi="Arial" w:cs="Arial"/>
          <w:b/>
          <w:bCs/>
          <w:sz w:val="24"/>
          <w:szCs w:val="24"/>
          <w:lang w:eastAsia="pl-PL"/>
        </w:rPr>
        <w:t xml:space="preserve"> Zarządu Województwa Podkarpackiego w sprawie </w:t>
      </w:r>
      <w:r w:rsidR="00584CD7" w:rsidRPr="00F67A5E">
        <w:rPr>
          <w:rFonts w:ascii="Arial" w:eastAsia="Times New Roman" w:hAnsi="Arial" w:cs="Arial"/>
          <w:b/>
          <w:bCs/>
          <w:sz w:val="24"/>
          <w:szCs w:val="24"/>
          <w:lang w:eastAsia="pl-PL"/>
        </w:rPr>
        <w:t>ustanowienia programu wieloletniego na lata 2021 – 2025 pod nazwą „Poprawa efektywności funkcjonowania podmiotów leczniczych poprzez wdrożenie scentralizowanej platformy zakupowej”</w:t>
      </w:r>
    </w:p>
    <w:bookmarkEnd w:id="0"/>
    <w:p w14:paraId="06B47AC3" w14:textId="724F8ECF" w:rsidR="00584CD7" w:rsidRPr="00F67A5E" w:rsidRDefault="00584CD7" w:rsidP="00B10CEE">
      <w:pPr>
        <w:spacing w:after="360" w:line="276" w:lineRule="auto"/>
        <w:jc w:val="both"/>
        <w:rPr>
          <w:rFonts w:ascii="Arial" w:eastAsiaTheme="minorEastAsia" w:hAnsi="Arial" w:cs="Arial"/>
          <w:sz w:val="24"/>
          <w:szCs w:val="24"/>
          <w:lang w:eastAsia="pl-PL"/>
        </w:rPr>
      </w:pPr>
      <w:r w:rsidRPr="00F67A5E">
        <w:rPr>
          <w:rFonts w:ascii="Arial" w:eastAsia="Times New Roman" w:hAnsi="Arial" w:cs="Arial"/>
          <w:sz w:val="24"/>
          <w:szCs w:val="24"/>
          <w:lang w:eastAsia="pl-PL"/>
        </w:rPr>
        <w:t>Na podstawie art. 41 ust. 1 ustawy z dnia 5 czerwca 1998 r. o samorządzie województwa (Dz. U. z 202</w:t>
      </w:r>
      <w:r w:rsidR="009875C3">
        <w:rPr>
          <w:rFonts w:ascii="Arial" w:eastAsia="Times New Roman" w:hAnsi="Arial" w:cs="Arial"/>
          <w:sz w:val="24"/>
          <w:szCs w:val="24"/>
          <w:lang w:eastAsia="pl-PL"/>
        </w:rPr>
        <w:t>2</w:t>
      </w:r>
      <w:r w:rsidRPr="00F67A5E">
        <w:rPr>
          <w:rFonts w:ascii="Arial" w:eastAsia="Times New Roman" w:hAnsi="Arial" w:cs="Arial"/>
          <w:sz w:val="24"/>
          <w:szCs w:val="24"/>
          <w:lang w:eastAsia="pl-PL"/>
        </w:rPr>
        <w:t xml:space="preserve"> r. poz. </w:t>
      </w:r>
      <w:r w:rsidR="009875C3">
        <w:rPr>
          <w:rFonts w:ascii="Arial" w:eastAsia="Times New Roman" w:hAnsi="Arial" w:cs="Arial"/>
          <w:sz w:val="24"/>
          <w:szCs w:val="24"/>
          <w:lang w:eastAsia="pl-PL"/>
        </w:rPr>
        <w:t>2094</w:t>
      </w:r>
      <w:r w:rsidRPr="00F67A5E">
        <w:rPr>
          <w:rFonts w:ascii="Arial" w:eastAsia="Times New Roman" w:hAnsi="Arial" w:cs="Arial"/>
          <w:sz w:val="24"/>
          <w:szCs w:val="24"/>
          <w:lang w:eastAsia="pl-PL"/>
        </w:rPr>
        <w:t>) oraz</w:t>
      </w:r>
      <w:r w:rsidRPr="00F67A5E">
        <w:rPr>
          <w:rFonts w:ascii="Arial" w:eastAsiaTheme="minorEastAsia" w:hAnsi="Arial" w:cs="Arial"/>
          <w:sz w:val="24"/>
          <w:szCs w:val="24"/>
          <w:lang w:eastAsia="pl-PL"/>
        </w:rPr>
        <w:t xml:space="preserve"> art. 114 ust. 1 pkt 6 ustawy o</w:t>
      </w:r>
      <w:r w:rsidR="00D7794F">
        <w:rPr>
          <w:rFonts w:ascii="Arial" w:eastAsiaTheme="minorEastAsia" w:hAnsi="Arial" w:cs="Arial"/>
          <w:sz w:val="24"/>
          <w:szCs w:val="24"/>
          <w:lang w:eastAsia="pl-PL"/>
        </w:rPr>
        <w:t> </w:t>
      </w:r>
      <w:r w:rsidRPr="00F67A5E">
        <w:rPr>
          <w:rFonts w:ascii="Arial" w:eastAsiaTheme="minorEastAsia" w:hAnsi="Arial" w:cs="Arial"/>
          <w:sz w:val="24"/>
          <w:szCs w:val="24"/>
          <w:lang w:eastAsia="pl-PL"/>
        </w:rPr>
        <w:t>działalności leczniczej (Dz. U. z 202</w:t>
      </w:r>
      <w:r w:rsidR="009875C3">
        <w:rPr>
          <w:rFonts w:ascii="Arial" w:eastAsiaTheme="minorEastAsia" w:hAnsi="Arial" w:cs="Arial"/>
          <w:sz w:val="24"/>
          <w:szCs w:val="24"/>
          <w:lang w:eastAsia="pl-PL"/>
        </w:rPr>
        <w:t>2</w:t>
      </w:r>
      <w:r w:rsidRPr="00F67A5E">
        <w:rPr>
          <w:rFonts w:ascii="Arial" w:eastAsiaTheme="minorEastAsia" w:hAnsi="Arial" w:cs="Arial"/>
          <w:sz w:val="24"/>
          <w:szCs w:val="24"/>
          <w:lang w:eastAsia="pl-PL"/>
        </w:rPr>
        <w:t xml:space="preserve"> r. poz. </w:t>
      </w:r>
      <w:r w:rsidR="009875C3">
        <w:rPr>
          <w:rFonts w:ascii="Arial" w:eastAsiaTheme="minorEastAsia" w:hAnsi="Arial" w:cs="Arial"/>
          <w:sz w:val="24"/>
          <w:szCs w:val="24"/>
          <w:lang w:eastAsia="pl-PL"/>
        </w:rPr>
        <w:t>633</w:t>
      </w:r>
      <w:r w:rsidRPr="00F67A5E">
        <w:rPr>
          <w:rFonts w:ascii="Arial" w:eastAsiaTheme="minorEastAsia" w:hAnsi="Arial" w:cs="Arial"/>
          <w:sz w:val="24"/>
          <w:szCs w:val="24"/>
          <w:lang w:eastAsia="pl-PL"/>
        </w:rPr>
        <w:t xml:space="preserve"> z </w:t>
      </w:r>
      <w:proofErr w:type="spellStart"/>
      <w:r w:rsidRPr="00F67A5E">
        <w:rPr>
          <w:rFonts w:ascii="Arial" w:eastAsiaTheme="minorEastAsia" w:hAnsi="Arial" w:cs="Arial"/>
          <w:sz w:val="24"/>
          <w:szCs w:val="24"/>
          <w:lang w:eastAsia="pl-PL"/>
        </w:rPr>
        <w:t>późn</w:t>
      </w:r>
      <w:proofErr w:type="spellEnd"/>
      <w:r w:rsidRPr="00F67A5E">
        <w:rPr>
          <w:rFonts w:ascii="Arial" w:eastAsiaTheme="minorEastAsia" w:hAnsi="Arial" w:cs="Arial"/>
          <w:sz w:val="24"/>
          <w:szCs w:val="24"/>
          <w:lang w:eastAsia="pl-PL"/>
        </w:rPr>
        <w:t>. zm.)</w:t>
      </w:r>
      <w:r w:rsidR="009875C3">
        <w:rPr>
          <w:rFonts w:ascii="Arial" w:eastAsiaTheme="minorEastAsia" w:hAnsi="Arial" w:cs="Arial"/>
          <w:sz w:val="24"/>
          <w:szCs w:val="24"/>
          <w:lang w:eastAsia="pl-PL"/>
        </w:rPr>
        <w:t>,</w:t>
      </w:r>
    </w:p>
    <w:p w14:paraId="24E7F931" w14:textId="77777777" w:rsidR="009875C3" w:rsidRPr="009875C3" w:rsidRDefault="00584CD7" w:rsidP="009875C3">
      <w:pPr>
        <w:spacing w:after="0" w:line="276" w:lineRule="auto"/>
        <w:jc w:val="center"/>
        <w:rPr>
          <w:rFonts w:ascii="Arial" w:eastAsia="Times New Roman" w:hAnsi="Arial" w:cs="Arial"/>
          <w:b/>
          <w:bCs/>
          <w:sz w:val="24"/>
          <w:szCs w:val="24"/>
          <w:lang w:eastAsia="pl-PL"/>
        </w:rPr>
      </w:pPr>
      <w:r w:rsidRPr="009875C3">
        <w:rPr>
          <w:rFonts w:ascii="Arial" w:eastAsia="Times New Roman" w:hAnsi="Arial" w:cs="Arial"/>
          <w:b/>
          <w:bCs/>
          <w:sz w:val="24"/>
          <w:szCs w:val="24"/>
          <w:lang w:eastAsia="pl-PL"/>
        </w:rPr>
        <w:t xml:space="preserve">Zarząd Województwa Podkarpackiego </w:t>
      </w:r>
      <w:r w:rsidR="009875C3" w:rsidRPr="009875C3">
        <w:rPr>
          <w:rFonts w:ascii="Arial" w:eastAsia="Times New Roman" w:hAnsi="Arial" w:cs="Arial"/>
          <w:b/>
          <w:bCs/>
          <w:sz w:val="24"/>
          <w:szCs w:val="24"/>
          <w:lang w:eastAsia="pl-PL"/>
        </w:rPr>
        <w:t xml:space="preserve">w Rzeszowie </w:t>
      </w:r>
    </w:p>
    <w:p w14:paraId="54D65086" w14:textId="7C780F18" w:rsidR="00584CD7" w:rsidRPr="009875C3" w:rsidRDefault="00584CD7" w:rsidP="00B10CEE">
      <w:pPr>
        <w:spacing w:after="360" w:line="276" w:lineRule="auto"/>
        <w:jc w:val="center"/>
        <w:rPr>
          <w:rFonts w:ascii="Arial" w:eastAsia="Times New Roman" w:hAnsi="Arial" w:cs="Arial"/>
          <w:b/>
          <w:bCs/>
          <w:sz w:val="24"/>
          <w:szCs w:val="24"/>
          <w:lang w:eastAsia="pl-PL"/>
        </w:rPr>
      </w:pPr>
      <w:r w:rsidRPr="009875C3">
        <w:rPr>
          <w:rFonts w:ascii="Arial" w:eastAsia="Times New Roman" w:hAnsi="Arial" w:cs="Arial"/>
          <w:b/>
          <w:bCs/>
          <w:sz w:val="24"/>
          <w:szCs w:val="24"/>
          <w:lang w:eastAsia="pl-PL"/>
        </w:rPr>
        <w:t>uchwala, co następuje:</w:t>
      </w:r>
    </w:p>
    <w:p w14:paraId="3CDBFBAC" w14:textId="0CAF5DC1" w:rsidR="00584CD7" w:rsidRPr="004E2BB8" w:rsidRDefault="00584CD7" w:rsidP="00D7794F">
      <w:pPr>
        <w:pStyle w:val="Nagwek1"/>
        <w:spacing w:line="276" w:lineRule="auto"/>
        <w:rPr>
          <w:rFonts w:eastAsia="Times New Roman"/>
          <w:lang w:eastAsia="pl-PL"/>
        </w:rPr>
      </w:pPr>
      <w:r w:rsidRPr="004E2BB8">
        <w:rPr>
          <w:rFonts w:eastAsia="Times New Roman"/>
          <w:lang w:eastAsia="pl-PL"/>
        </w:rPr>
        <w:t>§ 1</w:t>
      </w:r>
    </w:p>
    <w:p w14:paraId="3EAC5DCD" w14:textId="3A1DBDBE" w:rsidR="00AC5B1C" w:rsidRDefault="00AC5B1C" w:rsidP="00B10CEE">
      <w:pPr>
        <w:spacing w:after="360" w:line="276" w:lineRule="auto"/>
        <w:jc w:val="both"/>
        <w:rPr>
          <w:rFonts w:ascii="Arial" w:eastAsia="Times New Roman" w:hAnsi="Arial" w:cs="Arial"/>
          <w:sz w:val="24"/>
          <w:szCs w:val="24"/>
          <w:lang w:eastAsia="pl-PL"/>
        </w:rPr>
      </w:pPr>
      <w:r w:rsidRPr="00AC5B1C">
        <w:rPr>
          <w:rFonts w:ascii="Arial" w:eastAsia="Times New Roman" w:hAnsi="Arial" w:cs="Arial"/>
          <w:sz w:val="24"/>
          <w:szCs w:val="24"/>
          <w:lang w:eastAsia="pl-PL"/>
        </w:rPr>
        <w:t>W uchwale Nr 225/4463/20 Zarządu Województwa Podkarpackiego z dnia 24</w:t>
      </w:r>
      <w:r>
        <w:rPr>
          <w:rFonts w:ascii="Arial" w:eastAsia="Times New Roman" w:hAnsi="Arial" w:cs="Arial"/>
          <w:sz w:val="24"/>
          <w:szCs w:val="24"/>
          <w:lang w:eastAsia="pl-PL"/>
        </w:rPr>
        <w:t> </w:t>
      </w:r>
      <w:r w:rsidRPr="00AC5B1C">
        <w:rPr>
          <w:rFonts w:ascii="Arial" w:eastAsia="Times New Roman" w:hAnsi="Arial" w:cs="Arial"/>
          <w:sz w:val="24"/>
          <w:szCs w:val="24"/>
          <w:lang w:eastAsia="pl-PL"/>
        </w:rPr>
        <w:t>listopada 2020 r. w sprawie ustanowienia programu wieloletniego na lata 2021 – 2025 pod nazwą „Poprawa efektywności funkcjonowania podmiotów leczniczych poprzez wdrożenie scentralizowanej platformy zakupowej”</w:t>
      </w:r>
      <w:r>
        <w:rPr>
          <w:rFonts w:ascii="Arial" w:eastAsia="Times New Roman" w:hAnsi="Arial" w:cs="Arial"/>
          <w:sz w:val="24"/>
          <w:szCs w:val="24"/>
          <w:lang w:eastAsia="pl-PL"/>
        </w:rPr>
        <w:t xml:space="preserve"> wprowadza się następujące zmiany:</w:t>
      </w:r>
    </w:p>
    <w:p w14:paraId="40EF2249" w14:textId="119420E5" w:rsidR="004466DB" w:rsidRPr="00D47095" w:rsidRDefault="004466DB" w:rsidP="00D47095">
      <w:pPr>
        <w:pStyle w:val="Akapitzlist"/>
        <w:numPr>
          <w:ilvl w:val="0"/>
          <w:numId w:val="22"/>
        </w:numPr>
        <w:spacing w:after="120" w:line="276" w:lineRule="auto"/>
        <w:ind w:left="360"/>
        <w:rPr>
          <w:rFonts w:ascii="Arial" w:eastAsia="Times New Roman" w:hAnsi="Arial" w:cs="Arial"/>
          <w:sz w:val="24"/>
          <w:szCs w:val="24"/>
          <w:lang w:eastAsia="pl-PL"/>
        </w:rPr>
      </w:pPr>
      <w:r w:rsidRPr="004466DB">
        <w:rPr>
          <w:rFonts w:ascii="Arial" w:eastAsia="Times New Roman" w:hAnsi="Arial" w:cs="Arial"/>
          <w:sz w:val="24"/>
          <w:szCs w:val="24"/>
          <w:lang w:eastAsia="pl-PL"/>
        </w:rPr>
        <w:t>§ 1</w:t>
      </w:r>
      <w:r>
        <w:rPr>
          <w:rFonts w:ascii="Arial" w:eastAsia="Times New Roman" w:hAnsi="Arial" w:cs="Arial"/>
          <w:sz w:val="24"/>
          <w:szCs w:val="24"/>
          <w:lang w:eastAsia="pl-PL"/>
        </w:rPr>
        <w:t xml:space="preserve"> otrzymuje brzmienie:</w:t>
      </w:r>
    </w:p>
    <w:p w14:paraId="4D081B14" w14:textId="0A777371" w:rsidR="00484858" w:rsidRPr="00D47095" w:rsidRDefault="00D47095" w:rsidP="00D47095">
      <w:pPr>
        <w:spacing w:after="120" w:line="276" w:lineRule="auto"/>
        <w:rPr>
          <w:rFonts w:ascii="Arial" w:eastAsia="Times New Roman" w:hAnsi="Arial" w:cs="Arial"/>
          <w:sz w:val="24"/>
          <w:szCs w:val="24"/>
          <w:lang w:eastAsia="pl-PL"/>
        </w:rPr>
      </w:pPr>
      <w:r w:rsidRPr="00D47095">
        <w:rPr>
          <w:rFonts w:ascii="Arial" w:eastAsia="Times New Roman" w:hAnsi="Arial" w:cs="Arial"/>
          <w:sz w:val="24"/>
          <w:szCs w:val="24"/>
          <w:lang w:eastAsia="pl-PL"/>
        </w:rPr>
        <w:t>„§ 1</w:t>
      </w:r>
      <w:r>
        <w:rPr>
          <w:rFonts w:ascii="Arial" w:eastAsia="Times New Roman" w:hAnsi="Arial" w:cs="Arial"/>
          <w:sz w:val="24"/>
          <w:szCs w:val="24"/>
          <w:lang w:eastAsia="pl-PL"/>
        </w:rPr>
        <w:t xml:space="preserve">.1. </w:t>
      </w:r>
      <w:r w:rsidR="004466DB" w:rsidRPr="00D47095">
        <w:rPr>
          <w:rFonts w:ascii="Arial" w:eastAsia="Times New Roman" w:hAnsi="Arial" w:cs="Arial"/>
          <w:sz w:val="24"/>
          <w:szCs w:val="24"/>
          <w:lang w:eastAsia="pl-PL"/>
        </w:rPr>
        <w:t xml:space="preserve">Ustanawia się program wieloletni pod nazwą </w:t>
      </w:r>
      <w:r w:rsidR="004466DB" w:rsidRPr="00D47095">
        <w:rPr>
          <w:rFonts w:ascii="Arial" w:eastAsia="Times New Roman" w:hAnsi="Arial" w:cs="Arial"/>
          <w:i/>
          <w:iCs/>
          <w:sz w:val="24"/>
          <w:szCs w:val="24"/>
          <w:lang w:eastAsia="pl-PL"/>
        </w:rPr>
        <w:t>„Poprawa efektywności funkcjonowania podmiotów leczniczych poprzez wdrożenie scentralizowanej platformy zakupowej”,</w:t>
      </w:r>
      <w:r w:rsidR="004466DB" w:rsidRPr="00D47095">
        <w:rPr>
          <w:rFonts w:ascii="Arial" w:eastAsia="Times New Roman" w:hAnsi="Arial" w:cs="Arial"/>
          <w:sz w:val="24"/>
          <w:szCs w:val="24"/>
          <w:lang w:eastAsia="pl-PL"/>
        </w:rPr>
        <w:t xml:space="preserve"> zwany dalej „Programem”</w:t>
      </w:r>
      <w:r w:rsidR="00DF7E70" w:rsidRPr="00D47095">
        <w:rPr>
          <w:rFonts w:ascii="Arial" w:eastAsia="Times New Roman" w:hAnsi="Arial" w:cs="Arial"/>
          <w:sz w:val="24"/>
          <w:szCs w:val="24"/>
          <w:lang w:eastAsia="pl-PL"/>
        </w:rPr>
        <w:t>.</w:t>
      </w:r>
    </w:p>
    <w:p w14:paraId="38AA3368" w14:textId="4D777BF5" w:rsidR="004466DB" w:rsidRPr="00484858" w:rsidRDefault="00484858" w:rsidP="00D47095">
      <w:pPr>
        <w:pStyle w:val="Akapitzlist"/>
        <w:numPr>
          <w:ilvl w:val="0"/>
          <w:numId w:val="23"/>
        </w:numPr>
        <w:spacing w:before="60" w:after="60" w:line="276" w:lineRule="auto"/>
        <w:ind w:left="870"/>
        <w:contextualSpacing w:val="0"/>
        <w:jc w:val="both"/>
        <w:rPr>
          <w:rFonts w:ascii="Arial" w:eastAsia="Times New Roman" w:hAnsi="Arial" w:cs="Arial"/>
          <w:sz w:val="24"/>
          <w:szCs w:val="24"/>
          <w:lang w:eastAsia="pl-PL"/>
        </w:rPr>
      </w:pPr>
      <w:r>
        <w:rPr>
          <w:rFonts w:ascii="Arial" w:eastAsia="Times New Roman" w:hAnsi="Arial" w:cs="Arial"/>
          <w:sz w:val="24"/>
          <w:szCs w:val="24"/>
          <w:lang w:eastAsia="pl-PL"/>
        </w:rPr>
        <w:t>C</w:t>
      </w:r>
      <w:r w:rsidR="004466DB" w:rsidRPr="00484858">
        <w:rPr>
          <w:rFonts w:ascii="Arial" w:eastAsia="Times New Roman" w:hAnsi="Arial" w:cs="Arial"/>
          <w:sz w:val="24"/>
          <w:szCs w:val="24"/>
          <w:lang w:eastAsia="pl-PL"/>
        </w:rPr>
        <w:t xml:space="preserve">elem </w:t>
      </w:r>
      <w:r>
        <w:rPr>
          <w:rFonts w:ascii="Arial" w:eastAsia="Times New Roman" w:hAnsi="Arial" w:cs="Arial"/>
          <w:sz w:val="24"/>
          <w:szCs w:val="24"/>
          <w:lang w:eastAsia="pl-PL"/>
        </w:rPr>
        <w:t xml:space="preserve">Programu </w:t>
      </w:r>
      <w:r w:rsidR="004466DB" w:rsidRPr="00484858">
        <w:rPr>
          <w:rFonts w:ascii="Arial" w:eastAsia="Times New Roman" w:hAnsi="Arial" w:cs="Arial"/>
          <w:sz w:val="24"/>
          <w:szCs w:val="24"/>
          <w:lang w:eastAsia="pl-PL"/>
        </w:rPr>
        <w:t>jest:</w:t>
      </w:r>
    </w:p>
    <w:p w14:paraId="5B76A369" w14:textId="4D5C6300" w:rsidR="008D0065" w:rsidRPr="008D0065" w:rsidRDefault="000E2165" w:rsidP="00F65791">
      <w:pPr>
        <w:pStyle w:val="Akapitzlist"/>
        <w:numPr>
          <w:ilvl w:val="0"/>
          <w:numId w:val="5"/>
        </w:numPr>
        <w:spacing w:before="60" w:after="60" w:line="276" w:lineRule="auto"/>
        <w:ind w:left="1077"/>
        <w:contextualSpacing w:val="0"/>
        <w:jc w:val="both"/>
        <w:rPr>
          <w:rFonts w:ascii="Arial" w:hAnsi="Arial" w:cs="Arial"/>
          <w:sz w:val="24"/>
          <w:szCs w:val="24"/>
          <w:lang w:eastAsia="pl-PL"/>
        </w:rPr>
      </w:pPr>
      <w:r>
        <w:rPr>
          <w:rFonts w:ascii="Arial" w:hAnsi="Arial" w:cs="Arial"/>
          <w:sz w:val="24"/>
          <w:szCs w:val="24"/>
          <w:lang w:eastAsia="pl-PL"/>
        </w:rPr>
        <w:t>w</w:t>
      </w:r>
      <w:r w:rsidR="004466DB" w:rsidRPr="008D0065">
        <w:rPr>
          <w:rFonts w:ascii="Arial" w:hAnsi="Arial" w:cs="Arial"/>
          <w:sz w:val="24"/>
          <w:szCs w:val="24"/>
          <w:lang w:eastAsia="pl-PL"/>
        </w:rPr>
        <w:t xml:space="preserve">drożenie centralnej platformy zakupowej oraz zobligowanie podmiotów leczniczych, </w:t>
      </w:r>
      <w:r w:rsidR="004466DB" w:rsidRPr="004E2BB8">
        <w:rPr>
          <w:rFonts w:ascii="Arial" w:hAnsi="Arial" w:cs="Arial"/>
          <w:sz w:val="24"/>
          <w:szCs w:val="24"/>
          <w:lang w:eastAsia="pl-PL"/>
        </w:rPr>
        <w:t xml:space="preserve">dla których organem </w:t>
      </w:r>
      <w:r w:rsidR="008D0065" w:rsidRPr="004E2BB8">
        <w:rPr>
          <w:rFonts w:ascii="Arial" w:hAnsi="Arial" w:cs="Arial"/>
          <w:sz w:val="24"/>
          <w:szCs w:val="24"/>
          <w:lang w:eastAsia="pl-PL"/>
        </w:rPr>
        <w:t>tworzącym</w:t>
      </w:r>
      <w:r w:rsidR="004466DB" w:rsidRPr="004E2BB8">
        <w:rPr>
          <w:rFonts w:ascii="Arial" w:hAnsi="Arial" w:cs="Arial"/>
          <w:sz w:val="24"/>
          <w:szCs w:val="24"/>
          <w:lang w:eastAsia="pl-PL"/>
        </w:rPr>
        <w:t xml:space="preserve"> jest Województwo Podkarpackie</w:t>
      </w:r>
      <w:r w:rsidR="008D0065" w:rsidRPr="004E2BB8">
        <w:rPr>
          <w:rFonts w:ascii="Arial" w:hAnsi="Arial" w:cs="Arial"/>
          <w:sz w:val="24"/>
          <w:szCs w:val="24"/>
          <w:lang w:eastAsia="pl-PL"/>
        </w:rPr>
        <w:t>,</w:t>
      </w:r>
      <w:r w:rsidR="004466DB" w:rsidRPr="008D0065">
        <w:rPr>
          <w:rFonts w:ascii="Arial" w:hAnsi="Arial" w:cs="Arial"/>
          <w:sz w:val="24"/>
          <w:szCs w:val="24"/>
          <w:lang w:eastAsia="pl-PL"/>
        </w:rPr>
        <w:t xml:space="preserve"> do udzielania zamówień publicznych za pośrednictwem tej platformy</w:t>
      </w:r>
      <w:r>
        <w:rPr>
          <w:rFonts w:ascii="Arial" w:hAnsi="Arial" w:cs="Arial"/>
          <w:sz w:val="24"/>
          <w:szCs w:val="24"/>
          <w:lang w:eastAsia="pl-PL"/>
        </w:rPr>
        <w:t>,</w:t>
      </w:r>
    </w:p>
    <w:p w14:paraId="525AA00C" w14:textId="79BAE02D" w:rsidR="00484858" w:rsidRPr="00484858" w:rsidRDefault="000E2165" w:rsidP="00F43B68">
      <w:pPr>
        <w:pStyle w:val="Akapitzlist"/>
        <w:numPr>
          <w:ilvl w:val="0"/>
          <w:numId w:val="5"/>
        </w:numPr>
        <w:spacing w:before="60" w:after="120" w:line="276" w:lineRule="auto"/>
        <w:ind w:left="1077" w:hanging="357"/>
        <w:contextualSpacing w:val="0"/>
        <w:jc w:val="both"/>
        <w:rPr>
          <w:rFonts w:ascii="Arial" w:hAnsi="Arial" w:cs="Arial"/>
          <w:sz w:val="24"/>
          <w:szCs w:val="24"/>
          <w:lang w:eastAsia="pl-PL"/>
        </w:rPr>
      </w:pPr>
      <w:r>
        <w:rPr>
          <w:rFonts w:ascii="Arial" w:eastAsiaTheme="minorEastAsia" w:hAnsi="Arial" w:cs="Arial"/>
          <w:sz w:val="24"/>
          <w:szCs w:val="24"/>
          <w:lang w:eastAsia="pl-PL"/>
        </w:rPr>
        <w:t>w</w:t>
      </w:r>
      <w:r w:rsidR="004466DB" w:rsidRPr="008D0065">
        <w:rPr>
          <w:rFonts w:ascii="Arial" w:eastAsiaTheme="minorEastAsia" w:hAnsi="Arial" w:cs="Arial"/>
          <w:sz w:val="24"/>
          <w:szCs w:val="24"/>
          <w:lang w:eastAsia="pl-PL"/>
        </w:rPr>
        <w:t>prowadzenie wykazu postępowań obligatoryjnie objętych postępowaniami wspólnymi organizowanymi przez Podkarpackie Centrum Medyczne w Rzeszowie SPZOZ.</w:t>
      </w:r>
      <w:r>
        <w:rPr>
          <w:rFonts w:ascii="Arial" w:eastAsiaTheme="minorEastAsia" w:hAnsi="Arial" w:cs="Arial"/>
          <w:sz w:val="24"/>
          <w:szCs w:val="24"/>
          <w:lang w:eastAsia="pl-PL"/>
        </w:rPr>
        <w:t>”</w:t>
      </w:r>
    </w:p>
    <w:p w14:paraId="0CA3433F" w14:textId="27EA228C" w:rsidR="000E2165" w:rsidRPr="00DF7E70" w:rsidRDefault="00DF7E70" w:rsidP="00DF7E70">
      <w:pPr>
        <w:spacing w:before="240" w:after="240" w:line="276" w:lineRule="auto"/>
        <w:rPr>
          <w:rFonts w:ascii="Arial" w:eastAsia="Times New Roman" w:hAnsi="Arial" w:cs="Arial"/>
          <w:sz w:val="24"/>
          <w:szCs w:val="24"/>
          <w:lang w:eastAsia="pl-PL"/>
        </w:rPr>
        <w:sectPr w:rsidR="000E2165" w:rsidRPr="00DF7E70" w:rsidSect="0049037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docGrid w:linePitch="360"/>
        </w:sectPr>
      </w:pPr>
      <w:r w:rsidRPr="00DF7E70">
        <w:rPr>
          <w:rFonts w:ascii="Arial" w:eastAsia="Times New Roman" w:hAnsi="Arial" w:cs="Arial"/>
          <w:sz w:val="24"/>
          <w:szCs w:val="24"/>
          <w:lang w:eastAsia="pl-PL"/>
        </w:rPr>
        <w:t xml:space="preserve"> </w:t>
      </w:r>
      <w:r w:rsidR="000E2165" w:rsidRPr="00DF7E70">
        <w:rPr>
          <w:rFonts w:ascii="Arial" w:eastAsia="Times New Roman" w:hAnsi="Arial" w:cs="Arial"/>
          <w:sz w:val="24"/>
          <w:szCs w:val="24"/>
          <w:lang w:eastAsia="pl-PL"/>
        </w:rPr>
        <w:t>.</w:t>
      </w:r>
    </w:p>
    <w:p w14:paraId="4E295908" w14:textId="2ECA04EF" w:rsidR="000E2165" w:rsidRPr="00D47095" w:rsidRDefault="00AC5B1C" w:rsidP="00D47095">
      <w:pPr>
        <w:pStyle w:val="Akapitzlist"/>
        <w:numPr>
          <w:ilvl w:val="0"/>
          <w:numId w:val="22"/>
        </w:numPr>
        <w:spacing w:before="240" w:after="240" w:line="276" w:lineRule="auto"/>
        <w:ind w:left="360"/>
        <w:jc w:val="both"/>
        <w:rPr>
          <w:rFonts w:ascii="Arial" w:eastAsia="Times New Roman" w:hAnsi="Arial" w:cs="Arial"/>
          <w:sz w:val="24"/>
          <w:szCs w:val="24"/>
          <w:lang w:eastAsia="pl-PL"/>
        </w:rPr>
      </w:pPr>
      <w:r w:rsidRPr="00D47095">
        <w:rPr>
          <w:rFonts w:ascii="Arial" w:hAnsi="Arial" w:cs="Arial"/>
          <w:sz w:val="24"/>
          <w:szCs w:val="24"/>
        </w:rPr>
        <w:lastRenderedPageBreak/>
        <w:t xml:space="preserve">§ 5 </w:t>
      </w:r>
      <w:r w:rsidR="000E2165" w:rsidRPr="00D47095">
        <w:rPr>
          <w:rFonts w:ascii="Arial" w:hAnsi="Arial" w:cs="Arial"/>
          <w:sz w:val="24"/>
          <w:szCs w:val="24"/>
        </w:rPr>
        <w:t>otrzymuje brzmienie:</w:t>
      </w:r>
    </w:p>
    <w:p w14:paraId="5B531E54" w14:textId="2BF94834" w:rsidR="000E2165" w:rsidRPr="00D47095" w:rsidRDefault="000E2165" w:rsidP="00B10CEE">
      <w:pPr>
        <w:spacing w:after="0" w:line="276" w:lineRule="auto"/>
        <w:rPr>
          <w:rFonts w:ascii="Arial" w:eastAsia="Times New Roman" w:hAnsi="Arial" w:cs="Arial"/>
          <w:sz w:val="24"/>
          <w:szCs w:val="24"/>
          <w:lang w:eastAsia="pl-PL"/>
        </w:rPr>
      </w:pPr>
      <w:r w:rsidRPr="004E2BB8">
        <w:rPr>
          <w:rFonts w:ascii="Arial" w:eastAsia="Times New Roman" w:hAnsi="Arial" w:cs="Arial"/>
          <w:sz w:val="24"/>
          <w:szCs w:val="24"/>
          <w:lang w:eastAsia="pl-PL"/>
        </w:rPr>
        <w:t>„§ 5</w:t>
      </w:r>
      <w:r w:rsidR="00D47095">
        <w:rPr>
          <w:rFonts w:ascii="Arial" w:eastAsia="Times New Roman" w:hAnsi="Arial" w:cs="Arial"/>
          <w:sz w:val="24"/>
          <w:szCs w:val="24"/>
          <w:lang w:eastAsia="pl-PL"/>
        </w:rPr>
        <w:t xml:space="preserve">.1. </w:t>
      </w:r>
      <w:r w:rsidRPr="00D47095">
        <w:rPr>
          <w:rFonts w:ascii="Arial" w:eastAsia="Times New Roman" w:hAnsi="Arial" w:cs="Arial"/>
          <w:sz w:val="24"/>
          <w:szCs w:val="24"/>
          <w:lang w:eastAsia="pl-PL"/>
        </w:rPr>
        <w:t>Łączne wydatki na realizację Programu wyniosą 2.900.000 zł.</w:t>
      </w:r>
    </w:p>
    <w:p w14:paraId="6D58B437" w14:textId="77777777" w:rsidR="00D47095" w:rsidRDefault="000E2165" w:rsidP="00D47095">
      <w:pPr>
        <w:pStyle w:val="Akapitzlist"/>
        <w:numPr>
          <w:ilvl w:val="0"/>
          <w:numId w:val="24"/>
        </w:numPr>
        <w:spacing w:after="0" w:line="276" w:lineRule="auto"/>
        <w:ind w:left="870"/>
        <w:jc w:val="both"/>
        <w:rPr>
          <w:rFonts w:ascii="Arial" w:eastAsia="Times New Roman" w:hAnsi="Arial" w:cs="Arial"/>
          <w:sz w:val="24"/>
          <w:szCs w:val="24"/>
          <w:lang w:eastAsia="pl-PL"/>
        </w:rPr>
      </w:pPr>
      <w:r w:rsidRPr="004E2BB8">
        <w:rPr>
          <w:rFonts w:ascii="Arial" w:eastAsia="Times New Roman" w:hAnsi="Arial" w:cs="Arial"/>
          <w:sz w:val="24"/>
          <w:szCs w:val="24"/>
          <w:lang w:eastAsia="pl-PL"/>
        </w:rPr>
        <w:t xml:space="preserve">Program jest finansowany z budżetu Województwa Podkarpackiego. </w:t>
      </w:r>
    </w:p>
    <w:p w14:paraId="02B38CE7" w14:textId="6EA15C15" w:rsidR="00D47095" w:rsidRPr="000802C8" w:rsidRDefault="000E2165" w:rsidP="000802C8">
      <w:pPr>
        <w:pStyle w:val="Akapitzlist"/>
        <w:numPr>
          <w:ilvl w:val="0"/>
          <w:numId w:val="24"/>
        </w:numPr>
        <w:spacing w:after="240" w:line="276" w:lineRule="auto"/>
        <w:ind w:left="867" w:hanging="357"/>
        <w:contextualSpacing w:val="0"/>
        <w:jc w:val="both"/>
        <w:rPr>
          <w:rFonts w:ascii="Arial" w:eastAsia="Times New Roman" w:hAnsi="Arial" w:cs="Arial"/>
          <w:sz w:val="24"/>
          <w:szCs w:val="24"/>
          <w:lang w:eastAsia="pl-PL"/>
        </w:rPr>
      </w:pPr>
      <w:r w:rsidRPr="00D47095">
        <w:rPr>
          <w:rFonts w:ascii="Arial" w:eastAsia="Times New Roman" w:hAnsi="Arial" w:cs="Arial"/>
          <w:sz w:val="24"/>
          <w:szCs w:val="24"/>
          <w:lang w:eastAsia="pl-PL"/>
        </w:rPr>
        <w:t xml:space="preserve">Wydatki z budżetu Województwa Podkarpackiego będą określane zgodnie </w:t>
      </w:r>
      <w:r w:rsidRPr="00D47095">
        <w:rPr>
          <w:rFonts w:ascii="Arial" w:eastAsia="Times New Roman" w:hAnsi="Arial" w:cs="Arial"/>
          <w:sz w:val="24"/>
          <w:szCs w:val="24"/>
          <w:lang w:eastAsia="pl-PL"/>
        </w:rPr>
        <w:br/>
        <w:t>z harmonogramem ich wydatkowania w uchwałach budżetowych na poszczególne lata, w ramach Działu 851 Ochrona zdrowia.”</w:t>
      </w:r>
    </w:p>
    <w:p w14:paraId="145B8C96" w14:textId="2A21BE25" w:rsidR="00D47095" w:rsidRPr="004E2BB8" w:rsidRDefault="00D47095" w:rsidP="000802C8">
      <w:pPr>
        <w:pStyle w:val="Akapitzlist"/>
        <w:numPr>
          <w:ilvl w:val="0"/>
          <w:numId w:val="22"/>
        </w:numPr>
        <w:spacing w:after="0" w:line="276" w:lineRule="auto"/>
        <w:ind w:left="360"/>
        <w:contextualSpacing w:val="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Załącznik do uchwały otrzymuje brzmienie </w:t>
      </w:r>
      <w:r w:rsidRPr="00E50E05">
        <w:rPr>
          <w:rFonts w:ascii="Arial" w:hAnsi="Arial" w:cs="Arial"/>
          <w:sz w:val="24"/>
          <w:szCs w:val="24"/>
          <w:lang w:eastAsia="pl-PL"/>
        </w:rPr>
        <w:t>jak załącznik do niniejszej uchwały.</w:t>
      </w:r>
    </w:p>
    <w:p w14:paraId="4E66CDB7" w14:textId="2DACF388" w:rsidR="004E2BB8" w:rsidRPr="00D47095" w:rsidRDefault="004466DB" w:rsidP="00D47095">
      <w:pPr>
        <w:pStyle w:val="Nagwek1"/>
        <w:spacing w:line="276" w:lineRule="auto"/>
        <w:rPr>
          <w:rFonts w:eastAsia="Times New Roman" w:cs="Arial"/>
          <w:szCs w:val="24"/>
          <w:lang w:eastAsia="pl-PL"/>
        </w:rPr>
      </w:pPr>
      <w:r w:rsidRPr="004E2BB8">
        <w:rPr>
          <w:rFonts w:eastAsia="Times New Roman" w:cs="Arial"/>
          <w:szCs w:val="24"/>
          <w:lang w:eastAsia="pl-PL"/>
        </w:rPr>
        <w:t xml:space="preserve">§ </w:t>
      </w:r>
      <w:r w:rsidR="009D71E5" w:rsidRPr="004E2BB8">
        <w:rPr>
          <w:rFonts w:eastAsia="Times New Roman" w:cs="Arial"/>
          <w:szCs w:val="24"/>
          <w:lang w:eastAsia="pl-PL"/>
        </w:rPr>
        <w:t>2</w:t>
      </w:r>
    </w:p>
    <w:p w14:paraId="7A426BB4" w14:textId="6A1F6A72" w:rsidR="00D7794F" w:rsidRDefault="004466DB" w:rsidP="004E2BB8">
      <w:pPr>
        <w:spacing w:after="0" w:line="276" w:lineRule="auto"/>
        <w:jc w:val="both"/>
        <w:rPr>
          <w:rFonts w:ascii="Arial" w:eastAsia="Times New Roman" w:hAnsi="Arial" w:cs="Arial"/>
          <w:sz w:val="24"/>
          <w:szCs w:val="24"/>
          <w:lang w:eastAsia="pl-PL"/>
        </w:rPr>
      </w:pPr>
      <w:r w:rsidRPr="004E2BB8">
        <w:rPr>
          <w:rFonts w:ascii="Arial" w:eastAsia="Times New Roman" w:hAnsi="Arial" w:cs="Arial"/>
          <w:sz w:val="24"/>
          <w:szCs w:val="24"/>
          <w:lang w:eastAsia="pl-PL"/>
        </w:rPr>
        <w:t>Uchwała wchodzi w życie z dniem podjęcia.</w:t>
      </w:r>
    </w:p>
    <w:p w14:paraId="52438855" w14:textId="03D1F475" w:rsidR="000B0A7F" w:rsidRDefault="000B0A7F" w:rsidP="004E2BB8">
      <w:pPr>
        <w:spacing w:after="0" w:line="276" w:lineRule="auto"/>
        <w:jc w:val="both"/>
        <w:rPr>
          <w:rFonts w:ascii="Arial" w:eastAsia="Times New Roman" w:hAnsi="Arial" w:cs="Arial"/>
          <w:sz w:val="24"/>
          <w:szCs w:val="24"/>
          <w:lang w:eastAsia="pl-PL"/>
        </w:rPr>
      </w:pPr>
    </w:p>
    <w:p w14:paraId="39DE92A4" w14:textId="77777777" w:rsidR="000B0A7F" w:rsidRPr="006C0ECE" w:rsidRDefault="000B0A7F" w:rsidP="000B0A7F">
      <w:pPr>
        <w:spacing w:after="0"/>
        <w:rPr>
          <w:rFonts w:ascii="Arial" w:eastAsia="Calibri" w:hAnsi="Arial" w:cs="Arial"/>
          <w:sz w:val="23"/>
          <w:szCs w:val="23"/>
        </w:rPr>
      </w:pPr>
      <w:bookmarkStart w:id="1" w:name="_Hlk124256140"/>
      <w:r w:rsidRPr="006C0ECE">
        <w:rPr>
          <w:rFonts w:ascii="Arial" w:eastAsia="Calibri" w:hAnsi="Arial" w:cs="Arial"/>
          <w:i/>
          <w:iCs/>
          <w:sz w:val="23"/>
          <w:szCs w:val="23"/>
        </w:rPr>
        <w:t xml:space="preserve">Podpisał: </w:t>
      </w:r>
    </w:p>
    <w:p w14:paraId="2AAC6895" w14:textId="77777777" w:rsidR="000B0A7F" w:rsidRPr="006C0ECE" w:rsidRDefault="000B0A7F" w:rsidP="000B0A7F">
      <w:pPr>
        <w:spacing w:after="0"/>
        <w:rPr>
          <w:rFonts w:ascii="Arial" w:eastAsiaTheme="minorEastAsia" w:hAnsi="Arial" w:cs="Arial"/>
        </w:rPr>
      </w:pPr>
      <w:r w:rsidRPr="006C0ECE">
        <w:rPr>
          <w:rFonts w:ascii="Arial" w:eastAsia="Calibri" w:hAnsi="Arial" w:cs="Arial"/>
          <w:i/>
          <w:iCs/>
          <w:sz w:val="23"/>
          <w:szCs w:val="23"/>
        </w:rPr>
        <w:t>Władysław Ortyl – Marszałek Województwa Podkarpackiego</w:t>
      </w:r>
    </w:p>
    <w:bookmarkEnd w:id="1"/>
    <w:p w14:paraId="289BDC3C" w14:textId="77777777" w:rsidR="000B0A7F" w:rsidRDefault="000B0A7F" w:rsidP="004E2BB8">
      <w:pPr>
        <w:spacing w:after="0" w:line="276" w:lineRule="auto"/>
        <w:jc w:val="both"/>
        <w:rPr>
          <w:rFonts w:ascii="Arial" w:eastAsia="Times New Roman" w:hAnsi="Arial" w:cs="Arial"/>
          <w:sz w:val="24"/>
          <w:szCs w:val="24"/>
          <w:lang w:eastAsia="pl-PL"/>
        </w:rPr>
      </w:pPr>
    </w:p>
    <w:p w14:paraId="43A19284" w14:textId="77777777" w:rsidR="00593B43" w:rsidRDefault="00593B43" w:rsidP="004E2BB8">
      <w:pPr>
        <w:spacing w:after="0" w:line="276" w:lineRule="auto"/>
        <w:jc w:val="both"/>
        <w:rPr>
          <w:rFonts w:ascii="Arial" w:eastAsia="Times New Roman" w:hAnsi="Arial" w:cs="Arial"/>
          <w:sz w:val="24"/>
          <w:szCs w:val="24"/>
          <w:lang w:eastAsia="pl-PL"/>
        </w:rPr>
      </w:pPr>
    </w:p>
    <w:p w14:paraId="24167660" w14:textId="77777777" w:rsidR="00CD67B7" w:rsidRDefault="00CD67B7" w:rsidP="00593B43">
      <w:pPr>
        <w:spacing w:before="100" w:beforeAutospacing="1" w:after="100" w:afterAutospacing="1" w:line="276" w:lineRule="auto"/>
        <w:rPr>
          <w:sz w:val="24"/>
          <w:szCs w:val="24"/>
        </w:rPr>
        <w:sectPr w:rsidR="00CD67B7" w:rsidSect="00490375">
          <w:pgSz w:w="11906" w:h="16838"/>
          <w:pgMar w:top="1417" w:right="1417" w:bottom="1417" w:left="1417" w:header="709" w:footer="709" w:gutter="0"/>
          <w:cols w:space="708"/>
          <w:docGrid w:linePitch="360"/>
        </w:sectPr>
      </w:pPr>
    </w:p>
    <w:p w14:paraId="546C4931" w14:textId="5CE6223A" w:rsidR="00001680" w:rsidRPr="00001680" w:rsidRDefault="00001680" w:rsidP="00001680">
      <w:pPr>
        <w:spacing w:after="0" w:line="276" w:lineRule="auto"/>
        <w:jc w:val="right"/>
        <w:rPr>
          <w:rFonts w:ascii="Arial" w:eastAsia="Times New Roman" w:hAnsi="Arial" w:cs="Arial"/>
          <w:bCs/>
          <w:sz w:val="24"/>
          <w:szCs w:val="24"/>
          <w:lang w:eastAsia="pl-PL"/>
        </w:rPr>
      </w:pPr>
      <w:bookmarkStart w:id="2" w:name="_Hlk97711470"/>
      <w:r w:rsidRPr="00001680">
        <w:rPr>
          <w:rFonts w:ascii="Arial" w:eastAsia="Times New Roman" w:hAnsi="Arial" w:cs="Arial"/>
          <w:bCs/>
          <w:sz w:val="24"/>
          <w:szCs w:val="24"/>
          <w:lang w:eastAsia="pl-PL"/>
        </w:rPr>
        <w:lastRenderedPageBreak/>
        <w:t>Załącznik do Uchwały Nr 471/</w:t>
      </w:r>
      <w:r w:rsidR="00B31515">
        <w:rPr>
          <w:rFonts w:ascii="Arial" w:eastAsia="Times New Roman" w:hAnsi="Arial" w:cs="Arial"/>
          <w:bCs/>
          <w:sz w:val="24"/>
          <w:szCs w:val="24"/>
          <w:lang w:eastAsia="pl-PL"/>
        </w:rPr>
        <w:t>9783</w:t>
      </w:r>
      <w:r w:rsidRPr="00001680">
        <w:rPr>
          <w:rFonts w:ascii="Arial" w:eastAsia="Times New Roman" w:hAnsi="Arial" w:cs="Arial"/>
          <w:bCs/>
          <w:sz w:val="24"/>
          <w:szCs w:val="24"/>
          <w:lang w:eastAsia="pl-PL"/>
        </w:rPr>
        <w:t>/23</w:t>
      </w:r>
    </w:p>
    <w:p w14:paraId="5940C493" w14:textId="77777777" w:rsidR="00001680" w:rsidRPr="00001680" w:rsidRDefault="00001680" w:rsidP="00001680">
      <w:pPr>
        <w:spacing w:after="0" w:line="276" w:lineRule="auto"/>
        <w:jc w:val="right"/>
        <w:rPr>
          <w:rFonts w:ascii="Arial" w:eastAsia="Times New Roman" w:hAnsi="Arial" w:cs="Arial"/>
          <w:bCs/>
          <w:sz w:val="24"/>
          <w:szCs w:val="24"/>
          <w:lang w:eastAsia="pl-PL"/>
        </w:rPr>
      </w:pPr>
      <w:r w:rsidRPr="00001680">
        <w:rPr>
          <w:rFonts w:ascii="Arial" w:eastAsia="Times New Roman" w:hAnsi="Arial" w:cs="Arial"/>
          <w:bCs/>
          <w:sz w:val="24"/>
          <w:szCs w:val="24"/>
          <w:lang w:eastAsia="pl-PL"/>
        </w:rPr>
        <w:t>Zarządu Województwa Podkarpackiego</w:t>
      </w:r>
    </w:p>
    <w:p w14:paraId="24C22B33" w14:textId="77777777" w:rsidR="00001680" w:rsidRPr="00001680" w:rsidRDefault="00001680" w:rsidP="00001680">
      <w:pPr>
        <w:spacing w:after="0" w:line="276" w:lineRule="auto"/>
        <w:jc w:val="right"/>
        <w:rPr>
          <w:rFonts w:ascii="Arial" w:eastAsia="Times New Roman" w:hAnsi="Arial" w:cs="Arial"/>
          <w:bCs/>
          <w:sz w:val="24"/>
          <w:szCs w:val="24"/>
          <w:lang w:eastAsia="pl-PL"/>
        </w:rPr>
      </w:pPr>
      <w:r w:rsidRPr="00001680">
        <w:rPr>
          <w:rFonts w:ascii="Arial" w:eastAsia="Times New Roman" w:hAnsi="Arial" w:cs="Arial"/>
          <w:bCs/>
          <w:sz w:val="24"/>
          <w:szCs w:val="24"/>
          <w:lang w:eastAsia="pl-PL"/>
        </w:rPr>
        <w:t>w Rzeszowie</w:t>
      </w:r>
    </w:p>
    <w:p w14:paraId="47FFF74D" w14:textId="77777777" w:rsidR="00001680" w:rsidRPr="00001680" w:rsidRDefault="00001680" w:rsidP="00001680">
      <w:pPr>
        <w:spacing w:after="0" w:line="276" w:lineRule="auto"/>
        <w:jc w:val="right"/>
        <w:rPr>
          <w:rFonts w:ascii="Arial" w:eastAsia="Times New Roman" w:hAnsi="Arial" w:cs="Arial"/>
          <w:bCs/>
          <w:sz w:val="24"/>
          <w:szCs w:val="24"/>
          <w:lang w:eastAsia="pl-PL"/>
        </w:rPr>
      </w:pPr>
      <w:r w:rsidRPr="00001680">
        <w:rPr>
          <w:rFonts w:ascii="Arial" w:eastAsia="Times New Roman" w:hAnsi="Arial" w:cs="Arial"/>
          <w:bCs/>
          <w:sz w:val="24"/>
          <w:szCs w:val="24"/>
          <w:lang w:eastAsia="pl-PL"/>
        </w:rPr>
        <w:t xml:space="preserve">z dnia </w:t>
      </w:r>
      <w:r w:rsidRPr="00001680">
        <w:rPr>
          <w:rFonts w:ascii="Arial" w:eastAsia="Times New Roman" w:hAnsi="Arial" w:cs="Times New Roman"/>
          <w:sz w:val="24"/>
          <w:szCs w:val="24"/>
          <w:lang w:eastAsia="pl-PL"/>
        </w:rPr>
        <w:t xml:space="preserve">20 marca 2023 </w:t>
      </w:r>
      <w:r w:rsidRPr="00001680">
        <w:rPr>
          <w:rFonts w:ascii="Arial" w:eastAsia="Times New Roman" w:hAnsi="Arial" w:cs="Arial"/>
          <w:bCs/>
          <w:sz w:val="24"/>
          <w:szCs w:val="24"/>
          <w:lang w:eastAsia="pl-PL"/>
        </w:rPr>
        <w:t>r.</w:t>
      </w:r>
    </w:p>
    <w:bookmarkEnd w:id="2"/>
    <w:p w14:paraId="44372D21" w14:textId="77777777" w:rsidR="00001680" w:rsidRDefault="00001680" w:rsidP="00CD67B7">
      <w:pPr>
        <w:spacing w:before="120" w:after="120"/>
        <w:jc w:val="center"/>
        <w:rPr>
          <w:rFonts w:ascii="Arial" w:hAnsi="Arial" w:cs="Arial"/>
          <w:sz w:val="20"/>
          <w:szCs w:val="20"/>
        </w:rPr>
      </w:pPr>
    </w:p>
    <w:p w14:paraId="5CF50B1F" w14:textId="4BC0F300" w:rsidR="00CD67B7" w:rsidRPr="00626EDD" w:rsidRDefault="00CD67B7" w:rsidP="00CD67B7">
      <w:pPr>
        <w:spacing w:before="120" w:after="120"/>
        <w:jc w:val="center"/>
        <w:rPr>
          <w:rFonts w:ascii="Arial" w:hAnsi="Arial" w:cs="Arial"/>
          <w:b/>
          <w:bCs/>
          <w:sz w:val="40"/>
          <w:szCs w:val="40"/>
        </w:rPr>
      </w:pPr>
      <w:r w:rsidRPr="00626EDD">
        <w:rPr>
          <w:rFonts w:ascii="Arial" w:hAnsi="Arial" w:cs="Arial"/>
          <w:b/>
          <w:bCs/>
          <w:sz w:val="40"/>
          <w:szCs w:val="40"/>
        </w:rPr>
        <w:t>PROGRAM WIELOLETNI</w:t>
      </w:r>
    </w:p>
    <w:p w14:paraId="3FB879C1" w14:textId="77777777" w:rsidR="00CD67B7" w:rsidRPr="00626EDD" w:rsidRDefault="00CD67B7" w:rsidP="00CD67B7">
      <w:pPr>
        <w:spacing w:before="120" w:after="120"/>
        <w:jc w:val="center"/>
        <w:rPr>
          <w:rFonts w:ascii="Arial" w:hAnsi="Arial" w:cs="Arial"/>
          <w:b/>
          <w:bCs/>
          <w:sz w:val="40"/>
          <w:szCs w:val="40"/>
        </w:rPr>
      </w:pPr>
      <w:r w:rsidRPr="00626EDD">
        <w:rPr>
          <w:rFonts w:ascii="Arial" w:hAnsi="Arial" w:cs="Arial"/>
          <w:b/>
          <w:bCs/>
          <w:sz w:val="40"/>
          <w:szCs w:val="40"/>
        </w:rPr>
        <w:t>NA LATA 2021-2025</w:t>
      </w:r>
    </w:p>
    <w:p w14:paraId="2323C49F" w14:textId="77777777" w:rsidR="00CD67B7" w:rsidRPr="00626EDD" w:rsidRDefault="00CD67B7" w:rsidP="00CD67B7">
      <w:pPr>
        <w:spacing w:before="120" w:after="120"/>
        <w:jc w:val="center"/>
        <w:rPr>
          <w:rFonts w:ascii="Arial" w:eastAsia="Times New Roman" w:hAnsi="Arial" w:cs="Arial"/>
          <w:b/>
          <w:bCs/>
          <w:sz w:val="40"/>
          <w:szCs w:val="40"/>
        </w:rPr>
      </w:pPr>
      <w:r w:rsidRPr="00626EDD">
        <w:rPr>
          <w:rFonts w:ascii="Arial" w:eastAsia="Times New Roman" w:hAnsi="Arial" w:cs="Arial"/>
          <w:b/>
          <w:bCs/>
          <w:sz w:val="40"/>
          <w:szCs w:val="40"/>
        </w:rPr>
        <w:t>POPRAWA EFEKTYWNOŚCI FUNKCJONOWANIA PODMIOTÓW LECZNICZYCH</w:t>
      </w:r>
    </w:p>
    <w:p w14:paraId="2E3AC3A1" w14:textId="77777777" w:rsidR="00CD67B7" w:rsidRPr="00626EDD" w:rsidRDefault="00CD67B7" w:rsidP="00CD67B7">
      <w:pPr>
        <w:spacing w:before="120" w:after="120"/>
        <w:jc w:val="center"/>
        <w:rPr>
          <w:rFonts w:ascii="Arial" w:eastAsia="Times New Roman" w:hAnsi="Arial" w:cs="Arial"/>
          <w:b/>
          <w:bCs/>
          <w:sz w:val="40"/>
          <w:szCs w:val="40"/>
        </w:rPr>
      </w:pPr>
      <w:r w:rsidRPr="00626EDD">
        <w:rPr>
          <w:rFonts w:ascii="Arial" w:eastAsia="Times New Roman" w:hAnsi="Arial" w:cs="Arial"/>
          <w:b/>
          <w:bCs/>
          <w:sz w:val="40"/>
          <w:szCs w:val="40"/>
        </w:rPr>
        <w:t>POPRZEZ WDROŻENIE</w:t>
      </w:r>
    </w:p>
    <w:p w14:paraId="1F6FD65A" w14:textId="77777777" w:rsidR="00CD67B7" w:rsidRPr="00626EDD" w:rsidRDefault="00CD67B7" w:rsidP="00CD67B7">
      <w:pPr>
        <w:spacing w:before="120" w:after="5640"/>
        <w:jc w:val="center"/>
        <w:rPr>
          <w:rFonts w:ascii="Arial" w:eastAsia="Times New Roman" w:hAnsi="Arial" w:cs="Arial"/>
          <w:b/>
          <w:bCs/>
          <w:sz w:val="40"/>
          <w:szCs w:val="40"/>
        </w:rPr>
      </w:pPr>
      <w:r w:rsidRPr="00626EDD">
        <w:rPr>
          <w:rFonts w:ascii="Arial" w:eastAsia="Times New Roman" w:hAnsi="Arial" w:cs="Arial"/>
          <w:b/>
          <w:bCs/>
          <w:sz w:val="40"/>
          <w:szCs w:val="40"/>
        </w:rPr>
        <w:t>SCENTRALIZOWANEJ PLATFORMY ZAKUPOWEJ</w:t>
      </w:r>
    </w:p>
    <w:p w14:paraId="207EEC86" w14:textId="3719CBCE" w:rsidR="00CD67B7" w:rsidRPr="00D5028C" w:rsidRDefault="00CD67B7" w:rsidP="00CD67B7">
      <w:pPr>
        <w:spacing w:before="120" w:after="6000"/>
        <w:jc w:val="center"/>
        <w:rPr>
          <w:rFonts w:ascii="Arial" w:eastAsia="Times New Roman" w:hAnsi="Arial" w:cs="Arial"/>
          <w:b/>
          <w:bCs/>
          <w:sz w:val="24"/>
          <w:szCs w:val="24"/>
        </w:rPr>
        <w:sectPr w:rsidR="00CD67B7" w:rsidRPr="00D5028C" w:rsidSect="009C24C2">
          <w:footerReference w:type="default" r:id="rId13"/>
          <w:pgSz w:w="11906" w:h="16838"/>
          <w:pgMar w:top="1417" w:right="1417" w:bottom="1417" w:left="1417" w:header="708" w:footer="708" w:gutter="0"/>
          <w:cols w:space="708"/>
          <w:titlePg/>
          <w:docGrid w:linePitch="360"/>
        </w:sectPr>
      </w:pPr>
      <w:r w:rsidRPr="00E76FBD">
        <w:rPr>
          <w:rFonts w:ascii="Arial" w:eastAsia="Times New Roman" w:hAnsi="Arial" w:cs="Arial"/>
          <w:sz w:val="24"/>
          <w:szCs w:val="24"/>
        </w:rPr>
        <w:t>Rzeszów</w:t>
      </w:r>
      <w:r w:rsidRPr="00D5028C">
        <w:rPr>
          <w:rFonts w:ascii="Arial" w:eastAsia="Times New Roman" w:hAnsi="Arial" w:cs="Arial"/>
          <w:sz w:val="24"/>
          <w:szCs w:val="24"/>
        </w:rPr>
        <w:t xml:space="preserve">, aktualizacja </w:t>
      </w:r>
      <w:r w:rsidR="00726DBA">
        <w:rPr>
          <w:rFonts w:ascii="Arial" w:eastAsia="Times New Roman" w:hAnsi="Arial" w:cs="Arial"/>
          <w:sz w:val="24"/>
          <w:szCs w:val="24"/>
        </w:rPr>
        <w:t>marzec</w:t>
      </w:r>
      <w:r w:rsidRPr="00D5028C">
        <w:rPr>
          <w:rFonts w:ascii="Arial" w:eastAsia="Times New Roman" w:hAnsi="Arial" w:cs="Arial"/>
          <w:sz w:val="24"/>
          <w:szCs w:val="24"/>
        </w:rPr>
        <w:t xml:space="preserve"> 2023 r.</w:t>
      </w:r>
    </w:p>
    <w:p w14:paraId="4044A280" w14:textId="77777777" w:rsidR="00CD67B7" w:rsidRPr="00D5028C" w:rsidRDefault="00CD67B7" w:rsidP="00CD67B7">
      <w:pPr>
        <w:pStyle w:val="Nagwek1"/>
        <w:numPr>
          <w:ilvl w:val="0"/>
          <w:numId w:val="25"/>
        </w:numPr>
        <w:ind w:left="360"/>
        <w:jc w:val="both"/>
        <w:rPr>
          <w:rFonts w:eastAsia="Times New Roman" w:cs="Arial"/>
          <w:bCs/>
          <w:szCs w:val="24"/>
        </w:rPr>
      </w:pPr>
      <w:r w:rsidRPr="00D5028C">
        <w:rPr>
          <w:rFonts w:cs="Arial"/>
          <w:szCs w:val="24"/>
        </w:rPr>
        <w:lastRenderedPageBreak/>
        <w:t>RAMY PRAWNE I POWIĄZANIE Z INNYMI DOKUMENTAMI STRATEGICZNYMI</w:t>
      </w:r>
    </w:p>
    <w:p w14:paraId="241AEFD4" w14:textId="77777777" w:rsidR="00CD67B7" w:rsidRPr="00D5028C" w:rsidRDefault="00CD67B7" w:rsidP="00CD67B7">
      <w:pPr>
        <w:spacing w:line="276" w:lineRule="auto"/>
        <w:jc w:val="both"/>
        <w:rPr>
          <w:rFonts w:ascii="Arial" w:eastAsia="Times New Roman" w:hAnsi="Arial" w:cs="Arial"/>
          <w:sz w:val="24"/>
          <w:szCs w:val="24"/>
        </w:rPr>
      </w:pPr>
      <w:r w:rsidRPr="00D5028C">
        <w:rPr>
          <w:rFonts w:ascii="Arial" w:hAnsi="Arial" w:cs="Arial"/>
          <w:sz w:val="24"/>
          <w:szCs w:val="24"/>
        </w:rPr>
        <w:t>Programy wieloletnie są jedną z form długoterminowych zadań finansowanych z</w:t>
      </w:r>
      <w:r w:rsidRPr="00D5028C">
        <w:rPr>
          <w:rFonts w:ascii="Arial" w:hAnsi="Arial" w:cs="Arial"/>
          <w:spacing w:val="44"/>
          <w:sz w:val="24"/>
          <w:szCs w:val="24"/>
        </w:rPr>
        <w:t> </w:t>
      </w:r>
      <w:r w:rsidRPr="00D5028C">
        <w:rPr>
          <w:rFonts w:ascii="Arial" w:hAnsi="Arial" w:cs="Arial"/>
          <w:sz w:val="24"/>
          <w:szCs w:val="24"/>
        </w:rPr>
        <w:t>budżetu samorządu województwa. W powyższym zakresie ustanowienie programu wieloletniego opiera się o art. 114 ust. 1 pkt. 6 ustawy o działalności leczniczej</w:t>
      </w:r>
      <w:bookmarkStart w:id="3" w:name="_Toc459295161"/>
      <w:bookmarkStart w:id="4" w:name="_Toc473196085"/>
      <w:bookmarkStart w:id="5" w:name="_Toc474748002"/>
      <w:r w:rsidRPr="00D5028C">
        <w:rPr>
          <w:rFonts w:ascii="Arial" w:hAnsi="Arial" w:cs="Arial"/>
          <w:sz w:val="24"/>
          <w:szCs w:val="24"/>
        </w:rPr>
        <w:t xml:space="preserve"> (Dz.U. z 2022 r. poz. 633 z </w:t>
      </w:r>
      <w:proofErr w:type="spellStart"/>
      <w:r w:rsidRPr="00D5028C">
        <w:rPr>
          <w:rFonts w:ascii="Arial" w:hAnsi="Arial" w:cs="Arial"/>
          <w:sz w:val="24"/>
          <w:szCs w:val="24"/>
        </w:rPr>
        <w:t>późn</w:t>
      </w:r>
      <w:proofErr w:type="spellEnd"/>
      <w:r w:rsidRPr="00D5028C">
        <w:rPr>
          <w:rFonts w:ascii="Arial" w:hAnsi="Arial" w:cs="Arial"/>
          <w:sz w:val="24"/>
          <w:szCs w:val="24"/>
        </w:rPr>
        <w:t>. zm.) i jest zgodne ze strategią rozwoju Województwa Podkarpackiego.</w:t>
      </w:r>
      <w:bookmarkEnd w:id="3"/>
      <w:bookmarkEnd w:id="4"/>
      <w:bookmarkEnd w:id="5"/>
    </w:p>
    <w:p w14:paraId="386F5E00" w14:textId="77777777" w:rsidR="00CD67B7" w:rsidRPr="00D5028C" w:rsidRDefault="00CD67B7" w:rsidP="00CD67B7">
      <w:pPr>
        <w:pStyle w:val="Tekstpodstawowy"/>
        <w:tabs>
          <w:tab w:val="left" w:pos="142"/>
        </w:tabs>
        <w:spacing w:before="0" w:line="276" w:lineRule="auto"/>
        <w:ind w:left="0" w:right="0"/>
        <w:rPr>
          <w:rFonts w:ascii="Arial" w:eastAsia="Tahoma" w:hAnsi="Arial" w:cs="Arial"/>
          <w:bCs/>
          <w:lang w:val="pl-PL"/>
        </w:rPr>
      </w:pPr>
      <w:r w:rsidRPr="00D5028C">
        <w:rPr>
          <w:rFonts w:ascii="Arial" w:hAnsi="Arial" w:cs="Arial"/>
          <w:lang w:val="pl-PL"/>
        </w:rPr>
        <w:t xml:space="preserve">W zakresie organizacji grupowych postępowań przetargowych zastosowanie mają przepisy ustawy z dnia 11 września 2019 r. Prawo zamówień publicznych (Dz.U. z 2022 r. poz. 1710 z </w:t>
      </w:r>
      <w:proofErr w:type="spellStart"/>
      <w:r w:rsidRPr="00D5028C">
        <w:rPr>
          <w:rFonts w:ascii="Arial" w:hAnsi="Arial" w:cs="Arial"/>
          <w:lang w:val="pl-PL"/>
        </w:rPr>
        <w:t>późn</w:t>
      </w:r>
      <w:proofErr w:type="spellEnd"/>
      <w:r w:rsidRPr="00D5028C">
        <w:rPr>
          <w:rFonts w:ascii="Arial" w:hAnsi="Arial" w:cs="Arial"/>
          <w:lang w:val="pl-PL"/>
        </w:rPr>
        <w:t>. zm.).</w:t>
      </w:r>
    </w:p>
    <w:p w14:paraId="2375F281" w14:textId="77777777" w:rsidR="00CD67B7" w:rsidRPr="00D5028C" w:rsidRDefault="00CD67B7" w:rsidP="00CD67B7">
      <w:pPr>
        <w:pStyle w:val="Nagwek1"/>
        <w:numPr>
          <w:ilvl w:val="0"/>
          <w:numId w:val="25"/>
        </w:numPr>
        <w:ind w:left="360"/>
        <w:jc w:val="both"/>
        <w:rPr>
          <w:rFonts w:cs="Arial"/>
          <w:szCs w:val="24"/>
        </w:rPr>
      </w:pPr>
      <w:r w:rsidRPr="00D5028C">
        <w:rPr>
          <w:rFonts w:cs="Arial"/>
          <w:szCs w:val="24"/>
        </w:rPr>
        <w:t>JEDNOSTKA ORGANIZACYJNA REALIZUJĄCA PROGRAM</w:t>
      </w:r>
    </w:p>
    <w:p w14:paraId="7EE503CB" w14:textId="77777777" w:rsidR="00CD67B7" w:rsidRPr="00D5028C" w:rsidRDefault="00CD67B7" w:rsidP="00CD67B7">
      <w:pPr>
        <w:spacing w:line="276" w:lineRule="auto"/>
        <w:jc w:val="both"/>
        <w:rPr>
          <w:rFonts w:ascii="Arial" w:hAnsi="Arial" w:cs="Arial"/>
          <w:b/>
          <w:sz w:val="24"/>
          <w:szCs w:val="24"/>
        </w:rPr>
      </w:pPr>
      <w:bookmarkStart w:id="6" w:name="OLE_LINK1"/>
      <w:r w:rsidRPr="00D5028C">
        <w:rPr>
          <w:rFonts w:ascii="Arial" w:hAnsi="Arial" w:cs="Arial"/>
          <w:sz w:val="24"/>
          <w:szCs w:val="24"/>
        </w:rPr>
        <w:t xml:space="preserve">Program Wieloletni na lata 2021–2025 r. pn. </w:t>
      </w:r>
      <w:r w:rsidRPr="00D5028C">
        <w:rPr>
          <w:rFonts w:ascii="Arial" w:eastAsia="Times New Roman" w:hAnsi="Arial" w:cs="Arial"/>
          <w:b/>
          <w:bCs/>
          <w:sz w:val="24"/>
          <w:szCs w:val="24"/>
        </w:rPr>
        <w:t xml:space="preserve">„Poprawa efektywności funkcjonowania podmiotów leczniczych poprzez wdrożenie scentralizowanej platformy zakupowej” </w:t>
      </w:r>
      <w:r w:rsidRPr="00D5028C">
        <w:rPr>
          <w:rFonts w:ascii="Arial" w:hAnsi="Arial" w:cs="Arial"/>
          <w:sz w:val="24"/>
          <w:szCs w:val="24"/>
        </w:rPr>
        <w:t>zwany dalej „Programem”, jest realizowany przez Podkarpackie Centrum Medyczne w Rzeszowie SPZOZ.</w:t>
      </w:r>
    </w:p>
    <w:p w14:paraId="32CF8725" w14:textId="77777777" w:rsidR="00CD67B7" w:rsidRPr="00D5028C" w:rsidRDefault="00CD67B7" w:rsidP="00CD67B7">
      <w:pPr>
        <w:pStyle w:val="Nagwek1"/>
        <w:numPr>
          <w:ilvl w:val="0"/>
          <w:numId w:val="25"/>
        </w:numPr>
        <w:ind w:left="360"/>
        <w:jc w:val="both"/>
        <w:rPr>
          <w:rFonts w:cs="Arial"/>
          <w:szCs w:val="24"/>
        </w:rPr>
      </w:pPr>
      <w:bookmarkStart w:id="7" w:name="_Toc474747931"/>
      <w:bookmarkEnd w:id="6"/>
      <w:r w:rsidRPr="00D5028C">
        <w:rPr>
          <w:rFonts w:cs="Arial"/>
          <w:szCs w:val="24"/>
        </w:rPr>
        <w:t>OKRES REALIZACJI PROGRAMU</w:t>
      </w:r>
      <w:bookmarkEnd w:id="7"/>
    </w:p>
    <w:p w14:paraId="5E806EC8" w14:textId="77777777" w:rsidR="00CD67B7" w:rsidRPr="00D5028C" w:rsidRDefault="00CD67B7" w:rsidP="00CD67B7">
      <w:pPr>
        <w:tabs>
          <w:tab w:val="left" w:pos="142"/>
        </w:tabs>
        <w:spacing w:line="276" w:lineRule="auto"/>
        <w:jc w:val="both"/>
        <w:rPr>
          <w:rFonts w:ascii="Arial" w:hAnsi="Arial" w:cs="Arial"/>
          <w:sz w:val="24"/>
          <w:szCs w:val="24"/>
        </w:rPr>
      </w:pPr>
      <w:r w:rsidRPr="00D5028C">
        <w:rPr>
          <w:rFonts w:ascii="Arial" w:hAnsi="Arial" w:cs="Arial"/>
          <w:sz w:val="24"/>
          <w:szCs w:val="24"/>
        </w:rPr>
        <w:t>Zakłada się, iż Program będzie realizowany przez 5 kolejnych lat,</w:t>
      </w:r>
      <w:r w:rsidRPr="00D5028C">
        <w:rPr>
          <w:rFonts w:ascii="Arial" w:hAnsi="Arial" w:cs="Arial"/>
          <w:spacing w:val="14"/>
          <w:sz w:val="24"/>
          <w:szCs w:val="24"/>
        </w:rPr>
        <w:t xml:space="preserve"> tj. </w:t>
      </w:r>
      <w:r w:rsidRPr="00D5028C">
        <w:rPr>
          <w:rFonts w:ascii="Arial" w:hAnsi="Arial" w:cs="Arial"/>
          <w:sz w:val="24"/>
          <w:szCs w:val="24"/>
        </w:rPr>
        <w:t>od roku 2021 do końca 2025.</w:t>
      </w:r>
    </w:p>
    <w:p w14:paraId="0026CE6B" w14:textId="77777777" w:rsidR="00CD67B7" w:rsidRPr="00D5028C" w:rsidRDefault="00CD67B7" w:rsidP="00CD67B7">
      <w:pPr>
        <w:pStyle w:val="Nagwek1"/>
        <w:numPr>
          <w:ilvl w:val="0"/>
          <w:numId w:val="25"/>
        </w:numPr>
        <w:ind w:left="360"/>
        <w:jc w:val="both"/>
        <w:rPr>
          <w:rFonts w:cs="Arial"/>
          <w:szCs w:val="24"/>
        </w:rPr>
      </w:pPr>
      <w:r w:rsidRPr="00D5028C">
        <w:rPr>
          <w:rFonts w:cs="Arial"/>
          <w:szCs w:val="24"/>
        </w:rPr>
        <w:t>UZASADNIENIE WDROŻENIA PROGRAMU</w:t>
      </w:r>
    </w:p>
    <w:p w14:paraId="6BC99797" w14:textId="77777777" w:rsidR="00CD67B7" w:rsidRPr="00D5028C" w:rsidRDefault="00CD67B7" w:rsidP="00CD67B7">
      <w:pPr>
        <w:spacing w:line="276" w:lineRule="auto"/>
        <w:jc w:val="both"/>
        <w:rPr>
          <w:rFonts w:ascii="Arial" w:hAnsi="Arial" w:cs="Arial"/>
          <w:sz w:val="24"/>
          <w:szCs w:val="24"/>
        </w:rPr>
      </w:pPr>
      <w:r w:rsidRPr="00D5028C">
        <w:rPr>
          <w:rFonts w:ascii="Arial" w:hAnsi="Arial" w:cs="Arial"/>
          <w:sz w:val="24"/>
          <w:szCs w:val="24"/>
        </w:rPr>
        <w:t>Zarząd Województwa Podkarpackiego w Rzeszowie Uchwałą Nr 146/3088/16 z</w:t>
      </w:r>
      <w:r>
        <w:rPr>
          <w:rFonts w:ascii="Arial" w:hAnsi="Arial" w:cs="Arial"/>
          <w:sz w:val="24"/>
          <w:szCs w:val="24"/>
        </w:rPr>
        <w:t> </w:t>
      </w:r>
      <w:r w:rsidRPr="00D5028C">
        <w:rPr>
          <w:rFonts w:ascii="Arial" w:hAnsi="Arial" w:cs="Arial"/>
          <w:sz w:val="24"/>
          <w:szCs w:val="24"/>
        </w:rPr>
        <w:t>dnia</w:t>
      </w:r>
      <w:r>
        <w:rPr>
          <w:rFonts w:ascii="Arial" w:hAnsi="Arial" w:cs="Arial"/>
          <w:sz w:val="24"/>
          <w:szCs w:val="24"/>
        </w:rPr>
        <w:t> </w:t>
      </w:r>
      <w:r w:rsidRPr="00D5028C">
        <w:rPr>
          <w:rFonts w:ascii="Arial" w:hAnsi="Arial" w:cs="Arial"/>
          <w:sz w:val="24"/>
          <w:szCs w:val="24"/>
        </w:rPr>
        <w:t>16 lutego 2016 r., celem optymalizacji działania służby zdrowia, lepszego zaspokajania potrzeb zdrowotnych wspólnoty samorządowej województwa podkarpackiego, za konieczne uznał uporządkowanie i skoordynowanie stosunków prawnych między samodzielnymi publicznymi zakładami opieki zdrowotnej, dla których samorząd województwa podkarpackiego jest podmiotem tworzącym, jak również innymi placówkami na terenie województwa, prowadzonymi przez jednostki samorządu terytorialnego. Na tej podstawie wyznaczył Obwód Lecznictwa Kolejowego Samodzielny Publiczny Zakład Opieki Zdrowotnej w Rzeszowie (obecnie: Podkarpackie Centrum Medyczne w Rzeszowie SPZOZ) do przeprowadzenia postępowań i udzielenia zamówienia na rzecz Samodzielnych Publicznych Zakładów Opieki Zdrowotnej, dla których Województwo Podkarpackie jest podmiotem tworzącym. W strukturach organizacyjnych tej jednostki utworzone zostało Centrum Usług Wspólnych.</w:t>
      </w:r>
    </w:p>
    <w:p w14:paraId="2FC968F4" w14:textId="77777777" w:rsidR="00CD67B7" w:rsidRPr="00D5028C" w:rsidRDefault="00CD67B7" w:rsidP="00CD67B7">
      <w:pPr>
        <w:spacing w:line="276" w:lineRule="auto"/>
        <w:jc w:val="both"/>
        <w:rPr>
          <w:rFonts w:ascii="Arial" w:hAnsi="Arial" w:cs="Arial"/>
          <w:sz w:val="24"/>
          <w:szCs w:val="24"/>
        </w:rPr>
      </w:pPr>
      <w:r w:rsidRPr="00D5028C">
        <w:rPr>
          <w:rFonts w:ascii="Arial" w:hAnsi="Arial" w:cs="Arial"/>
          <w:sz w:val="24"/>
          <w:szCs w:val="24"/>
        </w:rPr>
        <w:t>W celu rozszerzenia działalności Centrum Usług Wspólnych proponuje się uruchomienie wspólnej platformy zakupowej, a tym samym zintensyfikowanie zakupów wspólnych.</w:t>
      </w:r>
    </w:p>
    <w:p w14:paraId="5CCC2C7C" w14:textId="77777777" w:rsidR="00CD67B7" w:rsidRPr="00D5028C" w:rsidRDefault="00CD67B7" w:rsidP="00CD67B7">
      <w:pPr>
        <w:spacing w:line="276" w:lineRule="auto"/>
        <w:jc w:val="both"/>
        <w:rPr>
          <w:rFonts w:ascii="Arial" w:eastAsia="Calibri" w:hAnsi="Arial" w:cs="Arial"/>
          <w:bCs/>
          <w:sz w:val="24"/>
          <w:szCs w:val="24"/>
        </w:rPr>
      </w:pPr>
      <w:r w:rsidRPr="00D5028C">
        <w:rPr>
          <w:rFonts w:ascii="Arial" w:hAnsi="Arial" w:cs="Arial"/>
          <w:sz w:val="24"/>
          <w:szCs w:val="24"/>
        </w:rPr>
        <w:lastRenderedPageBreak/>
        <w:t xml:space="preserve">Celem tego przedsięwzięcia jest </w:t>
      </w:r>
      <w:r w:rsidRPr="00D5028C">
        <w:rPr>
          <w:rFonts w:ascii="Arial" w:eastAsia="Calibri" w:hAnsi="Arial" w:cs="Arial"/>
          <w:bCs/>
          <w:sz w:val="24"/>
          <w:szCs w:val="24"/>
        </w:rPr>
        <w:t xml:space="preserve">utworzenie jednolitego narzędzia wdrażania elektronizacji prowadzonych postępowań w postaci platformy zakupowej, które usprawni proces udzielania zamówień publicznych w podmiotach leczniczych. Należy podkreślić, że od dnia 1 stycznia 2021 r. weszła w życie nowa Ustawa - Prawo zamówień publicznych, która obliguje podmioty publiczne do tzw. elektronizacji zamówień publicznych. </w:t>
      </w:r>
    </w:p>
    <w:p w14:paraId="1FD374B4" w14:textId="77777777" w:rsidR="00CD67B7" w:rsidRPr="00D5028C" w:rsidRDefault="00CD67B7" w:rsidP="00CD67B7">
      <w:pPr>
        <w:spacing w:after="360" w:line="276" w:lineRule="auto"/>
        <w:jc w:val="both"/>
        <w:rPr>
          <w:rFonts w:ascii="Arial" w:eastAsia="Calibri" w:hAnsi="Arial" w:cs="Arial"/>
          <w:bCs/>
          <w:sz w:val="24"/>
          <w:szCs w:val="24"/>
          <w:highlight w:val="yellow"/>
        </w:rPr>
      </w:pPr>
      <w:r w:rsidRPr="00D5028C">
        <w:rPr>
          <w:rFonts w:ascii="Arial" w:eastAsia="Calibri" w:hAnsi="Arial" w:cs="Arial"/>
          <w:bCs/>
          <w:sz w:val="24"/>
          <w:szCs w:val="24"/>
        </w:rPr>
        <w:t>Z rocznych sprawozdań o udzielonych zamówieniach składanych do Prezesa Urzędu Zamówień Publicznych zgodnie z przepisem art. 98 ust 2 ówcześnie obowiązującej ustawy z dnia 29.01.2004 r. prawo zamówień publicznych (</w:t>
      </w:r>
      <w:proofErr w:type="spellStart"/>
      <w:r w:rsidRPr="00D5028C">
        <w:rPr>
          <w:rFonts w:ascii="Arial" w:eastAsia="Calibri" w:hAnsi="Arial" w:cs="Arial"/>
          <w:bCs/>
          <w:sz w:val="24"/>
          <w:szCs w:val="24"/>
        </w:rPr>
        <w:t>t.j</w:t>
      </w:r>
      <w:proofErr w:type="spellEnd"/>
      <w:r w:rsidRPr="00D5028C">
        <w:rPr>
          <w:rFonts w:ascii="Arial" w:eastAsia="Calibri" w:hAnsi="Arial" w:cs="Arial"/>
          <w:bCs/>
          <w:sz w:val="24"/>
          <w:szCs w:val="24"/>
        </w:rPr>
        <w:t xml:space="preserve">. Dz. U. z 2019 r. poz. 1843 z </w:t>
      </w:r>
      <w:proofErr w:type="spellStart"/>
      <w:r w:rsidRPr="00D5028C">
        <w:rPr>
          <w:rFonts w:ascii="Arial" w:eastAsia="Calibri" w:hAnsi="Arial" w:cs="Arial"/>
          <w:bCs/>
          <w:sz w:val="24"/>
          <w:szCs w:val="24"/>
        </w:rPr>
        <w:t>późn</w:t>
      </w:r>
      <w:proofErr w:type="spellEnd"/>
      <w:r w:rsidRPr="00D5028C">
        <w:rPr>
          <w:rFonts w:ascii="Arial" w:eastAsia="Calibri" w:hAnsi="Arial" w:cs="Arial"/>
          <w:bCs/>
          <w:sz w:val="24"/>
          <w:szCs w:val="24"/>
        </w:rPr>
        <w:t>. zm.) wynika, że 13 podmiotów leczniczych podległych Samorządowi Województwa Podkarpackiego za 2019 r. dokonało zamówień podprogowych, do</w:t>
      </w:r>
      <w:r>
        <w:rPr>
          <w:rFonts w:ascii="Arial" w:eastAsia="Calibri" w:hAnsi="Arial" w:cs="Arial"/>
          <w:bCs/>
          <w:sz w:val="24"/>
          <w:szCs w:val="24"/>
        </w:rPr>
        <w:t> </w:t>
      </w:r>
      <w:r w:rsidRPr="00D5028C">
        <w:rPr>
          <w:rFonts w:ascii="Arial" w:eastAsia="Calibri" w:hAnsi="Arial" w:cs="Arial"/>
          <w:bCs/>
          <w:sz w:val="24"/>
          <w:szCs w:val="24"/>
        </w:rPr>
        <w:t>których nie ma zastosowania ustawa - Prawo zamówień publicznych na łączna wartość 55.090.345,31 zł według poniższego zestawienia (tabela 1):</w:t>
      </w:r>
    </w:p>
    <w:p w14:paraId="0E30E733" w14:textId="4CBB22C9" w:rsidR="00CD67B7" w:rsidRPr="00EB5808" w:rsidRDefault="00CD67B7" w:rsidP="00CD67B7">
      <w:pPr>
        <w:pStyle w:val="Legenda"/>
        <w:keepNext/>
        <w:spacing w:line="276" w:lineRule="auto"/>
        <w:jc w:val="both"/>
        <w:rPr>
          <w:rFonts w:ascii="Arial" w:hAnsi="Arial" w:cs="Arial"/>
          <w:color w:val="auto"/>
          <w:sz w:val="22"/>
          <w:szCs w:val="22"/>
        </w:rPr>
      </w:pPr>
      <w:r w:rsidRPr="00EB5808">
        <w:rPr>
          <w:rFonts w:ascii="Arial" w:hAnsi="Arial" w:cs="Arial"/>
          <w:color w:val="auto"/>
          <w:sz w:val="22"/>
          <w:szCs w:val="22"/>
        </w:rPr>
        <w:t xml:space="preserve">Tabela </w:t>
      </w:r>
      <w:r w:rsidRPr="00EB5808">
        <w:rPr>
          <w:rFonts w:ascii="Arial" w:hAnsi="Arial" w:cs="Arial"/>
          <w:color w:val="auto"/>
          <w:sz w:val="22"/>
          <w:szCs w:val="22"/>
        </w:rPr>
        <w:fldChar w:fldCharType="begin"/>
      </w:r>
      <w:r w:rsidRPr="00EB5808">
        <w:rPr>
          <w:rFonts w:ascii="Arial" w:hAnsi="Arial" w:cs="Arial"/>
          <w:color w:val="auto"/>
          <w:sz w:val="22"/>
          <w:szCs w:val="22"/>
        </w:rPr>
        <w:instrText xml:space="preserve"> SEQ Tabela \* ARABIC </w:instrText>
      </w:r>
      <w:r w:rsidRPr="00EB5808">
        <w:rPr>
          <w:rFonts w:ascii="Arial" w:hAnsi="Arial" w:cs="Arial"/>
          <w:color w:val="auto"/>
          <w:sz w:val="22"/>
          <w:szCs w:val="22"/>
        </w:rPr>
        <w:fldChar w:fldCharType="separate"/>
      </w:r>
      <w:r w:rsidR="00B31515">
        <w:rPr>
          <w:rFonts w:ascii="Arial" w:hAnsi="Arial" w:cs="Arial"/>
          <w:noProof/>
          <w:color w:val="auto"/>
          <w:sz w:val="22"/>
          <w:szCs w:val="22"/>
        </w:rPr>
        <w:t>1</w:t>
      </w:r>
      <w:r w:rsidRPr="00EB5808">
        <w:rPr>
          <w:rFonts w:ascii="Arial" w:hAnsi="Arial" w:cs="Arial"/>
          <w:color w:val="auto"/>
          <w:sz w:val="22"/>
          <w:szCs w:val="22"/>
        </w:rPr>
        <w:fldChar w:fldCharType="end"/>
      </w:r>
      <w:r w:rsidRPr="00EB5808">
        <w:rPr>
          <w:rFonts w:ascii="Arial" w:hAnsi="Arial" w:cs="Arial"/>
          <w:color w:val="auto"/>
          <w:sz w:val="22"/>
          <w:szCs w:val="22"/>
        </w:rPr>
        <w:t>. Wartość zamówień podprogowych w 2019 r. zrealizowanych przez wojewódzkie podmioty lecznicze</w:t>
      </w:r>
    </w:p>
    <w:tbl>
      <w:tblPr>
        <w:tblStyle w:val="Tabela-Siatka"/>
        <w:tblW w:w="9209" w:type="dxa"/>
        <w:tblLook w:val="04A0" w:firstRow="1" w:lastRow="0" w:firstColumn="1" w:lastColumn="0" w:noHBand="0" w:noVBand="1"/>
      </w:tblPr>
      <w:tblGrid>
        <w:gridCol w:w="551"/>
        <w:gridCol w:w="6532"/>
        <w:gridCol w:w="2126"/>
      </w:tblGrid>
      <w:tr w:rsidR="00CD67B7" w:rsidRPr="00D5028C" w14:paraId="6C32D9E6" w14:textId="77777777" w:rsidTr="00274675">
        <w:trPr>
          <w:trHeight w:val="340"/>
        </w:trPr>
        <w:tc>
          <w:tcPr>
            <w:tcW w:w="551" w:type="dxa"/>
            <w:vAlign w:val="center"/>
            <w:hideMark/>
          </w:tcPr>
          <w:p w14:paraId="05223FC9" w14:textId="77777777" w:rsidR="00CD67B7" w:rsidRPr="00D5028C" w:rsidRDefault="00CD67B7" w:rsidP="00CD67B7">
            <w:pPr>
              <w:spacing w:line="276" w:lineRule="auto"/>
              <w:jc w:val="center"/>
              <w:rPr>
                <w:rFonts w:ascii="Arial" w:eastAsia="Calibri" w:hAnsi="Arial" w:cs="Arial"/>
                <w:b/>
              </w:rPr>
            </w:pPr>
            <w:r w:rsidRPr="00D5028C">
              <w:rPr>
                <w:rFonts w:ascii="Arial" w:eastAsia="Calibri" w:hAnsi="Arial" w:cs="Arial"/>
                <w:b/>
              </w:rPr>
              <w:t>Lp.</w:t>
            </w:r>
          </w:p>
        </w:tc>
        <w:tc>
          <w:tcPr>
            <w:tcW w:w="6532" w:type="dxa"/>
            <w:vAlign w:val="center"/>
            <w:hideMark/>
          </w:tcPr>
          <w:p w14:paraId="0DF5B499" w14:textId="77777777" w:rsidR="00CD67B7" w:rsidRPr="00D5028C" w:rsidRDefault="00CD67B7" w:rsidP="00CD67B7">
            <w:pPr>
              <w:spacing w:line="276" w:lineRule="auto"/>
              <w:jc w:val="center"/>
              <w:rPr>
                <w:rFonts w:ascii="Arial" w:eastAsia="Calibri" w:hAnsi="Arial" w:cs="Arial"/>
                <w:b/>
              </w:rPr>
            </w:pPr>
            <w:r w:rsidRPr="00D5028C">
              <w:rPr>
                <w:rFonts w:ascii="Arial" w:eastAsia="Calibri" w:hAnsi="Arial" w:cs="Arial"/>
                <w:b/>
              </w:rPr>
              <w:t>Nazwa Podmiotu Leczniczego</w:t>
            </w:r>
          </w:p>
        </w:tc>
        <w:tc>
          <w:tcPr>
            <w:tcW w:w="2126" w:type="dxa"/>
            <w:vAlign w:val="center"/>
            <w:hideMark/>
          </w:tcPr>
          <w:p w14:paraId="261E1C5D" w14:textId="77777777" w:rsidR="00CD67B7" w:rsidRPr="00D5028C" w:rsidRDefault="00CD67B7" w:rsidP="00CD67B7">
            <w:pPr>
              <w:spacing w:line="276" w:lineRule="auto"/>
              <w:jc w:val="center"/>
              <w:rPr>
                <w:rFonts w:ascii="Arial" w:eastAsia="Calibri" w:hAnsi="Arial" w:cs="Arial"/>
                <w:b/>
              </w:rPr>
            </w:pPr>
            <w:r w:rsidRPr="00D5028C">
              <w:rPr>
                <w:rFonts w:ascii="Arial" w:eastAsia="Calibri" w:hAnsi="Arial" w:cs="Arial"/>
                <w:b/>
              </w:rPr>
              <w:t>Wartość zamówień podprogowych</w:t>
            </w:r>
          </w:p>
        </w:tc>
      </w:tr>
      <w:tr w:rsidR="00CD67B7" w:rsidRPr="00D5028C" w14:paraId="664DCFAA" w14:textId="77777777" w:rsidTr="00274675">
        <w:trPr>
          <w:trHeight w:val="340"/>
        </w:trPr>
        <w:tc>
          <w:tcPr>
            <w:tcW w:w="551" w:type="dxa"/>
            <w:hideMark/>
          </w:tcPr>
          <w:p w14:paraId="75DE3CA5" w14:textId="77777777" w:rsidR="00CD67B7" w:rsidRPr="00D5028C" w:rsidRDefault="00CD67B7" w:rsidP="00CD67B7">
            <w:pPr>
              <w:spacing w:line="276" w:lineRule="auto"/>
              <w:jc w:val="both"/>
              <w:rPr>
                <w:rFonts w:ascii="Arial" w:eastAsia="Calibri" w:hAnsi="Arial" w:cs="Arial"/>
                <w:bCs/>
              </w:rPr>
            </w:pPr>
            <w:r w:rsidRPr="00D5028C">
              <w:rPr>
                <w:rFonts w:ascii="Arial" w:eastAsia="Calibri" w:hAnsi="Arial" w:cs="Arial"/>
                <w:bCs/>
              </w:rPr>
              <w:t>1.</w:t>
            </w:r>
          </w:p>
        </w:tc>
        <w:tc>
          <w:tcPr>
            <w:tcW w:w="6532" w:type="dxa"/>
            <w:hideMark/>
          </w:tcPr>
          <w:p w14:paraId="69C97BF4" w14:textId="77777777" w:rsidR="00CD67B7" w:rsidRPr="00D5028C" w:rsidRDefault="00CD67B7" w:rsidP="00CD67B7">
            <w:pPr>
              <w:tabs>
                <w:tab w:val="left" w:pos="1155"/>
              </w:tabs>
              <w:spacing w:line="276" w:lineRule="auto"/>
              <w:rPr>
                <w:rFonts w:ascii="Arial" w:eastAsia="Calibri" w:hAnsi="Arial" w:cs="Arial"/>
                <w:bCs/>
              </w:rPr>
            </w:pPr>
            <w:r w:rsidRPr="00D5028C">
              <w:rPr>
                <w:rFonts w:ascii="Arial" w:hAnsi="Arial" w:cs="Arial"/>
                <w:bCs/>
              </w:rPr>
              <w:t>Kliniczny Szpital Wojewódzki Nr 1 im. Fryderyka Chopina w</w:t>
            </w:r>
            <w:r>
              <w:rPr>
                <w:rFonts w:ascii="Arial" w:hAnsi="Arial" w:cs="Arial"/>
                <w:bCs/>
              </w:rPr>
              <w:t> </w:t>
            </w:r>
            <w:r w:rsidRPr="00D5028C">
              <w:rPr>
                <w:rFonts w:ascii="Arial" w:hAnsi="Arial" w:cs="Arial"/>
                <w:bCs/>
              </w:rPr>
              <w:t>Rzeszowie</w:t>
            </w:r>
          </w:p>
        </w:tc>
        <w:tc>
          <w:tcPr>
            <w:tcW w:w="2126" w:type="dxa"/>
            <w:vAlign w:val="center"/>
            <w:hideMark/>
          </w:tcPr>
          <w:p w14:paraId="71A51CC6" w14:textId="77777777" w:rsidR="00CD67B7" w:rsidRPr="00D5028C" w:rsidRDefault="00CD67B7" w:rsidP="00CD67B7">
            <w:pPr>
              <w:spacing w:line="276" w:lineRule="auto"/>
              <w:jc w:val="right"/>
              <w:rPr>
                <w:rFonts w:ascii="Arial" w:eastAsia="Calibri" w:hAnsi="Arial" w:cs="Arial"/>
                <w:bCs/>
              </w:rPr>
            </w:pPr>
            <w:r w:rsidRPr="00D5028C">
              <w:rPr>
                <w:rFonts w:ascii="Arial" w:eastAsia="Calibri" w:hAnsi="Arial" w:cs="Arial"/>
                <w:bCs/>
              </w:rPr>
              <w:t>8.012.138,18 zł</w:t>
            </w:r>
          </w:p>
        </w:tc>
      </w:tr>
      <w:tr w:rsidR="00CD67B7" w:rsidRPr="00D5028C" w14:paraId="56B1002A" w14:textId="77777777" w:rsidTr="00274675">
        <w:trPr>
          <w:trHeight w:val="340"/>
        </w:trPr>
        <w:tc>
          <w:tcPr>
            <w:tcW w:w="551" w:type="dxa"/>
            <w:hideMark/>
          </w:tcPr>
          <w:p w14:paraId="522490C9" w14:textId="77777777" w:rsidR="00CD67B7" w:rsidRPr="00D5028C" w:rsidRDefault="00CD67B7" w:rsidP="00CD67B7">
            <w:pPr>
              <w:spacing w:line="276" w:lineRule="auto"/>
              <w:jc w:val="both"/>
              <w:rPr>
                <w:rFonts w:ascii="Arial" w:eastAsia="Calibri" w:hAnsi="Arial" w:cs="Arial"/>
                <w:bCs/>
              </w:rPr>
            </w:pPr>
            <w:r w:rsidRPr="00D5028C">
              <w:rPr>
                <w:rFonts w:ascii="Arial" w:eastAsia="Calibri" w:hAnsi="Arial" w:cs="Arial"/>
                <w:bCs/>
              </w:rPr>
              <w:t>2.</w:t>
            </w:r>
          </w:p>
        </w:tc>
        <w:tc>
          <w:tcPr>
            <w:tcW w:w="6532" w:type="dxa"/>
            <w:hideMark/>
          </w:tcPr>
          <w:p w14:paraId="5FD35BAA" w14:textId="77777777" w:rsidR="00CD67B7" w:rsidRPr="00D5028C" w:rsidRDefault="00CD67B7" w:rsidP="00CD67B7">
            <w:pPr>
              <w:spacing w:line="276" w:lineRule="auto"/>
              <w:rPr>
                <w:rFonts w:ascii="Arial" w:eastAsia="Calibri" w:hAnsi="Arial" w:cs="Arial"/>
                <w:bCs/>
              </w:rPr>
            </w:pPr>
            <w:r w:rsidRPr="00D5028C">
              <w:rPr>
                <w:rFonts w:ascii="Arial" w:hAnsi="Arial" w:cs="Arial"/>
                <w:bCs/>
              </w:rPr>
              <w:t>Kliniczny Szpital Wojewódzki Nr 2 im. św. Jadwigi Królowej w Rzeszowie</w:t>
            </w:r>
          </w:p>
        </w:tc>
        <w:tc>
          <w:tcPr>
            <w:tcW w:w="2126" w:type="dxa"/>
            <w:vAlign w:val="center"/>
            <w:hideMark/>
          </w:tcPr>
          <w:p w14:paraId="4A707122" w14:textId="77777777" w:rsidR="00CD67B7" w:rsidRPr="00D5028C" w:rsidRDefault="00CD67B7" w:rsidP="00CD67B7">
            <w:pPr>
              <w:spacing w:line="276" w:lineRule="auto"/>
              <w:jc w:val="right"/>
              <w:rPr>
                <w:rFonts w:ascii="Arial" w:eastAsia="Calibri" w:hAnsi="Arial" w:cs="Arial"/>
                <w:bCs/>
              </w:rPr>
            </w:pPr>
            <w:r w:rsidRPr="00D5028C">
              <w:rPr>
                <w:rFonts w:ascii="Arial" w:eastAsia="Calibri" w:hAnsi="Arial" w:cs="Arial"/>
                <w:bCs/>
              </w:rPr>
              <w:t>5.897.491,89 zł</w:t>
            </w:r>
          </w:p>
        </w:tc>
      </w:tr>
      <w:tr w:rsidR="00CD67B7" w:rsidRPr="00D5028C" w14:paraId="0A4C4C81" w14:textId="77777777" w:rsidTr="00274675">
        <w:trPr>
          <w:trHeight w:val="340"/>
        </w:trPr>
        <w:tc>
          <w:tcPr>
            <w:tcW w:w="551" w:type="dxa"/>
            <w:hideMark/>
          </w:tcPr>
          <w:p w14:paraId="5F602ACA" w14:textId="77777777" w:rsidR="00CD67B7" w:rsidRPr="00D5028C" w:rsidRDefault="00CD67B7" w:rsidP="00CD67B7">
            <w:pPr>
              <w:spacing w:line="276" w:lineRule="auto"/>
              <w:jc w:val="both"/>
              <w:rPr>
                <w:rFonts w:ascii="Arial" w:eastAsia="Calibri" w:hAnsi="Arial" w:cs="Arial"/>
                <w:bCs/>
              </w:rPr>
            </w:pPr>
            <w:r w:rsidRPr="00D5028C">
              <w:rPr>
                <w:rFonts w:ascii="Arial" w:eastAsia="Calibri" w:hAnsi="Arial" w:cs="Arial"/>
                <w:bCs/>
              </w:rPr>
              <w:t>3.</w:t>
            </w:r>
          </w:p>
        </w:tc>
        <w:tc>
          <w:tcPr>
            <w:tcW w:w="6532" w:type="dxa"/>
            <w:hideMark/>
          </w:tcPr>
          <w:p w14:paraId="075677EE" w14:textId="77777777" w:rsidR="00CD67B7" w:rsidRPr="00D5028C" w:rsidRDefault="00CD67B7" w:rsidP="00CD67B7">
            <w:pPr>
              <w:spacing w:line="276" w:lineRule="auto"/>
              <w:rPr>
                <w:rFonts w:ascii="Arial" w:eastAsia="Calibri" w:hAnsi="Arial" w:cs="Arial"/>
                <w:bCs/>
              </w:rPr>
            </w:pPr>
            <w:r w:rsidRPr="00D5028C">
              <w:rPr>
                <w:rFonts w:ascii="Arial" w:hAnsi="Arial" w:cs="Arial"/>
                <w:bCs/>
              </w:rPr>
              <w:t>Wojewódzki Szpital Podkarpacki im. Jana Pawła II w Krośnie</w:t>
            </w:r>
          </w:p>
        </w:tc>
        <w:tc>
          <w:tcPr>
            <w:tcW w:w="2126" w:type="dxa"/>
            <w:vAlign w:val="center"/>
            <w:hideMark/>
          </w:tcPr>
          <w:p w14:paraId="1B439232" w14:textId="77777777" w:rsidR="00CD67B7" w:rsidRPr="00D5028C" w:rsidRDefault="00CD67B7" w:rsidP="00CD67B7">
            <w:pPr>
              <w:spacing w:line="276" w:lineRule="auto"/>
              <w:jc w:val="right"/>
              <w:rPr>
                <w:rFonts w:ascii="Arial" w:eastAsia="Calibri" w:hAnsi="Arial" w:cs="Arial"/>
                <w:bCs/>
              </w:rPr>
            </w:pPr>
            <w:r w:rsidRPr="00D5028C">
              <w:rPr>
                <w:rFonts w:ascii="Arial" w:eastAsia="Calibri" w:hAnsi="Arial" w:cs="Arial"/>
                <w:bCs/>
              </w:rPr>
              <w:t>4.806.109,90 zł</w:t>
            </w:r>
          </w:p>
        </w:tc>
      </w:tr>
      <w:tr w:rsidR="00CD67B7" w:rsidRPr="00D5028C" w14:paraId="2E6D459D" w14:textId="77777777" w:rsidTr="00274675">
        <w:trPr>
          <w:trHeight w:val="340"/>
        </w:trPr>
        <w:tc>
          <w:tcPr>
            <w:tcW w:w="551" w:type="dxa"/>
            <w:hideMark/>
          </w:tcPr>
          <w:p w14:paraId="2C1F9727" w14:textId="77777777" w:rsidR="00CD67B7" w:rsidRPr="00D5028C" w:rsidRDefault="00CD67B7" w:rsidP="00CD67B7">
            <w:pPr>
              <w:spacing w:line="276" w:lineRule="auto"/>
              <w:jc w:val="both"/>
              <w:rPr>
                <w:rFonts w:ascii="Arial" w:eastAsia="Calibri" w:hAnsi="Arial" w:cs="Arial"/>
                <w:bCs/>
              </w:rPr>
            </w:pPr>
            <w:r w:rsidRPr="00D5028C">
              <w:rPr>
                <w:rFonts w:ascii="Arial" w:eastAsia="Calibri" w:hAnsi="Arial" w:cs="Arial"/>
                <w:bCs/>
              </w:rPr>
              <w:t>4.</w:t>
            </w:r>
          </w:p>
        </w:tc>
        <w:tc>
          <w:tcPr>
            <w:tcW w:w="6532" w:type="dxa"/>
            <w:hideMark/>
          </w:tcPr>
          <w:p w14:paraId="52F6860A" w14:textId="77777777" w:rsidR="00CD67B7" w:rsidRPr="00D5028C" w:rsidRDefault="00CD67B7" w:rsidP="00CD67B7">
            <w:pPr>
              <w:spacing w:line="276" w:lineRule="auto"/>
              <w:rPr>
                <w:rFonts w:ascii="Arial" w:eastAsia="Calibri" w:hAnsi="Arial" w:cs="Arial"/>
                <w:bCs/>
              </w:rPr>
            </w:pPr>
            <w:r w:rsidRPr="00D5028C">
              <w:rPr>
                <w:rFonts w:ascii="Arial" w:hAnsi="Arial" w:cs="Arial"/>
                <w:bCs/>
              </w:rPr>
              <w:t>Wojewódzki Szpital im. św. Ojca Pio w Przemyślu</w:t>
            </w:r>
          </w:p>
        </w:tc>
        <w:tc>
          <w:tcPr>
            <w:tcW w:w="2126" w:type="dxa"/>
            <w:vAlign w:val="center"/>
            <w:hideMark/>
          </w:tcPr>
          <w:p w14:paraId="5681036D" w14:textId="77777777" w:rsidR="00CD67B7" w:rsidRPr="00D5028C" w:rsidRDefault="00CD67B7" w:rsidP="00CD67B7">
            <w:pPr>
              <w:spacing w:line="276" w:lineRule="auto"/>
              <w:jc w:val="right"/>
              <w:rPr>
                <w:rFonts w:ascii="Arial" w:eastAsia="Calibri" w:hAnsi="Arial" w:cs="Arial"/>
                <w:bCs/>
              </w:rPr>
            </w:pPr>
            <w:r w:rsidRPr="00D5028C">
              <w:rPr>
                <w:rFonts w:ascii="Arial" w:eastAsia="Calibri" w:hAnsi="Arial" w:cs="Arial"/>
                <w:bCs/>
              </w:rPr>
              <w:t>17.819.419,81 zł</w:t>
            </w:r>
          </w:p>
        </w:tc>
      </w:tr>
      <w:tr w:rsidR="00CD67B7" w:rsidRPr="00D5028C" w14:paraId="3BF89F27" w14:textId="77777777" w:rsidTr="00274675">
        <w:trPr>
          <w:trHeight w:val="340"/>
        </w:trPr>
        <w:tc>
          <w:tcPr>
            <w:tcW w:w="551" w:type="dxa"/>
            <w:hideMark/>
          </w:tcPr>
          <w:p w14:paraId="311469C8" w14:textId="77777777" w:rsidR="00CD67B7" w:rsidRPr="00D5028C" w:rsidRDefault="00CD67B7" w:rsidP="00CD67B7">
            <w:pPr>
              <w:spacing w:line="276" w:lineRule="auto"/>
              <w:jc w:val="both"/>
              <w:rPr>
                <w:rFonts w:ascii="Arial" w:eastAsia="Calibri" w:hAnsi="Arial" w:cs="Arial"/>
                <w:bCs/>
              </w:rPr>
            </w:pPr>
            <w:r w:rsidRPr="00D5028C">
              <w:rPr>
                <w:rFonts w:ascii="Arial" w:eastAsia="Calibri" w:hAnsi="Arial" w:cs="Arial"/>
                <w:bCs/>
              </w:rPr>
              <w:t>5.</w:t>
            </w:r>
          </w:p>
        </w:tc>
        <w:tc>
          <w:tcPr>
            <w:tcW w:w="6532" w:type="dxa"/>
            <w:hideMark/>
          </w:tcPr>
          <w:p w14:paraId="772AFE03" w14:textId="77777777" w:rsidR="00CD67B7" w:rsidRPr="00D5028C" w:rsidRDefault="00CD67B7" w:rsidP="00CD67B7">
            <w:pPr>
              <w:spacing w:line="276" w:lineRule="auto"/>
              <w:rPr>
                <w:rFonts w:ascii="Arial" w:eastAsia="Calibri" w:hAnsi="Arial" w:cs="Arial"/>
                <w:bCs/>
              </w:rPr>
            </w:pPr>
            <w:r w:rsidRPr="00D5028C">
              <w:rPr>
                <w:rFonts w:ascii="Arial" w:hAnsi="Arial" w:cs="Arial"/>
                <w:bCs/>
              </w:rPr>
              <w:t>Wojewódzki Szpital im. Zofii z Zamoyskich Tarnowskiej w Tarnobrzegu</w:t>
            </w:r>
          </w:p>
        </w:tc>
        <w:tc>
          <w:tcPr>
            <w:tcW w:w="2126" w:type="dxa"/>
            <w:vAlign w:val="center"/>
            <w:hideMark/>
          </w:tcPr>
          <w:p w14:paraId="475FA98F" w14:textId="77777777" w:rsidR="00CD67B7" w:rsidRPr="00D5028C" w:rsidRDefault="00CD67B7" w:rsidP="00CD67B7">
            <w:pPr>
              <w:spacing w:line="276" w:lineRule="auto"/>
              <w:jc w:val="right"/>
              <w:rPr>
                <w:rFonts w:ascii="Arial" w:eastAsia="Calibri" w:hAnsi="Arial" w:cs="Arial"/>
                <w:bCs/>
              </w:rPr>
            </w:pPr>
            <w:r w:rsidRPr="00D5028C">
              <w:rPr>
                <w:rFonts w:ascii="Arial" w:eastAsia="Calibri" w:hAnsi="Arial" w:cs="Arial"/>
                <w:bCs/>
              </w:rPr>
              <w:t>1.379.947,61 zł</w:t>
            </w:r>
          </w:p>
        </w:tc>
      </w:tr>
      <w:tr w:rsidR="00CD67B7" w:rsidRPr="00D5028C" w14:paraId="5BC5889A" w14:textId="77777777" w:rsidTr="00274675">
        <w:trPr>
          <w:trHeight w:val="340"/>
        </w:trPr>
        <w:tc>
          <w:tcPr>
            <w:tcW w:w="551" w:type="dxa"/>
            <w:hideMark/>
          </w:tcPr>
          <w:p w14:paraId="4BFE6A97" w14:textId="77777777" w:rsidR="00CD67B7" w:rsidRPr="00D5028C" w:rsidRDefault="00CD67B7" w:rsidP="00CD67B7">
            <w:pPr>
              <w:spacing w:line="276" w:lineRule="auto"/>
              <w:jc w:val="both"/>
              <w:rPr>
                <w:rFonts w:ascii="Arial" w:eastAsia="Calibri" w:hAnsi="Arial" w:cs="Arial"/>
                <w:bCs/>
              </w:rPr>
            </w:pPr>
            <w:r w:rsidRPr="00D5028C">
              <w:rPr>
                <w:rFonts w:ascii="Arial" w:eastAsia="Calibri" w:hAnsi="Arial" w:cs="Arial"/>
                <w:bCs/>
              </w:rPr>
              <w:t>6.</w:t>
            </w:r>
          </w:p>
        </w:tc>
        <w:tc>
          <w:tcPr>
            <w:tcW w:w="6532" w:type="dxa"/>
            <w:hideMark/>
          </w:tcPr>
          <w:p w14:paraId="7A4C115F" w14:textId="77777777" w:rsidR="00CD67B7" w:rsidRPr="00D5028C" w:rsidRDefault="00CD67B7" w:rsidP="00CD67B7">
            <w:pPr>
              <w:spacing w:line="276" w:lineRule="auto"/>
              <w:rPr>
                <w:rFonts w:ascii="Arial" w:eastAsia="Calibri" w:hAnsi="Arial" w:cs="Arial"/>
                <w:bCs/>
              </w:rPr>
            </w:pPr>
            <w:r w:rsidRPr="00D5028C">
              <w:rPr>
                <w:rFonts w:ascii="Arial" w:hAnsi="Arial" w:cs="Arial"/>
                <w:bCs/>
              </w:rPr>
              <w:t>Specjalistyczny Psychiatryczny Zespół Opieki Zdrowotnej im. Prof. Antoniego Kępińskiego w Jarosławiu</w:t>
            </w:r>
          </w:p>
        </w:tc>
        <w:tc>
          <w:tcPr>
            <w:tcW w:w="2126" w:type="dxa"/>
            <w:vAlign w:val="center"/>
            <w:hideMark/>
          </w:tcPr>
          <w:p w14:paraId="534366A4" w14:textId="77777777" w:rsidR="00CD67B7" w:rsidRPr="00D5028C" w:rsidRDefault="00CD67B7" w:rsidP="00CD67B7">
            <w:pPr>
              <w:spacing w:line="276" w:lineRule="auto"/>
              <w:jc w:val="right"/>
              <w:rPr>
                <w:rFonts w:ascii="Arial" w:eastAsia="Calibri" w:hAnsi="Arial" w:cs="Arial"/>
                <w:bCs/>
              </w:rPr>
            </w:pPr>
            <w:r w:rsidRPr="00D5028C">
              <w:rPr>
                <w:rFonts w:ascii="Arial" w:eastAsia="Calibri" w:hAnsi="Arial" w:cs="Arial"/>
                <w:bCs/>
              </w:rPr>
              <w:t>2.212.577,02 zł</w:t>
            </w:r>
          </w:p>
        </w:tc>
      </w:tr>
      <w:tr w:rsidR="00CD67B7" w:rsidRPr="00D5028C" w14:paraId="3AAA2EFF" w14:textId="77777777" w:rsidTr="00274675">
        <w:trPr>
          <w:trHeight w:val="340"/>
        </w:trPr>
        <w:tc>
          <w:tcPr>
            <w:tcW w:w="551" w:type="dxa"/>
            <w:hideMark/>
          </w:tcPr>
          <w:p w14:paraId="441672C8" w14:textId="77777777" w:rsidR="00CD67B7" w:rsidRPr="00D5028C" w:rsidRDefault="00CD67B7" w:rsidP="00CD67B7">
            <w:pPr>
              <w:spacing w:line="276" w:lineRule="auto"/>
              <w:jc w:val="both"/>
              <w:rPr>
                <w:rFonts w:ascii="Arial" w:eastAsia="Calibri" w:hAnsi="Arial" w:cs="Arial"/>
                <w:bCs/>
              </w:rPr>
            </w:pPr>
            <w:r w:rsidRPr="00D5028C">
              <w:rPr>
                <w:rFonts w:ascii="Arial" w:eastAsia="Calibri" w:hAnsi="Arial" w:cs="Arial"/>
                <w:bCs/>
              </w:rPr>
              <w:t>7.</w:t>
            </w:r>
          </w:p>
        </w:tc>
        <w:tc>
          <w:tcPr>
            <w:tcW w:w="6532" w:type="dxa"/>
            <w:hideMark/>
          </w:tcPr>
          <w:p w14:paraId="2C3E3FA5" w14:textId="77777777" w:rsidR="00CD67B7" w:rsidRPr="00D5028C" w:rsidRDefault="00CD67B7" w:rsidP="00CD67B7">
            <w:pPr>
              <w:spacing w:line="276" w:lineRule="auto"/>
              <w:rPr>
                <w:rFonts w:ascii="Arial" w:eastAsia="Calibri" w:hAnsi="Arial" w:cs="Arial"/>
                <w:bCs/>
              </w:rPr>
            </w:pPr>
            <w:r w:rsidRPr="00D5028C">
              <w:rPr>
                <w:rFonts w:ascii="Arial" w:hAnsi="Arial" w:cs="Arial"/>
                <w:bCs/>
              </w:rPr>
              <w:t>Wojewódzki Podkarpacki Szpital Psychiatryczny im.</w:t>
            </w:r>
            <w:r>
              <w:rPr>
                <w:rFonts w:ascii="Arial" w:hAnsi="Arial" w:cs="Arial"/>
                <w:bCs/>
              </w:rPr>
              <w:t> </w:t>
            </w:r>
            <w:r w:rsidRPr="00D5028C">
              <w:rPr>
                <w:rFonts w:ascii="Arial" w:hAnsi="Arial" w:cs="Arial"/>
                <w:bCs/>
              </w:rPr>
              <w:t>Prof.</w:t>
            </w:r>
            <w:r>
              <w:rPr>
                <w:rFonts w:ascii="Arial" w:hAnsi="Arial" w:cs="Arial"/>
                <w:bCs/>
              </w:rPr>
              <w:t> </w:t>
            </w:r>
            <w:r w:rsidRPr="00D5028C">
              <w:rPr>
                <w:rFonts w:ascii="Arial" w:hAnsi="Arial" w:cs="Arial"/>
                <w:bCs/>
              </w:rPr>
              <w:t>Eugeniusza Brzezickiego w Żurawicy</w:t>
            </w:r>
          </w:p>
        </w:tc>
        <w:tc>
          <w:tcPr>
            <w:tcW w:w="2126" w:type="dxa"/>
            <w:vAlign w:val="center"/>
            <w:hideMark/>
          </w:tcPr>
          <w:p w14:paraId="6B1C6060" w14:textId="77777777" w:rsidR="00CD67B7" w:rsidRPr="00D5028C" w:rsidRDefault="00CD67B7" w:rsidP="00CD67B7">
            <w:pPr>
              <w:spacing w:line="276" w:lineRule="auto"/>
              <w:jc w:val="right"/>
              <w:rPr>
                <w:rFonts w:ascii="Arial" w:eastAsia="Calibri" w:hAnsi="Arial" w:cs="Arial"/>
                <w:bCs/>
              </w:rPr>
            </w:pPr>
            <w:r w:rsidRPr="00D5028C">
              <w:rPr>
                <w:rFonts w:ascii="Arial" w:eastAsia="Calibri" w:hAnsi="Arial" w:cs="Arial"/>
                <w:bCs/>
              </w:rPr>
              <w:t>485.937,75 zł</w:t>
            </w:r>
          </w:p>
        </w:tc>
      </w:tr>
      <w:tr w:rsidR="00CD67B7" w:rsidRPr="00D5028C" w14:paraId="65BCF756" w14:textId="77777777" w:rsidTr="00274675">
        <w:trPr>
          <w:trHeight w:val="340"/>
        </w:trPr>
        <w:tc>
          <w:tcPr>
            <w:tcW w:w="551" w:type="dxa"/>
            <w:hideMark/>
          </w:tcPr>
          <w:p w14:paraId="2DD9CAAC" w14:textId="77777777" w:rsidR="00CD67B7" w:rsidRPr="00D5028C" w:rsidRDefault="00CD67B7" w:rsidP="00CD67B7">
            <w:pPr>
              <w:spacing w:line="276" w:lineRule="auto"/>
              <w:jc w:val="both"/>
              <w:rPr>
                <w:rFonts w:ascii="Arial" w:eastAsia="Calibri" w:hAnsi="Arial" w:cs="Arial"/>
                <w:bCs/>
              </w:rPr>
            </w:pPr>
            <w:r w:rsidRPr="00D5028C">
              <w:rPr>
                <w:rFonts w:ascii="Arial" w:eastAsia="Calibri" w:hAnsi="Arial" w:cs="Arial"/>
                <w:bCs/>
              </w:rPr>
              <w:t>8.</w:t>
            </w:r>
          </w:p>
        </w:tc>
        <w:tc>
          <w:tcPr>
            <w:tcW w:w="6532" w:type="dxa"/>
            <w:hideMark/>
          </w:tcPr>
          <w:p w14:paraId="174100C1" w14:textId="77777777" w:rsidR="00CD67B7" w:rsidRPr="00D5028C" w:rsidRDefault="00CD67B7" w:rsidP="00CD67B7">
            <w:pPr>
              <w:spacing w:line="276" w:lineRule="auto"/>
              <w:rPr>
                <w:rFonts w:ascii="Arial" w:eastAsia="Calibri" w:hAnsi="Arial" w:cs="Arial"/>
                <w:bCs/>
              </w:rPr>
            </w:pPr>
            <w:r w:rsidRPr="00D5028C">
              <w:rPr>
                <w:rFonts w:ascii="Arial" w:hAnsi="Arial" w:cs="Arial"/>
                <w:bCs/>
              </w:rPr>
              <w:t>Wojewódzka Stacja Pogotowia Ratunkowego w Rzeszowie</w:t>
            </w:r>
          </w:p>
        </w:tc>
        <w:tc>
          <w:tcPr>
            <w:tcW w:w="2126" w:type="dxa"/>
            <w:vAlign w:val="center"/>
            <w:hideMark/>
          </w:tcPr>
          <w:p w14:paraId="33C69E8B" w14:textId="77777777" w:rsidR="00CD67B7" w:rsidRPr="00D5028C" w:rsidRDefault="00CD67B7" w:rsidP="00CD67B7">
            <w:pPr>
              <w:spacing w:line="276" w:lineRule="auto"/>
              <w:jc w:val="right"/>
              <w:rPr>
                <w:rFonts w:ascii="Arial" w:eastAsia="Calibri" w:hAnsi="Arial" w:cs="Arial"/>
                <w:bCs/>
              </w:rPr>
            </w:pPr>
            <w:r w:rsidRPr="00D5028C">
              <w:rPr>
                <w:rFonts w:ascii="Arial" w:eastAsia="Calibri" w:hAnsi="Arial" w:cs="Arial"/>
                <w:bCs/>
              </w:rPr>
              <w:t>11.344.421,00 zł</w:t>
            </w:r>
          </w:p>
        </w:tc>
      </w:tr>
      <w:tr w:rsidR="00CD67B7" w:rsidRPr="00D5028C" w14:paraId="037AEF30" w14:textId="77777777" w:rsidTr="00274675">
        <w:trPr>
          <w:trHeight w:val="340"/>
        </w:trPr>
        <w:tc>
          <w:tcPr>
            <w:tcW w:w="551" w:type="dxa"/>
            <w:hideMark/>
          </w:tcPr>
          <w:p w14:paraId="1D698AF7" w14:textId="77777777" w:rsidR="00CD67B7" w:rsidRPr="00D5028C" w:rsidRDefault="00CD67B7" w:rsidP="00CD67B7">
            <w:pPr>
              <w:spacing w:line="276" w:lineRule="auto"/>
              <w:jc w:val="both"/>
              <w:rPr>
                <w:rFonts w:ascii="Arial" w:eastAsia="Calibri" w:hAnsi="Arial" w:cs="Arial"/>
                <w:bCs/>
              </w:rPr>
            </w:pPr>
            <w:r w:rsidRPr="00D5028C">
              <w:rPr>
                <w:rFonts w:ascii="Arial" w:eastAsia="Calibri" w:hAnsi="Arial" w:cs="Arial"/>
                <w:bCs/>
              </w:rPr>
              <w:t>9.</w:t>
            </w:r>
          </w:p>
        </w:tc>
        <w:tc>
          <w:tcPr>
            <w:tcW w:w="6532" w:type="dxa"/>
            <w:hideMark/>
          </w:tcPr>
          <w:p w14:paraId="7504EEB5" w14:textId="77777777" w:rsidR="00CD67B7" w:rsidRPr="00D5028C" w:rsidRDefault="00CD67B7" w:rsidP="00CD67B7">
            <w:pPr>
              <w:spacing w:line="276" w:lineRule="auto"/>
              <w:rPr>
                <w:rFonts w:ascii="Arial" w:eastAsia="Calibri" w:hAnsi="Arial" w:cs="Arial"/>
                <w:bCs/>
              </w:rPr>
            </w:pPr>
            <w:r w:rsidRPr="00D5028C">
              <w:rPr>
                <w:rFonts w:ascii="Arial" w:hAnsi="Arial" w:cs="Arial"/>
                <w:bCs/>
              </w:rPr>
              <w:t>Wojewódzka Stacja Pogotowia Ratunkowego w Przemyślu</w:t>
            </w:r>
          </w:p>
        </w:tc>
        <w:tc>
          <w:tcPr>
            <w:tcW w:w="2126" w:type="dxa"/>
            <w:vAlign w:val="center"/>
            <w:hideMark/>
          </w:tcPr>
          <w:p w14:paraId="594692CF" w14:textId="77777777" w:rsidR="00CD67B7" w:rsidRPr="00D5028C" w:rsidRDefault="00CD67B7" w:rsidP="00CD67B7">
            <w:pPr>
              <w:spacing w:line="276" w:lineRule="auto"/>
              <w:jc w:val="right"/>
              <w:rPr>
                <w:rFonts w:ascii="Arial" w:eastAsia="Calibri" w:hAnsi="Arial" w:cs="Arial"/>
                <w:bCs/>
              </w:rPr>
            </w:pPr>
            <w:r w:rsidRPr="00D5028C">
              <w:rPr>
                <w:rFonts w:ascii="Arial" w:eastAsia="Calibri" w:hAnsi="Arial" w:cs="Arial"/>
                <w:bCs/>
              </w:rPr>
              <w:t>168.414,63 zł</w:t>
            </w:r>
          </w:p>
        </w:tc>
      </w:tr>
      <w:tr w:rsidR="00CD67B7" w:rsidRPr="00D5028C" w14:paraId="2134921F" w14:textId="77777777" w:rsidTr="00274675">
        <w:trPr>
          <w:trHeight w:val="340"/>
        </w:trPr>
        <w:tc>
          <w:tcPr>
            <w:tcW w:w="551" w:type="dxa"/>
            <w:hideMark/>
          </w:tcPr>
          <w:p w14:paraId="1E36ABB4" w14:textId="77777777" w:rsidR="00CD67B7" w:rsidRPr="00D5028C" w:rsidRDefault="00CD67B7" w:rsidP="00CD67B7">
            <w:pPr>
              <w:spacing w:line="276" w:lineRule="auto"/>
              <w:jc w:val="both"/>
              <w:rPr>
                <w:rFonts w:ascii="Arial" w:eastAsia="Calibri" w:hAnsi="Arial" w:cs="Arial"/>
                <w:bCs/>
              </w:rPr>
            </w:pPr>
            <w:r w:rsidRPr="00D5028C">
              <w:rPr>
                <w:rFonts w:ascii="Arial" w:eastAsia="Calibri" w:hAnsi="Arial" w:cs="Arial"/>
                <w:bCs/>
              </w:rPr>
              <w:t>10.</w:t>
            </w:r>
          </w:p>
        </w:tc>
        <w:tc>
          <w:tcPr>
            <w:tcW w:w="6532" w:type="dxa"/>
            <w:hideMark/>
          </w:tcPr>
          <w:p w14:paraId="3265D2C3" w14:textId="77777777" w:rsidR="00CD67B7" w:rsidRPr="00D5028C" w:rsidRDefault="00CD67B7" w:rsidP="00CD67B7">
            <w:pPr>
              <w:spacing w:line="276" w:lineRule="auto"/>
              <w:rPr>
                <w:rFonts w:ascii="Arial" w:eastAsia="Calibri" w:hAnsi="Arial" w:cs="Arial"/>
                <w:bCs/>
              </w:rPr>
            </w:pPr>
            <w:r w:rsidRPr="00D5028C">
              <w:rPr>
                <w:rFonts w:ascii="Arial" w:hAnsi="Arial" w:cs="Arial"/>
                <w:bCs/>
              </w:rPr>
              <w:t>Wojewódzki Ośrodek Terapii Uzależnienia Od Alkoholu i Współuzależnienia w Stalowej Woli</w:t>
            </w:r>
          </w:p>
        </w:tc>
        <w:tc>
          <w:tcPr>
            <w:tcW w:w="2126" w:type="dxa"/>
            <w:vAlign w:val="center"/>
            <w:hideMark/>
          </w:tcPr>
          <w:p w14:paraId="0753496D" w14:textId="77777777" w:rsidR="00CD67B7" w:rsidRPr="00D5028C" w:rsidRDefault="00CD67B7" w:rsidP="00CD67B7">
            <w:pPr>
              <w:spacing w:line="276" w:lineRule="auto"/>
              <w:jc w:val="right"/>
              <w:rPr>
                <w:rFonts w:ascii="Arial" w:eastAsia="Calibri" w:hAnsi="Arial" w:cs="Arial"/>
                <w:bCs/>
              </w:rPr>
            </w:pPr>
            <w:r w:rsidRPr="00D5028C">
              <w:rPr>
                <w:rFonts w:ascii="Arial" w:eastAsia="Calibri" w:hAnsi="Arial" w:cs="Arial"/>
                <w:bCs/>
              </w:rPr>
              <w:t>384.968,52 zł</w:t>
            </w:r>
          </w:p>
        </w:tc>
      </w:tr>
      <w:tr w:rsidR="00CD67B7" w:rsidRPr="00D5028C" w14:paraId="5B363F01" w14:textId="77777777" w:rsidTr="00274675">
        <w:trPr>
          <w:trHeight w:val="340"/>
        </w:trPr>
        <w:tc>
          <w:tcPr>
            <w:tcW w:w="551" w:type="dxa"/>
            <w:hideMark/>
          </w:tcPr>
          <w:p w14:paraId="78D67996" w14:textId="77777777" w:rsidR="00CD67B7" w:rsidRPr="00D5028C" w:rsidRDefault="00CD67B7" w:rsidP="00CD67B7">
            <w:pPr>
              <w:spacing w:line="276" w:lineRule="auto"/>
              <w:jc w:val="both"/>
              <w:rPr>
                <w:rFonts w:ascii="Arial" w:eastAsia="Calibri" w:hAnsi="Arial" w:cs="Arial"/>
                <w:bCs/>
              </w:rPr>
            </w:pPr>
            <w:r w:rsidRPr="00D5028C">
              <w:rPr>
                <w:rFonts w:ascii="Arial" w:eastAsia="Calibri" w:hAnsi="Arial" w:cs="Arial"/>
                <w:bCs/>
              </w:rPr>
              <w:t>11.</w:t>
            </w:r>
          </w:p>
        </w:tc>
        <w:tc>
          <w:tcPr>
            <w:tcW w:w="6532" w:type="dxa"/>
            <w:hideMark/>
          </w:tcPr>
          <w:p w14:paraId="570376E3" w14:textId="77777777" w:rsidR="00CD67B7" w:rsidRPr="00D5028C" w:rsidRDefault="00CD67B7" w:rsidP="00CD67B7">
            <w:pPr>
              <w:spacing w:line="276" w:lineRule="auto"/>
              <w:rPr>
                <w:rFonts w:ascii="Arial" w:eastAsia="Calibri" w:hAnsi="Arial" w:cs="Arial"/>
                <w:bCs/>
              </w:rPr>
            </w:pPr>
            <w:r w:rsidRPr="00D5028C">
              <w:rPr>
                <w:rFonts w:ascii="Arial" w:hAnsi="Arial" w:cs="Arial"/>
                <w:bCs/>
              </w:rPr>
              <w:t>Wojewódzki Ośrodek Medycyny Pracy w Rzeszowie</w:t>
            </w:r>
          </w:p>
        </w:tc>
        <w:tc>
          <w:tcPr>
            <w:tcW w:w="2126" w:type="dxa"/>
            <w:vAlign w:val="center"/>
            <w:hideMark/>
          </w:tcPr>
          <w:p w14:paraId="3AF4C4FF" w14:textId="77777777" w:rsidR="00CD67B7" w:rsidRPr="00D5028C" w:rsidRDefault="00CD67B7" w:rsidP="00CD67B7">
            <w:pPr>
              <w:spacing w:line="276" w:lineRule="auto"/>
              <w:jc w:val="right"/>
              <w:rPr>
                <w:rFonts w:ascii="Arial" w:eastAsia="Calibri" w:hAnsi="Arial" w:cs="Arial"/>
                <w:bCs/>
              </w:rPr>
            </w:pPr>
            <w:r w:rsidRPr="00D5028C">
              <w:rPr>
                <w:rFonts w:ascii="Arial" w:eastAsia="Calibri" w:hAnsi="Arial" w:cs="Arial"/>
                <w:bCs/>
              </w:rPr>
              <w:t>637.751,48 zł</w:t>
            </w:r>
          </w:p>
        </w:tc>
      </w:tr>
      <w:tr w:rsidR="00CD67B7" w:rsidRPr="00D5028C" w14:paraId="4591E25D" w14:textId="77777777" w:rsidTr="00274675">
        <w:trPr>
          <w:trHeight w:val="340"/>
        </w:trPr>
        <w:tc>
          <w:tcPr>
            <w:tcW w:w="551" w:type="dxa"/>
            <w:hideMark/>
          </w:tcPr>
          <w:p w14:paraId="4B1BF76F" w14:textId="77777777" w:rsidR="00CD67B7" w:rsidRPr="00D5028C" w:rsidRDefault="00CD67B7" w:rsidP="00CD67B7">
            <w:pPr>
              <w:spacing w:line="276" w:lineRule="auto"/>
              <w:jc w:val="both"/>
              <w:rPr>
                <w:rFonts w:ascii="Arial" w:eastAsia="Calibri" w:hAnsi="Arial" w:cs="Arial"/>
                <w:bCs/>
              </w:rPr>
            </w:pPr>
            <w:r w:rsidRPr="00D5028C">
              <w:rPr>
                <w:rFonts w:ascii="Arial" w:eastAsia="Calibri" w:hAnsi="Arial" w:cs="Arial"/>
                <w:bCs/>
              </w:rPr>
              <w:t>12.</w:t>
            </w:r>
          </w:p>
        </w:tc>
        <w:tc>
          <w:tcPr>
            <w:tcW w:w="6532" w:type="dxa"/>
            <w:hideMark/>
          </w:tcPr>
          <w:p w14:paraId="0AF030A6" w14:textId="77777777" w:rsidR="00CD67B7" w:rsidRPr="00D5028C" w:rsidRDefault="00CD67B7" w:rsidP="00CD67B7">
            <w:pPr>
              <w:spacing w:line="276" w:lineRule="auto"/>
              <w:rPr>
                <w:rFonts w:ascii="Arial" w:eastAsia="Calibri" w:hAnsi="Arial" w:cs="Arial"/>
                <w:bCs/>
              </w:rPr>
            </w:pPr>
            <w:r w:rsidRPr="00D5028C">
              <w:rPr>
                <w:rFonts w:ascii="Arial" w:hAnsi="Arial" w:cs="Arial"/>
                <w:bCs/>
              </w:rPr>
              <w:t>Wojewódzki Zespół Specjalistyczny w Rzeszowie</w:t>
            </w:r>
          </w:p>
        </w:tc>
        <w:tc>
          <w:tcPr>
            <w:tcW w:w="2126" w:type="dxa"/>
            <w:vAlign w:val="center"/>
            <w:hideMark/>
          </w:tcPr>
          <w:p w14:paraId="3B87032E" w14:textId="77777777" w:rsidR="00CD67B7" w:rsidRPr="00D5028C" w:rsidRDefault="00CD67B7" w:rsidP="00CD67B7">
            <w:pPr>
              <w:spacing w:line="276" w:lineRule="auto"/>
              <w:jc w:val="right"/>
              <w:rPr>
                <w:rFonts w:ascii="Arial" w:eastAsia="Calibri" w:hAnsi="Arial" w:cs="Arial"/>
                <w:bCs/>
              </w:rPr>
            </w:pPr>
            <w:r w:rsidRPr="00D5028C">
              <w:rPr>
                <w:rFonts w:ascii="Arial" w:eastAsia="Calibri" w:hAnsi="Arial" w:cs="Arial"/>
                <w:bCs/>
              </w:rPr>
              <w:t>1.672.756,58 zł</w:t>
            </w:r>
          </w:p>
        </w:tc>
      </w:tr>
      <w:tr w:rsidR="00CD67B7" w:rsidRPr="00D5028C" w14:paraId="36DF3DE9" w14:textId="77777777" w:rsidTr="00CD67B7">
        <w:trPr>
          <w:trHeight w:val="368"/>
        </w:trPr>
        <w:tc>
          <w:tcPr>
            <w:tcW w:w="551" w:type="dxa"/>
            <w:hideMark/>
          </w:tcPr>
          <w:p w14:paraId="08A5DDC9" w14:textId="77777777" w:rsidR="00CD67B7" w:rsidRPr="00D5028C" w:rsidRDefault="00CD67B7" w:rsidP="00CD67B7">
            <w:pPr>
              <w:spacing w:line="276" w:lineRule="auto"/>
              <w:jc w:val="both"/>
              <w:rPr>
                <w:rFonts w:ascii="Arial" w:eastAsia="Calibri" w:hAnsi="Arial" w:cs="Arial"/>
                <w:bCs/>
              </w:rPr>
            </w:pPr>
            <w:r w:rsidRPr="00D5028C">
              <w:rPr>
                <w:rFonts w:ascii="Arial" w:eastAsia="Calibri" w:hAnsi="Arial" w:cs="Arial"/>
                <w:bCs/>
              </w:rPr>
              <w:t>13.</w:t>
            </w:r>
          </w:p>
        </w:tc>
        <w:tc>
          <w:tcPr>
            <w:tcW w:w="6532" w:type="dxa"/>
            <w:hideMark/>
          </w:tcPr>
          <w:p w14:paraId="5E3A0CE2" w14:textId="77777777" w:rsidR="00CD67B7" w:rsidRPr="00D5028C" w:rsidRDefault="00CD67B7" w:rsidP="00CD67B7">
            <w:pPr>
              <w:spacing w:line="276" w:lineRule="auto"/>
              <w:rPr>
                <w:rFonts w:ascii="Arial" w:eastAsia="Calibri" w:hAnsi="Arial" w:cs="Arial"/>
                <w:bCs/>
              </w:rPr>
            </w:pPr>
            <w:r w:rsidRPr="00D5028C">
              <w:rPr>
                <w:rFonts w:ascii="Arial" w:hAnsi="Arial" w:cs="Arial"/>
                <w:bCs/>
              </w:rPr>
              <w:t xml:space="preserve">Podkarpackie Centrum Medyczne w Rzeszowie SPZOZ </w:t>
            </w:r>
          </w:p>
        </w:tc>
        <w:tc>
          <w:tcPr>
            <w:tcW w:w="2126" w:type="dxa"/>
            <w:vAlign w:val="center"/>
            <w:hideMark/>
          </w:tcPr>
          <w:p w14:paraId="740D2206" w14:textId="77777777" w:rsidR="00CD67B7" w:rsidRPr="00D5028C" w:rsidRDefault="00CD67B7" w:rsidP="00CD67B7">
            <w:pPr>
              <w:spacing w:line="276" w:lineRule="auto"/>
              <w:jc w:val="right"/>
              <w:rPr>
                <w:rFonts w:ascii="Arial" w:eastAsia="Calibri" w:hAnsi="Arial" w:cs="Arial"/>
                <w:bCs/>
              </w:rPr>
            </w:pPr>
            <w:r w:rsidRPr="00D5028C">
              <w:rPr>
                <w:rFonts w:ascii="Arial" w:eastAsia="Calibri" w:hAnsi="Arial" w:cs="Arial"/>
                <w:bCs/>
              </w:rPr>
              <w:t>268.410,94 zł</w:t>
            </w:r>
          </w:p>
        </w:tc>
      </w:tr>
    </w:tbl>
    <w:p w14:paraId="2D56E5B1" w14:textId="77777777" w:rsidR="00CD67B7" w:rsidRPr="00EB5808" w:rsidRDefault="00CD67B7" w:rsidP="00CD67B7">
      <w:pPr>
        <w:spacing w:before="120" w:after="360"/>
        <w:jc w:val="both"/>
        <w:rPr>
          <w:rFonts w:ascii="Arial" w:eastAsia="Calibri" w:hAnsi="Arial" w:cs="Arial"/>
          <w:bCs/>
          <w:i/>
          <w:iCs/>
          <w:kern w:val="3"/>
          <w:lang w:eastAsia="zh-CN" w:bidi="hi-IN"/>
        </w:rPr>
      </w:pPr>
      <w:r w:rsidRPr="00EB5808">
        <w:rPr>
          <w:rFonts w:ascii="Arial" w:eastAsia="Calibri" w:hAnsi="Arial" w:cs="Arial"/>
          <w:bCs/>
          <w:i/>
          <w:iCs/>
          <w:kern w:val="3"/>
          <w:lang w:eastAsia="zh-CN" w:bidi="hi-IN"/>
        </w:rPr>
        <w:t>Źródło: opracowanie własne</w:t>
      </w:r>
    </w:p>
    <w:p w14:paraId="79B68D2A" w14:textId="77777777" w:rsidR="00CD67B7" w:rsidRPr="00D5028C" w:rsidRDefault="00CD67B7" w:rsidP="00CD67B7">
      <w:pPr>
        <w:spacing w:after="0" w:line="276" w:lineRule="auto"/>
        <w:jc w:val="both"/>
        <w:rPr>
          <w:rFonts w:ascii="Arial" w:eastAsia="Times New Roman" w:hAnsi="Arial" w:cs="Arial"/>
          <w:b/>
          <w:bCs/>
          <w:color w:val="000000"/>
          <w:sz w:val="24"/>
          <w:szCs w:val="24"/>
        </w:rPr>
      </w:pPr>
      <w:r w:rsidRPr="00D5028C">
        <w:rPr>
          <w:rFonts w:ascii="Arial" w:eastAsia="Calibri" w:hAnsi="Arial" w:cs="Arial"/>
          <w:bCs/>
          <w:sz w:val="24"/>
          <w:szCs w:val="24"/>
        </w:rPr>
        <w:t xml:space="preserve">Przy trudnej sytuacji ekonomiczno-finansowej większości wyżej wymienionych podmiotów, podejmowanie działań, które przyniosą oszczędności, jest jak najbardziej </w:t>
      </w:r>
      <w:r w:rsidRPr="00D5028C">
        <w:rPr>
          <w:rFonts w:ascii="Arial" w:eastAsia="Calibri" w:hAnsi="Arial" w:cs="Arial"/>
          <w:bCs/>
          <w:sz w:val="24"/>
          <w:szCs w:val="24"/>
        </w:rPr>
        <w:lastRenderedPageBreak/>
        <w:t xml:space="preserve">zasadne, tym bardziej, że dotychczasowe wspólne postępowania organizowane przez Centrum Usług Wspólnych tylko w 2019 r. przyniosły oszczędności w wysokości 2.743.996,55 zł (przy przeprowadzeniu pięciu postępowań przetargowych). Na podstawie rocznych sprawozdań z realizacji Programu można jednoznacznie stwierdzić, że w wyniku działalności CUW ilość przeprowadzonych postępowań sukcesywnie wzrasta, co z kolei przekłada się na wartość uzyskanych oszczędności. W roku 2021 przeprowadzono 19 wspólnych postępowań w wyniku, których uzyskano oszczędności w kwocie: </w:t>
      </w:r>
      <w:r w:rsidRPr="00D5028C">
        <w:rPr>
          <w:rFonts w:ascii="Arial" w:eastAsia="Times New Roman" w:hAnsi="Arial" w:cs="Arial"/>
          <w:b/>
          <w:bCs/>
          <w:color w:val="000000"/>
          <w:sz w:val="24"/>
          <w:szCs w:val="24"/>
        </w:rPr>
        <w:t>7.229.431,46 zł</w:t>
      </w:r>
      <w:r>
        <w:rPr>
          <w:rFonts w:ascii="Arial" w:eastAsia="Times New Roman" w:hAnsi="Arial" w:cs="Arial"/>
          <w:b/>
          <w:bCs/>
          <w:color w:val="000000"/>
          <w:sz w:val="24"/>
          <w:szCs w:val="24"/>
        </w:rPr>
        <w:t>.</w:t>
      </w:r>
      <w:r w:rsidRPr="00D5028C">
        <w:rPr>
          <w:rFonts w:ascii="Arial" w:eastAsia="Times New Roman" w:hAnsi="Arial" w:cs="Arial"/>
          <w:b/>
          <w:bCs/>
          <w:color w:val="000000"/>
          <w:sz w:val="24"/>
          <w:szCs w:val="24"/>
        </w:rPr>
        <w:t xml:space="preserve"> </w:t>
      </w:r>
      <w:r w:rsidRPr="00D5028C">
        <w:rPr>
          <w:rFonts w:ascii="Arial" w:eastAsia="Calibri" w:hAnsi="Arial" w:cs="Arial"/>
          <w:bCs/>
          <w:sz w:val="24"/>
          <w:szCs w:val="24"/>
        </w:rPr>
        <w:t xml:space="preserve">W roku 2022 przeprowadzono 17 wspólnych postępowań, w wyniku których uzyskano oszczędności w kwocie </w:t>
      </w:r>
      <w:r w:rsidRPr="00D5028C">
        <w:rPr>
          <w:rFonts w:ascii="Arial" w:eastAsia="Times New Roman" w:hAnsi="Arial" w:cs="Arial"/>
          <w:b/>
          <w:bCs/>
          <w:color w:val="000000"/>
          <w:sz w:val="24"/>
          <w:szCs w:val="24"/>
        </w:rPr>
        <w:t>11.780.308,09 zł.</w:t>
      </w:r>
    </w:p>
    <w:p w14:paraId="6B528A9A" w14:textId="77777777" w:rsidR="00CD67B7" w:rsidRPr="00D5028C" w:rsidRDefault="00CD67B7" w:rsidP="00CD67B7">
      <w:pPr>
        <w:pStyle w:val="Nagwek1"/>
        <w:numPr>
          <w:ilvl w:val="0"/>
          <w:numId w:val="25"/>
        </w:numPr>
        <w:spacing w:line="276" w:lineRule="auto"/>
        <w:ind w:left="360"/>
        <w:jc w:val="both"/>
        <w:rPr>
          <w:rFonts w:eastAsia="Times New Roman" w:cs="Arial"/>
          <w:szCs w:val="24"/>
        </w:rPr>
      </w:pPr>
      <w:r w:rsidRPr="00D5028C">
        <w:rPr>
          <w:rFonts w:eastAsia="Times New Roman" w:cs="Arial"/>
          <w:szCs w:val="24"/>
        </w:rPr>
        <w:t>UCZESTNICY PROGRAMU</w:t>
      </w:r>
    </w:p>
    <w:p w14:paraId="589C2A02" w14:textId="77777777" w:rsidR="00CD67B7" w:rsidRPr="00D5028C" w:rsidRDefault="00CD67B7" w:rsidP="00CD67B7">
      <w:pPr>
        <w:pStyle w:val="Tekstpodstawowy"/>
        <w:tabs>
          <w:tab w:val="left" w:pos="0"/>
        </w:tabs>
        <w:spacing w:before="0" w:after="120" w:line="276" w:lineRule="auto"/>
        <w:ind w:left="0" w:right="0"/>
        <w:rPr>
          <w:rFonts w:ascii="Arial" w:hAnsi="Arial" w:cs="Arial"/>
          <w:lang w:val="pl-PL"/>
        </w:rPr>
      </w:pPr>
      <w:r w:rsidRPr="00D5028C">
        <w:rPr>
          <w:rFonts w:ascii="Arial" w:hAnsi="Arial" w:cs="Arial"/>
          <w:lang w:val="pl-PL"/>
        </w:rPr>
        <w:t xml:space="preserve">Program dotyczy podmiotów leczniczych dla których Samorząd Województwa Podkarpackiego jest podmiotem tworzącym. </w:t>
      </w:r>
    </w:p>
    <w:p w14:paraId="7A047680" w14:textId="77777777" w:rsidR="00CD67B7" w:rsidRPr="00D5028C" w:rsidRDefault="00CD67B7" w:rsidP="00CD67B7">
      <w:pPr>
        <w:pStyle w:val="Tekstpodstawowy"/>
        <w:tabs>
          <w:tab w:val="left" w:pos="0"/>
        </w:tabs>
        <w:spacing w:before="0" w:after="120" w:line="276" w:lineRule="auto"/>
        <w:ind w:left="0" w:right="0"/>
        <w:rPr>
          <w:rFonts w:ascii="Arial" w:hAnsi="Arial" w:cs="Arial"/>
          <w:lang w:val="pl-PL"/>
        </w:rPr>
      </w:pPr>
      <w:r w:rsidRPr="00D5028C">
        <w:rPr>
          <w:rFonts w:ascii="Arial" w:hAnsi="Arial" w:cs="Arial"/>
          <w:lang w:val="pl-PL"/>
        </w:rPr>
        <w:t>Do realizacji działań związanych z określonymi w Programie priorytetami włączane mogą być:</w:t>
      </w:r>
    </w:p>
    <w:p w14:paraId="1842FC4C" w14:textId="77777777" w:rsidR="00CD67B7" w:rsidRPr="00D5028C" w:rsidRDefault="00CD67B7" w:rsidP="00CD67B7">
      <w:pPr>
        <w:pStyle w:val="Tekstpodstawowy"/>
        <w:numPr>
          <w:ilvl w:val="0"/>
          <w:numId w:val="26"/>
        </w:numPr>
        <w:tabs>
          <w:tab w:val="left" w:pos="0"/>
        </w:tabs>
        <w:spacing w:before="0" w:line="276" w:lineRule="auto"/>
        <w:ind w:right="0"/>
        <w:rPr>
          <w:rFonts w:ascii="Arial" w:hAnsi="Arial" w:cs="Arial"/>
          <w:lang w:val="pl-PL"/>
        </w:rPr>
      </w:pPr>
      <w:r w:rsidRPr="00D5028C">
        <w:rPr>
          <w:rFonts w:ascii="Arial" w:hAnsi="Arial" w:cs="Arial"/>
          <w:lang w:val="pl-PL"/>
        </w:rPr>
        <w:t>wszystkie inne jednostki organizacyjne podległe Samorządowi Województwa Podkarpackiego, spoza grupy podmiotów leczniczych,</w:t>
      </w:r>
    </w:p>
    <w:p w14:paraId="5CD5A362" w14:textId="77777777" w:rsidR="00CD67B7" w:rsidRPr="00EB5808" w:rsidRDefault="00CD67B7" w:rsidP="00CD67B7">
      <w:pPr>
        <w:pStyle w:val="Tekstpodstawowy"/>
        <w:numPr>
          <w:ilvl w:val="0"/>
          <w:numId w:val="26"/>
        </w:numPr>
        <w:tabs>
          <w:tab w:val="left" w:pos="0"/>
        </w:tabs>
        <w:spacing w:before="0" w:after="240" w:line="276" w:lineRule="auto"/>
        <w:ind w:right="0"/>
        <w:rPr>
          <w:rFonts w:ascii="Arial" w:hAnsi="Arial" w:cs="Arial"/>
          <w:lang w:val="pl-PL"/>
        </w:rPr>
      </w:pPr>
      <w:r w:rsidRPr="00D5028C">
        <w:rPr>
          <w:rFonts w:ascii="Arial" w:hAnsi="Arial" w:cs="Arial"/>
          <w:lang w:val="pl-PL"/>
        </w:rPr>
        <w:t>samodzielne publiczne zakłady opieki zdrowotnej nie będące przedsiębiorcą z terenu województwa podkarpackiego</w:t>
      </w:r>
    </w:p>
    <w:p w14:paraId="0AE9D426" w14:textId="77777777" w:rsidR="00CD67B7" w:rsidRPr="00D5028C" w:rsidRDefault="00CD67B7" w:rsidP="00CD67B7">
      <w:pPr>
        <w:pStyle w:val="Tekstpodstawowy"/>
        <w:tabs>
          <w:tab w:val="left" w:pos="0"/>
        </w:tabs>
        <w:spacing w:before="0" w:line="276" w:lineRule="auto"/>
        <w:ind w:left="72" w:right="0"/>
        <w:rPr>
          <w:rFonts w:ascii="Arial" w:hAnsi="Arial" w:cs="Arial"/>
          <w:lang w:val="pl-PL"/>
        </w:rPr>
      </w:pPr>
      <w:r w:rsidRPr="00D5028C">
        <w:rPr>
          <w:rFonts w:ascii="Arial" w:hAnsi="Arial" w:cs="Arial"/>
          <w:lang w:val="pl-PL"/>
        </w:rPr>
        <w:t>- jeśli ich potrzeby wpisują się w cele zaplanowane w ramach Programu.</w:t>
      </w:r>
    </w:p>
    <w:p w14:paraId="477C7EB6" w14:textId="77777777" w:rsidR="00CD67B7" w:rsidRPr="00D5028C" w:rsidRDefault="00CD67B7" w:rsidP="00CD67B7">
      <w:pPr>
        <w:pStyle w:val="Nagwek1"/>
        <w:numPr>
          <w:ilvl w:val="0"/>
          <w:numId w:val="25"/>
        </w:numPr>
        <w:spacing w:line="276" w:lineRule="auto"/>
        <w:ind w:left="360"/>
        <w:jc w:val="both"/>
        <w:rPr>
          <w:rFonts w:cs="Arial"/>
          <w:szCs w:val="24"/>
        </w:rPr>
      </w:pPr>
      <w:bookmarkStart w:id="8" w:name="_Toc474747932"/>
      <w:r w:rsidRPr="00D5028C">
        <w:rPr>
          <w:rFonts w:cs="Arial"/>
          <w:szCs w:val="24"/>
        </w:rPr>
        <w:t>PRIORYTETY I CELE PROGRAMU</w:t>
      </w:r>
      <w:bookmarkEnd w:id="8"/>
    </w:p>
    <w:p w14:paraId="0E15DBD8" w14:textId="77777777" w:rsidR="00CD67B7" w:rsidRPr="00CD67B7" w:rsidRDefault="00CD67B7" w:rsidP="00CD67B7">
      <w:pPr>
        <w:pStyle w:val="Nagwek2"/>
        <w:numPr>
          <w:ilvl w:val="1"/>
          <w:numId w:val="25"/>
        </w:numPr>
        <w:spacing w:before="120" w:after="240" w:line="276" w:lineRule="auto"/>
        <w:ind w:left="1060" w:hanging="360"/>
        <w:jc w:val="both"/>
        <w:rPr>
          <w:rFonts w:ascii="Arial" w:hAnsi="Arial" w:cs="Arial"/>
          <w:b/>
          <w:bCs/>
          <w:color w:val="auto"/>
          <w:sz w:val="24"/>
          <w:szCs w:val="24"/>
        </w:rPr>
      </w:pPr>
      <w:bookmarkStart w:id="9" w:name="_Toc474747933"/>
      <w:r w:rsidRPr="00CD67B7">
        <w:rPr>
          <w:rFonts w:ascii="Arial" w:hAnsi="Arial" w:cs="Arial"/>
          <w:b/>
          <w:bCs/>
          <w:color w:val="auto"/>
          <w:sz w:val="24"/>
          <w:szCs w:val="24"/>
        </w:rPr>
        <w:t>Cel główny Programu</w:t>
      </w:r>
      <w:bookmarkEnd w:id="9"/>
    </w:p>
    <w:p w14:paraId="779FAB22" w14:textId="77777777" w:rsidR="00CD67B7" w:rsidRPr="00D5028C" w:rsidRDefault="00CD67B7" w:rsidP="00CD67B7">
      <w:pPr>
        <w:tabs>
          <w:tab w:val="left" w:pos="142"/>
        </w:tabs>
        <w:spacing w:before="120" w:after="120" w:line="276" w:lineRule="auto"/>
        <w:jc w:val="both"/>
        <w:rPr>
          <w:rFonts w:ascii="Arial" w:hAnsi="Arial" w:cs="Arial"/>
          <w:sz w:val="24"/>
          <w:szCs w:val="24"/>
        </w:rPr>
      </w:pPr>
      <w:bookmarkStart w:id="10" w:name="_Toc456430139"/>
      <w:bookmarkStart w:id="11" w:name="_Toc456430416"/>
      <w:bookmarkStart w:id="12" w:name="_Toc457198022"/>
      <w:bookmarkStart w:id="13" w:name="_Toc457466557"/>
      <w:bookmarkStart w:id="14" w:name="_Toc458590259"/>
      <w:bookmarkStart w:id="15" w:name="_Toc459295064"/>
      <w:bookmarkStart w:id="16" w:name="_Toc473195991"/>
      <w:bookmarkStart w:id="17" w:name="_Toc474747934"/>
      <w:r w:rsidRPr="00D5028C">
        <w:rPr>
          <w:rFonts w:ascii="Arial" w:hAnsi="Arial" w:cs="Arial"/>
          <w:sz w:val="24"/>
          <w:szCs w:val="24"/>
        </w:rPr>
        <w:t>Celem głównym Programu jest ograniczanie kosztów poprzez organizację zakupów grupowych oraz standaryzację procesów i procedur związanych z nabywaniem towarów i usług za pomocą centralnej platformy zakupowej.</w:t>
      </w:r>
    </w:p>
    <w:p w14:paraId="437523FF" w14:textId="77777777" w:rsidR="00CD67B7" w:rsidRPr="00D5028C" w:rsidRDefault="00CD67B7" w:rsidP="00CD67B7">
      <w:pPr>
        <w:spacing w:after="120" w:line="276" w:lineRule="auto"/>
        <w:jc w:val="both"/>
        <w:rPr>
          <w:rFonts w:ascii="Arial" w:hAnsi="Arial" w:cs="Arial"/>
          <w:sz w:val="24"/>
          <w:szCs w:val="24"/>
        </w:rPr>
      </w:pPr>
      <w:r w:rsidRPr="00D5028C">
        <w:rPr>
          <w:rFonts w:ascii="Arial" w:hAnsi="Arial" w:cs="Arial"/>
          <w:sz w:val="24"/>
          <w:szCs w:val="24"/>
        </w:rPr>
        <w:t>Zakładane rezultaty Programu to:</w:t>
      </w:r>
    </w:p>
    <w:p w14:paraId="7FF2D628" w14:textId="77777777" w:rsidR="00CD67B7" w:rsidRPr="00D5028C" w:rsidRDefault="00CD67B7" w:rsidP="00CD67B7">
      <w:pPr>
        <w:pStyle w:val="Akapitzlist"/>
        <w:widowControl w:val="0"/>
        <w:numPr>
          <w:ilvl w:val="2"/>
          <w:numId w:val="12"/>
        </w:numPr>
        <w:tabs>
          <w:tab w:val="left" w:pos="426"/>
        </w:tabs>
        <w:spacing w:after="0" w:line="276" w:lineRule="auto"/>
        <w:ind w:left="623" w:hanging="283"/>
        <w:jc w:val="both"/>
        <w:rPr>
          <w:rFonts w:ascii="Arial" w:hAnsi="Arial" w:cs="Arial"/>
          <w:sz w:val="24"/>
          <w:szCs w:val="24"/>
        </w:rPr>
      </w:pPr>
      <w:r w:rsidRPr="00D5028C">
        <w:rPr>
          <w:rFonts w:ascii="Arial" w:hAnsi="Arial" w:cs="Arial"/>
          <w:sz w:val="24"/>
          <w:szCs w:val="24"/>
        </w:rPr>
        <w:t>osiągnięcie wymiernych oszczędności  przez podmioty lecznicze,</w:t>
      </w:r>
    </w:p>
    <w:p w14:paraId="220ECBA5" w14:textId="77777777" w:rsidR="00CD67B7" w:rsidRPr="00D5028C" w:rsidRDefault="00CD67B7" w:rsidP="00CD67B7">
      <w:pPr>
        <w:pStyle w:val="Akapitzlist"/>
        <w:widowControl w:val="0"/>
        <w:numPr>
          <w:ilvl w:val="2"/>
          <w:numId w:val="12"/>
        </w:numPr>
        <w:tabs>
          <w:tab w:val="left" w:pos="426"/>
        </w:tabs>
        <w:spacing w:after="0" w:line="276" w:lineRule="auto"/>
        <w:ind w:left="623" w:hanging="283"/>
        <w:jc w:val="both"/>
        <w:rPr>
          <w:rFonts w:ascii="Arial" w:hAnsi="Arial" w:cs="Arial"/>
          <w:sz w:val="24"/>
          <w:szCs w:val="24"/>
        </w:rPr>
      </w:pPr>
      <w:r w:rsidRPr="00D5028C">
        <w:rPr>
          <w:rFonts w:ascii="Arial" w:hAnsi="Arial" w:cs="Arial"/>
          <w:sz w:val="24"/>
          <w:szCs w:val="24"/>
        </w:rPr>
        <w:t>przejrzystość procesów zakupowych,</w:t>
      </w:r>
    </w:p>
    <w:p w14:paraId="2CA75062" w14:textId="77777777" w:rsidR="00CD67B7" w:rsidRPr="00D5028C" w:rsidRDefault="00CD67B7" w:rsidP="00CD67B7">
      <w:pPr>
        <w:pStyle w:val="Akapitzlist"/>
        <w:widowControl w:val="0"/>
        <w:numPr>
          <w:ilvl w:val="2"/>
          <w:numId w:val="12"/>
        </w:numPr>
        <w:tabs>
          <w:tab w:val="left" w:pos="426"/>
        </w:tabs>
        <w:spacing w:after="0" w:line="276" w:lineRule="auto"/>
        <w:ind w:left="623" w:hanging="283"/>
        <w:jc w:val="both"/>
        <w:rPr>
          <w:rFonts w:ascii="Arial" w:hAnsi="Arial" w:cs="Arial"/>
          <w:sz w:val="24"/>
          <w:szCs w:val="24"/>
        </w:rPr>
      </w:pPr>
      <w:r w:rsidRPr="00D5028C">
        <w:rPr>
          <w:rFonts w:ascii="Arial" w:hAnsi="Arial" w:cs="Arial"/>
          <w:sz w:val="24"/>
          <w:szCs w:val="24"/>
        </w:rPr>
        <w:t>standaryzacja  zakupów,</w:t>
      </w:r>
    </w:p>
    <w:p w14:paraId="29C39878" w14:textId="77777777" w:rsidR="00CD67B7" w:rsidRPr="00D5028C" w:rsidRDefault="00CD67B7" w:rsidP="00CD67B7">
      <w:pPr>
        <w:pStyle w:val="Akapitzlist"/>
        <w:widowControl w:val="0"/>
        <w:numPr>
          <w:ilvl w:val="2"/>
          <w:numId w:val="12"/>
        </w:numPr>
        <w:tabs>
          <w:tab w:val="left" w:pos="426"/>
        </w:tabs>
        <w:spacing w:after="0" w:line="276" w:lineRule="auto"/>
        <w:ind w:left="623" w:hanging="283"/>
        <w:jc w:val="both"/>
        <w:rPr>
          <w:rFonts w:ascii="Arial" w:hAnsi="Arial" w:cs="Arial"/>
          <w:sz w:val="24"/>
          <w:szCs w:val="24"/>
        </w:rPr>
      </w:pPr>
      <w:r w:rsidRPr="00D5028C">
        <w:rPr>
          <w:rFonts w:ascii="Arial" w:hAnsi="Arial" w:cs="Arial"/>
          <w:sz w:val="24"/>
          <w:szCs w:val="24"/>
        </w:rPr>
        <w:t>uzyskiwanie danych służących tworzeniu raportów,</w:t>
      </w:r>
    </w:p>
    <w:p w14:paraId="4FBCF767" w14:textId="77777777" w:rsidR="00CD67B7" w:rsidRPr="00D5028C" w:rsidRDefault="00CD67B7" w:rsidP="00CD67B7">
      <w:pPr>
        <w:pStyle w:val="Akapitzlist"/>
        <w:widowControl w:val="0"/>
        <w:numPr>
          <w:ilvl w:val="2"/>
          <w:numId w:val="12"/>
        </w:numPr>
        <w:tabs>
          <w:tab w:val="left" w:pos="426"/>
        </w:tabs>
        <w:spacing w:after="240" w:line="276" w:lineRule="auto"/>
        <w:ind w:left="623" w:hanging="283"/>
        <w:jc w:val="both"/>
        <w:rPr>
          <w:rFonts w:ascii="Arial" w:hAnsi="Arial" w:cs="Arial"/>
          <w:sz w:val="24"/>
          <w:szCs w:val="24"/>
        </w:rPr>
      </w:pPr>
      <w:r w:rsidRPr="00D5028C">
        <w:rPr>
          <w:rFonts w:ascii="Arial" w:hAnsi="Arial" w:cs="Arial"/>
          <w:sz w:val="24"/>
          <w:szCs w:val="24"/>
        </w:rPr>
        <w:t>wdrożenie systemowych narzędzi zarządczych.</w:t>
      </w:r>
    </w:p>
    <w:p w14:paraId="1F6C1305" w14:textId="77777777" w:rsidR="00CD67B7" w:rsidRPr="00D5028C" w:rsidRDefault="00CD67B7" w:rsidP="00CD67B7">
      <w:pPr>
        <w:widowControl w:val="0"/>
        <w:tabs>
          <w:tab w:val="left" w:pos="426"/>
        </w:tabs>
        <w:spacing w:after="0" w:line="276" w:lineRule="auto"/>
        <w:jc w:val="both"/>
        <w:rPr>
          <w:rFonts w:ascii="Arial" w:hAnsi="Arial" w:cs="Arial"/>
          <w:sz w:val="24"/>
          <w:szCs w:val="24"/>
        </w:rPr>
      </w:pPr>
      <w:r w:rsidRPr="00D5028C">
        <w:rPr>
          <w:rFonts w:ascii="Arial" w:hAnsi="Arial" w:cs="Arial"/>
          <w:sz w:val="24"/>
          <w:szCs w:val="24"/>
        </w:rPr>
        <w:t>Cel główny i rezultaty programu osiągnięte zostaną poprzez:</w:t>
      </w:r>
    </w:p>
    <w:p w14:paraId="1022702D" w14:textId="77777777" w:rsidR="00CD67B7" w:rsidRPr="00D5028C" w:rsidRDefault="00CD67B7" w:rsidP="00CD67B7">
      <w:pPr>
        <w:pStyle w:val="Akapitzlist"/>
        <w:widowControl w:val="0"/>
        <w:numPr>
          <w:ilvl w:val="0"/>
          <w:numId w:val="27"/>
        </w:numPr>
        <w:tabs>
          <w:tab w:val="left" w:pos="1134"/>
        </w:tabs>
        <w:spacing w:after="0" w:line="276" w:lineRule="auto"/>
        <w:ind w:left="700"/>
        <w:jc w:val="both"/>
        <w:rPr>
          <w:rFonts w:ascii="Arial" w:hAnsi="Arial" w:cs="Arial"/>
          <w:sz w:val="24"/>
          <w:szCs w:val="24"/>
        </w:rPr>
      </w:pPr>
      <w:r w:rsidRPr="00D5028C">
        <w:rPr>
          <w:rFonts w:ascii="Arial" w:hAnsi="Arial" w:cs="Arial"/>
          <w:sz w:val="24"/>
          <w:szCs w:val="24"/>
        </w:rPr>
        <w:t xml:space="preserve">Zakup i wdrożenie centralnej platformy zakupowej </w:t>
      </w:r>
      <w:bookmarkStart w:id="18" w:name="_Hlk54579688"/>
      <w:r w:rsidRPr="00D5028C">
        <w:rPr>
          <w:rFonts w:ascii="Arial" w:hAnsi="Arial" w:cs="Arial"/>
          <w:sz w:val="24"/>
          <w:szCs w:val="24"/>
        </w:rPr>
        <w:t>oraz zobligowanie podmiotów leczniczych podległych Samorządowi Województwa do udzielania zamówień publicznych za pośrednictwem tej platformy</w:t>
      </w:r>
      <w:bookmarkEnd w:id="18"/>
      <w:r w:rsidRPr="00D5028C">
        <w:rPr>
          <w:rFonts w:ascii="Arial" w:hAnsi="Arial" w:cs="Arial"/>
          <w:sz w:val="24"/>
          <w:szCs w:val="24"/>
        </w:rPr>
        <w:t>.</w:t>
      </w:r>
    </w:p>
    <w:p w14:paraId="14361B28" w14:textId="77777777" w:rsidR="00CD67B7" w:rsidRPr="00D5028C" w:rsidRDefault="00CD67B7" w:rsidP="00CD67B7">
      <w:pPr>
        <w:pStyle w:val="Akapitzlist"/>
        <w:widowControl w:val="0"/>
        <w:numPr>
          <w:ilvl w:val="0"/>
          <w:numId w:val="27"/>
        </w:numPr>
        <w:tabs>
          <w:tab w:val="left" w:pos="426"/>
          <w:tab w:val="left" w:pos="1134"/>
        </w:tabs>
        <w:spacing w:after="240" w:line="276" w:lineRule="auto"/>
        <w:ind w:left="700"/>
        <w:jc w:val="both"/>
        <w:rPr>
          <w:rFonts w:ascii="Arial" w:hAnsi="Arial" w:cs="Arial"/>
          <w:sz w:val="24"/>
          <w:szCs w:val="24"/>
        </w:rPr>
      </w:pPr>
      <w:r w:rsidRPr="00D5028C">
        <w:rPr>
          <w:rFonts w:ascii="Arial" w:hAnsi="Arial" w:cs="Arial"/>
          <w:sz w:val="24"/>
          <w:szCs w:val="24"/>
        </w:rPr>
        <w:t xml:space="preserve">Wprowadzenie wykazu postępowań obligatoryjnie objętych postępowaniami </w:t>
      </w:r>
      <w:r w:rsidRPr="00D5028C">
        <w:rPr>
          <w:rFonts w:ascii="Arial" w:hAnsi="Arial" w:cs="Arial"/>
          <w:sz w:val="24"/>
          <w:szCs w:val="24"/>
        </w:rPr>
        <w:lastRenderedPageBreak/>
        <w:t>wspólnymi organizowanymi przez Centrum Usług Wspólnych działające w ramach Podkarpackiego Centrum Medycznego w Rzeszowie SPZOZ.</w:t>
      </w:r>
    </w:p>
    <w:p w14:paraId="7ABC98D5" w14:textId="77777777" w:rsidR="00CD67B7" w:rsidRPr="00D5028C" w:rsidRDefault="00CD67B7" w:rsidP="00CD67B7">
      <w:pPr>
        <w:spacing w:after="240" w:line="276" w:lineRule="auto"/>
        <w:jc w:val="both"/>
        <w:rPr>
          <w:rFonts w:ascii="Arial" w:hAnsi="Arial" w:cs="Arial"/>
          <w:sz w:val="24"/>
          <w:szCs w:val="24"/>
        </w:rPr>
      </w:pPr>
      <w:r w:rsidRPr="00D5028C">
        <w:rPr>
          <w:rFonts w:ascii="Arial" w:hAnsi="Arial" w:cs="Arial"/>
          <w:sz w:val="24"/>
          <w:szCs w:val="24"/>
        </w:rPr>
        <w:t>Inaczej mówiąc, opierając się na analizie głównych potrzeb i problemów Centrum Usług Wspólnych działającego w ramach Podkarpackiego Centrum Medycznego w Rzeszowie SPZOZ, uznano za konieczne ustalenie systemowych zasad finansowania Centrum Usług Wspólnych, celem wdrożenia centralnej platformy zakupowej, optymalizującej zakupy podmiotów leczniczych oraz rozszerzenie liczby grupowych postępowań o udzielanie zamówień publicznych</w:t>
      </w:r>
      <w:bookmarkEnd w:id="10"/>
      <w:bookmarkEnd w:id="11"/>
      <w:bookmarkEnd w:id="12"/>
      <w:bookmarkEnd w:id="13"/>
      <w:bookmarkEnd w:id="14"/>
      <w:bookmarkEnd w:id="15"/>
      <w:bookmarkEnd w:id="16"/>
      <w:bookmarkEnd w:id="17"/>
      <w:r w:rsidRPr="00D5028C">
        <w:rPr>
          <w:rFonts w:ascii="Arial" w:hAnsi="Arial" w:cs="Arial"/>
          <w:sz w:val="24"/>
          <w:szCs w:val="24"/>
        </w:rPr>
        <w:t>.</w:t>
      </w:r>
    </w:p>
    <w:p w14:paraId="30401246" w14:textId="77777777" w:rsidR="00CD67B7" w:rsidRPr="00D5028C" w:rsidRDefault="00CD67B7" w:rsidP="00CD67B7">
      <w:pPr>
        <w:pStyle w:val="Akapitzlist"/>
        <w:numPr>
          <w:ilvl w:val="1"/>
          <w:numId w:val="25"/>
        </w:numPr>
        <w:spacing w:before="120" w:after="240" w:line="276" w:lineRule="auto"/>
        <w:ind w:left="1060"/>
        <w:contextualSpacing w:val="0"/>
        <w:jc w:val="both"/>
        <w:outlineLvl w:val="1"/>
        <w:rPr>
          <w:rFonts w:ascii="Arial" w:hAnsi="Arial" w:cs="Arial"/>
          <w:b/>
          <w:bCs/>
          <w:sz w:val="24"/>
          <w:szCs w:val="24"/>
        </w:rPr>
      </w:pPr>
      <w:bookmarkStart w:id="19" w:name="_Toc474747936"/>
      <w:r w:rsidRPr="00D5028C">
        <w:rPr>
          <w:rFonts w:ascii="Arial" w:hAnsi="Arial" w:cs="Arial"/>
          <w:b/>
          <w:bCs/>
          <w:sz w:val="24"/>
          <w:szCs w:val="24"/>
        </w:rPr>
        <w:t>Kierunki Programu</w:t>
      </w:r>
      <w:bookmarkEnd w:id="19"/>
    </w:p>
    <w:p w14:paraId="2509DAAD" w14:textId="77777777" w:rsidR="00CD67B7" w:rsidRPr="00CD67B7" w:rsidRDefault="00CD67B7" w:rsidP="00CD67B7">
      <w:pPr>
        <w:pStyle w:val="Nagwek3"/>
        <w:numPr>
          <w:ilvl w:val="2"/>
          <w:numId w:val="25"/>
        </w:numPr>
        <w:spacing w:before="240" w:after="240" w:line="276" w:lineRule="auto"/>
        <w:ind w:left="1134" w:hanging="708"/>
        <w:jc w:val="both"/>
        <w:rPr>
          <w:rFonts w:ascii="Arial" w:hAnsi="Arial" w:cs="Arial"/>
          <w:color w:val="auto"/>
        </w:rPr>
      </w:pPr>
      <w:r w:rsidRPr="00CD67B7">
        <w:rPr>
          <w:rFonts w:ascii="Arial" w:hAnsi="Arial" w:cs="Arial"/>
          <w:color w:val="auto"/>
        </w:rPr>
        <w:t>Wdrożenie centralnej platformy zakupowej oraz zobligowanie podmiotów leczniczych do udzielania zamówień publicznych za pośrednictwem tej platformy.</w:t>
      </w:r>
    </w:p>
    <w:p w14:paraId="0616F11F" w14:textId="77777777" w:rsidR="00CD67B7" w:rsidRPr="00D5028C" w:rsidRDefault="00CD67B7" w:rsidP="00CD67B7">
      <w:pPr>
        <w:spacing w:line="276" w:lineRule="auto"/>
        <w:jc w:val="both"/>
        <w:rPr>
          <w:rFonts w:ascii="Arial" w:hAnsi="Arial" w:cs="Arial"/>
          <w:sz w:val="24"/>
          <w:szCs w:val="24"/>
        </w:rPr>
      </w:pPr>
      <w:r w:rsidRPr="00D5028C">
        <w:rPr>
          <w:rFonts w:ascii="Arial" w:hAnsi="Arial" w:cs="Arial"/>
          <w:sz w:val="24"/>
          <w:szCs w:val="24"/>
        </w:rPr>
        <w:t>Obowiązek udzielania zamówień publicznych za pośrednictwem centralnej platformy dotyczy wyłącznie podmiotów leczniczych, dla których organem tworzącym jest Województwo Podkarpackie.</w:t>
      </w:r>
    </w:p>
    <w:p w14:paraId="392CF6AC" w14:textId="77777777" w:rsidR="00CD67B7" w:rsidRPr="00D5028C" w:rsidRDefault="00CD67B7" w:rsidP="00CD67B7">
      <w:pPr>
        <w:spacing w:line="276" w:lineRule="auto"/>
        <w:jc w:val="both"/>
        <w:rPr>
          <w:rFonts w:ascii="Arial" w:hAnsi="Arial" w:cs="Arial"/>
          <w:sz w:val="24"/>
          <w:szCs w:val="24"/>
        </w:rPr>
      </w:pPr>
      <w:r w:rsidRPr="00D5028C">
        <w:rPr>
          <w:rFonts w:ascii="Arial" w:hAnsi="Arial" w:cs="Arial"/>
          <w:sz w:val="24"/>
          <w:szCs w:val="24"/>
        </w:rPr>
        <w:t xml:space="preserve">Dopuszcza się możliwość udzielania zamówień publicznych za pośrednictwem centralnej platformy przez innych Uczestników Programu, wymienianych w pkt.5, </w:t>
      </w:r>
      <w:r w:rsidRPr="00D5028C">
        <w:rPr>
          <w:rFonts w:ascii="Arial" w:hAnsi="Arial" w:cs="Arial"/>
          <w:sz w:val="24"/>
          <w:szCs w:val="24"/>
        </w:rPr>
        <w:br/>
        <w:t>w tym:</w:t>
      </w:r>
    </w:p>
    <w:p w14:paraId="0CFFF81C" w14:textId="77777777" w:rsidR="00CD67B7" w:rsidRPr="00D5028C" w:rsidRDefault="00CD67B7" w:rsidP="00CD67B7">
      <w:pPr>
        <w:spacing w:line="276" w:lineRule="auto"/>
        <w:jc w:val="both"/>
        <w:rPr>
          <w:rFonts w:ascii="Arial" w:hAnsi="Arial" w:cs="Arial"/>
          <w:sz w:val="24"/>
          <w:szCs w:val="24"/>
        </w:rPr>
      </w:pPr>
      <w:r w:rsidRPr="00D5028C">
        <w:rPr>
          <w:rFonts w:ascii="Arial" w:hAnsi="Arial" w:cs="Arial"/>
          <w:sz w:val="24"/>
          <w:szCs w:val="24"/>
        </w:rPr>
        <w:t xml:space="preserve">-  dla uczestników o których mowa w  pkt. 5 </w:t>
      </w:r>
      <w:proofErr w:type="spellStart"/>
      <w:r w:rsidRPr="00D5028C">
        <w:rPr>
          <w:rFonts w:ascii="Arial" w:hAnsi="Arial" w:cs="Arial"/>
          <w:sz w:val="24"/>
          <w:szCs w:val="24"/>
        </w:rPr>
        <w:t>ppkt</w:t>
      </w:r>
      <w:proofErr w:type="spellEnd"/>
      <w:r w:rsidRPr="00D5028C">
        <w:rPr>
          <w:rFonts w:ascii="Arial" w:hAnsi="Arial" w:cs="Arial"/>
          <w:sz w:val="24"/>
          <w:szCs w:val="24"/>
        </w:rPr>
        <w:t xml:space="preserve"> 1 w ramach finansowania z dotacji </w:t>
      </w:r>
      <w:r w:rsidRPr="00D5028C">
        <w:rPr>
          <w:rFonts w:ascii="Arial" w:hAnsi="Arial" w:cs="Arial"/>
          <w:sz w:val="24"/>
          <w:szCs w:val="24"/>
        </w:rPr>
        <w:br/>
        <w:t>z budżetu Województwa Podkarpackiego.</w:t>
      </w:r>
    </w:p>
    <w:p w14:paraId="52DDF28F" w14:textId="77777777" w:rsidR="00CD67B7" w:rsidRPr="00D5028C" w:rsidRDefault="00CD67B7" w:rsidP="00CD67B7">
      <w:pPr>
        <w:spacing w:line="276" w:lineRule="auto"/>
        <w:jc w:val="both"/>
        <w:rPr>
          <w:rFonts w:ascii="Arial" w:hAnsi="Arial" w:cs="Arial"/>
          <w:sz w:val="24"/>
          <w:szCs w:val="24"/>
        </w:rPr>
      </w:pPr>
      <w:r w:rsidRPr="00D5028C">
        <w:rPr>
          <w:rFonts w:ascii="Arial" w:hAnsi="Arial" w:cs="Arial"/>
          <w:sz w:val="24"/>
          <w:szCs w:val="24"/>
        </w:rPr>
        <w:t xml:space="preserve">-  dla uczestników o których mowa w  pkt. 5 </w:t>
      </w:r>
      <w:proofErr w:type="spellStart"/>
      <w:r w:rsidRPr="00D5028C">
        <w:rPr>
          <w:rFonts w:ascii="Arial" w:hAnsi="Arial" w:cs="Arial"/>
          <w:sz w:val="24"/>
          <w:szCs w:val="24"/>
        </w:rPr>
        <w:t>ppkt</w:t>
      </w:r>
      <w:proofErr w:type="spellEnd"/>
      <w:r w:rsidRPr="00D5028C">
        <w:rPr>
          <w:rFonts w:ascii="Arial" w:hAnsi="Arial" w:cs="Arial"/>
          <w:sz w:val="24"/>
          <w:szCs w:val="24"/>
        </w:rPr>
        <w:t xml:space="preserve"> 2 pod warunkiem partycypowania przez nich w kosztach związanych z przeprowadzeniem postępowania.</w:t>
      </w:r>
    </w:p>
    <w:p w14:paraId="27AF2E1E" w14:textId="77777777" w:rsidR="00CD67B7" w:rsidRPr="00D5028C" w:rsidRDefault="00CD67B7" w:rsidP="00CD67B7">
      <w:pPr>
        <w:pStyle w:val="Akapitzlist"/>
        <w:tabs>
          <w:tab w:val="left" w:pos="142"/>
        </w:tabs>
        <w:spacing w:before="120" w:after="120" w:line="276" w:lineRule="auto"/>
        <w:ind w:left="0"/>
        <w:contextualSpacing w:val="0"/>
        <w:jc w:val="both"/>
        <w:rPr>
          <w:rFonts w:ascii="Arial" w:hAnsi="Arial" w:cs="Arial"/>
          <w:sz w:val="24"/>
          <w:szCs w:val="24"/>
        </w:rPr>
      </w:pPr>
      <w:r w:rsidRPr="00D5028C">
        <w:rPr>
          <w:rFonts w:ascii="Arial" w:hAnsi="Arial" w:cs="Arial"/>
          <w:sz w:val="24"/>
          <w:szCs w:val="24"/>
        </w:rPr>
        <w:t>Centralna platforma zakupowa umożliwi:</w:t>
      </w:r>
    </w:p>
    <w:p w14:paraId="06890A65" w14:textId="77777777" w:rsidR="00CD67B7" w:rsidRPr="00D5028C" w:rsidRDefault="00CD67B7" w:rsidP="00CD67B7">
      <w:pPr>
        <w:pStyle w:val="Akapitzlist"/>
        <w:numPr>
          <w:ilvl w:val="0"/>
          <w:numId w:val="28"/>
        </w:numPr>
        <w:tabs>
          <w:tab w:val="left" w:pos="142"/>
        </w:tabs>
        <w:spacing w:before="120" w:after="200" w:line="276" w:lineRule="auto"/>
        <w:ind w:left="814"/>
        <w:jc w:val="both"/>
        <w:rPr>
          <w:rFonts w:ascii="Arial" w:hAnsi="Arial" w:cs="Arial"/>
          <w:sz w:val="24"/>
          <w:szCs w:val="24"/>
        </w:rPr>
      </w:pPr>
      <w:r w:rsidRPr="00D5028C">
        <w:rPr>
          <w:rFonts w:ascii="Arial" w:hAnsi="Arial" w:cs="Arial"/>
          <w:sz w:val="24"/>
          <w:szCs w:val="24"/>
        </w:rPr>
        <w:t>Przeprowadzanie aukcji elektronicznych w postępowaniach podprogowych poprzedzonych automatycznymi powiadomieniami szerokiej grupy potencjalnych oferentów,</w:t>
      </w:r>
    </w:p>
    <w:p w14:paraId="526081D5" w14:textId="77777777" w:rsidR="00CD67B7" w:rsidRPr="00D5028C" w:rsidRDefault="00CD67B7" w:rsidP="00CD67B7">
      <w:pPr>
        <w:pStyle w:val="Akapitzlist"/>
        <w:numPr>
          <w:ilvl w:val="0"/>
          <w:numId w:val="28"/>
        </w:numPr>
        <w:tabs>
          <w:tab w:val="left" w:pos="142"/>
        </w:tabs>
        <w:spacing w:before="120" w:after="200" w:line="276" w:lineRule="auto"/>
        <w:ind w:left="814"/>
        <w:jc w:val="both"/>
        <w:rPr>
          <w:rFonts w:ascii="Arial" w:hAnsi="Arial" w:cs="Arial"/>
          <w:sz w:val="24"/>
          <w:szCs w:val="24"/>
        </w:rPr>
      </w:pPr>
      <w:r w:rsidRPr="00D5028C">
        <w:rPr>
          <w:rFonts w:ascii="Arial" w:hAnsi="Arial" w:cs="Arial"/>
          <w:sz w:val="24"/>
          <w:szCs w:val="24"/>
        </w:rPr>
        <w:t>Prowadzenie postępowań objętych ustawą – Prawo zamówień publicznych i postępowań grupowych z elementem „dogrywki” z wykorzystaniem platformy zakupowej.</w:t>
      </w:r>
    </w:p>
    <w:p w14:paraId="5B61AA9C" w14:textId="77777777" w:rsidR="00CD67B7" w:rsidRPr="00D5028C" w:rsidRDefault="00CD67B7" w:rsidP="00CD67B7">
      <w:pPr>
        <w:pStyle w:val="Akapitzlist"/>
        <w:numPr>
          <w:ilvl w:val="0"/>
          <w:numId w:val="28"/>
        </w:numPr>
        <w:tabs>
          <w:tab w:val="left" w:pos="142"/>
        </w:tabs>
        <w:spacing w:before="120" w:after="200" w:line="276" w:lineRule="auto"/>
        <w:ind w:left="814"/>
        <w:jc w:val="both"/>
        <w:rPr>
          <w:rFonts w:ascii="Arial" w:hAnsi="Arial" w:cs="Arial"/>
          <w:sz w:val="24"/>
          <w:szCs w:val="24"/>
        </w:rPr>
      </w:pPr>
      <w:r w:rsidRPr="00D5028C">
        <w:rPr>
          <w:rFonts w:ascii="Arial" w:hAnsi="Arial" w:cs="Arial"/>
          <w:sz w:val="24"/>
          <w:szCs w:val="24"/>
        </w:rPr>
        <w:t>Łączenie wolumenu zakupowego dla asortymentów powtarzalnych w specyfikacjach poszczególnych jednostek organizacyjnych  (efekt skali).</w:t>
      </w:r>
    </w:p>
    <w:p w14:paraId="4CDB0188" w14:textId="77777777" w:rsidR="00CD67B7" w:rsidRPr="00D5028C" w:rsidRDefault="00CD67B7" w:rsidP="00CD67B7">
      <w:pPr>
        <w:pStyle w:val="Akapitzlist"/>
        <w:numPr>
          <w:ilvl w:val="0"/>
          <w:numId w:val="28"/>
        </w:numPr>
        <w:tabs>
          <w:tab w:val="left" w:pos="142"/>
        </w:tabs>
        <w:spacing w:before="120" w:after="200" w:line="276" w:lineRule="auto"/>
        <w:ind w:left="814"/>
        <w:jc w:val="both"/>
        <w:rPr>
          <w:rFonts w:ascii="Arial" w:hAnsi="Arial" w:cs="Arial"/>
          <w:sz w:val="24"/>
          <w:szCs w:val="24"/>
        </w:rPr>
      </w:pPr>
      <w:r w:rsidRPr="00D5028C">
        <w:rPr>
          <w:rFonts w:ascii="Arial" w:hAnsi="Arial" w:cs="Arial"/>
          <w:sz w:val="24"/>
          <w:szCs w:val="24"/>
        </w:rPr>
        <w:t>Skuteczną standaryzację asortymentu.</w:t>
      </w:r>
    </w:p>
    <w:p w14:paraId="08D6969A" w14:textId="77777777" w:rsidR="00CD67B7" w:rsidRPr="00D5028C" w:rsidRDefault="00CD67B7" w:rsidP="00CD67B7">
      <w:pPr>
        <w:pStyle w:val="Akapitzlist"/>
        <w:numPr>
          <w:ilvl w:val="0"/>
          <w:numId w:val="28"/>
        </w:numPr>
        <w:tabs>
          <w:tab w:val="left" w:pos="142"/>
        </w:tabs>
        <w:spacing w:before="120" w:after="200" w:line="276" w:lineRule="auto"/>
        <w:ind w:left="814"/>
        <w:jc w:val="both"/>
        <w:rPr>
          <w:rFonts w:ascii="Arial" w:hAnsi="Arial" w:cs="Arial"/>
          <w:sz w:val="24"/>
          <w:szCs w:val="24"/>
        </w:rPr>
      </w:pPr>
      <w:r w:rsidRPr="00D5028C">
        <w:rPr>
          <w:rFonts w:ascii="Arial" w:hAnsi="Arial" w:cs="Arial"/>
          <w:sz w:val="24"/>
          <w:szCs w:val="24"/>
        </w:rPr>
        <w:t>Wspólne prowadzenie postępowań zakupowych z wykorzystaniem pracy zdalnej komisji przetargowej i wchodzących w jej skład reprezentantów poszczególnych jednostek organizacyjnych.</w:t>
      </w:r>
    </w:p>
    <w:p w14:paraId="2B5C3D68" w14:textId="77777777" w:rsidR="00CD67B7" w:rsidRPr="00D5028C" w:rsidRDefault="00CD67B7" w:rsidP="00CD67B7">
      <w:pPr>
        <w:pStyle w:val="Akapitzlist"/>
        <w:numPr>
          <w:ilvl w:val="0"/>
          <w:numId w:val="28"/>
        </w:numPr>
        <w:tabs>
          <w:tab w:val="left" w:pos="142"/>
        </w:tabs>
        <w:spacing w:before="120" w:after="200" w:line="276" w:lineRule="auto"/>
        <w:ind w:left="814"/>
        <w:jc w:val="both"/>
        <w:rPr>
          <w:rFonts w:ascii="Arial" w:hAnsi="Arial" w:cs="Arial"/>
          <w:sz w:val="24"/>
          <w:szCs w:val="24"/>
        </w:rPr>
      </w:pPr>
      <w:r w:rsidRPr="00D5028C">
        <w:rPr>
          <w:rFonts w:ascii="Arial" w:hAnsi="Arial" w:cs="Arial"/>
          <w:sz w:val="24"/>
          <w:szCs w:val="24"/>
        </w:rPr>
        <w:t>Budowanie wspólnej bazy wiedzy o zakupach, dostawcach, ich jakości i kwalifikacjach.</w:t>
      </w:r>
    </w:p>
    <w:p w14:paraId="0CAC7FBF" w14:textId="77777777" w:rsidR="00CD67B7" w:rsidRPr="00D5028C" w:rsidRDefault="00CD67B7" w:rsidP="00CD67B7">
      <w:pPr>
        <w:pStyle w:val="Akapitzlist"/>
        <w:numPr>
          <w:ilvl w:val="0"/>
          <w:numId w:val="28"/>
        </w:numPr>
        <w:tabs>
          <w:tab w:val="left" w:pos="142"/>
        </w:tabs>
        <w:spacing w:before="120" w:after="200" w:line="276" w:lineRule="auto"/>
        <w:ind w:left="814"/>
        <w:jc w:val="both"/>
        <w:rPr>
          <w:rFonts w:ascii="Arial" w:hAnsi="Arial" w:cs="Arial"/>
          <w:sz w:val="24"/>
          <w:szCs w:val="24"/>
        </w:rPr>
      </w:pPr>
      <w:r w:rsidRPr="00D5028C">
        <w:rPr>
          <w:rFonts w:ascii="Arial" w:hAnsi="Arial" w:cs="Arial"/>
          <w:sz w:val="24"/>
          <w:szCs w:val="24"/>
        </w:rPr>
        <w:lastRenderedPageBreak/>
        <w:t>Monitorowanie zarządcze zamówień publicznych i całego procesu zakupowego w podmiotach leczniczych podległych Samorządowi Województwa Podkarpackiego.</w:t>
      </w:r>
    </w:p>
    <w:p w14:paraId="50AD885E" w14:textId="77777777" w:rsidR="00CD67B7" w:rsidRPr="00D5028C" w:rsidRDefault="00CD67B7" w:rsidP="00CD67B7">
      <w:pPr>
        <w:pStyle w:val="Akapitzlist"/>
        <w:numPr>
          <w:ilvl w:val="0"/>
          <w:numId w:val="28"/>
        </w:numPr>
        <w:tabs>
          <w:tab w:val="left" w:pos="142"/>
        </w:tabs>
        <w:spacing w:before="120" w:after="200" w:line="276" w:lineRule="auto"/>
        <w:ind w:left="814"/>
        <w:jc w:val="both"/>
        <w:rPr>
          <w:rFonts w:ascii="Arial" w:hAnsi="Arial" w:cs="Arial"/>
          <w:sz w:val="24"/>
          <w:szCs w:val="24"/>
        </w:rPr>
      </w:pPr>
      <w:r w:rsidRPr="00D5028C">
        <w:rPr>
          <w:rFonts w:ascii="Arial" w:hAnsi="Arial" w:cs="Arial"/>
          <w:sz w:val="24"/>
          <w:szCs w:val="24"/>
        </w:rPr>
        <w:t>Przeprowadzenie szybkiej analizy prowadzonych postępowań, kontroli każdego postępowania bez konieczności analizy dokumentów w jednostce. Wszystkie dokumenty wygenerowane w związku z prowadzonym postępowaniem będą archiwizowane na platformie.</w:t>
      </w:r>
    </w:p>
    <w:p w14:paraId="2C557104" w14:textId="77777777" w:rsidR="00CD67B7" w:rsidRPr="00D5028C" w:rsidRDefault="00CD67B7" w:rsidP="00CD67B7">
      <w:pPr>
        <w:pStyle w:val="Akapitzlist"/>
        <w:numPr>
          <w:ilvl w:val="0"/>
          <w:numId w:val="28"/>
        </w:numPr>
        <w:tabs>
          <w:tab w:val="left" w:pos="142"/>
        </w:tabs>
        <w:spacing w:before="120" w:after="200" w:line="276" w:lineRule="auto"/>
        <w:ind w:left="814"/>
        <w:jc w:val="both"/>
        <w:rPr>
          <w:rFonts w:ascii="Arial" w:hAnsi="Arial" w:cs="Arial"/>
          <w:sz w:val="24"/>
          <w:szCs w:val="24"/>
        </w:rPr>
      </w:pPr>
      <w:r w:rsidRPr="00D5028C">
        <w:rPr>
          <w:rFonts w:ascii="Arial" w:hAnsi="Arial" w:cs="Arial"/>
          <w:sz w:val="24"/>
          <w:szCs w:val="24"/>
        </w:rPr>
        <w:t>Przeprowadzanie analiz porównawczych (</w:t>
      </w:r>
      <w:proofErr w:type="spellStart"/>
      <w:r w:rsidRPr="00D5028C">
        <w:rPr>
          <w:rFonts w:ascii="Arial" w:hAnsi="Arial" w:cs="Arial"/>
          <w:sz w:val="24"/>
          <w:szCs w:val="24"/>
        </w:rPr>
        <w:t>benchmarkingowych</w:t>
      </w:r>
      <w:proofErr w:type="spellEnd"/>
      <w:r w:rsidRPr="00D5028C">
        <w:rPr>
          <w:rFonts w:ascii="Arial" w:hAnsi="Arial" w:cs="Arial"/>
          <w:sz w:val="24"/>
          <w:szCs w:val="24"/>
        </w:rPr>
        <w:t>) w zakresie zamawianego asortymentu i osiąganych cen.</w:t>
      </w:r>
    </w:p>
    <w:p w14:paraId="64DD6B63" w14:textId="77777777" w:rsidR="00CD67B7" w:rsidRPr="00D5028C" w:rsidRDefault="00CD67B7" w:rsidP="00CD67B7">
      <w:pPr>
        <w:pStyle w:val="Akapitzlist"/>
        <w:numPr>
          <w:ilvl w:val="0"/>
          <w:numId w:val="28"/>
        </w:numPr>
        <w:tabs>
          <w:tab w:val="left" w:pos="142"/>
        </w:tabs>
        <w:spacing w:before="120" w:after="200" w:line="276" w:lineRule="auto"/>
        <w:ind w:left="814"/>
        <w:jc w:val="both"/>
        <w:rPr>
          <w:rFonts w:ascii="Arial" w:hAnsi="Arial" w:cs="Arial"/>
          <w:sz w:val="24"/>
          <w:szCs w:val="24"/>
        </w:rPr>
      </w:pPr>
      <w:r w:rsidRPr="00D5028C">
        <w:rPr>
          <w:rFonts w:ascii="Arial" w:hAnsi="Arial" w:cs="Arial"/>
          <w:sz w:val="24"/>
          <w:szCs w:val="24"/>
        </w:rPr>
        <w:t>Bieżące analizowanie zawartych umów ze stanami magazynowymi każdej z jednostek co stanowi kapitalne narzędzie do optymalizacji kosztów stanów magazynowych  i pomaga w urealnianiu planów zakupowych.</w:t>
      </w:r>
    </w:p>
    <w:p w14:paraId="1D6D9301" w14:textId="77777777" w:rsidR="00CD67B7" w:rsidRPr="00D5028C" w:rsidRDefault="00CD67B7" w:rsidP="00CD67B7">
      <w:pPr>
        <w:pStyle w:val="Akapitzlist"/>
        <w:numPr>
          <w:ilvl w:val="0"/>
          <w:numId w:val="28"/>
        </w:numPr>
        <w:tabs>
          <w:tab w:val="left" w:pos="142"/>
        </w:tabs>
        <w:spacing w:before="120" w:after="200" w:line="276" w:lineRule="auto"/>
        <w:ind w:left="814"/>
        <w:jc w:val="both"/>
        <w:rPr>
          <w:rFonts w:ascii="Arial" w:hAnsi="Arial" w:cs="Arial"/>
          <w:sz w:val="24"/>
          <w:szCs w:val="24"/>
        </w:rPr>
      </w:pPr>
      <w:r w:rsidRPr="00D5028C">
        <w:rPr>
          <w:rFonts w:ascii="Arial" w:hAnsi="Arial" w:cs="Arial"/>
          <w:sz w:val="24"/>
          <w:szCs w:val="24"/>
        </w:rPr>
        <w:t>Umożliwienie, dzięki ujęciu na platformie planów zamówień publicznych wszystkich jednostek, agregacji wybranych asortymentów towarów i usług celem obligatoryjnego prowadzenie tych postępowań w ramach zamówień grupowych bez konieczności prowadzenia bieżących uzgodnień i wymiany korespondencji.</w:t>
      </w:r>
    </w:p>
    <w:p w14:paraId="0FAD3F45" w14:textId="77777777" w:rsidR="00CD67B7" w:rsidRPr="00D5028C" w:rsidRDefault="00CD67B7" w:rsidP="00CD67B7">
      <w:pPr>
        <w:pStyle w:val="Akapitzlist"/>
        <w:numPr>
          <w:ilvl w:val="0"/>
          <w:numId w:val="28"/>
        </w:numPr>
        <w:tabs>
          <w:tab w:val="left" w:pos="142"/>
        </w:tabs>
        <w:spacing w:before="120" w:after="200" w:line="276" w:lineRule="auto"/>
        <w:ind w:left="814"/>
        <w:jc w:val="both"/>
        <w:rPr>
          <w:rFonts w:ascii="Arial" w:hAnsi="Arial" w:cs="Arial"/>
          <w:sz w:val="24"/>
          <w:szCs w:val="24"/>
        </w:rPr>
      </w:pPr>
      <w:r w:rsidRPr="00D5028C">
        <w:rPr>
          <w:rFonts w:ascii="Arial" w:hAnsi="Arial" w:cs="Arial"/>
          <w:sz w:val="24"/>
          <w:szCs w:val="24"/>
        </w:rPr>
        <w:t>Wszelkie korekty planów zamówień publicznych wraz z uzasadnieniem tych korekt dokonywane przez poszczególne podmioty lecznicze będą na bieżąco wykazywane na platformie zakupowej co umożliwi bieżącą kontrolę tych planów i ich korelację z planami zamówień grupowych.</w:t>
      </w:r>
    </w:p>
    <w:p w14:paraId="0460EC7F" w14:textId="77777777" w:rsidR="00CD67B7" w:rsidRPr="00CD67B7" w:rsidRDefault="00CD67B7" w:rsidP="00CD67B7">
      <w:pPr>
        <w:pStyle w:val="Nagwek3"/>
        <w:numPr>
          <w:ilvl w:val="2"/>
          <w:numId w:val="25"/>
        </w:numPr>
        <w:spacing w:before="240" w:after="240" w:line="276" w:lineRule="auto"/>
        <w:ind w:left="1065" w:hanging="708"/>
        <w:jc w:val="both"/>
        <w:rPr>
          <w:rFonts w:ascii="Arial" w:hAnsi="Arial" w:cs="Arial"/>
          <w:color w:val="auto"/>
        </w:rPr>
      </w:pPr>
      <w:r w:rsidRPr="00CD67B7">
        <w:rPr>
          <w:rFonts w:ascii="Arial" w:hAnsi="Arial" w:cs="Arial"/>
          <w:color w:val="auto"/>
        </w:rPr>
        <w:t>Wprowadzenie wykazu postępowań obligatoryjnie objętych postępowaniami wspólnymi organizowanymi przez Centrum Usług Wspólnych działającego w ramach Podkarpackiego Centrum Medycznego w Rzeszowie SPZOZ.</w:t>
      </w:r>
    </w:p>
    <w:p w14:paraId="155D80FB" w14:textId="77777777" w:rsidR="00CD67B7" w:rsidRPr="00D5028C" w:rsidRDefault="00CD67B7" w:rsidP="00CD67B7">
      <w:pPr>
        <w:pStyle w:val="Akapitzlist"/>
        <w:widowControl w:val="0"/>
        <w:tabs>
          <w:tab w:val="left" w:pos="426"/>
        </w:tabs>
        <w:spacing w:after="120" w:line="276" w:lineRule="auto"/>
        <w:ind w:left="0"/>
        <w:contextualSpacing w:val="0"/>
        <w:jc w:val="both"/>
        <w:rPr>
          <w:rFonts w:ascii="Arial" w:hAnsi="Arial" w:cs="Arial"/>
          <w:sz w:val="24"/>
          <w:szCs w:val="24"/>
        </w:rPr>
      </w:pPr>
      <w:r w:rsidRPr="00D5028C">
        <w:rPr>
          <w:rFonts w:ascii="Arial" w:hAnsi="Arial" w:cs="Arial"/>
          <w:sz w:val="24"/>
          <w:szCs w:val="24"/>
        </w:rPr>
        <w:t>Niezbędnym staje się określenie wykazu postępowań o udzielenie zamówień publicznych, które podmioty lecznicze realizować powinny w ramach zakupów wspólnych. Wyeliminuje to czasochłonny etap uzgodnieniowy oraz potwierdzi dotychczas wypracowane dobre praktyki.</w:t>
      </w:r>
    </w:p>
    <w:p w14:paraId="3F29E38B" w14:textId="77777777" w:rsidR="00CD67B7" w:rsidRPr="00D5028C" w:rsidRDefault="00CD67B7" w:rsidP="00CD67B7">
      <w:pPr>
        <w:widowControl w:val="0"/>
        <w:tabs>
          <w:tab w:val="left" w:pos="426"/>
        </w:tabs>
        <w:spacing w:after="0" w:line="276" w:lineRule="auto"/>
        <w:jc w:val="both"/>
        <w:rPr>
          <w:rFonts w:ascii="Arial" w:hAnsi="Arial" w:cs="Arial"/>
          <w:sz w:val="24"/>
          <w:szCs w:val="24"/>
        </w:rPr>
      </w:pPr>
      <w:r w:rsidRPr="00D5028C">
        <w:rPr>
          <w:rFonts w:ascii="Arial" w:hAnsi="Arial" w:cs="Arial"/>
          <w:sz w:val="24"/>
          <w:szCs w:val="24"/>
        </w:rPr>
        <w:t>Przedmiot tych postępowań obejmie:</w:t>
      </w:r>
    </w:p>
    <w:p w14:paraId="450B147A" w14:textId="77777777" w:rsidR="00CD67B7" w:rsidRPr="00D5028C" w:rsidRDefault="00CD67B7" w:rsidP="00CD67B7">
      <w:pPr>
        <w:pStyle w:val="Akapitzlist"/>
        <w:numPr>
          <w:ilvl w:val="0"/>
          <w:numId w:val="30"/>
        </w:numPr>
        <w:spacing w:after="0" w:line="276" w:lineRule="auto"/>
        <w:ind w:left="700"/>
        <w:jc w:val="both"/>
        <w:rPr>
          <w:rFonts w:ascii="Arial" w:hAnsi="Arial" w:cs="Arial"/>
          <w:sz w:val="24"/>
          <w:szCs w:val="24"/>
        </w:rPr>
      </w:pPr>
      <w:r w:rsidRPr="00D5028C">
        <w:rPr>
          <w:rFonts w:ascii="Arial" w:hAnsi="Arial" w:cs="Arial"/>
          <w:sz w:val="24"/>
          <w:szCs w:val="24"/>
        </w:rPr>
        <w:t>dostawy płynów infuzyjnych,</w:t>
      </w:r>
    </w:p>
    <w:p w14:paraId="551D6303" w14:textId="77777777" w:rsidR="00CD67B7" w:rsidRPr="00D5028C" w:rsidRDefault="00CD67B7" w:rsidP="00CD67B7">
      <w:pPr>
        <w:pStyle w:val="Akapitzlist"/>
        <w:numPr>
          <w:ilvl w:val="0"/>
          <w:numId w:val="30"/>
        </w:numPr>
        <w:spacing w:after="0" w:line="276" w:lineRule="auto"/>
        <w:ind w:left="700"/>
        <w:jc w:val="both"/>
        <w:rPr>
          <w:rFonts w:ascii="Arial" w:hAnsi="Arial" w:cs="Arial"/>
          <w:sz w:val="24"/>
          <w:szCs w:val="24"/>
        </w:rPr>
      </w:pPr>
      <w:r w:rsidRPr="00D5028C">
        <w:rPr>
          <w:rFonts w:ascii="Arial" w:hAnsi="Arial" w:cs="Arial"/>
          <w:sz w:val="24"/>
          <w:szCs w:val="24"/>
        </w:rPr>
        <w:t>dostawy środków kontrastowych,</w:t>
      </w:r>
    </w:p>
    <w:p w14:paraId="636C49FF" w14:textId="77777777" w:rsidR="00CD67B7" w:rsidRPr="00D5028C" w:rsidRDefault="00CD67B7" w:rsidP="00CD67B7">
      <w:pPr>
        <w:pStyle w:val="Akapitzlist"/>
        <w:numPr>
          <w:ilvl w:val="0"/>
          <w:numId w:val="30"/>
        </w:numPr>
        <w:spacing w:after="0" w:line="276" w:lineRule="auto"/>
        <w:ind w:left="700"/>
        <w:jc w:val="both"/>
        <w:rPr>
          <w:rFonts w:ascii="Arial" w:hAnsi="Arial" w:cs="Arial"/>
          <w:sz w:val="24"/>
          <w:szCs w:val="24"/>
        </w:rPr>
      </w:pPr>
      <w:r w:rsidRPr="00D5028C">
        <w:rPr>
          <w:rFonts w:ascii="Arial" w:hAnsi="Arial" w:cs="Arial"/>
          <w:sz w:val="24"/>
          <w:szCs w:val="24"/>
        </w:rPr>
        <w:t>świadczenia kompleksowej usługi prania szpitalnej bielizny pościelowej, szpitalnej odzieży roboczej wraz z dezynfekcją,</w:t>
      </w:r>
    </w:p>
    <w:p w14:paraId="4C5FA8A8" w14:textId="77777777" w:rsidR="00CD67B7" w:rsidRPr="00D5028C" w:rsidRDefault="00CD67B7" w:rsidP="00CD67B7">
      <w:pPr>
        <w:pStyle w:val="Akapitzlist"/>
        <w:numPr>
          <w:ilvl w:val="0"/>
          <w:numId w:val="30"/>
        </w:numPr>
        <w:spacing w:after="0" w:line="276" w:lineRule="auto"/>
        <w:ind w:left="700"/>
        <w:jc w:val="both"/>
        <w:rPr>
          <w:rFonts w:ascii="Arial" w:hAnsi="Arial" w:cs="Arial"/>
          <w:sz w:val="24"/>
          <w:szCs w:val="24"/>
        </w:rPr>
      </w:pPr>
      <w:r w:rsidRPr="00D5028C">
        <w:rPr>
          <w:rFonts w:ascii="Arial" w:hAnsi="Arial" w:cs="Arial"/>
          <w:sz w:val="24"/>
          <w:szCs w:val="24"/>
        </w:rPr>
        <w:t>dostawy antybiotyków, leków przeciwwirusowych i przeciwgrzybicznych,</w:t>
      </w:r>
    </w:p>
    <w:p w14:paraId="0CD619E3" w14:textId="77777777" w:rsidR="00CD67B7" w:rsidRPr="00D5028C" w:rsidRDefault="00CD67B7" w:rsidP="00CD67B7">
      <w:pPr>
        <w:pStyle w:val="Akapitzlist"/>
        <w:numPr>
          <w:ilvl w:val="0"/>
          <w:numId w:val="30"/>
        </w:numPr>
        <w:spacing w:after="0" w:line="276" w:lineRule="auto"/>
        <w:ind w:left="700"/>
        <w:jc w:val="both"/>
        <w:rPr>
          <w:rFonts w:ascii="Arial" w:hAnsi="Arial" w:cs="Arial"/>
          <w:sz w:val="24"/>
          <w:szCs w:val="24"/>
        </w:rPr>
      </w:pPr>
      <w:r w:rsidRPr="00D5028C">
        <w:rPr>
          <w:rFonts w:ascii="Arial" w:hAnsi="Arial" w:cs="Arial"/>
          <w:sz w:val="24"/>
          <w:szCs w:val="24"/>
        </w:rPr>
        <w:t>dostawy paliwa gazowego,</w:t>
      </w:r>
    </w:p>
    <w:p w14:paraId="0CABDFAD" w14:textId="77777777" w:rsidR="00CD67B7" w:rsidRPr="00D5028C" w:rsidRDefault="00CD67B7" w:rsidP="00CD67B7">
      <w:pPr>
        <w:pStyle w:val="Akapitzlist"/>
        <w:numPr>
          <w:ilvl w:val="0"/>
          <w:numId w:val="30"/>
        </w:numPr>
        <w:spacing w:after="0" w:line="276" w:lineRule="auto"/>
        <w:ind w:left="700"/>
        <w:jc w:val="both"/>
        <w:rPr>
          <w:rFonts w:ascii="Arial" w:hAnsi="Arial" w:cs="Arial"/>
          <w:sz w:val="24"/>
          <w:szCs w:val="24"/>
        </w:rPr>
      </w:pPr>
      <w:r w:rsidRPr="00D5028C">
        <w:rPr>
          <w:rFonts w:ascii="Arial" w:hAnsi="Arial" w:cs="Arial"/>
          <w:sz w:val="24"/>
          <w:szCs w:val="24"/>
        </w:rPr>
        <w:t>dostawy energii elektrycznej,</w:t>
      </w:r>
    </w:p>
    <w:p w14:paraId="38B0AAE4" w14:textId="77777777" w:rsidR="00CD67B7" w:rsidRPr="00D5028C" w:rsidRDefault="00CD67B7" w:rsidP="00CD67B7">
      <w:pPr>
        <w:pStyle w:val="Akapitzlist"/>
        <w:numPr>
          <w:ilvl w:val="0"/>
          <w:numId w:val="30"/>
        </w:numPr>
        <w:spacing w:after="0" w:line="276" w:lineRule="auto"/>
        <w:ind w:left="700"/>
        <w:jc w:val="both"/>
        <w:rPr>
          <w:rFonts w:ascii="Arial" w:hAnsi="Arial" w:cs="Arial"/>
          <w:sz w:val="24"/>
          <w:szCs w:val="24"/>
        </w:rPr>
      </w:pPr>
      <w:r w:rsidRPr="00D5028C">
        <w:rPr>
          <w:rFonts w:ascii="Arial" w:hAnsi="Arial" w:cs="Arial"/>
          <w:sz w:val="24"/>
          <w:szCs w:val="24"/>
        </w:rPr>
        <w:t>dostawy rękawiczek chirurgicznych i diagnostycznych,</w:t>
      </w:r>
    </w:p>
    <w:p w14:paraId="6C98CBC3" w14:textId="77777777" w:rsidR="00CD67B7" w:rsidRPr="00D5028C" w:rsidRDefault="00CD67B7" w:rsidP="00CD67B7">
      <w:pPr>
        <w:pStyle w:val="Akapitzlist"/>
        <w:numPr>
          <w:ilvl w:val="0"/>
          <w:numId w:val="30"/>
        </w:numPr>
        <w:spacing w:after="0" w:line="276" w:lineRule="auto"/>
        <w:ind w:left="700"/>
        <w:jc w:val="both"/>
        <w:rPr>
          <w:rFonts w:ascii="Arial" w:hAnsi="Arial" w:cs="Arial"/>
          <w:sz w:val="24"/>
          <w:szCs w:val="24"/>
        </w:rPr>
      </w:pPr>
      <w:r w:rsidRPr="00D5028C">
        <w:rPr>
          <w:rFonts w:ascii="Arial" w:hAnsi="Arial" w:cs="Arial"/>
          <w:sz w:val="24"/>
          <w:szCs w:val="24"/>
        </w:rPr>
        <w:t>dostawy leków różnych,</w:t>
      </w:r>
    </w:p>
    <w:p w14:paraId="3CCDD700" w14:textId="77777777" w:rsidR="00CD67B7" w:rsidRPr="00D5028C" w:rsidRDefault="00CD67B7" w:rsidP="00CD67B7">
      <w:pPr>
        <w:pStyle w:val="Akapitzlist"/>
        <w:numPr>
          <w:ilvl w:val="0"/>
          <w:numId w:val="30"/>
        </w:numPr>
        <w:spacing w:after="0" w:line="276" w:lineRule="auto"/>
        <w:ind w:left="700"/>
        <w:jc w:val="both"/>
        <w:rPr>
          <w:rFonts w:ascii="Arial" w:hAnsi="Arial" w:cs="Arial"/>
          <w:sz w:val="24"/>
          <w:szCs w:val="24"/>
        </w:rPr>
      </w:pPr>
      <w:r w:rsidRPr="00D5028C">
        <w:rPr>
          <w:rFonts w:ascii="Arial" w:hAnsi="Arial" w:cs="Arial"/>
          <w:sz w:val="24"/>
          <w:szCs w:val="24"/>
        </w:rPr>
        <w:t>dostawy środków dezynfekcyjnych,</w:t>
      </w:r>
    </w:p>
    <w:p w14:paraId="3FBDE8DA" w14:textId="77777777" w:rsidR="00CD67B7" w:rsidRPr="00D5028C" w:rsidRDefault="00CD67B7" w:rsidP="00CD67B7">
      <w:pPr>
        <w:pStyle w:val="Akapitzlist"/>
        <w:numPr>
          <w:ilvl w:val="0"/>
          <w:numId w:val="30"/>
        </w:numPr>
        <w:spacing w:after="0" w:line="276" w:lineRule="auto"/>
        <w:ind w:left="700"/>
        <w:jc w:val="both"/>
        <w:rPr>
          <w:rFonts w:ascii="Arial" w:hAnsi="Arial" w:cs="Arial"/>
          <w:sz w:val="24"/>
          <w:szCs w:val="24"/>
        </w:rPr>
      </w:pPr>
      <w:r w:rsidRPr="00D5028C">
        <w:rPr>
          <w:rFonts w:ascii="Arial" w:hAnsi="Arial" w:cs="Arial"/>
          <w:sz w:val="24"/>
          <w:szCs w:val="24"/>
        </w:rPr>
        <w:t>świadczenia usług w zakresie gospodarowania odpadami medycznymi,</w:t>
      </w:r>
    </w:p>
    <w:p w14:paraId="739AC277" w14:textId="77777777" w:rsidR="00CD67B7" w:rsidRPr="00D5028C" w:rsidRDefault="00CD67B7" w:rsidP="00CD67B7">
      <w:pPr>
        <w:pStyle w:val="Akapitzlist"/>
        <w:numPr>
          <w:ilvl w:val="0"/>
          <w:numId w:val="30"/>
        </w:numPr>
        <w:spacing w:after="0" w:line="276" w:lineRule="auto"/>
        <w:ind w:left="700"/>
        <w:jc w:val="both"/>
        <w:rPr>
          <w:rFonts w:ascii="Arial" w:hAnsi="Arial" w:cs="Arial"/>
          <w:sz w:val="24"/>
          <w:szCs w:val="24"/>
        </w:rPr>
      </w:pPr>
      <w:r w:rsidRPr="00D5028C">
        <w:rPr>
          <w:rFonts w:ascii="Arial" w:hAnsi="Arial" w:cs="Arial"/>
          <w:sz w:val="24"/>
          <w:szCs w:val="24"/>
        </w:rPr>
        <w:t>wyboru brokera ubezpieczeniowego,</w:t>
      </w:r>
    </w:p>
    <w:p w14:paraId="1323562E" w14:textId="77777777" w:rsidR="00CD67B7" w:rsidRPr="00D5028C" w:rsidRDefault="00CD67B7" w:rsidP="00CD67B7">
      <w:pPr>
        <w:pStyle w:val="Akapitzlist"/>
        <w:numPr>
          <w:ilvl w:val="0"/>
          <w:numId w:val="30"/>
        </w:numPr>
        <w:spacing w:after="0" w:line="276" w:lineRule="auto"/>
        <w:ind w:left="700"/>
        <w:jc w:val="both"/>
        <w:rPr>
          <w:rFonts w:ascii="Arial" w:hAnsi="Arial" w:cs="Arial"/>
          <w:sz w:val="24"/>
          <w:szCs w:val="24"/>
        </w:rPr>
      </w:pPr>
      <w:r w:rsidRPr="00D5028C">
        <w:rPr>
          <w:rFonts w:ascii="Arial" w:hAnsi="Arial" w:cs="Arial"/>
          <w:sz w:val="24"/>
          <w:szCs w:val="24"/>
        </w:rPr>
        <w:t>dostawy gazów medycznych,</w:t>
      </w:r>
    </w:p>
    <w:p w14:paraId="4DADDB6E" w14:textId="77777777" w:rsidR="00CD67B7" w:rsidRPr="00D5028C" w:rsidRDefault="00CD67B7" w:rsidP="00CD67B7">
      <w:pPr>
        <w:pStyle w:val="Akapitzlist"/>
        <w:numPr>
          <w:ilvl w:val="0"/>
          <w:numId w:val="30"/>
        </w:numPr>
        <w:spacing w:after="0" w:line="276" w:lineRule="auto"/>
        <w:ind w:left="700"/>
        <w:jc w:val="both"/>
        <w:rPr>
          <w:rFonts w:ascii="Arial" w:hAnsi="Arial" w:cs="Arial"/>
          <w:sz w:val="24"/>
          <w:szCs w:val="24"/>
        </w:rPr>
      </w:pPr>
      <w:r w:rsidRPr="00D5028C">
        <w:rPr>
          <w:rFonts w:ascii="Arial" w:hAnsi="Arial" w:cs="Arial"/>
          <w:sz w:val="24"/>
          <w:szCs w:val="24"/>
        </w:rPr>
        <w:lastRenderedPageBreak/>
        <w:t>dostawy odczynników, testów, materiałów do badań diagnostycznych,</w:t>
      </w:r>
    </w:p>
    <w:p w14:paraId="21C7F80F" w14:textId="77777777" w:rsidR="00CD67B7" w:rsidRPr="00D5028C" w:rsidRDefault="00CD67B7" w:rsidP="00CD67B7">
      <w:pPr>
        <w:pStyle w:val="Akapitzlist"/>
        <w:numPr>
          <w:ilvl w:val="0"/>
          <w:numId w:val="30"/>
        </w:numPr>
        <w:spacing w:after="240" w:line="276" w:lineRule="auto"/>
        <w:ind w:left="697" w:hanging="357"/>
        <w:contextualSpacing w:val="0"/>
        <w:jc w:val="both"/>
        <w:rPr>
          <w:rFonts w:ascii="Arial" w:hAnsi="Arial" w:cs="Arial"/>
          <w:sz w:val="24"/>
          <w:szCs w:val="24"/>
        </w:rPr>
      </w:pPr>
      <w:r w:rsidRPr="00D5028C">
        <w:rPr>
          <w:rFonts w:ascii="Arial" w:hAnsi="Arial" w:cs="Arial"/>
          <w:sz w:val="24"/>
          <w:szCs w:val="24"/>
        </w:rPr>
        <w:t>dostawy wyrobów medycznych.</w:t>
      </w:r>
    </w:p>
    <w:p w14:paraId="0F841CE9" w14:textId="77777777" w:rsidR="00CD67B7" w:rsidRPr="00D5028C" w:rsidRDefault="00CD67B7" w:rsidP="00CD67B7">
      <w:pPr>
        <w:pStyle w:val="Akapitzlist"/>
        <w:spacing w:after="0" w:line="276" w:lineRule="auto"/>
        <w:ind w:left="0"/>
        <w:jc w:val="both"/>
        <w:rPr>
          <w:rFonts w:ascii="Arial" w:hAnsi="Arial" w:cs="Arial"/>
          <w:sz w:val="24"/>
          <w:szCs w:val="24"/>
        </w:rPr>
      </w:pPr>
      <w:r w:rsidRPr="00D5028C">
        <w:rPr>
          <w:rFonts w:ascii="Arial" w:hAnsi="Arial" w:cs="Arial"/>
          <w:sz w:val="24"/>
          <w:szCs w:val="24"/>
        </w:rPr>
        <w:t>Powyższy wykaz postępowań wspólnych jest obligatoryjny dla podmiotów leczniczych, dla których organem tworzącym jest Województwo Podkarpackie.</w:t>
      </w:r>
    </w:p>
    <w:p w14:paraId="5A55D8BB" w14:textId="77777777" w:rsidR="00CD67B7" w:rsidRPr="00D5028C" w:rsidRDefault="00CD67B7" w:rsidP="00CD67B7">
      <w:pPr>
        <w:pStyle w:val="Akapitzlist"/>
        <w:spacing w:after="0" w:line="276" w:lineRule="auto"/>
        <w:ind w:left="0"/>
        <w:jc w:val="both"/>
        <w:rPr>
          <w:rFonts w:ascii="Arial" w:hAnsi="Arial" w:cs="Arial"/>
          <w:sz w:val="24"/>
          <w:szCs w:val="24"/>
        </w:rPr>
      </w:pPr>
      <w:r w:rsidRPr="00D5028C">
        <w:rPr>
          <w:rFonts w:ascii="Arial" w:hAnsi="Arial" w:cs="Arial"/>
          <w:sz w:val="24"/>
          <w:szCs w:val="24"/>
        </w:rPr>
        <w:t>Rekomenduje się aby w ramach Centrum Usług Wspólnych realizowane były jako zamówienia wspólne również inne dostawy i usługi wynikające z potrzeb funkcjonowania podmiotów leczniczych.</w:t>
      </w:r>
    </w:p>
    <w:p w14:paraId="2A685FB7" w14:textId="77777777" w:rsidR="00CD67B7" w:rsidRPr="00D5028C" w:rsidRDefault="00CD67B7" w:rsidP="00CD67B7">
      <w:pPr>
        <w:pStyle w:val="Nagwek1"/>
        <w:numPr>
          <w:ilvl w:val="0"/>
          <w:numId w:val="25"/>
        </w:numPr>
        <w:spacing w:line="276" w:lineRule="auto"/>
        <w:jc w:val="both"/>
        <w:rPr>
          <w:rFonts w:eastAsia="Times New Roman" w:cs="Arial"/>
          <w:szCs w:val="24"/>
        </w:rPr>
      </w:pPr>
      <w:r w:rsidRPr="00D5028C">
        <w:rPr>
          <w:rFonts w:eastAsia="Times New Roman" w:cs="Arial"/>
          <w:szCs w:val="24"/>
        </w:rPr>
        <w:t>FINANSOWANIE PROGRAMU</w:t>
      </w:r>
    </w:p>
    <w:p w14:paraId="012CCAE6" w14:textId="77777777" w:rsidR="00CD67B7" w:rsidRPr="00D5028C" w:rsidRDefault="00CD67B7" w:rsidP="00CD67B7">
      <w:pPr>
        <w:widowControl w:val="0"/>
        <w:tabs>
          <w:tab w:val="left" w:pos="426"/>
        </w:tabs>
        <w:spacing w:after="0" w:line="276" w:lineRule="auto"/>
        <w:jc w:val="both"/>
        <w:rPr>
          <w:rFonts w:ascii="Arial" w:hAnsi="Arial" w:cs="Arial"/>
          <w:sz w:val="24"/>
          <w:szCs w:val="24"/>
        </w:rPr>
      </w:pPr>
      <w:r w:rsidRPr="00D5028C">
        <w:rPr>
          <w:rFonts w:ascii="Arial" w:hAnsi="Arial" w:cs="Arial"/>
          <w:bCs/>
          <w:sz w:val="24"/>
          <w:szCs w:val="24"/>
        </w:rPr>
        <w:t xml:space="preserve">Finansowanie programu odbywać się będzie poprzez dotację </w:t>
      </w:r>
      <w:r w:rsidRPr="00D5028C">
        <w:rPr>
          <w:rFonts w:ascii="Arial" w:hAnsi="Arial" w:cs="Arial"/>
          <w:sz w:val="24"/>
          <w:szCs w:val="24"/>
        </w:rPr>
        <w:t>z budżetu Województwa Podkarpackiego.</w:t>
      </w:r>
    </w:p>
    <w:p w14:paraId="2E707DBF" w14:textId="77777777" w:rsidR="00CD67B7" w:rsidRPr="00D5028C" w:rsidRDefault="00CD67B7" w:rsidP="00CD67B7">
      <w:pPr>
        <w:spacing w:after="360" w:line="276" w:lineRule="auto"/>
        <w:jc w:val="both"/>
        <w:rPr>
          <w:rFonts w:ascii="Arial" w:hAnsi="Arial" w:cs="Arial"/>
          <w:sz w:val="24"/>
          <w:szCs w:val="24"/>
        </w:rPr>
      </w:pPr>
      <w:r w:rsidRPr="00D5028C">
        <w:rPr>
          <w:rFonts w:ascii="Arial" w:hAnsi="Arial" w:cs="Arial"/>
          <w:sz w:val="24"/>
          <w:szCs w:val="24"/>
        </w:rPr>
        <w:t>Szacowane roczne wydatki ponoszone na realizację Programu, w tym utrzymanie Centrum Usług Wspólnych, wraz z licencją za korzystanie z platformy zakupowej przedstawia tabela 2.</w:t>
      </w:r>
    </w:p>
    <w:p w14:paraId="2C94D7F7" w14:textId="6B9D5FF6" w:rsidR="00CD67B7" w:rsidRPr="00EB5808" w:rsidRDefault="00CD67B7" w:rsidP="00CD67B7">
      <w:pPr>
        <w:pStyle w:val="Legenda"/>
        <w:keepNext/>
        <w:spacing w:line="276" w:lineRule="auto"/>
        <w:jc w:val="center"/>
        <w:rPr>
          <w:rFonts w:ascii="Arial" w:hAnsi="Arial" w:cs="Arial"/>
          <w:color w:val="auto"/>
          <w:sz w:val="22"/>
          <w:szCs w:val="22"/>
        </w:rPr>
      </w:pPr>
      <w:r w:rsidRPr="00EB5808">
        <w:rPr>
          <w:rFonts w:ascii="Arial" w:hAnsi="Arial" w:cs="Arial"/>
          <w:color w:val="auto"/>
          <w:sz w:val="22"/>
          <w:szCs w:val="22"/>
        </w:rPr>
        <w:t xml:space="preserve">Tabela </w:t>
      </w:r>
      <w:r w:rsidRPr="00EB5808">
        <w:rPr>
          <w:rFonts w:ascii="Arial" w:hAnsi="Arial" w:cs="Arial"/>
          <w:color w:val="auto"/>
          <w:sz w:val="22"/>
          <w:szCs w:val="22"/>
        </w:rPr>
        <w:fldChar w:fldCharType="begin"/>
      </w:r>
      <w:r w:rsidRPr="00EB5808">
        <w:rPr>
          <w:rFonts w:ascii="Arial" w:hAnsi="Arial" w:cs="Arial"/>
          <w:color w:val="auto"/>
          <w:sz w:val="22"/>
          <w:szCs w:val="22"/>
        </w:rPr>
        <w:instrText xml:space="preserve"> SEQ Tabela \* ARABIC </w:instrText>
      </w:r>
      <w:r w:rsidRPr="00EB5808">
        <w:rPr>
          <w:rFonts w:ascii="Arial" w:hAnsi="Arial" w:cs="Arial"/>
          <w:color w:val="auto"/>
          <w:sz w:val="22"/>
          <w:szCs w:val="22"/>
        </w:rPr>
        <w:fldChar w:fldCharType="separate"/>
      </w:r>
      <w:r w:rsidR="00B31515">
        <w:rPr>
          <w:rFonts w:ascii="Arial" w:hAnsi="Arial" w:cs="Arial"/>
          <w:noProof/>
          <w:color w:val="auto"/>
          <w:sz w:val="22"/>
          <w:szCs w:val="22"/>
        </w:rPr>
        <w:t>2</w:t>
      </w:r>
      <w:r w:rsidRPr="00EB5808">
        <w:rPr>
          <w:rFonts w:ascii="Arial" w:hAnsi="Arial" w:cs="Arial"/>
          <w:color w:val="auto"/>
          <w:sz w:val="22"/>
          <w:szCs w:val="22"/>
        </w:rPr>
        <w:fldChar w:fldCharType="end"/>
      </w:r>
      <w:r w:rsidRPr="00EB5808">
        <w:rPr>
          <w:rFonts w:ascii="Arial" w:hAnsi="Arial" w:cs="Arial"/>
          <w:color w:val="auto"/>
          <w:sz w:val="22"/>
          <w:szCs w:val="22"/>
        </w:rPr>
        <w:t>. Szacowane wydatki na realizację Programu</w:t>
      </w:r>
    </w:p>
    <w:tbl>
      <w:tblPr>
        <w:tblStyle w:val="Tabela-Siatka"/>
        <w:tblW w:w="0" w:type="auto"/>
        <w:jc w:val="center"/>
        <w:tblLook w:val="04A0" w:firstRow="1" w:lastRow="0" w:firstColumn="1" w:lastColumn="0" w:noHBand="0" w:noVBand="1"/>
      </w:tblPr>
      <w:tblGrid>
        <w:gridCol w:w="1980"/>
        <w:gridCol w:w="3402"/>
      </w:tblGrid>
      <w:tr w:rsidR="00CD67B7" w:rsidRPr="00D5028C" w14:paraId="0F028923" w14:textId="77777777" w:rsidTr="00274675">
        <w:trPr>
          <w:trHeight w:val="340"/>
          <w:jc w:val="center"/>
        </w:trPr>
        <w:tc>
          <w:tcPr>
            <w:tcW w:w="1980" w:type="dxa"/>
            <w:vAlign w:val="center"/>
          </w:tcPr>
          <w:p w14:paraId="652DD9F6" w14:textId="77777777" w:rsidR="00CD67B7" w:rsidRPr="00D5028C" w:rsidRDefault="00CD67B7" w:rsidP="00CD67B7">
            <w:pPr>
              <w:spacing w:line="276" w:lineRule="auto"/>
              <w:jc w:val="both"/>
              <w:rPr>
                <w:rFonts w:ascii="Arial" w:hAnsi="Arial" w:cs="Arial"/>
                <w:b/>
                <w:bCs/>
                <w:sz w:val="24"/>
                <w:szCs w:val="24"/>
              </w:rPr>
            </w:pPr>
            <w:r w:rsidRPr="00D5028C">
              <w:rPr>
                <w:rFonts w:ascii="Arial" w:hAnsi="Arial" w:cs="Arial"/>
                <w:b/>
                <w:bCs/>
                <w:sz w:val="24"/>
                <w:szCs w:val="24"/>
              </w:rPr>
              <w:t>Rok</w:t>
            </w:r>
          </w:p>
        </w:tc>
        <w:tc>
          <w:tcPr>
            <w:tcW w:w="3402" w:type="dxa"/>
            <w:vAlign w:val="center"/>
          </w:tcPr>
          <w:p w14:paraId="2B0F8F8B" w14:textId="77777777" w:rsidR="00CD67B7" w:rsidRPr="00D5028C" w:rsidRDefault="00CD67B7" w:rsidP="00CD67B7">
            <w:pPr>
              <w:spacing w:line="276" w:lineRule="auto"/>
              <w:jc w:val="both"/>
              <w:rPr>
                <w:rFonts w:ascii="Arial" w:hAnsi="Arial" w:cs="Arial"/>
                <w:b/>
                <w:bCs/>
                <w:sz w:val="24"/>
                <w:szCs w:val="24"/>
              </w:rPr>
            </w:pPr>
            <w:r w:rsidRPr="00D5028C">
              <w:rPr>
                <w:rFonts w:ascii="Arial" w:hAnsi="Arial" w:cs="Arial"/>
                <w:b/>
                <w:bCs/>
                <w:sz w:val="24"/>
                <w:szCs w:val="24"/>
              </w:rPr>
              <w:t>Szacowane roczne wydatki</w:t>
            </w:r>
          </w:p>
        </w:tc>
      </w:tr>
      <w:tr w:rsidR="00CD67B7" w:rsidRPr="00D5028C" w14:paraId="07DE60F1" w14:textId="77777777" w:rsidTr="00274675">
        <w:trPr>
          <w:trHeight w:val="340"/>
          <w:jc w:val="center"/>
        </w:trPr>
        <w:tc>
          <w:tcPr>
            <w:tcW w:w="1980" w:type="dxa"/>
            <w:vAlign w:val="center"/>
          </w:tcPr>
          <w:p w14:paraId="6F53BBAF" w14:textId="77777777" w:rsidR="00CD67B7" w:rsidRPr="00D5028C" w:rsidRDefault="00CD67B7" w:rsidP="00CD67B7">
            <w:pPr>
              <w:spacing w:line="276" w:lineRule="auto"/>
              <w:jc w:val="both"/>
              <w:rPr>
                <w:rFonts w:ascii="Arial" w:hAnsi="Arial" w:cs="Arial"/>
                <w:sz w:val="24"/>
                <w:szCs w:val="24"/>
              </w:rPr>
            </w:pPr>
            <w:r w:rsidRPr="00D5028C">
              <w:rPr>
                <w:rFonts w:ascii="Arial" w:hAnsi="Arial" w:cs="Arial"/>
                <w:sz w:val="24"/>
                <w:szCs w:val="24"/>
              </w:rPr>
              <w:t>2021</w:t>
            </w:r>
          </w:p>
        </w:tc>
        <w:tc>
          <w:tcPr>
            <w:tcW w:w="3402" w:type="dxa"/>
            <w:vAlign w:val="center"/>
          </w:tcPr>
          <w:p w14:paraId="7A541CB6" w14:textId="77777777" w:rsidR="00CD67B7" w:rsidRPr="00D5028C" w:rsidRDefault="00CD67B7" w:rsidP="00CD67B7">
            <w:pPr>
              <w:spacing w:line="276" w:lineRule="auto"/>
              <w:jc w:val="right"/>
              <w:rPr>
                <w:rFonts w:ascii="Arial" w:hAnsi="Arial" w:cs="Arial"/>
                <w:sz w:val="24"/>
                <w:szCs w:val="24"/>
              </w:rPr>
            </w:pPr>
            <w:r w:rsidRPr="00D5028C">
              <w:rPr>
                <w:rFonts w:ascii="Arial" w:hAnsi="Arial" w:cs="Arial"/>
                <w:sz w:val="24"/>
                <w:szCs w:val="24"/>
              </w:rPr>
              <w:t>550.000 zł</w:t>
            </w:r>
          </w:p>
        </w:tc>
      </w:tr>
      <w:tr w:rsidR="00CD67B7" w:rsidRPr="00D5028C" w14:paraId="49894233" w14:textId="77777777" w:rsidTr="00274675">
        <w:trPr>
          <w:trHeight w:val="340"/>
          <w:jc w:val="center"/>
        </w:trPr>
        <w:tc>
          <w:tcPr>
            <w:tcW w:w="1980" w:type="dxa"/>
            <w:vAlign w:val="center"/>
          </w:tcPr>
          <w:p w14:paraId="7939A389" w14:textId="77777777" w:rsidR="00CD67B7" w:rsidRPr="00D5028C" w:rsidRDefault="00CD67B7" w:rsidP="00CD67B7">
            <w:pPr>
              <w:spacing w:line="276" w:lineRule="auto"/>
              <w:jc w:val="both"/>
              <w:rPr>
                <w:rFonts w:ascii="Arial" w:hAnsi="Arial" w:cs="Arial"/>
                <w:sz w:val="24"/>
                <w:szCs w:val="24"/>
              </w:rPr>
            </w:pPr>
            <w:r w:rsidRPr="00D5028C">
              <w:rPr>
                <w:rFonts w:ascii="Arial" w:hAnsi="Arial" w:cs="Arial"/>
                <w:sz w:val="24"/>
                <w:szCs w:val="24"/>
              </w:rPr>
              <w:t>2022</w:t>
            </w:r>
          </w:p>
        </w:tc>
        <w:tc>
          <w:tcPr>
            <w:tcW w:w="3402" w:type="dxa"/>
            <w:vAlign w:val="center"/>
          </w:tcPr>
          <w:p w14:paraId="3343C27F" w14:textId="77777777" w:rsidR="00CD67B7" w:rsidRPr="00D5028C" w:rsidRDefault="00CD67B7" w:rsidP="00CD67B7">
            <w:pPr>
              <w:spacing w:line="276" w:lineRule="auto"/>
              <w:jc w:val="right"/>
              <w:rPr>
                <w:rFonts w:ascii="Arial" w:hAnsi="Arial" w:cs="Arial"/>
                <w:sz w:val="24"/>
                <w:szCs w:val="24"/>
              </w:rPr>
            </w:pPr>
            <w:r w:rsidRPr="00D5028C">
              <w:rPr>
                <w:rFonts w:ascii="Arial" w:hAnsi="Arial" w:cs="Arial"/>
                <w:sz w:val="24"/>
                <w:szCs w:val="24"/>
              </w:rPr>
              <w:t>550.000 zł</w:t>
            </w:r>
          </w:p>
        </w:tc>
      </w:tr>
      <w:tr w:rsidR="00CD67B7" w:rsidRPr="00D5028C" w14:paraId="2E3991BC" w14:textId="77777777" w:rsidTr="00274675">
        <w:trPr>
          <w:trHeight w:val="340"/>
          <w:jc w:val="center"/>
        </w:trPr>
        <w:tc>
          <w:tcPr>
            <w:tcW w:w="1980" w:type="dxa"/>
            <w:vAlign w:val="center"/>
          </w:tcPr>
          <w:p w14:paraId="31BD83FB" w14:textId="77777777" w:rsidR="00CD67B7" w:rsidRPr="00D5028C" w:rsidRDefault="00CD67B7" w:rsidP="00CD67B7">
            <w:pPr>
              <w:spacing w:line="276" w:lineRule="auto"/>
              <w:jc w:val="both"/>
              <w:rPr>
                <w:rFonts w:ascii="Arial" w:hAnsi="Arial" w:cs="Arial"/>
                <w:sz w:val="24"/>
                <w:szCs w:val="24"/>
              </w:rPr>
            </w:pPr>
            <w:r w:rsidRPr="00D5028C">
              <w:rPr>
                <w:rFonts w:ascii="Arial" w:hAnsi="Arial" w:cs="Arial"/>
                <w:sz w:val="24"/>
                <w:szCs w:val="24"/>
              </w:rPr>
              <w:t>2023</w:t>
            </w:r>
          </w:p>
        </w:tc>
        <w:tc>
          <w:tcPr>
            <w:tcW w:w="3402" w:type="dxa"/>
            <w:vAlign w:val="center"/>
          </w:tcPr>
          <w:p w14:paraId="4E7D0BC6" w14:textId="77777777" w:rsidR="00CD67B7" w:rsidRPr="00D5028C" w:rsidRDefault="00CD67B7" w:rsidP="00CD67B7">
            <w:pPr>
              <w:spacing w:line="276" w:lineRule="auto"/>
              <w:jc w:val="right"/>
              <w:rPr>
                <w:rFonts w:ascii="Arial" w:hAnsi="Arial" w:cs="Arial"/>
                <w:sz w:val="24"/>
                <w:szCs w:val="24"/>
              </w:rPr>
            </w:pPr>
            <w:r w:rsidRPr="00D5028C">
              <w:rPr>
                <w:rFonts w:ascii="Arial" w:hAnsi="Arial" w:cs="Arial"/>
                <w:sz w:val="24"/>
                <w:szCs w:val="24"/>
              </w:rPr>
              <w:t>600.000 zł</w:t>
            </w:r>
          </w:p>
        </w:tc>
      </w:tr>
      <w:tr w:rsidR="00CD67B7" w:rsidRPr="00D5028C" w14:paraId="11F7EEAE" w14:textId="77777777" w:rsidTr="00274675">
        <w:trPr>
          <w:trHeight w:val="340"/>
          <w:jc w:val="center"/>
        </w:trPr>
        <w:tc>
          <w:tcPr>
            <w:tcW w:w="1980" w:type="dxa"/>
            <w:vAlign w:val="center"/>
          </w:tcPr>
          <w:p w14:paraId="719894DD" w14:textId="77777777" w:rsidR="00CD67B7" w:rsidRPr="00D5028C" w:rsidRDefault="00CD67B7" w:rsidP="00CD67B7">
            <w:pPr>
              <w:spacing w:line="276" w:lineRule="auto"/>
              <w:jc w:val="both"/>
              <w:rPr>
                <w:rFonts w:ascii="Arial" w:hAnsi="Arial" w:cs="Arial"/>
                <w:sz w:val="24"/>
                <w:szCs w:val="24"/>
              </w:rPr>
            </w:pPr>
            <w:r w:rsidRPr="00D5028C">
              <w:rPr>
                <w:rFonts w:ascii="Arial" w:hAnsi="Arial" w:cs="Arial"/>
                <w:sz w:val="24"/>
                <w:szCs w:val="24"/>
              </w:rPr>
              <w:t>2024</w:t>
            </w:r>
          </w:p>
        </w:tc>
        <w:tc>
          <w:tcPr>
            <w:tcW w:w="3402" w:type="dxa"/>
            <w:vAlign w:val="center"/>
          </w:tcPr>
          <w:p w14:paraId="0593CBA3" w14:textId="77777777" w:rsidR="00CD67B7" w:rsidRPr="00D5028C" w:rsidRDefault="00CD67B7" w:rsidP="00CD67B7">
            <w:pPr>
              <w:spacing w:line="276" w:lineRule="auto"/>
              <w:jc w:val="right"/>
              <w:rPr>
                <w:rFonts w:ascii="Arial" w:hAnsi="Arial" w:cs="Arial"/>
                <w:sz w:val="24"/>
                <w:szCs w:val="24"/>
              </w:rPr>
            </w:pPr>
            <w:r w:rsidRPr="00D5028C">
              <w:rPr>
                <w:rFonts w:ascii="Arial" w:hAnsi="Arial" w:cs="Arial"/>
                <w:sz w:val="24"/>
                <w:szCs w:val="24"/>
              </w:rPr>
              <w:t>600.000 zł</w:t>
            </w:r>
          </w:p>
        </w:tc>
      </w:tr>
      <w:tr w:rsidR="00CD67B7" w:rsidRPr="00D5028C" w14:paraId="15488AB0" w14:textId="77777777" w:rsidTr="00274675">
        <w:trPr>
          <w:trHeight w:val="340"/>
          <w:jc w:val="center"/>
        </w:trPr>
        <w:tc>
          <w:tcPr>
            <w:tcW w:w="1980" w:type="dxa"/>
            <w:vAlign w:val="center"/>
          </w:tcPr>
          <w:p w14:paraId="6F8C411B" w14:textId="77777777" w:rsidR="00CD67B7" w:rsidRPr="00D5028C" w:rsidRDefault="00CD67B7" w:rsidP="00CD67B7">
            <w:pPr>
              <w:spacing w:line="276" w:lineRule="auto"/>
              <w:jc w:val="both"/>
              <w:rPr>
                <w:rFonts w:ascii="Arial" w:hAnsi="Arial" w:cs="Arial"/>
                <w:sz w:val="24"/>
                <w:szCs w:val="24"/>
              </w:rPr>
            </w:pPr>
            <w:r w:rsidRPr="00D5028C">
              <w:rPr>
                <w:rFonts w:ascii="Arial" w:hAnsi="Arial" w:cs="Arial"/>
                <w:sz w:val="24"/>
                <w:szCs w:val="24"/>
              </w:rPr>
              <w:t>2025</w:t>
            </w:r>
          </w:p>
        </w:tc>
        <w:tc>
          <w:tcPr>
            <w:tcW w:w="3402" w:type="dxa"/>
            <w:vAlign w:val="center"/>
          </w:tcPr>
          <w:p w14:paraId="72AA95FA" w14:textId="77777777" w:rsidR="00CD67B7" w:rsidRPr="00D5028C" w:rsidRDefault="00CD67B7" w:rsidP="00CD67B7">
            <w:pPr>
              <w:spacing w:line="276" w:lineRule="auto"/>
              <w:jc w:val="right"/>
              <w:rPr>
                <w:rFonts w:ascii="Arial" w:hAnsi="Arial" w:cs="Arial"/>
                <w:sz w:val="24"/>
                <w:szCs w:val="24"/>
              </w:rPr>
            </w:pPr>
            <w:r w:rsidRPr="00D5028C">
              <w:rPr>
                <w:rFonts w:ascii="Arial" w:hAnsi="Arial" w:cs="Arial"/>
                <w:sz w:val="24"/>
                <w:szCs w:val="24"/>
              </w:rPr>
              <w:t>600.000 zł</w:t>
            </w:r>
          </w:p>
        </w:tc>
      </w:tr>
      <w:tr w:rsidR="00CD67B7" w:rsidRPr="00D5028C" w14:paraId="2F858984" w14:textId="77777777" w:rsidTr="00274675">
        <w:trPr>
          <w:trHeight w:val="340"/>
          <w:jc w:val="center"/>
        </w:trPr>
        <w:tc>
          <w:tcPr>
            <w:tcW w:w="1980" w:type="dxa"/>
            <w:vAlign w:val="center"/>
          </w:tcPr>
          <w:p w14:paraId="1AFD46F3" w14:textId="77777777" w:rsidR="00CD67B7" w:rsidRPr="00D5028C" w:rsidRDefault="00CD67B7" w:rsidP="00CD67B7">
            <w:pPr>
              <w:spacing w:line="276" w:lineRule="auto"/>
              <w:jc w:val="both"/>
              <w:rPr>
                <w:rFonts w:ascii="Arial" w:hAnsi="Arial" w:cs="Arial"/>
                <w:b/>
                <w:bCs/>
                <w:sz w:val="24"/>
                <w:szCs w:val="24"/>
              </w:rPr>
            </w:pPr>
            <w:r w:rsidRPr="00D5028C">
              <w:rPr>
                <w:rFonts w:ascii="Arial" w:hAnsi="Arial" w:cs="Arial"/>
                <w:b/>
                <w:bCs/>
                <w:sz w:val="24"/>
                <w:szCs w:val="24"/>
              </w:rPr>
              <w:t xml:space="preserve">Razem </w:t>
            </w:r>
          </w:p>
        </w:tc>
        <w:tc>
          <w:tcPr>
            <w:tcW w:w="3402" w:type="dxa"/>
            <w:vAlign w:val="center"/>
          </w:tcPr>
          <w:p w14:paraId="019796EC" w14:textId="77777777" w:rsidR="00CD67B7" w:rsidRPr="00D5028C" w:rsidRDefault="00CD67B7" w:rsidP="00CD67B7">
            <w:pPr>
              <w:spacing w:line="276" w:lineRule="auto"/>
              <w:jc w:val="right"/>
              <w:rPr>
                <w:rFonts w:ascii="Arial" w:hAnsi="Arial" w:cs="Arial"/>
                <w:b/>
                <w:bCs/>
                <w:sz w:val="24"/>
                <w:szCs w:val="24"/>
              </w:rPr>
            </w:pPr>
            <w:r w:rsidRPr="00D5028C">
              <w:rPr>
                <w:rFonts w:ascii="Arial" w:hAnsi="Arial" w:cs="Arial"/>
                <w:b/>
                <w:bCs/>
                <w:sz w:val="24"/>
                <w:szCs w:val="24"/>
              </w:rPr>
              <w:t>2.900.000 zł</w:t>
            </w:r>
          </w:p>
        </w:tc>
      </w:tr>
    </w:tbl>
    <w:p w14:paraId="30F9661F" w14:textId="77777777" w:rsidR="00CD67B7" w:rsidRPr="00EB5808" w:rsidRDefault="00CD67B7" w:rsidP="00CD67B7">
      <w:pPr>
        <w:spacing w:before="120" w:after="360" w:line="276" w:lineRule="auto"/>
        <w:ind w:left="1701" w:firstLine="142"/>
        <w:jc w:val="both"/>
        <w:rPr>
          <w:rFonts w:ascii="Arial" w:hAnsi="Arial" w:cs="Arial"/>
          <w:i/>
          <w:iCs/>
        </w:rPr>
      </w:pPr>
      <w:r w:rsidRPr="00EB5808">
        <w:rPr>
          <w:rFonts w:ascii="Arial" w:hAnsi="Arial" w:cs="Arial"/>
          <w:i/>
          <w:iCs/>
        </w:rPr>
        <w:t>Źródło: opracowanie własne</w:t>
      </w:r>
    </w:p>
    <w:p w14:paraId="6ACF7815" w14:textId="77777777" w:rsidR="00CD67B7" w:rsidRPr="00D5028C" w:rsidRDefault="00CD67B7" w:rsidP="0072240F">
      <w:pPr>
        <w:spacing w:line="276" w:lineRule="auto"/>
        <w:jc w:val="both"/>
        <w:rPr>
          <w:rFonts w:ascii="Arial" w:hAnsi="Arial" w:cs="Arial"/>
          <w:sz w:val="24"/>
          <w:szCs w:val="24"/>
        </w:rPr>
      </w:pPr>
      <w:r w:rsidRPr="00D5028C">
        <w:rPr>
          <w:rFonts w:ascii="Arial" w:hAnsi="Arial" w:cs="Arial"/>
          <w:sz w:val="24"/>
          <w:szCs w:val="24"/>
        </w:rPr>
        <w:t xml:space="preserve">Łączna wartość szacowanych wydatków z budżetu Województwa w okresie realizacji Programu, tj. w latach 2021-2025, wynosi 2.900.000 zł. </w:t>
      </w:r>
      <w:bookmarkStart w:id="20" w:name="_Toc459295210"/>
      <w:bookmarkStart w:id="21" w:name="_Toc473196134"/>
      <w:bookmarkStart w:id="22" w:name="_Toc474748051"/>
    </w:p>
    <w:p w14:paraId="343EA465" w14:textId="77777777" w:rsidR="00CD67B7" w:rsidRPr="00D5028C" w:rsidRDefault="00CD67B7" w:rsidP="0072240F">
      <w:pPr>
        <w:spacing w:line="276" w:lineRule="auto"/>
        <w:jc w:val="both"/>
        <w:rPr>
          <w:rFonts w:ascii="Arial" w:hAnsi="Arial" w:cs="Arial"/>
          <w:sz w:val="24"/>
          <w:szCs w:val="24"/>
        </w:rPr>
      </w:pPr>
      <w:r w:rsidRPr="00D5028C">
        <w:rPr>
          <w:rFonts w:ascii="Arial" w:hAnsi="Arial" w:cs="Arial"/>
          <w:sz w:val="24"/>
          <w:szCs w:val="24"/>
        </w:rPr>
        <w:t>Wydatki z budżetu samorządu województwa podkarpackiego, powinny być określone zgodnie z harmonogramem ich wydatkowania w uchwałach budżetowych na</w:t>
      </w:r>
      <w:r>
        <w:rPr>
          <w:rFonts w:ascii="Arial" w:hAnsi="Arial" w:cs="Arial"/>
          <w:sz w:val="24"/>
          <w:szCs w:val="24"/>
        </w:rPr>
        <w:t> </w:t>
      </w:r>
      <w:r w:rsidRPr="00D5028C">
        <w:rPr>
          <w:rFonts w:ascii="Arial" w:hAnsi="Arial" w:cs="Arial"/>
          <w:sz w:val="24"/>
          <w:szCs w:val="24"/>
        </w:rPr>
        <w:t>poszczególne lata, w ramach Działu 851 Ochrona Zdrowia.</w:t>
      </w:r>
      <w:bookmarkEnd w:id="20"/>
      <w:bookmarkEnd w:id="21"/>
      <w:bookmarkEnd w:id="22"/>
    </w:p>
    <w:p w14:paraId="623581FE" w14:textId="77777777" w:rsidR="00CD67B7" w:rsidRPr="00D5028C" w:rsidRDefault="00CD67B7" w:rsidP="0072240F">
      <w:pPr>
        <w:spacing w:after="120" w:line="276" w:lineRule="auto"/>
        <w:jc w:val="both"/>
        <w:rPr>
          <w:rFonts w:ascii="Arial" w:hAnsi="Arial" w:cs="Arial"/>
          <w:sz w:val="24"/>
          <w:szCs w:val="24"/>
        </w:rPr>
      </w:pPr>
      <w:r w:rsidRPr="00D5028C">
        <w:rPr>
          <w:rFonts w:ascii="Arial" w:hAnsi="Arial" w:cs="Arial"/>
          <w:sz w:val="24"/>
          <w:szCs w:val="24"/>
        </w:rPr>
        <w:t>Finansowanie Centrum Usług Wspólnych ze środków pochodzących z budżetu Województwa Podkarpackiego umożliwi:</w:t>
      </w:r>
    </w:p>
    <w:p w14:paraId="39C8DC2B" w14:textId="77777777" w:rsidR="00CD67B7" w:rsidRPr="00D5028C" w:rsidRDefault="00CD67B7" w:rsidP="0072240F">
      <w:pPr>
        <w:widowControl w:val="0"/>
        <w:numPr>
          <w:ilvl w:val="0"/>
          <w:numId w:val="29"/>
        </w:numPr>
        <w:suppressAutoHyphens/>
        <w:autoSpaceDN w:val="0"/>
        <w:spacing w:after="0" w:line="276" w:lineRule="auto"/>
        <w:ind w:left="700"/>
        <w:jc w:val="both"/>
        <w:textAlignment w:val="baseline"/>
        <w:rPr>
          <w:rFonts w:ascii="Arial" w:hAnsi="Arial" w:cs="Arial"/>
          <w:sz w:val="24"/>
          <w:szCs w:val="24"/>
        </w:rPr>
      </w:pPr>
      <w:r w:rsidRPr="00D5028C">
        <w:rPr>
          <w:rFonts w:ascii="Arial" w:hAnsi="Arial" w:cs="Arial"/>
          <w:sz w:val="24"/>
          <w:szCs w:val="24"/>
        </w:rPr>
        <w:t>Zabezpieczenie środków finansowych na funkcjonowanie CUW.</w:t>
      </w:r>
    </w:p>
    <w:p w14:paraId="69B330DD" w14:textId="77777777" w:rsidR="00CD67B7" w:rsidRPr="00D5028C" w:rsidRDefault="00CD67B7" w:rsidP="0072240F">
      <w:pPr>
        <w:widowControl w:val="0"/>
        <w:numPr>
          <w:ilvl w:val="0"/>
          <w:numId w:val="29"/>
        </w:numPr>
        <w:suppressAutoHyphens/>
        <w:autoSpaceDN w:val="0"/>
        <w:spacing w:after="0" w:line="276" w:lineRule="auto"/>
        <w:ind w:left="700"/>
        <w:jc w:val="both"/>
        <w:textAlignment w:val="baseline"/>
        <w:rPr>
          <w:rFonts w:ascii="Arial" w:eastAsia="Calibri" w:hAnsi="Arial" w:cs="Arial"/>
          <w:sz w:val="24"/>
          <w:szCs w:val="24"/>
        </w:rPr>
      </w:pPr>
      <w:r w:rsidRPr="00D5028C">
        <w:rPr>
          <w:rFonts w:ascii="Arial" w:hAnsi="Arial" w:cs="Arial"/>
          <w:sz w:val="24"/>
          <w:szCs w:val="24"/>
        </w:rPr>
        <w:t>Efektywne funkcjonowanie i planowanie nowych działań wspólnych.</w:t>
      </w:r>
    </w:p>
    <w:p w14:paraId="1A6686EC" w14:textId="77777777" w:rsidR="00CD67B7" w:rsidRPr="00D5028C" w:rsidRDefault="00CD67B7" w:rsidP="0072240F">
      <w:pPr>
        <w:widowControl w:val="0"/>
        <w:numPr>
          <w:ilvl w:val="0"/>
          <w:numId w:val="29"/>
        </w:numPr>
        <w:suppressAutoHyphens/>
        <w:autoSpaceDN w:val="0"/>
        <w:spacing w:after="0" w:line="276" w:lineRule="auto"/>
        <w:ind w:left="700"/>
        <w:jc w:val="both"/>
        <w:textAlignment w:val="baseline"/>
        <w:rPr>
          <w:rFonts w:ascii="Arial" w:eastAsia="Calibri" w:hAnsi="Arial" w:cs="Arial"/>
          <w:sz w:val="24"/>
          <w:szCs w:val="24"/>
        </w:rPr>
      </w:pPr>
      <w:r w:rsidRPr="00D5028C">
        <w:rPr>
          <w:rFonts w:ascii="Arial" w:hAnsi="Arial" w:cs="Arial"/>
          <w:sz w:val="24"/>
          <w:szCs w:val="24"/>
        </w:rPr>
        <w:t>Uniezależnienie CUW od podmiotów leczniczych w aspekcie ponoszenia przez te jednostki wydatków na rzecz CUW.</w:t>
      </w:r>
    </w:p>
    <w:p w14:paraId="58E23067" w14:textId="77777777" w:rsidR="0072240F" w:rsidRDefault="00CD67B7" w:rsidP="0072240F">
      <w:pPr>
        <w:widowControl w:val="0"/>
        <w:numPr>
          <w:ilvl w:val="0"/>
          <w:numId w:val="29"/>
        </w:numPr>
        <w:suppressAutoHyphens/>
        <w:autoSpaceDN w:val="0"/>
        <w:spacing w:after="240" w:line="276" w:lineRule="auto"/>
        <w:ind w:left="700"/>
        <w:jc w:val="both"/>
        <w:textAlignment w:val="baseline"/>
        <w:rPr>
          <w:rFonts w:ascii="Arial" w:hAnsi="Arial" w:cs="Arial"/>
          <w:sz w:val="24"/>
          <w:szCs w:val="24"/>
        </w:rPr>
        <w:sectPr w:rsidR="0072240F" w:rsidSect="0072240F">
          <w:pgSz w:w="11906" w:h="16838"/>
          <w:pgMar w:top="1417" w:right="1417" w:bottom="1417" w:left="1417" w:header="708" w:footer="708" w:gutter="0"/>
          <w:pgNumType w:start="2"/>
          <w:cols w:space="708"/>
          <w:docGrid w:linePitch="360"/>
        </w:sectPr>
      </w:pPr>
      <w:r w:rsidRPr="00D5028C">
        <w:rPr>
          <w:rFonts w:ascii="Arial" w:hAnsi="Arial" w:cs="Arial"/>
          <w:sz w:val="24"/>
          <w:szCs w:val="24"/>
        </w:rPr>
        <w:t>Długofalowe planowanie działań wspólnych i budżetowanie tych działań.</w:t>
      </w:r>
    </w:p>
    <w:p w14:paraId="0607EF11" w14:textId="77777777" w:rsidR="00CD67B7" w:rsidRPr="00D5028C" w:rsidRDefault="00CD67B7" w:rsidP="0072240F">
      <w:pPr>
        <w:pStyle w:val="Tekstpodstawowy"/>
        <w:tabs>
          <w:tab w:val="left" w:pos="0"/>
        </w:tabs>
        <w:spacing w:before="0" w:after="120" w:line="276" w:lineRule="auto"/>
        <w:ind w:left="0" w:right="0"/>
        <w:rPr>
          <w:rFonts w:ascii="Arial" w:hAnsi="Arial" w:cs="Arial"/>
          <w:lang w:val="pl-PL"/>
        </w:rPr>
      </w:pPr>
      <w:r w:rsidRPr="00D5028C">
        <w:rPr>
          <w:rFonts w:ascii="Arial" w:hAnsi="Arial" w:cs="Arial"/>
          <w:lang w:val="pl-PL"/>
        </w:rPr>
        <w:lastRenderedPageBreak/>
        <w:t>Środki finansowe przekazane w ramach dotacji z budżetu Województwa pokrywają wyłącznie koszty, o których mowa w pkt 8,</w:t>
      </w:r>
      <w:r w:rsidRPr="00D5028C">
        <w:rPr>
          <w:rFonts w:ascii="Arial" w:hAnsi="Arial" w:cs="Arial"/>
          <w:color w:val="FF0000"/>
          <w:lang w:val="pl-PL"/>
        </w:rPr>
        <w:t xml:space="preserve"> </w:t>
      </w:r>
      <w:proofErr w:type="spellStart"/>
      <w:r w:rsidRPr="00D5028C">
        <w:rPr>
          <w:rFonts w:ascii="Arial" w:hAnsi="Arial" w:cs="Arial"/>
          <w:lang w:val="pl-PL"/>
        </w:rPr>
        <w:t>ppkt</w:t>
      </w:r>
      <w:proofErr w:type="spellEnd"/>
      <w:r w:rsidRPr="00D5028C">
        <w:rPr>
          <w:rFonts w:ascii="Arial" w:hAnsi="Arial" w:cs="Arial"/>
          <w:lang w:val="pl-PL"/>
        </w:rPr>
        <w:t xml:space="preserve"> 5 Programu, dotyczące jednostek organizacyjnych podległych Samorządowi Województwa Podkarpackiego, w tym w szczególności podmiotów leczniczych.</w:t>
      </w:r>
    </w:p>
    <w:p w14:paraId="796B078F" w14:textId="77777777" w:rsidR="00CD67B7" w:rsidRPr="00D5028C" w:rsidRDefault="00CD67B7" w:rsidP="00CD67B7">
      <w:pPr>
        <w:pStyle w:val="Tekstpodstawowy"/>
        <w:tabs>
          <w:tab w:val="left" w:pos="0"/>
        </w:tabs>
        <w:spacing w:before="0" w:after="120" w:line="276" w:lineRule="auto"/>
        <w:ind w:left="0" w:right="0"/>
        <w:rPr>
          <w:rFonts w:ascii="Arial" w:hAnsi="Arial" w:cs="Arial"/>
          <w:lang w:val="pl-PL"/>
        </w:rPr>
      </w:pPr>
      <w:r w:rsidRPr="00D5028C">
        <w:rPr>
          <w:rFonts w:ascii="Arial" w:hAnsi="Arial" w:cs="Arial"/>
          <w:lang w:val="pl-PL"/>
        </w:rPr>
        <w:t xml:space="preserve">Podmioty inne niż jednostki organizacyjne podległe Samorządowi Województwa Podkarpackiego, wymienione w pkt 5, </w:t>
      </w:r>
      <w:proofErr w:type="spellStart"/>
      <w:r w:rsidRPr="00D5028C">
        <w:rPr>
          <w:rFonts w:ascii="Arial" w:hAnsi="Arial" w:cs="Arial"/>
          <w:lang w:val="pl-PL"/>
        </w:rPr>
        <w:t>ppkt</w:t>
      </w:r>
      <w:proofErr w:type="spellEnd"/>
      <w:r w:rsidRPr="00D5028C">
        <w:rPr>
          <w:rFonts w:ascii="Arial" w:hAnsi="Arial" w:cs="Arial"/>
          <w:lang w:val="pl-PL"/>
        </w:rPr>
        <w:t xml:space="preserve"> 2 Programu, partycypują w kosztach organizacji wspólnych postępowań przetargowych. </w:t>
      </w:r>
    </w:p>
    <w:p w14:paraId="1A0DF57C" w14:textId="77777777" w:rsidR="00CD67B7" w:rsidRPr="00D5028C" w:rsidRDefault="00CD67B7" w:rsidP="00CD67B7">
      <w:pPr>
        <w:pStyle w:val="Tekstpodstawowy"/>
        <w:tabs>
          <w:tab w:val="left" w:pos="0"/>
        </w:tabs>
        <w:spacing w:before="0" w:after="120" w:line="276" w:lineRule="auto"/>
        <w:ind w:left="0" w:right="0"/>
        <w:rPr>
          <w:rFonts w:ascii="Arial" w:hAnsi="Arial" w:cs="Arial"/>
        </w:rPr>
      </w:pPr>
      <w:r w:rsidRPr="00D5028C">
        <w:rPr>
          <w:rFonts w:ascii="Arial" w:hAnsi="Arial" w:cs="Arial"/>
          <w:lang w:val="pl-PL"/>
        </w:rPr>
        <w:t>Przychody uzyskiwane od tych podmiotów stanowią przychód Podkarpackiego Centrum Medycznego w Rzeszowie SPZOZ i przeznaczane są na pokrycie kosztów wynagrodzeń i pochodnych związanych z przygotowaniem i przeprowadzeniem wspólnych postępowań przetargowych dla większej liczby podmiotów.</w:t>
      </w:r>
      <w:r w:rsidRPr="0072240F">
        <w:rPr>
          <w:rFonts w:ascii="Arial" w:hAnsi="Arial" w:cs="Arial"/>
          <w:lang w:val="pl-PL"/>
        </w:rPr>
        <w:t xml:space="preserve"> Przychód</w:t>
      </w:r>
      <w:r w:rsidRPr="00D5028C">
        <w:rPr>
          <w:rFonts w:ascii="Arial" w:hAnsi="Arial" w:cs="Arial"/>
        </w:rPr>
        <w:t xml:space="preserve"> ten</w:t>
      </w:r>
      <w:r w:rsidRPr="0072240F">
        <w:rPr>
          <w:rFonts w:ascii="Arial" w:hAnsi="Arial" w:cs="Arial"/>
          <w:lang w:val="pl-PL"/>
        </w:rPr>
        <w:t xml:space="preserve"> nie powoduje zmniejszenia otrzymywanych dotacji</w:t>
      </w:r>
      <w:r w:rsidRPr="00D5028C">
        <w:rPr>
          <w:rFonts w:ascii="Arial" w:hAnsi="Arial" w:cs="Arial"/>
        </w:rPr>
        <w:t xml:space="preserve"> w</w:t>
      </w:r>
      <w:r w:rsidRPr="0072240F">
        <w:rPr>
          <w:rFonts w:ascii="Arial" w:hAnsi="Arial" w:cs="Arial"/>
          <w:lang w:val="pl-PL"/>
        </w:rPr>
        <w:t> danym roku</w:t>
      </w:r>
      <w:r w:rsidRPr="00D5028C">
        <w:rPr>
          <w:rFonts w:ascii="Arial" w:hAnsi="Arial" w:cs="Arial"/>
        </w:rPr>
        <w:t>, ani w</w:t>
      </w:r>
      <w:r w:rsidRPr="0072240F">
        <w:rPr>
          <w:rFonts w:ascii="Arial" w:hAnsi="Arial" w:cs="Arial"/>
          <w:lang w:val="pl-PL"/>
        </w:rPr>
        <w:t xml:space="preserve"> roku następnym</w:t>
      </w:r>
      <w:r w:rsidRPr="00D5028C">
        <w:rPr>
          <w:rFonts w:ascii="Arial" w:hAnsi="Arial" w:cs="Arial"/>
        </w:rPr>
        <w:t>, ani</w:t>
      </w:r>
      <w:r w:rsidRPr="0072240F">
        <w:rPr>
          <w:rFonts w:ascii="Arial" w:hAnsi="Arial" w:cs="Arial"/>
          <w:lang w:val="pl-PL"/>
        </w:rPr>
        <w:t xml:space="preserve"> też nie skutkuje obowiązkiem zwrotu dotacji</w:t>
      </w:r>
      <w:r w:rsidRPr="00D5028C">
        <w:rPr>
          <w:rFonts w:ascii="Arial" w:hAnsi="Arial" w:cs="Arial"/>
        </w:rPr>
        <w:t>.</w:t>
      </w:r>
    </w:p>
    <w:p w14:paraId="248F4554" w14:textId="77777777" w:rsidR="00CD67B7" w:rsidRPr="00D5028C" w:rsidRDefault="00CD67B7" w:rsidP="00CD67B7">
      <w:pPr>
        <w:pStyle w:val="Akapitzlist"/>
        <w:spacing w:line="276" w:lineRule="auto"/>
        <w:ind w:left="0"/>
        <w:jc w:val="both"/>
        <w:rPr>
          <w:rFonts w:ascii="Arial" w:hAnsi="Arial" w:cs="Arial"/>
          <w:sz w:val="24"/>
          <w:szCs w:val="24"/>
        </w:rPr>
      </w:pPr>
      <w:r w:rsidRPr="00D5028C">
        <w:rPr>
          <w:rFonts w:ascii="Arial" w:hAnsi="Arial" w:cs="Arial"/>
          <w:sz w:val="24"/>
          <w:szCs w:val="24"/>
        </w:rPr>
        <w:t xml:space="preserve">Szczegółowe zasady współpracy i warunki finansowe określane są w odrębnej umowie zawieranej pomiędzy Jednostką realizującą Program wskazaną w pkt 2 Programu a tymi podmiotami. Informacja o podpisanych umowach powinna zostać ujęta </w:t>
      </w:r>
      <w:r w:rsidRPr="00D5028C">
        <w:rPr>
          <w:rFonts w:ascii="Arial" w:hAnsi="Arial" w:cs="Arial"/>
          <w:sz w:val="24"/>
          <w:szCs w:val="24"/>
        </w:rPr>
        <w:br/>
        <w:t>w rocznym sprawozdaniu z realizacji Programu.</w:t>
      </w:r>
    </w:p>
    <w:p w14:paraId="27637298" w14:textId="77777777" w:rsidR="00CD67B7" w:rsidRPr="00D5028C" w:rsidRDefault="00CD67B7" w:rsidP="00CD67B7">
      <w:pPr>
        <w:pStyle w:val="Nagwek1"/>
        <w:numPr>
          <w:ilvl w:val="0"/>
          <w:numId w:val="25"/>
        </w:numPr>
        <w:spacing w:line="276" w:lineRule="auto"/>
        <w:jc w:val="both"/>
        <w:rPr>
          <w:rFonts w:cs="Arial"/>
          <w:szCs w:val="24"/>
        </w:rPr>
      </w:pPr>
      <w:r w:rsidRPr="00D5028C">
        <w:rPr>
          <w:rFonts w:cs="Arial"/>
          <w:szCs w:val="24"/>
        </w:rPr>
        <w:t>KONKLUZJE PROGRAMU</w:t>
      </w:r>
    </w:p>
    <w:p w14:paraId="2D300B36" w14:textId="77777777" w:rsidR="00CD67B7" w:rsidRPr="00D5028C" w:rsidRDefault="00CD67B7" w:rsidP="00CD67B7">
      <w:pPr>
        <w:pStyle w:val="Akapitzlist"/>
        <w:numPr>
          <w:ilvl w:val="0"/>
          <w:numId w:val="31"/>
        </w:numPr>
        <w:spacing w:after="120" w:line="276" w:lineRule="auto"/>
        <w:ind w:left="357" w:hanging="357"/>
        <w:contextualSpacing w:val="0"/>
        <w:jc w:val="both"/>
        <w:rPr>
          <w:rFonts w:ascii="Arial" w:hAnsi="Arial" w:cs="Arial"/>
          <w:sz w:val="24"/>
          <w:szCs w:val="24"/>
        </w:rPr>
      </w:pPr>
      <w:r w:rsidRPr="00D5028C">
        <w:rPr>
          <w:rFonts w:ascii="Arial" w:hAnsi="Arial" w:cs="Arial"/>
          <w:sz w:val="24"/>
          <w:szCs w:val="24"/>
        </w:rPr>
        <w:t>W związku z okolicznością, że z dniem 1 styczeń 2021 r. zaczyna obowiązywać nowa ustawa - Prawo zamówień publicznych, która wprowadza obowiązek pełnej elektronizacji zamówień publicznych, Podkarpackie Centrum Medyczne w</w:t>
      </w:r>
      <w:r>
        <w:rPr>
          <w:rFonts w:ascii="Arial" w:hAnsi="Arial" w:cs="Arial"/>
          <w:sz w:val="24"/>
          <w:szCs w:val="24"/>
        </w:rPr>
        <w:t> </w:t>
      </w:r>
      <w:r w:rsidRPr="00D5028C">
        <w:rPr>
          <w:rFonts w:ascii="Arial" w:hAnsi="Arial" w:cs="Arial"/>
          <w:sz w:val="24"/>
          <w:szCs w:val="24"/>
        </w:rPr>
        <w:t>Rzeszowie SPZOZ wdroży w  ramach elektronizacji zamówień platformę zakupową obsługującą podmioty lecznicze podległe samorządowi Województwa Podkarpackiego.</w:t>
      </w:r>
    </w:p>
    <w:p w14:paraId="272ACFDD" w14:textId="77777777" w:rsidR="00CD67B7" w:rsidRPr="00D5028C" w:rsidRDefault="00CD67B7" w:rsidP="00CD67B7">
      <w:pPr>
        <w:pStyle w:val="Akapitzlist"/>
        <w:numPr>
          <w:ilvl w:val="0"/>
          <w:numId w:val="31"/>
        </w:numPr>
        <w:spacing w:after="120" w:line="276" w:lineRule="auto"/>
        <w:ind w:left="357" w:hanging="357"/>
        <w:contextualSpacing w:val="0"/>
        <w:jc w:val="both"/>
        <w:rPr>
          <w:rFonts w:ascii="Arial" w:hAnsi="Arial" w:cs="Arial"/>
          <w:sz w:val="24"/>
          <w:szCs w:val="24"/>
        </w:rPr>
      </w:pPr>
      <w:r w:rsidRPr="00D5028C">
        <w:rPr>
          <w:rFonts w:ascii="Arial" w:hAnsi="Arial" w:cs="Arial"/>
          <w:sz w:val="24"/>
          <w:szCs w:val="24"/>
        </w:rPr>
        <w:t>Zobowiązuje się podmioty lecznicze podległe samorządowi Województwa Podkarpackiego do dokonywania wszystkich zamówień na dostawy, usługi i roboty budowlane za pośrednictwem platformy zakupowej prowadzonej przez Podkarpackie Centrum Medyczne w Rzeszowie SPZOZ, w tym również tych zamówień, do których ze względu na ich wartość nie stosuje się ustawy - Prawo zamówień publicznych.</w:t>
      </w:r>
    </w:p>
    <w:p w14:paraId="3075226F" w14:textId="77777777" w:rsidR="00CD67B7" w:rsidRPr="00D5028C" w:rsidRDefault="00CD67B7" w:rsidP="00CD67B7">
      <w:pPr>
        <w:pStyle w:val="Akapitzlist"/>
        <w:numPr>
          <w:ilvl w:val="0"/>
          <w:numId w:val="31"/>
        </w:numPr>
        <w:spacing w:after="120" w:line="276" w:lineRule="auto"/>
        <w:ind w:left="357" w:hanging="357"/>
        <w:contextualSpacing w:val="0"/>
        <w:jc w:val="both"/>
        <w:rPr>
          <w:rFonts w:ascii="Arial" w:hAnsi="Arial" w:cs="Arial"/>
          <w:sz w:val="24"/>
          <w:szCs w:val="24"/>
        </w:rPr>
      </w:pPr>
      <w:r w:rsidRPr="00D5028C">
        <w:rPr>
          <w:rFonts w:ascii="Arial" w:hAnsi="Arial" w:cs="Arial"/>
          <w:sz w:val="24"/>
          <w:szCs w:val="24"/>
        </w:rPr>
        <w:t>Rekomenduje się podmiotom leczniczym podległym samorządowi Województwa Podkarpackiego dokonywanie zamówień poprzez uczestniczenie we wspólnych postępowaniach organizowanych przez Podkarpackie Centrum Medyczne w Rzeszowie SPZOZ.</w:t>
      </w:r>
    </w:p>
    <w:p w14:paraId="18B6CB4D" w14:textId="77777777" w:rsidR="00CD67B7" w:rsidRPr="00D5028C" w:rsidRDefault="00CD67B7" w:rsidP="00CD67B7">
      <w:pPr>
        <w:pStyle w:val="Akapitzlist"/>
        <w:numPr>
          <w:ilvl w:val="0"/>
          <w:numId w:val="31"/>
        </w:numPr>
        <w:spacing w:after="120" w:line="276" w:lineRule="auto"/>
        <w:ind w:left="357" w:hanging="357"/>
        <w:contextualSpacing w:val="0"/>
        <w:jc w:val="both"/>
        <w:rPr>
          <w:rFonts w:ascii="Arial" w:hAnsi="Arial" w:cs="Arial"/>
          <w:sz w:val="24"/>
          <w:szCs w:val="24"/>
        </w:rPr>
      </w:pPr>
      <w:r w:rsidRPr="00D5028C">
        <w:rPr>
          <w:rFonts w:ascii="Arial" w:hAnsi="Arial" w:cs="Arial"/>
          <w:sz w:val="24"/>
          <w:szCs w:val="24"/>
        </w:rPr>
        <w:t>W ramach rekomendacji, o której mowa wyżej, wprowadza się wykaz postępowań obligatoryjnie objętych postępowaniami wspólnymi, określony w pkt. 6.2.2 Programu.</w:t>
      </w:r>
    </w:p>
    <w:p w14:paraId="37A20DAF" w14:textId="77777777" w:rsidR="00CD67B7" w:rsidRPr="00D5028C" w:rsidRDefault="00CD67B7" w:rsidP="00CD67B7">
      <w:pPr>
        <w:pStyle w:val="Akapitzlist"/>
        <w:numPr>
          <w:ilvl w:val="0"/>
          <w:numId w:val="31"/>
        </w:numPr>
        <w:spacing w:after="120" w:line="276" w:lineRule="auto"/>
        <w:ind w:left="357" w:hanging="357"/>
        <w:contextualSpacing w:val="0"/>
        <w:jc w:val="both"/>
        <w:rPr>
          <w:rFonts w:ascii="Arial" w:hAnsi="Arial" w:cs="Arial"/>
          <w:sz w:val="24"/>
          <w:szCs w:val="24"/>
        </w:rPr>
      </w:pPr>
      <w:r w:rsidRPr="00D5028C">
        <w:rPr>
          <w:rFonts w:ascii="Arial" w:hAnsi="Arial" w:cs="Arial"/>
          <w:sz w:val="24"/>
          <w:szCs w:val="24"/>
        </w:rPr>
        <w:lastRenderedPageBreak/>
        <w:t>Dotacja udzielona z budżetu Województwa pokrywać będzie koszty bezpośrednie Centrum Usług Wspólnych oraz pośrednie związane z utrzymaniem pomieszczeń, w których świadczone są zadania związane z:</w:t>
      </w:r>
    </w:p>
    <w:p w14:paraId="5EF3BBB4" w14:textId="77777777" w:rsidR="00CD67B7" w:rsidRPr="00D5028C" w:rsidRDefault="00CD67B7" w:rsidP="00CD67B7">
      <w:pPr>
        <w:pStyle w:val="Akapitzlist"/>
        <w:numPr>
          <w:ilvl w:val="0"/>
          <w:numId w:val="32"/>
        </w:numPr>
        <w:spacing w:after="200" w:line="276" w:lineRule="auto"/>
        <w:ind w:left="1097"/>
        <w:jc w:val="both"/>
        <w:rPr>
          <w:rFonts w:ascii="Arial" w:hAnsi="Arial" w:cs="Arial"/>
          <w:sz w:val="24"/>
          <w:szCs w:val="24"/>
        </w:rPr>
      </w:pPr>
      <w:r w:rsidRPr="00D5028C">
        <w:rPr>
          <w:rFonts w:ascii="Arial" w:hAnsi="Arial" w:cs="Arial"/>
          <w:sz w:val="24"/>
          <w:szCs w:val="24"/>
        </w:rPr>
        <w:t>wdrożeniem, aktualizacją i utrzymaniem centralnej platformy zakupowej,</w:t>
      </w:r>
    </w:p>
    <w:p w14:paraId="4774CD05" w14:textId="77777777" w:rsidR="00CD67B7" w:rsidRPr="00D5028C" w:rsidRDefault="00CD67B7" w:rsidP="00CD67B7">
      <w:pPr>
        <w:pStyle w:val="Akapitzlist"/>
        <w:numPr>
          <w:ilvl w:val="0"/>
          <w:numId w:val="32"/>
        </w:numPr>
        <w:spacing w:after="200" w:line="276" w:lineRule="auto"/>
        <w:ind w:left="1097"/>
        <w:jc w:val="both"/>
        <w:rPr>
          <w:rFonts w:ascii="Arial" w:hAnsi="Arial" w:cs="Arial"/>
          <w:sz w:val="24"/>
          <w:szCs w:val="24"/>
        </w:rPr>
      </w:pPr>
      <w:r w:rsidRPr="00D5028C">
        <w:rPr>
          <w:rFonts w:ascii="Arial" w:hAnsi="Arial" w:cs="Arial"/>
          <w:bCs/>
          <w:sz w:val="24"/>
          <w:szCs w:val="24"/>
        </w:rPr>
        <w:t>kosztami osobowymi pracowników, zleceniobiorców, w tym wynagrodzeniami, pochodnymi oraz innymi świadczeniami wynikającymi z</w:t>
      </w:r>
      <w:r>
        <w:rPr>
          <w:rFonts w:ascii="Arial" w:hAnsi="Arial" w:cs="Arial"/>
          <w:bCs/>
          <w:sz w:val="24"/>
          <w:szCs w:val="24"/>
        </w:rPr>
        <w:t> </w:t>
      </w:r>
      <w:r w:rsidRPr="00D5028C">
        <w:rPr>
          <w:rFonts w:ascii="Arial" w:hAnsi="Arial" w:cs="Arial"/>
          <w:bCs/>
          <w:sz w:val="24"/>
          <w:szCs w:val="24"/>
        </w:rPr>
        <w:t>przepisów,</w:t>
      </w:r>
    </w:p>
    <w:p w14:paraId="66EA107B" w14:textId="77777777" w:rsidR="00CD67B7" w:rsidRPr="00D5028C" w:rsidRDefault="00CD67B7" w:rsidP="00CD67B7">
      <w:pPr>
        <w:pStyle w:val="Akapitzlist"/>
        <w:numPr>
          <w:ilvl w:val="0"/>
          <w:numId w:val="32"/>
        </w:numPr>
        <w:spacing w:after="200" w:line="276" w:lineRule="auto"/>
        <w:ind w:left="1097"/>
        <w:jc w:val="both"/>
        <w:rPr>
          <w:rFonts w:ascii="Arial" w:hAnsi="Arial" w:cs="Arial"/>
          <w:sz w:val="24"/>
          <w:szCs w:val="24"/>
        </w:rPr>
      </w:pPr>
      <w:r w:rsidRPr="00D5028C">
        <w:rPr>
          <w:rFonts w:ascii="Arial" w:hAnsi="Arial" w:cs="Arial"/>
          <w:bCs/>
          <w:sz w:val="24"/>
          <w:szCs w:val="24"/>
        </w:rPr>
        <w:t>innymi wydatkami, w tym ponoszonymi na podstawie umów cywilno-prawnych, związanymi z utrzymaniem Centrum Usług Wspólnych i z realizacją zadań przez Centrum Usług Wspólnych.</w:t>
      </w:r>
    </w:p>
    <w:p w14:paraId="3C872C74" w14:textId="77777777" w:rsidR="00CD67B7" w:rsidRPr="00D5028C" w:rsidRDefault="00CD67B7" w:rsidP="00CD67B7">
      <w:pPr>
        <w:pStyle w:val="Nagwek1"/>
        <w:numPr>
          <w:ilvl w:val="0"/>
          <w:numId w:val="25"/>
        </w:numPr>
        <w:spacing w:line="276" w:lineRule="auto"/>
        <w:jc w:val="both"/>
        <w:rPr>
          <w:rFonts w:cs="Arial"/>
          <w:szCs w:val="24"/>
        </w:rPr>
      </w:pPr>
      <w:bookmarkStart w:id="23" w:name="_Toc474748053"/>
      <w:r w:rsidRPr="00D5028C">
        <w:rPr>
          <w:rFonts w:cs="Arial"/>
          <w:szCs w:val="24"/>
        </w:rPr>
        <w:t>SYSTEM MONITOROWANIA I OCENA STOPNIA OSIĄGANIA CELÓW PROGRAMU</w:t>
      </w:r>
      <w:bookmarkEnd w:id="23"/>
    </w:p>
    <w:p w14:paraId="28C13BF4" w14:textId="77777777" w:rsidR="00CD67B7" w:rsidRPr="00D5028C" w:rsidRDefault="00CD67B7" w:rsidP="00CD67B7">
      <w:pPr>
        <w:spacing w:line="276" w:lineRule="auto"/>
        <w:jc w:val="both"/>
        <w:rPr>
          <w:rFonts w:ascii="Arial" w:hAnsi="Arial" w:cs="Arial"/>
          <w:sz w:val="24"/>
          <w:szCs w:val="24"/>
        </w:rPr>
      </w:pPr>
      <w:r w:rsidRPr="00D5028C">
        <w:rPr>
          <w:rFonts w:ascii="Arial" w:hAnsi="Arial" w:cs="Arial"/>
          <w:sz w:val="24"/>
          <w:szCs w:val="24"/>
        </w:rPr>
        <w:t>Monitorowanie Programu będzie prowadzić Departament Zdrowia i Polityki Społecznej Urzędu Marszałkowskiego Województwa Podkarpackiego.</w:t>
      </w:r>
    </w:p>
    <w:p w14:paraId="1825C301" w14:textId="77777777" w:rsidR="00CD67B7" w:rsidRPr="00D5028C" w:rsidRDefault="00CD67B7" w:rsidP="00CD67B7">
      <w:pPr>
        <w:spacing w:line="276" w:lineRule="auto"/>
        <w:jc w:val="both"/>
        <w:rPr>
          <w:rFonts w:ascii="Arial" w:hAnsi="Arial" w:cs="Arial"/>
          <w:sz w:val="24"/>
          <w:szCs w:val="24"/>
        </w:rPr>
      </w:pPr>
      <w:r w:rsidRPr="00D5028C">
        <w:rPr>
          <w:rFonts w:ascii="Arial" w:hAnsi="Arial" w:cs="Arial"/>
          <w:sz w:val="24"/>
          <w:szCs w:val="24"/>
        </w:rPr>
        <w:t>Na monitoring składają się:</w:t>
      </w:r>
    </w:p>
    <w:p w14:paraId="7BB6BC26" w14:textId="77777777" w:rsidR="00CD67B7" w:rsidRPr="00D5028C" w:rsidRDefault="00CD67B7" w:rsidP="00CD67B7">
      <w:pPr>
        <w:pStyle w:val="Akapitzlist"/>
        <w:numPr>
          <w:ilvl w:val="0"/>
          <w:numId w:val="10"/>
        </w:numPr>
        <w:spacing w:before="120" w:after="0" w:line="276" w:lineRule="auto"/>
        <w:jc w:val="both"/>
        <w:rPr>
          <w:rFonts w:ascii="Arial" w:hAnsi="Arial" w:cs="Arial"/>
          <w:sz w:val="24"/>
          <w:szCs w:val="24"/>
        </w:rPr>
      </w:pPr>
      <w:r w:rsidRPr="00D5028C">
        <w:rPr>
          <w:rFonts w:ascii="Arial" w:hAnsi="Arial" w:cs="Arial"/>
          <w:sz w:val="24"/>
          <w:szCs w:val="24"/>
        </w:rPr>
        <w:t>coroczna ocena efektów realizacji Programu;</w:t>
      </w:r>
    </w:p>
    <w:p w14:paraId="2C5D0640" w14:textId="77777777" w:rsidR="00CD67B7" w:rsidRPr="00D5028C" w:rsidRDefault="00CD67B7" w:rsidP="00CD67B7">
      <w:pPr>
        <w:pStyle w:val="Akapitzlist"/>
        <w:numPr>
          <w:ilvl w:val="0"/>
          <w:numId w:val="10"/>
        </w:numPr>
        <w:spacing w:before="120" w:after="240" w:line="276" w:lineRule="auto"/>
        <w:jc w:val="both"/>
        <w:rPr>
          <w:rFonts w:ascii="Arial" w:hAnsi="Arial" w:cs="Arial"/>
          <w:sz w:val="24"/>
          <w:szCs w:val="24"/>
        </w:rPr>
      </w:pPr>
      <w:r w:rsidRPr="00D5028C">
        <w:rPr>
          <w:rFonts w:ascii="Arial" w:hAnsi="Arial" w:cs="Arial"/>
          <w:sz w:val="24"/>
          <w:szCs w:val="24"/>
        </w:rPr>
        <w:t>coroczne sprawozdania z realizacji Programu.</w:t>
      </w:r>
    </w:p>
    <w:p w14:paraId="07C59640" w14:textId="77777777" w:rsidR="00CD67B7" w:rsidRPr="00D5028C" w:rsidRDefault="00CD67B7" w:rsidP="00CD67B7">
      <w:pPr>
        <w:pStyle w:val="Tekstpodstawowy"/>
        <w:tabs>
          <w:tab w:val="left" w:pos="284"/>
        </w:tabs>
        <w:spacing w:before="120" w:line="276" w:lineRule="auto"/>
        <w:ind w:left="0" w:right="0"/>
        <w:rPr>
          <w:rFonts w:ascii="Arial" w:hAnsi="Arial" w:cs="Arial"/>
          <w:lang w:val="pl-PL"/>
        </w:rPr>
      </w:pPr>
      <w:r w:rsidRPr="00D5028C">
        <w:rPr>
          <w:rFonts w:ascii="Arial" w:hAnsi="Arial" w:cs="Arial"/>
          <w:lang w:val="pl-PL"/>
        </w:rPr>
        <w:t>Przewiduje się, że realizator</w:t>
      </w:r>
      <w:r w:rsidRPr="00D5028C">
        <w:rPr>
          <w:rFonts w:ascii="Arial" w:hAnsi="Arial" w:cs="Arial"/>
          <w:spacing w:val="12"/>
          <w:lang w:val="pl-PL"/>
        </w:rPr>
        <w:t xml:space="preserve"> Programu </w:t>
      </w:r>
      <w:r w:rsidRPr="00D5028C">
        <w:rPr>
          <w:rFonts w:ascii="Arial" w:hAnsi="Arial" w:cs="Arial"/>
          <w:lang w:val="pl-PL"/>
        </w:rPr>
        <w:t>będzie zobowiązany do przedstawiania okresowych sprawozdań z realizacji zadań objętych umową na realizację Programu. Realizator będzie zobowiązany do przedstawienia końcowego (za dany rok) sprawozdania finansowego i merytorycznego z realizacji zadań w terminie określonym w zawartej umowie dotacyjnej.</w:t>
      </w:r>
    </w:p>
    <w:p w14:paraId="21DFBF23" w14:textId="45902A2E" w:rsidR="004A3078" w:rsidRPr="00F67A5E" w:rsidRDefault="004A3078" w:rsidP="00593B43">
      <w:pPr>
        <w:spacing w:before="100" w:beforeAutospacing="1" w:after="100" w:afterAutospacing="1" w:line="276" w:lineRule="auto"/>
        <w:rPr>
          <w:sz w:val="24"/>
          <w:szCs w:val="24"/>
        </w:rPr>
      </w:pPr>
    </w:p>
    <w:sectPr w:rsidR="004A3078" w:rsidRPr="00F67A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7B82" w14:textId="77777777" w:rsidR="009D71E5" w:rsidRDefault="009D71E5" w:rsidP="009D71E5">
      <w:pPr>
        <w:spacing w:after="0" w:line="240" w:lineRule="auto"/>
      </w:pPr>
      <w:r>
        <w:separator/>
      </w:r>
    </w:p>
  </w:endnote>
  <w:endnote w:type="continuationSeparator" w:id="0">
    <w:p w14:paraId="5668F1CC" w14:textId="77777777" w:rsidR="009D71E5" w:rsidRDefault="009D71E5" w:rsidP="009D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C74F" w14:textId="77777777" w:rsidR="0072240F" w:rsidRDefault="007224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6D2" w14:textId="77777777" w:rsidR="0072240F" w:rsidRDefault="0072240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6175" w14:textId="77777777" w:rsidR="0072240F" w:rsidRDefault="0072240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61453"/>
      <w:docPartObj>
        <w:docPartGallery w:val="Page Numbers (Bottom of Page)"/>
        <w:docPartUnique/>
      </w:docPartObj>
    </w:sdtPr>
    <w:sdtEndPr/>
    <w:sdtContent>
      <w:p w14:paraId="4221D64A" w14:textId="77777777" w:rsidR="00CD67B7" w:rsidRDefault="00CD67B7" w:rsidP="0019473D">
        <w:pPr>
          <w:pStyle w:val="Stopk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66CBB" w14:textId="77777777" w:rsidR="009D71E5" w:rsidRDefault="009D71E5" w:rsidP="009D71E5">
      <w:pPr>
        <w:spacing w:after="0" w:line="240" w:lineRule="auto"/>
      </w:pPr>
      <w:r>
        <w:separator/>
      </w:r>
    </w:p>
  </w:footnote>
  <w:footnote w:type="continuationSeparator" w:id="0">
    <w:p w14:paraId="669B51F3" w14:textId="77777777" w:rsidR="009D71E5" w:rsidRDefault="009D71E5" w:rsidP="009D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566B" w14:textId="77777777" w:rsidR="0072240F" w:rsidRDefault="0072240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B6DA" w14:textId="49D70C39" w:rsidR="009D71E5" w:rsidRDefault="009D71E5" w:rsidP="009D71E5">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88CD" w14:textId="77777777" w:rsidR="0072240F" w:rsidRDefault="007224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23B"/>
    <w:multiLevelType w:val="hybridMultilevel"/>
    <w:tmpl w:val="544EA63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F77252"/>
    <w:multiLevelType w:val="hybridMultilevel"/>
    <w:tmpl w:val="3E1C40E4"/>
    <w:lvl w:ilvl="0" w:tplc="876A7BE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694FFB"/>
    <w:multiLevelType w:val="hybridMultilevel"/>
    <w:tmpl w:val="A59CB9C0"/>
    <w:lvl w:ilvl="0" w:tplc="9746EDC8">
      <w:start w:val="1"/>
      <w:numFmt w:val="decimal"/>
      <w:lvlText w:val="%1)"/>
      <w:lvlJc w:val="left"/>
      <w:pPr>
        <w:ind w:left="1636" w:hanging="360"/>
      </w:pPr>
      <w:rPr>
        <w:rFonts w:ascii="Arial" w:eastAsiaTheme="minorHAnsi" w:hAnsi="Arial" w:cs="Arial"/>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 w15:restartNumberingAfterBreak="0">
    <w:nsid w:val="100E13E2"/>
    <w:multiLevelType w:val="hybridMultilevel"/>
    <w:tmpl w:val="6A408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24D0C"/>
    <w:multiLevelType w:val="hybridMultilevel"/>
    <w:tmpl w:val="AF92E56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1D28E7"/>
    <w:multiLevelType w:val="hybridMultilevel"/>
    <w:tmpl w:val="6AE0A918"/>
    <w:lvl w:ilvl="0" w:tplc="49DAB190">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 w15:restartNumberingAfterBreak="0">
    <w:nsid w:val="1A821844"/>
    <w:multiLevelType w:val="hybridMultilevel"/>
    <w:tmpl w:val="4072B6D2"/>
    <w:lvl w:ilvl="0" w:tplc="0415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C0A6233"/>
    <w:multiLevelType w:val="hybridMultilevel"/>
    <w:tmpl w:val="31DAC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0686C"/>
    <w:multiLevelType w:val="hybridMultilevel"/>
    <w:tmpl w:val="0EAA0A8C"/>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E61752"/>
    <w:multiLevelType w:val="hybridMultilevel"/>
    <w:tmpl w:val="0354E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DA05B7"/>
    <w:multiLevelType w:val="hybridMultilevel"/>
    <w:tmpl w:val="DA1057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D4406F"/>
    <w:multiLevelType w:val="hybridMultilevel"/>
    <w:tmpl w:val="1DFE0D20"/>
    <w:lvl w:ilvl="0" w:tplc="A6F45B2C">
      <w:start w:val="1"/>
      <w:numFmt w:val="decimal"/>
      <w:lvlText w:val="%1)"/>
      <w:lvlJc w:val="left"/>
      <w:pPr>
        <w:ind w:left="720" w:hanging="360"/>
      </w:pPr>
      <w:rPr>
        <w:rFonts w:hint="default"/>
        <w:color w:val="CC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7C60D5"/>
    <w:multiLevelType w:val="hybridMultilevel"/>
    <w:tmpl w:val="7774F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D459EA"/>
    <w:multiLevelType w:val="hybridMultilevel"/>
    <w:tmpl w:val="67AA64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606120"/>
    <w:multiLevelType w:val="hybridMultilevel"/>
    <w:tmpl w:val="312A6B2C"/>
    <w:lvl w:ilvl="0" w:tplc="181425C6">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B83E7C"/>
    <w:multiLevelType w:val="multilevel"/>
    <w:tmpl w:val="F7C6FA2C"/>
    <w:lvl w:ilvl="0">
      <w:start w:val="3"/>
      <w:numFmt w:val="decimal"/>
      <w:lvlText w:val="%1"/>
      <w:lvlJc w:val="left"/>
      <w:pPr>
        <w:ind w:left="537" w:hanging="421"/>
      </w:pPr>
      <w:rPr>
        <w:rFonts w:hint="default"/>
      </w:rPr>
    </w:lvl>
    <w:lvl w:ilvl="1">
      <w:start w:val="1"/>
      <w:numFmt w:val="decimal"/>
      <w:lvlText w:val="%1.%2."/>
      <w:lvlJc w:val="left"/>
      <w:pPr>
        <w:ind w:left="537" w:hanging="421"/>
      </w:pPr>
      <w:rPr>
        <w:rFonts w:ascii="Times New Roman" w:eastAsia="Times New Roman" w:hAnsi="Times New Roman" w:hint="default"/>
        <w:b/>
        <w:bCs/>
        <w:w w:val="100"/>
        <w:sz w:val="24"/>
        <w:szCs w:val="24"/>
      </w:rPr>
    </w:lvl>
    <w:lvl w:ilvl="2">
      <w:start w:val="1"/>
      <w:numFmt w:val="decimal"/>
      <w:lvlText w:val="%3)"/>
      <w:lvlJc w:val="left"/>
      <w:pPr>
        <w:ind w:left="837" w:hanging="360"/>
      </w:pPr>
      <w:rPr>
        <w:rFonts w:ascii="Arial" w:eastAsiaTheme="minorHAnsi" w:hAnsi="Arial" w:cs="Arial" w:hint="default"/>
        <w:w w:val="100"/>
        <w:sz w:val="24"/>
        <w:szCs w:val="24"/>
      </w:rPr>
    </w:lvl>
    <w:lvl w:ilvl="3">
      <w:start w:val="1"/>
      <w:numFmt w:val="bullet"/>
      <w:lvlText w:val="•"/>
      <w:lvlJc w:val="left"/>
      <w:pPr>
        <w:ind w:left="2720"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16" w15:restartNumberingAfterBreak="0">
    <w:nsid w:val="50C434CC"/>
    <w:multiLevelType w:val="hybridMultilevel"/>
    <w:tmpl w:val="C69CC262"/>
    <w:lvl w:ilvl="0" w:tplc="705CDC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53D4D54"/>
    <w:multiLevelType w:val="hybridMultilevel"/>
    <w:tmpl w:val="549A2106"/>
    <w:lvl w:ilvl="0" w:tplc="18B896B6">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8" w15:restartNumberingAfterBreak="0">
    <w:nsid w:val="55F3247E"/>
    <w:multiLevelType w:val="hybridMultilevel"/>
    <w:tmpl w:val="B8180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683E6E"/>
    <w:multiLevelType w:val="hybridMultilevel"/>
    <w:tmpl w:val="95EABC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AC525C"/>
    <w:multiLevelType w:val="multilevel"/>
    <w:tmpl w:val="FB86D4F8"/>
    <w:lvl w:ilvl="0">
      <w:start w:val="1"/>
      <w:numFmt w:val="upperRoman"/>
      <w:lvlText w:val="%1."/>
      <w:lvlJc w:val="left"/>
      <w:pPr>
        <w:ind w:left="108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5AB101B6"/>
    <w:multiLevelType w:val="hybridMultilevel"/>
    <w:tmpl w:val="C56651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615F0B"/>
    <w:multiLevelType w:val="hybridMultilevel"/>
    <w:tmpl w:val="D22C7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17645"/>
    <w:multiLevelType w:val="hybridMultilevel"/>
    <w:tmpl w:val="F42C016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5EC2082F"/>
    <w:multiLevelType w:val="hybridMultilevel"/>
    <w:tmpl w:val="DEFAB20C"/>
    <w:lvl w:ilvl="0" w:tplc="FE583652">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64427210"/>
    <w:multiLevelType w:val="hybridMultilevel"/>
    <w:tmpl w:val="079AF148"/>
    <w:lvl w:ilvl="0" w:tplc="887ED042">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4E31934"/>
    <w:multiLevelType w:val="hybridMultilevel"/>
    <w:tmpl w:val="C7C8FD6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E05AA7"/>
    <w:multiLevelType w:val="hybridMultilevel"/>
    <w:tmpl w:val="B2D2D7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D86A80"/>
    <w:multiLevelType w:val="multilevel"/>
    <w:tmpl w:val="E36C3BB4"/>
    <w:lvl w:ilvl="0">
      <w:start w:val="1"/>
      <w:numFmt w:val="decimal"/>
      <w:lvlText w:val="%1."/>
      <w:lvlJc w:val="left"/>
      <w:pPr>
        <w:ind w:left="720" w:hanging="360"/>
      </w:pPr>
      <w:rPr>
        <w:rFonts w:ascii="Arial" w:eastAsiaTheme="majorEastAsia" w:hAnsi="Arial" w:cstheme="maj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4471D96"/>
    <w:multiLevelType w:val="hybridMultilevel"/>
    <w:tmpl w:val="BE30EB3C"/>
    <w:lvl w:ilvl="0" w:tplc="795413D8">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75092C7C"/>
    <w:multiLevelType w:val="hybridMultilevel"/>
    <w:tmpl w:val="8ED0616C"/>
    <w:lvl w:ilvl="0" w:tplc="609234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6C943AC"/>
    <w:multiLevelType w:val="hybridMultilevel"/>
    <w:tmpl w:val="01A468BC"/>
    <w:lvl w:ilvl="0" w:tplc="04150011">
      <w:start w:val="1"/>
      <w:numFmt w:val="decimal"/>
      <w:lvlText w:val="%1)"/>
      <w:lvlJc w:val="left"/>
      <w:pPr>
        <w:ind w:left="862" w:hanging="360"/>
      </w:pPr>
      <w:rPr>
        <w:color w:val="auto"/>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num w:numId="1" w16cid:durableId="2071540121">
    <w:abstractNumId w:val="8"/>
  </w:num>
  <w:num w:numId="2" w16cid:durableId="533344728">
    <w:abstractNumId w:val="11"/>
  </w:num>
  <w:num w:numId="3" w16cid:durableId="591278675">
    <w:abstractNumId w:val="9"/>
  </w:num>
  <w:num w:numId="4" w16cid:durableId="881478328">
    <w:abstractNumId w:val="5"/>
  </w:num>
  <w:num w:numId="5" w16cid:durableId="51854522">
    <w:abstractNumId w:val="2"/>
  </w:num>
  <w:num w:numId="6" w16cid:durableId="1127898039">
    <w:abstractNumId w:val="14"/>
  </w:num>
  <w:num w:numId="7" w16cid:durableId="370418554">
    <w:abstractNumId w:val="1"/>
  </w:num>
  <w:num w:numId="8" w16cid:durableId="262033716">
    <w:abstractNumId w:val="20"/>
  </w:num>
  <w:num w:numId="9" w16cid:durableId="1520121697">
    <w:abstractNumId w:val="23"/>
  </w:num>
  <w:num w:numId="10" w16cid:durableId="1432435333">
    <w:abstractNumId w:val="10"/>
  </w:num>
  <w:num w:numId="11" w16cid:durableId="421874539">
    <w:abstractNumId w:val="3"/>
  </w:num>
  <w:num w:numId="12" w16cid:durableId="77557129">
    <w:abstractNumId w:val="15"/>
  </w:num>
  <w:num w:numId="13" w16cid:durableId="456141381">
    <w:abstractNumId w:val="30"/>
  </w:num>
  <w:num w:numId="14" w16cid:durableId="1343361690">
    <w:abstractNumId w:val="22"/>
  </w:num>
  <w:num w:numId="15" w16cid:durableId="1491753689">
    <w:abstractNumId w:val="24"/>
  </w:num>
  <w:num w:numId="16" w16cid:durableId="1424301214">
    <w:abstractNumId w:val="7"/>
  </w:num>
  <w:num w:numId="17" w16cid:durableId="917057307">
    <w:abstractNumId w:val="19"/>
  </w:num>
  <w:num w:numId="18" w16cid:durableId="987783754">
    <w:abstractNumId w:val="18"/>
  </w:num>
  <w:num w:numId="19" w16cid:durableId="1949853798">
    <w:abstractNumId w:val="13"/>
  </w:num>
  <w:num w:numId="20" w16cid:durableId="1836608072">
    <w:abstractNumId w:val="16"/>
  </w:num>
  <w:num w:numId="21" w16cid:durableId="1508518089">
    <w:abstractNumId w:val="12"/>
  </w:num>
  <w:num w:numId="22" w16cid:durableId="596641924">
    <w:abstractNumId w:val="27"/>
  </w:num>
  <w:num w:numId="23" w16cid:durableId="1784107010">
    <w:abstractNumId w:val="29"/>
  </w:num>
  <w:num w:numId="24" w16cid:durableId="745881680">
    <w:abstractNumId w:val="25"/>
  </w:num>
  <w:num w:numId="25" w16cid:durableId="742070408">
    <w:abstractNumId w:val="28"/>
  </w:num>
  <w:num w:numId="26" w16cid:durableId="509755567">
    <w:abstractNumId w:val="17"/>
  </w:num>
  <w:num w:numId="27" w16cid:durableId="1640381585">
    <w:abstractNumId w:val="4"/>
  </w:num>
  <w:num w:numId="28" w16cid:durableId="592513786">
    <w:abstractNumId w:val="31"/>
  </w:num>
  <w:num w:numId="29" w16cid:durableId="158623491">
    <w:abstractNumId w:val="0"/>
  </w:num>
  <w:num w:numId="30" w16cid:durableId="1825584287">
    <w:abstractNumId w:val="6"/>
  </w:num>
  <w:num w:numId="31" w16cid:durableId="2087267049">
    <w:abstractNumId w:val="26"/>
  </w:num>
  <w:num w:numId="32" w16cid:durableId="9846255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inkAnnotation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EF"/>
    <w:rsid w:val="00001680"/>
    <w:rsid w:val="00013C9A"/>
    <w:rsid w:val="000802C8"/>
    <w:rsid w:val="000B0A7F"/>
    <w:rsid w:val="000E2165"/>
    <w:rsid w:val="00115085"/>
    <w:rsid w:val="001333EF"/>
    <w:rsid w:val="001A379F"/>
    <w:rsid w:val="001A7148"/>
    <w:rsid w:val="001C2E31"/>
    <w:rsid w:val="002051B5"/>
    <w:rsid w:val="002058F7"/>
    <w:rsid w:val="0035577B"/>
    <w:rsid w:val="00391D2E"/>
    <w:rsid w:val="003976E3"/>
    <w:rsid w:val="004466DB"/>
    <w:rsid w:val="0044796C"/>
    <w:rsid w:val="00476DC8"/>
    <w:rsid w:val="00484858"/>
    <w:rsid w:val="00490375"/>
    <w:rsid w:val="004A3078"/>
    <w:rsid w:val="004E02BA"/>
    <w:rsid w:val="004E2BB8"/>
    <w:rsid w:val="00584CD7"/>
    <w:rsid w:val="00593B43"/>
    <w:rsid w:val="005A23B2"/>
    <w:rsid w:val="006924C2"/>
    <w:rsid w:val="006B4B3F"/>
    <w:rsid w:val="0072240F"/>
    <w:rsid w:val="00726DBA"/>
    <w:rsid w:val="007C0CCD"/>
    <w:rsid w:val="008D0065"/>
    <w:rsid w:val="008E025A"/>
    <w:rsid w:val="008E27EF"/>
    <w:rsid w:val="008F6D41"/>
    <w:rsid w:val="009875C3"/>
    <w:rsid w:val="009C4402"/>
    <w:rsid w:val="009D71E5"/>
    <w:rsid w:val="009E0527"/>
    <w:rsid w:val="00A310CF"/>
    <w:rsid w:val="00A54FD5"/>
    <w:rsid w:val="00A72003"/>
    <w:rsid w:val="00AC5B1C"/>
    <w:rsid w:val="00B10CEE"/>
    <w:rsid w:val="00B31515"/>
    <w:rsid w:val="00B62A9B"/>
    <w:rsid w:val="00B63394"/>
    <w:rsid w:val="00CD67B7"/>
    <w:rsid w:val="00CF7170"/>
    <w:rsid w:val="00D22D3B"/>
    <w:rsid w:val="00D47095"/>
    <w:rsid w:val="00D7794F"/>
    <w:rsid w:val="00DE09AF"/>
    <w:rsid w:val="00DE6E91"/>
    <w:rsid w:val="00DF7E70"/>
    <w:rsid w:val="00E5006D"/>
    <w:rsid w:val="00E50E05"/>
    <w:rsid w:val="00EA6838"/>
    <w:rsid w:val="00EF7634"/>
    <w:rsid w:val="00F143D3"/>
    <w:rsid w:val="00F43B68"/>
    <w:rsid w:val="00F65791"/>
    <w:rsid w:val="00F67A5E"/>
    <w:rsid w:val="00FA4021"/>
    <w:rsid w:val="00FB4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C833"/>
  <w15:docId w15:val="{C714CE10-B815-4D2D-A558-A29B728B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2165"/>
  </w:style>
  <w:style w:type="paragraph" w:styleId="Nagwek1">
    <w:name w:val="heading 1"/>
    <w:basedOn w:val="Normalny"/>
    <w:next w:val="Normalny"/>
    <w:link w:val="Nagwek1Znak"/>
    <w:uiPriority w:val="9"/>
    <w:qFormat/>
    <w:rsid w:val="00CD67B7"/>
    <w:pPr>
      <w:keepNext/>
      <w:keepLines/>
      <w:spacing w:before="360" w:after="360"/>
      <w:jc w:val="center"/>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semiHidden/>
    <w:unhideWhenUsed/>
    <w:qFormat/>
    <w:rsid w:val="00CD67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CD67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27EF"/>
    <w:pPr>
      <w:ind w:left="720"/>
      <w:contextualSpacing/>
    </w:pPr>
  </w:style>
  <w:style w:type="paragraph" w:styleId="Tekstpodstawowy">
    <w:name w:val="Body Text"/>
    <w:basedOn w:val="Normalny"/>
    <w:link w:val="TekstpodstawowyZnak"/>
    <w:uiPriority w:val="1"/>
    <w:qFormat/>
    <w:rsid w:val="004A3078"/>
    <w:pPr>
      <w:widowControl w:val="0"/>
      <w:spacing w:before="5" w:after="0" w:line="360" w:lineRule="auto"/>
      <w:ind w:left="117" w:right="119"/>
      <w:jc w:val="both"/>
    </w:pPr>
    <w:rPr>
      <w:rFonts w:ascii="Times New Roman" w:eastAsia="Times New Roman" w:hAnsi="Times New Roman" w:cs="Times New Roman"/>
      <w:sz w:val="24"/>
      <w:szCs w:val="24"/>
      <w:lang w:val="en-US" w:eastAsia="pl-PL"/>
    </w:rPr>
  </w:style>
  <w:style w:type="character" w:customStyle="1" w:styleId="TekstpodstawowyZnak">
    <w:name w:val="Tekst podstawowy Znak"/>
    <w:basedOn w:val="Domylnaczcionkaakapitu"/>
    <w:link w:val="Tekstpodstawowy"/>
    <w:uiPriority w:val="1"/>
    <w:rsid w:val="004A3078"/>
    <w:rPr>
      <w:rFonts w:ascii="Times New Roman" w:eastAsia="Times New Roman" w:hAnsi="Times New Roman" w:cs="Times New Roman"/>
      <w:sz w:val="24"/>
      <w:szCs w:val="24"/>
      <w:lang w:val="en-US" w:eastAsia="pl-PL"/>
    </w:rPr>
  </w:style>
  <w:style w:type="character" w:styleId="Odwoaniedokomentarza">
    <w:name w:val="annotation reference"/>
    <w:basedOn w:val="Domylnaczcionkaakapitu"/>
    <w:uiPriority w:val="99"/>
    <w:semiHidden/>
    <w:unhideWhenUsed/>
    <w:rsid w:val="001333EF"/>
    <w:rPr>
      <w:sz w:val="16"/>
      <w:szCs w:val="16"/>
    </w:rPr>
  </w:style>
  <w:style w:type="paragraph" w:styleId="Tekstkomentarza">
    <w:name w:val="annotation text"/>
    <w:basedOn w:val="Normalny"/>
    <w:link w:val="TekstkomentarzaZnak"/>
    <w:uiPriority w:val="99"/>
    <w:unhideWhenUsed/>
    <w:rsid w:val="001333EF"/>
    <w:pPr>
      <w:spacing w:line="240" w:lineRule="auto"/>
    </w:pPr>
    <w:rPr>
      <w:sz w:val="20"/>
      <w:szCs w:val="20"/>
    </w:rPr>
  </w:style>
  <w:style w:type="character" w:customStyle="1" w:styleId="TekstkomentarzaZnak">
    <w:name w:val="Tekst komentarza Znak"/>
    <w:basedOn w:val="Domylnaczcionkaakapitu"/>
    <w:link w:val="Tekstkomentarza"/>
    <w:uiPriority w:val="99"/>
    <w:rsid w:val="001333EF"/>
    <w:rPr>
      <w:sz w:val="20"/>
      <w:szCs w:val="20"/>
    </w:rPr>
  </w:style>
  <w:style w:type="paragraph" w:styleId="Tematkomentarza">
    <w:name w:val="annotation subject"/>
    <w:basedOn w:val="Tekstkomentarza"/>
    <w:next w:val="Tekstkomentarza"/>
    <w:link w:val="TematkomentarzaZnak"/>
    <w:uiPriority w:val="99"/>
    <w:semiHidden/>
    <w:unhideWhenUsed/>
    <w:rsid w:val="001333EF"/>
    <w:rPr>
      <w:b/>
      <w:bCs/>
    </w:rPr>
  </w:style>
  <w:style w:type="character" w:customStyle="1" w:styleId="TematkomentarzaZnak">
    <w:name w:val="Temat komentarza Znak"/>
    <w:basedOn w:val="TekstkomentarzaZnak"/>
    <w:link w:val="Tematkomentarza"/>
    <w:uiPriority w:val="99"/>
    <w:semiHidden/>
    <w:rsid w:val="001333EF"/>
    <w:rPr>
      <w:b/>
      <w:bCs/>
      <w:sz w:val="20"/>
      <w:szCs w:val="20"/>
    </w:rPr>
  </w:style>
  <w:style w:type="character" w:customStyle="1" w:styleId="Nagwek1Znak">
    <w:name w:val="Nagłówek 1 Znak"/>
    <w:basedOn w:val="Domylnaczcionkaakapitu"/>
    <w:link w:val="Nagwek1"/>
    <w:uiPriority w:val="9"/>
    <w:rsid w:val="00CD67B7"/>
    <w:rPr>
      <w:rFonts w:ascii="Arial" w:eastAsiaTheme="majorEastAsia" w:hAnsi="Arial" w:cstheme="majorBidi"/>
      <w:b/>
      <w:sz w:val="24"/>
      <w:szCs w:val="32"/>
    </w:rPr>
  </w:style>
  <w:style w:type="paragraph" w:styleId="Nagwek">
    <w:name w:val="header"/>
    <w:basedOn w:val="Normalny"/>
    <w:link w:val="NagwekZnak"/>
    <w:uiPriority w:val="99"/>
    <w:unhideWhenUsed/>
    <w:rsid w:val="009D71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71E5"/>
  </w:style>
  <w:style w:type="paragraph" w:styleId="Stopka">
    <w:name w:val="footer"/>
    <w:basedOn w:val="Normalny"/>
    <w:link w:val="StopkaZnak"/>
    <w:uiPriority w:val="99"/>
    <w:unhideWhenUsed/>
    <w:rsid w:val="009D71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71E5"/>
  </w:style>
  <w:style w:type="paragraph" w:customStyle="1" w:styleId="Default">
    <w:name w:val="Default"/>
    <w:rsid w:val="004E2BB8"/>
    <w:pPr>
      <w:autoSpaceDE w:val="0"/>
      <w:autoSpaceDN w:val="0"/>
      <w:adjustRightInd w:val="0"/>
      <w:spacing w:after="0" w:line="240" w:lineRule="auto"/>
    </w:pPr>
    <w:rPr>
      <w:rFonts w:ascii="Arial" w:hAnsi="Arial" w:cs="Arial"/>
      <w:color w:val="000000"/>
      <w:sz w:val="24"/>
      <w:szCs w:val="24"/>
    </w:rPr>
  </w:style>
  <w:style w:type="character" w:customStyle="1" w:styleId="Nagwek2Znak">
    <w:name w:val="Nagłówek 2 Znak"/>
    <w:basedOn w:val="Domylnaczcionkaakapitu"/>
    <w:link w:val="Nagwek2"/>
    <w:uiPriority w:val="9"/>
    <w:semiHidden/>
    <w:rsid w:val="00CD67B7"/>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CD67B7"/>
    <w:rPr>
      <w:rFonts w:asciiTheme="majorHAnsi" w:eastAsiaTheme="majorEastAsia" w:hAnsiTheme="majorHAnsi" w:cstheme="majorBidi"/>
      <w:color w:val="1F3763" w:themeColor="accent1" w:themeShade="7F"/>
      <w:sz w:val="24"/>
      <w:szCs w:val="24"/>
    </w:rPr>
  </w:style>
  <w:style w:type="paragraph" w:styleId="Legenda">
    <w:name w:val="caption"/>
    <w:basedOn w:val="Normalny"/>
    <w:next w:val="Normalny"/>
    <w:uiPriority w:val="35"/>
    <w:unhideWhenUsed/>
    <w:qFormat/>
    <w:rsid w:val="00CD67B7"/>
    <w:pPr>
      <w:spacing w:after="200" w:line="240" w:lineRule="auto"/>
    </w:pPr>
    <w:rPr>
      <w:rFonts w:eastAsiaTheme="minorEastAsia"/>
      <w:i/>
      <w:iCs/>
      <w:color w:val="44546A" w:themeColor="text2"/>
      <w:sz w:val="18"/>
      <w:szCs w:val="18"/>
      <w:lang w:eastAsia="pl-PL"/>
    </w:rPr>
  </w:style>
  <w:style w:type="table" w:styleId="Tabela-Siatka">
    <w:name w:val="Table Grid"/>
    <w:basedOn w:val="Standardowy"/>
    <w:uiPriority w:val="39"/>
    <w:rsid w:val="00CD6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315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11</Pages>
  <Words>2670</Words>
  <Characters>16025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Uchwała Zarządu Nr</vt:lpstr>
    </vt:vector>
  </TitlesOfParts>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471_9783_23</dc:title>
  <dc:creator>Monika Knapik</dc:creator>
  <cp:lastModifiedBy>.</cp:lastModifiedBy>
  <cp:revision>18</cp:revision>
  <cp:lastPrinted>2023-03-20T09:44:00Z</cp:lastPrinted>
  <dcterms:created xsi:type="dcterms:W3CDTF">2020-11-18T07:16:00Z</dcterms:created>
  <dcterms:modified xsi:type="dcterms:W3CDTF">2023-03-24T08:20:00Z</dcterms:modified>
</cp:coreProperties>
</file>