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5E0D" w14:textId="77777777" w:rsidR="00F86324" w:rsidRPr="00F86324" w:rsidRDefault="00F86324" w:rsidP="00F8632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F863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10466</w:t>
      </w:r>
      <w:r w:rsidRPr="00F863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F863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863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863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863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czerwca  2023 r.</w:t>
      </w:r>
    </w:p>
    <w:bookmarkEnd w:id="0"/>
    <w:p w14:paraId="3E59CD8C" w14:textId="77777777" w:rsidR="00F86324" w:rsidRDefault="00F86324" w:rsidP="002C6D86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62F4FE0" w14:textId="77777777" w:rsidR="002C6D86" w:rsidRPr="006412F3" w:rsidRDefault="002C6D86" w:rsidP="002C6D86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6412F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Czudec do roku 2035</w:t>
      </w:r>
      <w:bookmarkEnd w:id="1"/>
    </w:p>
    <w:p w14:paraId="3017F9F3" w14:textId="77777777" w:rsidR="002C6D86" w:rsidRPr="006412F3" w:rsidRDefault="002C6D86" w:rsidP="002C6D86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DCB440" w14:textId="77777777" w:rsidR="002C6D86" w:rsidRPr="006412F3" w:rsidRDefault="002C6D86" w:rsidP="002C6D86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07FBADFB" w14:textId="77777777" w:rsidR="002C6D86" w:rsidRPr="006412F3" w:rsidRDefault="002C6D86" w:rsidP="002C6D86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D4E2889" w14:textId="77777777" w:rsidR="002C6D86" w:rsidRPr="006412F3" w:rsidRDefault="002C6D86" w:rsidP="002C6D8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A75EC02" w14:textId="77777777" w:rsidR="002C6D86" w:rsidRPr="006412F3" w:rsidRDefault="002C6D86" w:rsidP="002C6D86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8EBD335" w14:textId="77777777" w:rsidR="002C6D86" w:rsidRPr="006412F3" w:rsidRDefault="002C6D86" w:rsidP="002C6D86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4A1260DC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Czudec do roku 2035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E1AB223" w14:textId="77777777" w:rsidR="002C6D86" w:rsidRPr="006412F3" w:rsidRDefault="002C6D86" w:rsidP="002C6D86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2130B6DE" w14:textId="77777777" w:rsidR="002C6D86" w:rsidRPr="006412F3" w:rsidRDefault="002C6D86" w:rsidP="002C6D8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64E4276E" w14:textId="77777777" w:rsidR="002C6D86" w:rsidRPr="006412F3" w:rsidRDefault="002C6D86" w:rsidP="002C6D86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FC99D6D" w14:textId="77777777" w:rsidR="002C6D86" w:rsidRPr="006412F3" w:rsidRDefault="002C6D86" w:rsidP="002C6D8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14A918BF" w14:textId="77777777" w:rsidR="002C6D86" w:rsidRPr="006412F3" w:rsidRDefault="002C6D86" w:rsidP="002C6D86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19BC6F0" w14:textId="77777777" w:rsidR="002C6D86" w:rsidRDefault="002C6D86" w:rsidP="002C6D8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4E7D7EDE" w14:textId="77777777" w:rsidR="003A0143" w:rsidRPr="00340370" w:rsidRDefault="003A0143" w:rsidP="003A0143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4037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78E9A8" w14:textId="77777777" w:rsidR="003A0143" w:rsidRPr="00340370" w:rsidRDefault="003A0143" w:rsidP="003A0143">
      <w:pPr>
        <w:spacing w:after="0"/>
        <w:rPr>
          <w:rFonts w:ascii="Arial" w:eastAsiaTheme="minorEastAsia" w:hAnsi="Arial" w:cs="Arial"/>
        </w:rPr>
      </w:pPr>
      <w:r w:rsidRPr="0034037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64E33AE" w14:textId="77777777" w:rsidR="003A0143" w:rsidRDefault="003A0143" w:rsidP="002C6D8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C18F0BD" w14:textId="77777777" w:rsidR="003A0143" w:rsidRDefault="003A0143" w:rsidP="002C6D8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6270911" w14:textId="77777777" w:rsidR="003A0143" w:rsidRPr="006412F3" w:rsidRDefault="003A0143" w:rsidP="002C6D86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3A0143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12939510" w14:textId="77777777" w:rsidR="00F86324" w:rsidRPr="00F86324" w:rsidRDefault="00F86324" w:rsidP="00F8632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F8632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500/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10466</w:t>
      </w:r>
      <w:r w:rsidRPr="00F8632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2CA5005" w14:textId="77777777" w:rsidR="00F86324" w:rsidRPr="00F86324" w:rsidRDefault="00F86324" w:rsidP="00F8632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8632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66C950C" w14:textId="77777777" w:rsidR="00F86324" w:rsidRPr="00F86324" w:rsidRDefault="00F86324" w:rsidP="00F8632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8632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E9EE744" w14:textId="77777777" w:rsidR="00F86324" w:rsidRPr="00F86324" w:rsidRDefault="00F86324" w:rsidP="00F8632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863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27 czerwca </w:t>
      </w:r>
      <w:r w:rsidRPr="00F86324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F8632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611B09D9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555A445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218BCE20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B6F5A0D" w14:textId="77777777" w:rsidR="002C6D86" w:rsidRDefault="002C6D86" w:rsidP="002C6D86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Bartosz </w:t>
      </w:r>
      <w:proofErr w:type="spellStart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podstawie Pełnomocnictwa 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10 stycznia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 udzielonego przez Pana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Andrzeja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Ślipskiego</w:t>
      </w:r>
      <w:proofErr w:type="spellEnd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Wójta Gminy Czudec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wystąpił o zaopiniowanie projektu </w:t>
      </w:r>
      <w:r w:rsidRPr="002F4B4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Czudec do roku 2035 (SRG)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Przedmiotowe pismo wraz z załącznikami wpłynęło do Urzędu Marszałkowskiego Województwa Podkarpackiego w dniu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49DE4F95" w14:textId="77777777" w:rsidR="002C6D86" w:rsidRDefault="002C6D86" w:rsidP="002C6D86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Uchwałą nr 48</w:t>
      </w:r>
      <w:r w:rsidR="00906551" w:rsidRP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7</w:t>
      </w:r>
      <w:r w:rsidRP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/10</w:t>
      </w:r>
      <w:r w:rsidR="00906551" w:rsidRP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154</w:t>
      </w:r>
      <w:r w:rsidRP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/23 z dnia </w:t>
      </w:r>
      <w:r w:rsidR="00906551" w:rsidRP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16</w:t>
      </w:r>
      <w:r w:rsidRP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maja 2023 r., Zarząd Województwa Podkarpackiego wydał negatywną opinię dla przedłożonego wówczas projektu strategii. </w:t>
      </w:r>
      <w:r w:rsidRPr="002C6D8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pismem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6 </w:t>
      </w:r>
      <w:r w:rsidRP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czerwca 2023 r., </w:t>
      </w:r>
      <w:r w:rsidRPr="002C6D8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Bartosz </w:t>
      </w:r>
      <w:proofErr w:type="spellStart"/>
      <w:r w:rsidRPr="002C6D8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Pr="002C6D8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na podstawie Pełnomocnictwa  udzielonego przez Pana </w:t>
      </w:r>
      <w:r w:rsid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Andrzeja </w:t>
      </w:r>
      <w:proofErr w:type="spellStart"/>
      <w:r w:rsid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Ślipskiego</w:t>
      </w:r>
      <w:proofErr w:type="spellEnd"/>
      <w:r w:rsidRPr="002C6D8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Wójta Gminy </w:t>
      </w:r>
      <w:r w:rsidR="0090655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Czudec</w:t>
      </w:r>
      <w:r w:rsidRPr="002C6D8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zwrócił się z prośbą o ponowne zaopiniowanie projektu </w:t>
      </w:r>
      <w:r w:rsidRPr="002F4B4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906551" w:rsidRPr="002F4B4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Czudec</w:t>
      </w:r>
      <w:r w:rsidR="00906551" w:rsidRPr="002F4B46">
        <w:rPr>
          <w:i/>
        </w:rPr>
        <w:t xml:space="preserve"> </w:t>
      </w:r>
      <w:r w:rsidR="00906551" w:rsidRPr="002F4B4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do roku 2035</w:t>
      </w:r>
      <w:r w:rsidRPr="002C6D8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 Przedmiotowe pismo wpłynęło do Urzędu Marszałkowskiego Województwa Podkarpackiego w dniu 16 maja 2023 r.</w:t>
      </w:r>
    </w:p>
    <w:p w14:paraId="709FDD12" w14:textId="77777777" w:rsidR="002C6D86" w:rsidRPr="006412F3" w:rsidRDefault="002C6D86" w:rsidP="002C6D86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Pr="002F4B4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Czudec do roku 2035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wykracza poza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horyzont czasowy przyjęty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3FF0E27E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172DC56E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1FBD5A4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2.1, 2.2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53FD5C3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3CF863DF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201C272C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3178F8F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69EB5336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3E43EF9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6508FB3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 1.3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BA5BD8A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6065261B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 2.1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373C4E2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2B54DB3C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16B4B0F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3C2B7C7B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B53423D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742109E7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285EAEA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691E08F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560A7B7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80EE22F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4E080296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 3.2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4580258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5F5EB93E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FF5601B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riorytet 3.4. </w:t>
      </w:r>
      <w:r w:rsidRPr="000C2046">
        <w:rPr>
          <w:rFonts w:ascii="Arial" w:eastAsia="Times New Roman" w:hAnsi="Arial" w:cs="Arial"/>
          <w:sz w:val="24"/>
          <w:szCs w:val="24"/>
          <w:lang w:eastAsia="pl-PL"/>
        </w:rPr>
        <w:t>Rozwój infrastruktury informacyjno-komunikacyjnej w regionie</w:t>
      </w:r>
    </w:p>
    <w:p w14:paraId="1374CAD2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2959A0F" w14:textId="77777777" w:rsidR="002C6D86" w:rsidRPr="006412F3" w:rsidRDefault="002C6D86" w:rsidP="002C6D8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043D4AA" w14:textId="77777777" w:rsidR="002C6D86" w:rsidRPr="006412F3" w:rsidRDefault="002C6D86" w:rsidP="002C6D86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działań: 1.2, 2.2, 3.2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54265D7" w14:textId="77777777" w:rsidR="002C6D86" w:rsidRPr="006412F3" w:rsidRDefault="002C6D86" w:rsidP="002C6D86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6412F3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5F4998AF" w14:textId="77777777" w:rsidR="002C6D86" w:rsidRPr="006412F3" w:rsidRDefault="002C6D86" w:rsidP="002C6D86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5735887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517FC8C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3.1, 3.3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44067F8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05E15829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 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0FFBFD0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E6E5AC3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4.1. </w:t>
      </w:r>
      <w:r w:rsidRPr="000C2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4A9CE0A0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1.4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F6248A4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7889B8B5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RG.</w:t>
      </w:r>
    </w:p>
    <w:p w14:paraId="567FDEC7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02926F35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6C101D8" w14:textId="77777777" w:rsidR="002C6D86" w:rsidRPr="006412F3" w:rsidRDefault="002C6D86" w:rsidP="002C6D86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4.4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0C2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7570A125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1.4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CE30BF0" w14:textId="77777777" w:rsidR="002C6D86" w:rsidRPr="006412F3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2D4DEE00" w14:textId="77777777" w:rsidR="002C6D86" w:rsidRDefault="002C6D86" w:rsidP="002C6D8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21B03A90" w14:textId="77777777" w:rsidR="002C6D86" w:rsidRDefault="002C6D86" w:rsidP="002C6D8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7.2. Funkcje metropolitalne Rzeszowa oraz jego obszaru funkcjonalnego</w:t>
      </w:r>
    </w:p>
    <w:p w14:paraId="00C36183" w14:textId="77777777" w:rsidR="002C6D86" w:rsidRDefault="002C6D86" w:rsidP="002C6D8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7.3.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Obszary wymagające szc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zególnego wsparcia w kontekście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równoważenia rozwoju</w:t>
      </w:r>
    </w:p>
    <w:p w14:paraId="62807EBB" w14:textId="77777777" w:rsidR="002C6D86" w:rsidRDefault="002C6D86" w:rsidP="002C6D8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768AC936" w14:textId="77777777" w:rsidR="002C6D86" w:rsidRPr="006412F3" w:rsidRDefault="002C6D86" w:rsidP="002C6D86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projekcie </w:t>
      </w:r>
      <w:r w:rsidRPr="002F4B4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Czudec do roku 2035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45561CE5" w14:textId="77777777" w:rsidR="002F4B46" w:rsidRPr="002F4B46" w:rsidRDefault="002C6D86" w:rsidP="002F4B4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</w:t>
      </w:r>
      <w:r w:rsidRPr="002F4B4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Czudec do roku 2035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="002F4B46" w:rsidRPr="002F4B46">
        <w:rPr>
          <w:rFonts w:ascii="Arial" w:eastAsia="Times New Roman" w:hAnsi="Arial" w:cs="Arial"/>
          <w:sz w:val="24"/>
          <w:szCs w:val="24"/>
          <w:lang w:eastAsia="ar-SA"/>
        </w:rPr>
        <w:t>Przedłożony dokument zawiera wskazane elementy.</w:t>
      </w:r>
    </w:p>
    <w:p w14:paraId="139F55D6" w14:textId="77777777" w:rsidR="002C6D86" w:rsidRPr="002F4B46" w:rsidRDefault="002F4B46" w:rsidP="002F4B46">
      <w:pPr>
        <w:suppressAutoHyphens/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F4B46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</w:t>
      </w:r>
      <w:r w:rsidRPr="002F4B46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przestrzennej potwierdziła zgodność z zapisami </w:t>
      </w:r>
      <w:r w:rsidRPr="002F4B4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2030.</w:t>
      </w:r>
    </w:p>
    <w:p w14:paraId="62ACA1A5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 w:rsidR="002F4B46">
        <w:rPr>
          <w:rFonts w:ascii="Arial" w:eastAsia="Calibri" w:hAnsi="Arial" w:cs="Arial"/>
          <w:sz w:val="24"/>
          <w:szCs w:val="24"/>
        </w:rPr>
        <w:t>pozytywnie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E76726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Czudec do roku 2035.</w:t>
      </w:r>
    </w:p>
    <w:p w14:paraId="13C22BE8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1B2B84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611E52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D538E9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F505B4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E8BA09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35B79F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D22C1F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F3878B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A390BA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F3F003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4B5EA8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7B3C62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C83DEB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FC0A55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25396E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190B49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D2DB4F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341129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8312DC" w14:textId="77777777" w:rsidR="002F4B46" w:rsidRDefault="002F4B4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7747E8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0E5BC8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E3F2F3" w14:textId="77777777" w:rsidR="002C6D86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12BD31" w14:textId="77777777" w:rsidR="002C6D86" w:rsidRPr="00703E0F" w:rsidRDefault="002C6D86" w:rsidP="002C6D86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2C6D86" w:rsidRPr="00703E0F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86"/>
    <w:rsid w:val="00240527"/>
    <w:rsid w:val="002C6D86"/>
    <w:rsid w:val="002F4B46"/>
    <w:rsid w:val="003A0143"/>
    <w:rsid w:val="00906551"/>
    <w:rsid w:val="00E76726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BDE5"/>
  <w15:chartTrackingRefBased/>
  <w15:docId w15:val="{549C0AE7-E1C4-47F8-8D50-30D0D97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500_10466_23</dc:title>
  <dc:subject/>
  <dc:creator>Kiełbasa Anna</dc:creator>
  <cp:keywords/>
  <dc:description/>
  <cp:lastModifiedBy>.</cp:lastModifiedBy>
  <cp:revision>4</cp:revision>
  <cp:lastPrinted>2023-06-28T05:44:00Z</cp:lastPrinted>
  <dcterms:created xsi:type="dcterms:W3CDTF">2023-06-21T09:36:00Z</dcterms:created>
  <dcterms:modified xsi:type="dcterms:W3CDTF">2023-07-05T09:47:00Z</dcterms:modified>
</cp:coreProperties>
</file>