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5D53" w14:textId="013269BF" w:rsidR="00BA6ADA" w:rsidRDefault="00BA6ADA" w:rsidP="00BA6ADA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color w:val="000000"/>
        </w:rPr>
      </w:pPr>
      <w:bookmarkStart w:id="0" w:name="_Hlk79474431"/>
      <w:r w:rsidRPr="00BA6ADA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19</w:t>
      </w:r>
      <w:r w:rsidRPr="00BA6ADA">
        <w:rPr>
          <w:rFonts w:ascii="Arial" w:hAnsi="Arial" w:cs="Arial"/>
          <w:b/>
          <w:color w:val="000000"/>
        </w:rPr>
        <w:t>/</w:t>
      </w:r>
      <w:r w:rsidR="008167C2">
        <w:rPr>
          <w:rFonts w:ascii="Arial" w:hAnsi="Arial" w:cs="Arial"/>
          <w:b/>
          <w:color w:val="000000"/>
        </w:rPr>
        <w:t>10881</w:t>
      </w:r>
      <w:r w:rsidRPr="00BA6ADA">
        <w:rPr>
          <w:rFonts w:ascii="Arial" w:hAnsi="Arial" w:cs="Arial"/>
          <w:b/>
          <w:color w:val="000000"/>
        </w:rPr>
        <w:t>/23</w:t>
      </w:r>
      <w:r w:rsidRPr="00BA6ADA">
        <w:rPr>
          <w:rFonts w:ascii="Arial" w:hAnsi="Arial" w:cs="Arial"/>
          <w:b/>
          <w:color w:val="000000"/>
        </w:rPr>
        <w:br/>
        <w:t>ZARZĄDU WOJEWÓDZTWA PODKARPACKIEGO</w:t>
      </w:r>
      <w:r w:rsidRPr="00BA6ADA">
        <w:rPr>
          <w:rFonts w:ascii="Arial" w:hAnsi="Arial" w:cs="Arial"/>
          <w:b/>
          <w:color w:val="000000"/>
        </w:rPr>
        <w:br/>
        <w:t>w RZESZOWIE</w:t>
      </w:r>
      <w:r w:rsidRPr="00BA6ADA">
        <w:rPr>
          <w:rFonts w:ascii="Arial" w:hAnsi="Arial" w:cs="Arial"/>
          <w:b/>
          <w:color w:val="000000"/>
        </w:rPr>
        <w:br/>
      </w:r>
      <w:r w:rsidRPr="00BA6ADA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9</w:t>
      </w:r>
      <w:r w:rsidRPr="00BA6ADA">
        <w:rPr>
          <w:rFonts w:ascii="Arial" w:hAnsi="Arial" w:cs="Arial"/>
          <w:color w:val="000000"/>
        </w:rPr>
        <w:t xml:space="preserve"> sierpnia  2023 r.</w:t>
      </w:r>
    </w:p>
    <w:p w14:paraId="26226D4C" w14:textId="77777777" w:rsidR="00BA6ADA" w:rsidRDefault="00BA6ADA" w:rsidP="00BA6ADA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color w:val="000000"/>
        </w:rPr>
      </w:pPr>
    </w:p>
    <w:p w14:paraId="271FF85A" w14:textId="5F48B5E8" w:rsidR="000277D1" w:rsidRPr="00D049FF" w:rsidRDefault="00137271" w:rsidP="00AF6204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b/>
          <w:sz w:val="23"/>
          <w:szCs w:val="23"/>
        </w:rPr>
        <w:t xml:space="preserve">w sprawie wydania opinii </w:t>
      </w:r>
      <w:bookmarkStart w:id="1" w:name="_Hlk42080638"/>
      <w:r w:rsidR="00670269" w:rsidRPr="00D049FF">
        <w:rPr>
          <w:rFonts w:ascii="Arial" w:hAnsi="Arial" w:cs="Arial"/>
          <w:b/>
          <w:sz w:val="23"/>
          <w:szCs w:val="23"/>
        </w:rPr>
        <w:t>do</w:t>
      </w:r>
      <w:r w:rsidR="00777557" w:rsidRPr="00D049FF">
        <w:rPr>
          <w:rFonts w:ascii="Arial" w:hAnsi="Arial" w:cs="Arial"/>
          <w:b/>
          <w:sz w:val="23"/>
          <w:szCs w:val="23"/>
        </w:rPr>
        <w:t xml:space="preserve"> wniosku o wydanie</w:t>
      </w:r>
      <w:r w:rsidR="00670269" w:rsidRPr="00D049FF">
        <w:rPr>
          <w:rFonts w:ascii="Arial" w:hAnsi="Arial" w:cs="Arial"/>
          <w:b/>
          <w:sz w:val="23"/>
          <w:szCs w:val="23"/>
        </w:rPr>
        <w:t xml:space="preserve"> decyzji </w:t>
      </w:r>
      <w:r w:rsidR="006C6181" w:rsidRPr="00D049FF">
        <w:rPr>
          <w:rFonts w:ascii="Arial" w:hAnsi="Arial" w:cs="Arial"/>
          <w:b/>
          <w:sz w:val="23"/>
          <w:szCs w:val="23"/>
        </w:rPr>
        <w:t>o us</w:t>
      </w:r>
      <w:r w:rsidR="00777557" w:rsidRPr="00D049FF">
        <w:rPr>
          <w:rFonts w:ascii="Arial" w:hAnsi="Arial" w:cs="Arial"/>
          <w:b/>
          <w:sz w:val="23"/>
          <w:szCs w:val="23"/>
        </w:rPr>
        <w:t xml:space="preserve">taleniu lokalizacji inwestycji </w:t>
      </w:r>
      <w:r w:rsidR="00DA01FD" w:rsidRPr="00D049FF">
        <w:rPr>
          <w:rFonts w:ascii="Arial" w:hAnsi="Arial" w:cs="Arial"/>
          <w:b/>
          <w:sz w:val="23"/>
          <w:szCs w:val="23"/>
        </w:rPr>
        <w:t>pn</w:t>
      </w:r>
      <w:r w:rsidR="00E21A5D" w:rsidRPr="00D049FF">
        <w:rPr>
          <w:rFonts w:ascii="Arial" w:hAnsi="Arial" w:cs="Arial"/>
          <w:b/>
          <w:sz w:val="23"/>
          <w:szCs w:val="23"/>
        </w:rPr>
        <w:t>.</w:t>
      </w:r>
      <w:r w:rsidR="00DA01FD" w:rsidRPr="00D049FF">
        <w:rPr>
          <w:rFonts w:ascii="Arial" w:hAnsi="Arial" w:cs="Arial"/>
          <w:b/>
          <w:sz w:val="23"/>
          <w:szCs w:val="23"/>
        </w:rPr>
        <w:t>:</w:t>
      </w:r>
      <w:bookmarkStart w:id="2" w:name="_Hlk103844013"/>
      <w:r w:rsidR="001B7BED" w:rsidRPr="00D049FF">
        <w:rPr>
          <w:rFonts w:ascii="Arial" w:hAnsi="Arial" w:cs="Arial"/>
          <w:b/>
          <w:sz w:val="23"/>
          <w:szCs w:val="23"/>
        </w:rPr>
        <w:t xml:space="preserve"> </w:t>
      </w:r>
      <w:r w:rsidR="00D049FF" w:rsidRPr="00D049FF">
        <w:rPr>
          <w:rFonts w:ascii="Arial" w:hAnsi="Arial" w:cs="Arial"/>
          <w:b/>
          <w:sz w:val="23"/>
          <w:szCs w:val="23"/>
        </w:rPr>
        <w:t>„</w:t>
      </w:r>
      <w:r w:rsidR="00A723EC">
        <w:rPr>
          <w:rFonts w:ascii="Arial" w:hAnsi="Arial" w:cs="Arial"/>
          <w:b/>
          <w:sz w:val="23"/>
          <w:szCs w:val="23"/>
        </w:rPr>
        <w:t>Budowa gazociągu przesyłowego zdawczego do GAZ SYSTEM ze stacją pomiarowo-rozliczeniową oraz gazociągiem do OT Przemyśl 110 wraz z budową dwóch zestawów MOW 60 do prowadzenia testów produkcyjnych w ramach zagospodarowania odwiertów 293K, 294K, 295K, 296K – KGZ Przemyśl Wschód przy udziale MOW-60”</w:t>
      </w:r>
      <w:r w:rsidR="00AF39A5" w:rsidRPr="00AF39A5">
        <w:rPr>
          <w:rFonts w:ascii="Arial" w:hAnsi="Arial" w:cs="Arial"/>
          <w:sz w:val="23"/>
          <w:szCs w:val="23"/>
        </w:rPr>
        <w:t>.</w:t>
      </w:r>
    </w:p>
    <w:bookmarkEnd w:id="1"/>
    <w:bookmarkEnd w:id="2"/>
    <w:p w14:paraId="10876758" w14:textId="77777777" w:rsidR="00AF6204" w:rsidRPr="00170233" w:rsidRDefault="00AF6204" w:rsidP="00AF6204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Na podstawie art. 6 ust. 3 pkt 11 i ust. 4 ustawy z dnia 24 kwietnia 2009 r. o inwestycjach w zakresie terminalu regazyfikacyjnego skroplonego gazu ziemnego w Świnoujściu (t.j. Dz. U. z 202</w:t>
      </w:r>
      <w:r>
        <w:rPr>
          <w:rFonts w:ascii="Arial" w:hAnsi="Arial" w:cs="Arial"/>
        </w:rPr>
        <w:t>3</w:t>
      </w:r>
      <w:r w:rsidRPr="00170233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924</w:t>
      </w:r>
      <w:r w:rsidRPr="00170233">
        <w:rPr>
          <w:rFonts w:ascii="Arial" w:hAnsi="Arial" w:cs="Arial"/>
        </w:rPr>
        <w:t xml:space="preserve">) oraz art. 41 ust. 1 ustawy z dnia 5 czerwca 1998 r. o samorządzie województwa </w:t>
      </w:r>
      <w:r w:rsidRPr="00170233">
        <w:rPr>
          <w:rFonts w:ascii="Arial" w:hAnsi="Arial" w:cs="Arial"/>
          <w:bCs/>
        </w:rPr>
        <w:t>(t.j. Dz.U. z 2022 r., poz. 2094</w:t>
      </w:r>
      <w:r>
        <w:rPr>
          <w:rFonts w:ascii="Arial" w:hAnsi="Arial" w:cs="Arial"/>
          <w:bCs/>
        </w:rPr>
        <w:t xml:space="preserve"> ze zm.</w:t>
      </w:r>
      <w:r w:rsidRPr="00170233">
        <w:rPr>
          <w:rFonts w:ascii="Arial" w:hAnsi="Arial" w:cs="Arial"/>
          <w:bCs/>
        </w:rPr>
        <w:t>)</w:t>
      </w:r>
    </w:p>
    <w:p w14:paraId="35945BDC" w14:textId="77777777" w:rsidR="00914161" w:rsidRPr="00AF6204" w:rsidRDefault="00137271" w:rsidP="00E0040C">
      <w:pPr>
        <w:pStyle w:val="Nagwek2"/>
        <w:spacing w:before="360"/>
        <w:rPr>
          <w:b/>
          <w:sz w:val="23"/>
          <w:szCs w:val="23"/>
        </w:rPr>
      </w:pPr>
      <w:r w:rsidRPr="00AF6204">
        <w:rPr>
          <w:b/>
          <w:sz w:val="23"/>
          <w:szCs w:val="23"/>
        </w:rPr>
        <w:t>Zarząd Województwa Podkarpackiego w Rzeszowie</w:t>
      </w:r>
      <w:r w:rsidR="005C4A6B" w:rsidRPr="00AF6204">
        <w:rPr>
          <w:b/>
          <w:sz w:val="23"/>
          <w:szCs w:val="23"/>
        </w:rPr>
        <w:t xml:space="preserve"> </w:t>
      </w:r>
      <w:r w:rsidRPr="00AF6204">
        <w:rPr>
          <w:b/>
          <w:sz w:val="23"/>
          <w:szCs w:val="23"/>
        </w:rPr>
        <w:t>uchwala, co następuje:</w:t>
      </w:r>
    </w:p>
    <w:p w14:paraId="1794C5F0" w14:textId="77777777" w:rsidR="00AF6204" w:rsidRPr="00EC3543" w:rsidRDefault="00AF6204" w:rsidP="00BA6ADA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417A58D0" w14:textId="77777777" w:rsidR="00AF6204" w:rsidRPr="003C6AB9" w:rsidRDefault="00AF6204" w:rsidP="00AF6204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</w:rPr>
      </w:pPr>
      <w:r w:rsidRPr="003C6AB9">
        <w:rPr>
          <w:rFonts w:ascii="Arial" w:hAnsi="Arial" w:cs="Arial"/>
        </w:rPr>
        <w:t xml:space="preserve">Postanawia się wydać pozytywną opinię do wniosku Operatora Gazociągów Przesyłowych GAZ-System S.A. z siedzibą w Warszawie w sprawie wydania decyzji o ustaleniu lokalizacji inwestycji </w:t>
      </w:r>
      <w:bookmarkStart w:id="3" w:name="_Hlk43988656"/>
      <w:r w:rsidRPr="003C6AB9">
        <w:rPr>
          <w:rFonts w:ascii="Arial" w:hAnsi="Arial" w:cs="Arial"/>
        </w:rPr>
        <w:t>towarzyszącej inwestycjom w zakresie terminalu regazyfikacyjnego skroplonego gazu ziemnego w Świnoujściu dla</w:t>
      </w:r>
      <w:r>
        <w:rPr>
          <w:rFonts w:ascii="Arial" w:hAnsi="Arial" w:cs="Arial"/>
        </w:rPr>
        <w:t xml:space="preserve"> inwestycji pn.: </w:t>
      </w:r>
      <w:r w:rsidRPr="00AF6204">
        <w:rPr>
          <w:rFonts w:ascii="Arial" w:hAnsi="Arial" w:cs="Arial"/>
          <w:sz w:val="23"/>
          <w:szCs w:val="23"/>
        </w:rPr>
        <w:t>„Budowa gazociągu przesyłowego zdawczego do GAZ SYSTEM ze stacją pomiarowo-rozliczeniową oraz gazociągiem do OT Przemyśl 110 wraz z budową dwóch zestawów MOW 60 do prowadzenia testów produkcyjnych w ramach zagospodarowania odwiertów 293K, 294K, 295K, 296K – KGZ Przemyśl Wschód przy udziale MOW-60”</w:t>
      </w:r>
      <w:r w:rsidRPr="00182871">
        <w:t xml:space="preserve"> </w:t>
      </w:r>
      <w:r w:rsidRPr="00182871">
        <w:rPr>
          <w:rFonts w:ascii="Arial" w:hAnsi="Arial" w:cs="Arial"/>
        </w:rPr>
        <w:t>uwzględniając informacje opisane w uzasadnieniu, stanowiącym załącznik do niniejszej uchwały</w:t>
      </w:r>
      <w:r>
        <w:rPr>
          <w:rFonts w:ascii="Arial" w:hAnsi="Arial" w:cs="Arial"/>
        </w:rPr>
        <w:t>.</w:t>
      </w:r>
    </w:p>
    <w:p w14:paraId="0DADE820" w14:textId="77777777" w:rsidR="00AF6204" w:rsidRPr="00170233" w:rsidRDefault="00AF6204" w:rsidP="00AF6204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3"/>
    <w:p w14:paraId="63AECED1" w14:textId="77777777" w:rsidR="00AF6204" w:rsidRPr="00EC3543" w:rsidRDefault="00AF6204" w:rsidP="00BA6ADA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444114CC" w14:textId="77777777" w:rsidR="00AF6204" w:rsidRPr="00170233" w:rsidRDefault="00AF6204" w:rsidP="00AF6204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FC7AD08" w14:textId="77777777" w:rsidR="00AF6204" w:rsidRPr="00EC3543" w:rsidRDefault="00AF6204" w:rsidP="00BA6ADA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7A45B3FD" w14:textId="77777777" w:rsidR="00AF6204" w:rsidRPr="00170233" w:rsidRDefault="00AF6204" w:rsidP="00AF6204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5F16F7EE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0E77F8C8" w14:textId="77777777" w:rsidR="00C81D5D" w:rsidRPr="003516CE" w:rsidRDefault="00C81D5D" w:rsidP="00C81D5D">
      <w:pPr>
        <w:jc w:val="both"/>
        <w:rPr>
          <w:rFonts w:ascii="Arial" w:eastAsia="Calibri" w:hAnsi="Arial" w:cs="Arial"/>
          <w:sz w:val="23"/>
          <w:szCs w:val="23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324B97" w14:textId="2B8FB97E" w:rsidR="00AF6204" w:rsidRDefault="00C81D5D" w:rsidP="00C81D5D">
      <w:pPr>
        <w:rPr>
          <w:rStyle w:val="Nagwek2Znak"/>
          <w:rFonts w:cs="Arial"/>
          <w:sz w:val="24"/>
          <w:szCs w:val="24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78AA970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3D92EF66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48F7015C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46FBF014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4A35F7F2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1375E019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2C22E91D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5255C2B1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3F1AF33E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07F25D6E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77F6F882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58A8923B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55FEB6C7" w14:textId="77777777" w:rsidR="00AF6204" w:rsidRDefault="00AF6204" w:rsidP="0012700E">
      <w:pPr>
        <w:rPr>
          <w:rStyle w:val="Nagwek2Znak"/>
          <w:rFonts w:cs="Arial"/>
          <w:sz w:val="24"/>
          <w:szCs w:val="24"/>
        </w:rPr>
      </w:pPr>
    </w:p>
    <w:p w14:paraId="40CC84AC" w14:textId="77777777" w:rsidR="00BA6ADA" w:rsidRPr="00BA6ADA" w:rsidRDefault="00BA6ADA" w:rsidP="00BA6ADA">
      <w:pPr>
        <w:spacing w:line="276" w:lineRule="auto"/>
        <w:jc w:val="center"/>
        <w:rPr>
          <w:rFonts w:ascii="Arial" w:hAnsi="Arial" w:cs="Arial"/>
          <w:bCs/>
        </w:rPr>
      </w:pPr>
      <w:bookmarkStart w:id="4" w:name="_Hlk97712729"/>
    </w:p>
    <w:p w14:paraId="010A9A3F" w14:textId="33E797F6" w:rsidR="00BA6ADA" w:rsidRPr="00BA6ADA" w:rsidRDefault="00BA6ADA" w:rsidP="00BA6ADA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bookmarkEnd w:id="4"/>
      <w:r w:rsidRPr="00BA6ADA">
        <w:rPr>
          <w:rFonts w:ascii="Arial" w:hAnsi="Arial" w:cs="Arial"/>
          <w:bCs/>
        </w:rPr>
        <w:t>Załącznik do Uchwały Nr 5</w:t>
      </w:r>
      <w:r>
        <w:rPr>
          <w:rFonts w:ascii="Arial" w:hAnsi="Arial" w:cs="Arial"/>
          <w:bCs/>
        </w:rPr>
        <w:t>19</w:t>
      </w:r>
      <w:r w:rsidRPr="00BA6ADA">
        <w:rPr>
          <w:rFonts w:ascii="Arial" w:hAnsi="Arial" w:cs="Arial"/>
          <w:bCs/>
        </w:rPr>
        <w:t>/</w:t>
      </w:r>
      <w:r w:rsidR="008167C2">
        <w:rPr>
          <w:rFonts w:ascii="Arial" w:hAnsi="Arial" w:cs="Arial"/>
          <w:bCs/>
        </w:rPr>
        <w:t>10881</w:t>
      </w:r>
      <w:r w:rsidRPr="00BA6ADA">
        <w:rPr>
          <w:rFonts w:ascii="Arial" w:hAnsi="Arial" w:cs="Arial"/>
          <w:bCs/>
        </w:rPr>
        <w:t>/23</w:t>
      </w:r>
    </w:p>
    <w:p w14:paraId="0ECC1B9C" w14:textId="77777777" w:rsidR="00BA6ADA" w:rsidRPr="00BA6ADA" w:rsidRDefault="00BA6ADA" w:rsidP="00BA6ADA">
      <w:pPr>
        <w:spacing w:line="276" w:lineRule="auto"/>
        <w:jc w:val="right"/>
        <w:rPr>
          <w:rFonts w:ascii="Arial" w:hAnsi="Arial" w:cs="Arial"/>
          <w:bCs/>
        </w:rPr>
      </w:pPr>
      <w:r w:rsidRPr="00BA6ADA">
        <w:rPr>
          <w:rFonts w:ascii="Arial" w:hAnsi="Arial" w:cs="Arial"/>
          <w:bCs/>
        </w:rPr>
        <w:t>Zarządu Województwa Podkarpackiego</w:t>
      </w:r>
    </w:p>
    <w:p w14:paraId="474BF668" w14:textId="77777777" w:rsidR="00BA6ADA" w:rsidRPr="00BA6ADA" w:rsidRDefault="00BA6ADA" w:rsidP="00BA6ADA">
      <w:pPr>
        <w:spacing w:line="276" w:lineRule="auto"/>
        <w:jc w:val="right"/>
        <w:rPr>
          <w:rFonts w:ascii="Arial" w:hAnsi="Arial" w:cs="Arial"/>
          <w:bCs/>
        </w:rPr>
      </w:pPr>
      <w:r w:rsidRPr="00BA6ADA">
        <w:rPr>
          <w:rFonts w:ascii="Arial" w:hAnsi="Arial" w:cs="Arial"/>
          <w:bCs/>
        </w:rPr>
        <w:t>w Rzeszowie</w:t>
      </w:r>
    </w:p>
    <w:p w14:paraId="4838C4BE" w14:textId="63190C4C" w:rsidR="00BA6ADA" w:rsidRPr="00BA6ADA" w:rsidRDefault="00BA6ADA" w:rsidP="00BA6ADA">
      <w:pPr>
        <w:spacing w:line="276" w:lineRule="auto"/>
        <w:jc w:val="right"/>
        <w:rPr>
          <w:rFonts w:ascii="Arial" w:hAnsi="Arial" w:cs="Arial"/>
          <w:bCs/>
        </w:rPr>
      </w:pPr>
      <w:r w:rsidRPr="00BA6ADA">
        <w:rPr>
          <w:rFonts w:ascii="Arial" w:hAnsi="Arial" w:cs="Arial"/>
          <w:bCs/>
        </w:rPr>
        <w:t>z dnia 2</w:t>
      </w:r>
      <w:r>
        <w:rPr>
          <w:rFonts w:ascii="Arial" w:hAnsi="Arial" w:cs="Arial"/>
          <w:bCs/>
        </w:rPr>
        <w:t>9</w:t>
      </w:r>
      <w:r w:rsidRPr="00BA6ADA">
        <w:rPr>
          <w:rFonts w:ascii="Arial" w:hAnsi="Arial" w:cs="Arial"/>
          <w:bCs/>
        </w:rPr>
        <w:t xml:space="preserve"> sierpnia  </w:t>
      </w:r>
      <w:r w:rsidRPr="00BA6ADA">
        <w:rPr>
          <w:rFonts w:ascii="Arial" w:hAnsi="Arial"/>
        </w:rPr>
        <w:t xml:space="preserve">2023 </w:t>
      </w:r>
      <w:r w:rsidRPr="00BA6ADA">
        <w:rPr>
          <w:rFonts w:ascii="Arial" w:hAnsi="Arial" w:cs="Arial"/>
          <w:bCs/>
        </w:rPr>
        <w:t>r.</w:t>
      </w:r>
    </w:p>
    <w:bookmarkEnd w:id="5"/>
    <w:p w14:paraId="29D17366" w14:textId="77777777" w:rsidR="00CC2152" w:rsidRPr="0012700E" w:rsidRDefault="00CC2152" w:rsidP="0012700E">
      <w:pPr>
        <w:rPr>
          <w:b/>
        </w:rPr>
      </w:pPr>
    </w:p>
    <w:p w14:paraId="6344C7CD" w14:textId="77777777" w:rsidR="00137271" w:rsidRPr="00E40410" w:rsidRDefault="00137271" w:rsidP="008167C2">
      <w:pPr>
        <w:pStyle w:val="Nagwek2"/>
        <w:jc w:val="center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60B1E2B4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23530E6D" w14:textId="77777777" w:rsidR="000277D1" w:rsidRPr="00AF6204" w:rsidRDefault="00B103AA" w:rsidP="00AF6204">
      <w:pPr>
        <w:tabs>
          <w:tab w:val="left" w:pos="709"/>
          <w:tab w:val="left" w:pos="1134"/>
        </w:tabs>
        <w:spacing w:line="276" w:lineRule="auto"/>
        <w:ind w:firstLine="567"/>
        <w:rPr>
          <w:rFonts w:ascii="Arial" w:hAnsi="Arial" w:cs="Arial"/>
          <w:sz w:val="22"/>
          <w:szCs w:val="22"/>
        </w:rPr>
      </w:pPr>
      <w:bookmarkStart w:id="6" w:name="_Hlk43988237"/>
      <w:bookmarkEnd w:id="0"/>
      <w:r w:rsidRPr="00AF6204">
        <w:rPr>
          <w:rFonts w:ascii="Arial" w:hAnsi="Arial" w:cs="Arial"/>
        </w:rPr>
        <w:t>Pan</w:t>
      </w:r>
      <w:r w:rsidR="0094575F" w:rsidRPr="00AF6204">
        <w:rPr>
          <w:rFonts w:ascii="Arial" w:hAnsi="Arial" w:cs="Arial"/>
        </w:rPr>
        <w:t xml:space="preserve"> </w:t>
      </w:r>
      <w:r w:rsidR="006B4DF8" w:rsidRPr="00AF6204">
        <w:rPr>
          <w:rFonts w:ascii="Arial" w:hAnsi="Arial" w:cs="Arial"/>
        </w:rPr>
        <w:t>Arkadiusz Szymbara</w:t>
      </w:r>
      <w:r w:rsidR="0094575F" w:rsidRPr="00AF6204">
        <w:rPr>
          <w:rFonts w:ascii="Arial" w:hAnsi="Arial" w:cs="Arial"/>
        </w:rPr>
        <w:t xml:space="preserve">, </w:t>
      </w:r>
      <w:r w:rsidR="006B4DF8" w:rsidRPr="00AF6204">
        <w:rPr>
          <w:rFonts w:ascii="Arial" w:hAnsi="Arial" w:cs="Arial"/>
        </w:rPr>
        <w:t>Pojektowanie GAZ-NAFT, 38-400 Krosno</w:t>
      </w:r>
      <w:r w:rsidR="00695E62" w:rsidRPr="00AF6204">
        <w:rPr>
          <w:rFonts w:ascii="Arial" w:hAnsi="Arial" w:cs="Arial"/>
        </w:rPr>
        <w:t>, ul. Kopalniana 80,</w:t>
      </w:r>
      <w:r w:rsidR="0094575F" w:rsidRPr="00AF6204">
        <w:rPr>
          <w:rFonts w:ascii="Arial" w:hAnsi="Arial" w:cs="Arial"/>
        </w:rPr>
        <w:t xml:space="preserve"> pełnomocnik inwestora – </w:t>
      </w:r>
      <w:r w:rsidR="00695E62" w:rsidRPr="00AF6204">
        <w:rPr>
          <w:rFonts w:ascii="Arial" w:hAnsi="Arial" w:cs="Arial"/>
          <w:sz w:val="23"/>
          <w:szCs w:val="23"/>
        </w:rPr>
        <w:t>Polskiego Koncernu Naftowego ORLEN S. A. z siedzibą w Płocku, 09-411 Płock, ul. Chemików 7</w:t>
      </w:r>
      <w:r w:rsidRPr="00AF6204">
        <w:rPr>
          <w:rFonts w:ascii="Arial" w:hAnsi="Arial" w:cs="Arial"/>
        </w:rPr>
        <w:t>, zwrócił</w:t>
      </w:r>
      <w:r w:rsidR="000277D1" w:rsidRPr="00AF6204">
        <w:rPr>
          <w:rFonts w:ascii="Arial" w:hAnsi="Arial" w:cs="Arial"/>
        </w:rPr>
        <w:t xml:space="preserve"> się z wnioskiem z dnia </w:t>
      </w:r>
      <w:r w:rsidR="00695E62" w:rsidRPr="00AF6204">
        <w:rPr>
          <w:rFonts w:ascii="Arial" w:hAnsi="Arial" w:cs="Arial"/>
        </w:rPr>
        <w:t>3</w:t>
      </w:r>
      <w:r w:rsidR="0094575F" w:rsidRPr="00AF6204">
        <w:rPr>
          <w:rFonts w:ascii="Arial" w:hAnsi="Arial" w:cs="Arial"/>
        </w:rPr>
        <w:t xml:space="preserve">1 </w:t>
      </w:r>
      <w:r w:rsidR="00695E62" w:rsidRPr="00AF6204">
        <w:rPr>
          <w:rFonts w:ascii="Arial" w:hAnsi="Arial" w:cs="Arial"/>
        </w:rPr>
        <w:t>lipca</w:t>
      </w:r>
      <w:r w:rsidR="0094575F" w:rsidRPr="00AF6204">
        <w:rPr>
          <w:rFonts w:ascii="Arial" w:hAnsi="Arial" w:cs="Arial"/>
        </w:rPr>
        <w:t xml:space="preserve"> </w:t>
      </w:r>
      <w:r w:rsidR="000277D1" w:rsidRPr="00AF6204">
        <w:rPr>
          <w:rFonts w:ascii="Arial" w:hAnsi="Arial" w:cs="Arial"/>
        </w:rPr>
        <w:t xml:space="preserve">2023 r. znak: </w:t>
      </w:r>
      <w:r w:rsidR="00695E62" w:rsidRPr="00AF6204">
        <w:rPr>
          <w:rFonts w:ascii="Arial" w:hAnsi="Arial" w:cs="Arial"/>
        </w:rPr>
        <w:t>PGN/09/1880422/2023</w:t>
      </w:r>
      <w:r w:rsidR="0094575F" w:rsidRPr="00AF6204">
        <w:rPr>
          <w:rFonts w:ascii="Arial" w:hAnsi="Arial" w:cs="Arial"/>
        </w:rPr>
        <w:t xml:space="preserve"> </w:t>
      </w:r>
      <w:r w:rsidR="000277D1" w:rsidRPr="00AF6204">
        <w:rPr>
          <w:rFonts w:ascii="Arial" w:hAnsi="Arial" w:cs="Arial"/>
        </w:rPr>
        <w:t xml:space="preserve">o </w:t>
      </w:r>
      <w:r w:rsidR="00AF6204" w:rsidRPr="00B92358">
        <w:rPr>
          <w:rFonts w:ascii="Arial" w:hAnsi="Arial" w:cs="Arial"/>
        </w:rPr>
        <w:t xml:space="preserve">wydanie opinii </w:t>
      </w:r>
      <w:r w:rsidR="00AF6204" w:rsidRPr="00B92358">
        <w:rPr>
          <w:rFonts w:ascii="Arial" w:hAnsi="Arial" w:cs="Arial"/>
          <w:bCs/>
        </w:rPr>
        <w:t>do wniosku o wydanie decyzji o ustaleniu lokalizacji inwestycji</w:t>
      </w:r>
      <w:r w:rsidR="00AF6204" w:rsidRPr="008475DA">
        <w:t xml:space="preserve"> </w:t>
      </w:r>
      <w:r w:rsidR="00AF6204" w:rsidRPr="008475DA">
        <w:rPr>
          <w:rFonts w:ascii="Arial" w:hAnsi="Arial" w:cs="Arial"/>
          <w:bCs/>
        </w:rPr>
        <w:t xml:space="preserve">towarzyszącej inwestycjom w zakresie terminalu regazyfikacyjnego skroplonego gazu ziemnego w Świnoujściu dla </w:t>
      </w:r>
      <w:r w:rsidR="00AF6204">
        <w:rPr>
          <w:rFonts w:ascii="Arial" w:hAnsi="Arial" w:cs="Arial"/>
          <w:bCs/>
        </w:rPr>
        <w:t>inwestycji</w:t>
      </w:r>
      <w:r w:rsidR="000277D1" w:rsidRPr="00AF6204">
        <w:rPr>
          <w:rFonts w:ascii="Arial" w:hAnsi="Arial" w:cs="Arial"/>
          <w:bCs/>
        </w:rPr>
        <w:t xml:space="preserve"> pn.:</w:t>
      </w:r>
      <w:r w:rsidR="0094575F" w:rsidRPr="00AF6204">
        <w:rPr>
          <w:rFonts w:ascii="Arial" w:hAnsi="Arial" w:cs="Arial"/>
        </w:rPr>
        <w:t xml:space="preserve"> </w:t>
      </w:r>
      <w:r w:rsidR="00695E62" w:rsidRPr="00AF6204">
        <w:rPr>
          <w:rFonts w:ascii="Arial" w:hAnsi="Arial" w:cs="Arial"/>
          <w:sz w:val="23"/>
          <w:szCs w:val="23"/>
        </w:rPr>
        <w:t>„Budowa gazociągu przesyłowego zdawczego do GAZ SYSTEM ze stacją pomiarowo-rozliczeniową oraz gazociągiem do OT Przemyśl 110 wraz z budową dwóch zestawów MOW 60 do prowadzenia testów produkcyjnych w ramach zagospodarowania odwiertów 293K, 294K, 295K, 296K – KGZ Przemyśl Wschód przy udziale MOW-60”</w:t>
      </w:r>
      <w:r w:rsidR="0094575F" w:rsidRPr="00AF6204">
        <w:rPr>
          <w:rFonts w:ascii="Arial" w:hAnsi="Arial" w:cs="Arial"/>
        </w:rPr>
        <w:t xml:space="preserve">, </w:t>
      </w:r>
      <w:bookmarkEnd w:id="6"/>
      <w:r w:rsidR="000277D1" w:rsidRPr="00AF6204">
        <w:rPr>
          <w:rFonts w:ascii="Arial" w:hAnsi="Arial" w:cs="Arial"/>
        </w:rPr>
        <w:t>na podstawie art. 6 ust. 3 pkt</w:t>
      </w:r>
      <w:r w:rsidR="00853F79" w:rsidRPr="00AF6204">
        <w:rPr>
          <w:rFonts w:ascii="Arial" w:hAnsi="Arial" w:cs="Arial"/>
        </w:rPr>
        <w:t xml:space="preserve"> </w:t>
      </w:r>
      <w:r w:rsidR="000277D1" w:rsidRPr="00AF6204">
        <w:rPr>
          <w:rFonts w:ascii="Arial" w:hAnsi="Arial" w:cs="Arial"/>
        </w:rPr>
        <w:t>11 ustawy z dnia 24 kwietnia 2009 r. o inwestycjach w zakresie terminalu regazyfikacyjnego skroplonego gazu ziemn</w:t>
      </w:r>
      <w:r w:rsidR="005B5925" w:rsidRPr="00AF6204">
        <w:rPr>
          <w:rFonts w:ascii="Arial" w:hAnsi="Arial" w:cs="Arial"/>
        </w:rPr>
        <w:t>ego w Świnoujściu (</w:t>
      </w:r>
      <w:r w:rsidR="00D17447" w:rsidRPr="00AF6204">
        <w:rPr>
          <w:rFonts w:ascii="Arial" w:hAnsi="Arial" w:cs="Arial"/>
        </w:rPr>
        <w:t xml:space="preserve">t. j. Dz. U. z </w:t>
      </w:r>
      <w:r w:rsidR="00C308F9" w:rsidRPr="00AF6204">
        <w:rPr>
          <w:rFonts w:ascii="Arial" w:hAnsi="Arial" w:cs="Arial"/>
        </w:rPr>
        <w:t>2023 </w:t>
      </w:r>
      <w:r w:rsidR="00D17447" w:rsidRPr="00AF6204">
        <w:rPr>
          <w:rFonts w:ascii="Arial" w:hAnsi="Arial" w:cs="Arial"/>
        </w:rPr>
        <w:t>r., poz. 924</w:t>
      </w:r>
      <w:r w:rsidR="000277D1" w:rsidRPr="00AF6204">
        <w:rPr>
          <w:rFonts w:ascii="Arial" w:hAnsi="Arial" w:cs="Arial"/>
        </w:rPr>
        <w:t xml:space="preserve">). </w:t>
      </w:r>
    </w:p>
    <w:p w14:paraId="445D28D0" w14:textId="77777777" w:rsidR="008F2C9E" w:rsidRDefault="000277D1" w:rsidP="00AF6204">
      <w:pPr>
        <w:tabs>
          <w:tab w:val="left" w:pos="567"/>
        </w:tabs>
        <w:spacing w:line="276" w:lineRule="auto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AF6204" w:rsidRPr="00747D9D">
        <w:rPr>
          <w:rFonts w:ascii="Arial" w:hAnsi="Arial" w:cs="Arial"/>
        </w:rPr>
        <w:t>W wyniku analizy wniosku ustalono, że</w:t>
      </w:r>
      <w:r w:rsidR="00AF6204">
        <w:rPr>
          <w:rFonts w:ascii="Arial" w:hAnsi="Arial" w:cs="Arial"/>
        </w:rPr>
        <w:t xml:space="preserve"> p</w:t>
      </w:r>
      <w:r w:rsidR="00AF6204" w:rsidRPr="00747D9D">
        <w:rPr>
          <w:rFonts w:ascii="Arial" w:hAnsi="Arial" w:cs="Arial"/>
        </w:rPr>
        <w:t>lanowana inwestycja nie obejmuje nieruchomości Województwa Podkarpackiego, nie przebiega przez żadną drogę wojewódzką dla której zarządcą jest Zarząd Województwa Podkarpackiego, oraz nie koliduje z planami w zakresie budowy nowych odcinków dróg wojewódzkich do 2030 r.</w:t>
      </w:r>
      <w:r w:rsidR="00AF6204">
        <w:rPr>
          <w:rFonts w:ascii="Arial" w:hAnsi="Arial" w:cs="Arial"/>
        </w:rPr>
        <w:t xml:space="preserve"> </w:t>
      </w:r>
      <w:r w:rsidR="00AF6204" w:rsidRPr="00B92358">
        <w:rPr>
          <w:rFonts w:ascii="Arial" w:hAnsi="Arial" w:cs="Arial"/>
        </w:rPr>
        <w:t>Przedmiotowa inwestycja nie pozostaje również w sprzeczności z ustaleniami przyjętymi w obowiązującym Planie Zagospodarowania Przestrzennego Województwa Podkarpackiego Perspektywa 2030 /PZPWP/, uchwalonym Uchwałą Nr LIX/930/18 Sejmiku Województwa Podkarpackiego z dnia 27 sierpnia 2018 r.</w:t>
      </w:r>
    </w:p>
    <w:p w14:paraId="44F39CC3" w14:textId="77777777" w:rsidR="00175BB3" w:rsidRDefault="00175BB3" w:rsidP="00AF6204">
      <w:pPr>
        <w:pStyle w:val="Default"/>
        <w:tabs>
          <w:tab w:val="left" w:pos="6615"/>
        </w:tabs>
        <w:spacing w:after="120" w:line="276" w:lineRule="auto"/>
        <w:rPr>
          <w:rFonts w:ascii="Arial" w:hAnsi="Arial" w:cs="Arial"/>
        </w:rPr>
      </w:pPr>
    </w:p>
    <w:p w14:paraId="50D1BF94" w14:textId="77777777" w:rsidR="00706357" w:rsidRPr="008D1409" w:rsidRDefault="00AF6204" w:rsidP="00AF6204">
      <w:pPr>
        <w:pStyle w:val="Default"/>
        <w:tabs>
          <w:tab w:val="left" w:pos="6615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Zgodnie z PZPWP p</w:t>
      </w:r>
      <w:r w:rsidR="00145A7C">
        <w:rPr>
          <w:rFonts w:ascii="Arial" w:hAnsi="Arial" w:cs="Arial"/>
        </w:rPr>
        <w:t>rzez t</w:t>
      </w:r>
      <w:r w:rsidR="008F2C9E" w:rsidRPr="008D1409">
        <w:rPr>
          <w:rFonts w:ascii="Arial" w:hAnsi="Arial" w:cs="Arial"/>
        </w:rPr>
        <w:t xml:space="preserve">eren pod przedmiotową inwestycję </w:t>
      </w:r>
      <w:r w:rsidR="00145A7C">
        <w:rPr>
          <w:rFonts w:ascii="Arial" w:hAnsi="Arial" w:cs="Arial"/>
        </w:rPr>
        <w:t>przebiega</w:t>
      </w:r>
      <w:r w:rsidR="00567AD8" w:rsidRPr="008D1409">
        <w:rPr>
          <w:rFonts w:ascii="Arial" w:hAnsi="Arial" w:cs="Arial"/>
        </w:rPr>
        <w:t xml:space="preserve">: </w:t>
      </w:r>
      <w:r w:rsidR="00B57359" w:rsidRPr="008D1409">
        <w:rPr>
          <w:rFonts w:ascii="Arial" w:hAnsi="Arial" w:cs="Arial"/>
        </w:rPr>
        <w:tab/>
      </w:r>
    </w:p>
    <w:p w14:paraId="19AF6955" w14:textId="77777777" w:rsidR="00C23BEC" w:rsidRPr="00C23BEC" w:rsidRDefault="00C23BEC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23BEC">
        <w:rPr>
          <w:rFonts w:ascii="Arial" w:hAnsi="Arial" w:cs="Arial"/>
        </w:rPr>
        <w:t>gazociąg o znaczeniu krajowym: DN 700 Granica państwa – Hermanowice – Jarosław</w:t>
      </w:r>
      <w:r w:rsidR="00AF6204">
        <w:t>,</w:t>
      </w:r>
    </w:p>
    <w:p w14:paraId="7968B02D" w14:textId="77777777" w:rsidR="00C23BEC" w:rsidRPr="00C23BEC" w:rsidRDefault="00C23BEC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23BEC">
        <w:rPr>
          <w:rFonts w:ascii="Arial" w:hAnsi="Arial" w:cs="Arial"/>
        </w:rPr>
        <w:t xml:space="preserve">gazociąg o znaczeniu krajowym: DN </w:t>
      </w:r>
      <w:r>
        <w:rPr>
          <w:rFonts w:ascii="Arial" w:hAnsi="Arial" w:cs="Arial"/>
        </w:rPr>
        <w:t>5</w:t>
      </w:r>
      <w:r w:rsidRPr="00C23BEC">
        <w:rPr>
          <w:rFonts w:ascii="Arial" w:hAnsi="Arial" w:cs="Arial"/>
        </w:rPr>
        <w:t>00 Granica państwa – Hermanowice –Jarosław</w:t>
      </w:r>
      <w:r w:rsidR="00AF6204">
        <w:rPr>
          <w:rFonts w:ascii="Arial" w:hAnsi="Arial" w:cs="Arial"/>
        </w:rPr>
        <w:t>,</w:t>
      </w:r>
      <w:r w:rsidRPr="00C23BEC">
        <w:t xml:space="preserve"> </w:t>
      </w:r>
    </w:p>
    <w:p w14:paraId="403BA76F" w14:textId="77777777" w:rsidR="00145A7C" w:rsidRDefault="00AF6204" w:rsidP="00175BB3">
      <w:pPr>
        <w:pStyle w:val="Default"/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23BEC">
        <w:rPr>
          <w:rFonts w:ascii="Arial" w:hAnsi="Arial" w:cs="Arial"/>
        </w:rPr>
        <w:t>odatkowo</w:t>
      </w:r>
      <w:r w:rsidR="00145A7C">
        <w:rPr>
          <w:rFonts w:ascii="Arial" w:hAnsi="Arial" w:cs="Arial"/>
        </w:rPr>
        <w:t xml:space="preserve"> t</w:t>
      </w:r>
      <w:r w:rsidR="00145A7C" w:rsidRPr="008D1409">
        <w:rPr>
          <w:rFonts w:ascii="Arial" w:hAnsi="Arial" w:cs="Arial"/>
        </w:rPr>
        <w:t>eren pod przedmiotową</w:t>
      </w:r>
      <w:r w:rsidR="00145A7C">
        <w:rPr>
          <w:rFonts w:ascii="Arial" w:hAnsi="Arial" w:cs="Arial"/>
        </w:rPr>
        <w:t xml:space="preserve"> </w:t>
      </w:r>
      <w:r w:rsidR="00C23BEC">
        <w:rPr>
          <w:rFonts w:ascii="Arial" w:hAnsi="Arial" w:cs="Arial"/>
        </w:rPr>
        <w:t xml:space="preserve">inwestycję </w:t>
      </w:r>
      <w:r w:rsidR="00145A7C">
        <w:rPr>
          <w:rFonts w:ascii="Arial" w:hAnsi="Arial" w:cs="Arial"/>
        </w:rPr>
        <w:t>położony jest:</w:t>
      </w:r>
    </w:p>
    <w:p w14:paraId="4B93152E" w14:textId="77777777" w:rsidR="00145A7C" w:rsidRDefault="00145A7C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w obrębie</w:t>
      </w:r>
      <w:r w:rsidR="003B3A78" w:rsidRPr="008D1409">
        <w:rPr>
          <w:rFonts w:ascii="Arial" w:hAnsi="Arial" w:cs="Arial"/>
        </w:rPr>
        <w:t xml:space="preserve"> złoża kopalin strategicznych: gaz ziemny i ropa naftowa </w:t>
      </w:r>
      <w:r w:rsidR="006D330E">
        <w:rPr>
          <w:rFonts w:ascii="Arial" w:hAnsi="Arial" w:cs="Arial"/>
        </w:rPr>
        <w:t>Pr</w:t>
      </w:r>
      <w:r>
        <w:rPr>
          <w:rFonts w:ascii="Arial" w:hAnsi="Arial" w:cs="Arial"/>
        </w:rPr>
        <w:t>zemyśl</w:t>
      </w:r>
      <w:r w:rsidR="003B3A78" w:rsidRPr="008D1409">
        <w:rPr>
          <w:rFonts w:ascii="Arial" w:hAnsi="Arial" w:cs="Arial"/>
        </w:rPr>
        <w:t xml:space="preserve"> GZ 461</w:t>
      </w:r>
      <w:r>
        <w:rPr>
          <w:rFonts w:ascii="Arial" w:hAnsi="Arial" w:cs="Arial"/>
        </w:rPr>
        <w:t>0,</w:t>
      </w:r>
    </w:p>
    <w:p w14:paraId="64A066F7" w14:textId="77777777" w:rsidR="003B3A78" w:rsidRDefault="003B3A78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 w:rsidRPr="008D1409">
        <w:rPr>
          <w:rFonts w:ascii="Arial" w:hAnsi="Arial" w:cs="Arial"/>
        </w:rPr>
        <w:t xml:space="preserve"> </w:t>
      </w:r>
      <w:r w:rsidR="00145A7C">
        <w:rPr>
          <w:rFonts w:ascii="Arial" w:hAnsi="Arial" w:cs="Arial"/>
        </w:rPr>
        <w:t>na obszarach osuwiskowych wskazanych w projekcie SOPO,</w:t>
      </w:r>
    </w:p>
    <w:p w14:paraId="789B0917" w14:textId="77777777" w:rsidR="00C23BEC" w:rsidRDefault="00C23BEC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w rejonie </w:t>
      </w:r>
      <w:r w:rsidRPr="00C23BEC">
        <w:rPr>
          <w:rFonts w:ascii="Arial" w:hAnsi="Arial" w:cs="Arial"/>
        </w:rPr>
        <w:t>gazociąg</w:t>
      </w:r>
      <w:r>
        <w:rPr>
          <w:rFonts w:ascii="Arial" w:hAnsi="Arial" w:cs="Arial"/>
        </w:rPr>
        <w:t>u</w:t>
      </w:r>
      <w:r w:rsidRPr="00C23BEC">
        <w:rPr>
          <w:rFonts w:ascii="Arial" w:hAnsi="Arial" w:cs="Arial"/>
        </w:rPr>
        <w:t xml:space="preserve"> o znaczeniu krajowym: DN </w:t>
      </w:r>
      <w:r>
        <w:rPr>
          <w:rFonts w:ascii="Arial" w:hAnsi="Arial" w:cs="Arial"/>
        </w:rPr>
        <w:t>5</w:t>
      </w:r>
      <w:r w:rsidRPr="00C23BEC">
        <w:rPr>
          <w:rFonts w:ascii="Arial" w:hAnsi="Arial" w:cs="Arial"/>
        </w:rPr>
        <w:t>00</w:t>
      </w:r>
      <w:r>
        <w:rPr>
          <w:rFonts w:ascii="Arial" w:hAnsi="Arial" w:cs="Arial"/>
        </w:rPr>
        <w:t>/600</w:t>
      </w:r>
      <w:r w:rsidRPr="00C23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Kopalnia gazu ziemnego Przemyśl-Wschód,</w:t>
      </w:r>
    </w:p>
    <w:p w14:paraId="6EB89EC1" w14:textId="77777777" w:rsidR="00145A7C" w:rsidRDefault="00145A7C" w:rsidP="00895887">
      <w:pPr>
        <w:pStyle w:val="Default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w rejonie Instalacji Komunalnych – Składowisko odpadów „Przemyśl”, Instalacja przetwarzania odpadów komunalnych.</w:t>
      </w:r>
    </w:p>
    <w:p w14:paraId="3BAF456E" w14:textId="77777777" w:rsidR="008D1409" w:rsidRDefault="008D1409" w:rsidP="008D1409">
      <w:pPr>
        <w:pStyle w:val="Default"/>
        <w:rPr>
          <w:rFonts w:ascii="Arial" w:hAnsi="Arial" w:cs="Arial"/>
        </w:rPr>
      </w:pPr>
    </w:p>
    <w:p w14:paraId="4E07556B" w14:textId="77777777" w:rsidR="00FD2F78" w:rsidRPr="008306A1" w:rsidRDefault="00FD2F78" w:rsidP="00853F7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FD2F78" w:rsidRPr="008306A1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0A92" w14:textId="77777777" w:rsidR="005150AD" w:rsidRDefault="005150AD">
      <w:r>
        <w:separator/>
      </w:r>
    </w:p>
  </w:endnote>
  <w:endnote w:type="continuationSeparator" w:id="0">
    <w:p w14:paraId="2CD692F4" w14:textId="77777777" w:rsidR="005150AD" w:rsidRDefault="005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C7D9" w14:textId="77777777" w:rsidR="00CA6C5F" w:rsidRDefault="00CA6C5F">
    <w:pPr>
      <w:pStyle w:val="Stopka"/>
      <w:jc w:val="right"/>
    </w:pPr>
  </w:p>
  <w:p w14:paraId="3AD6A567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B627" w14:textId="77777777" w:rsidR="005150AD" w:rsidRDefault="005150AD">
      <w:r>
        <w:separator/>
      </w:r>
    </w:p>
  </w:footnote>
  <w:footnote w:type="continuationSeparator" w:id="0">
    <w:p w14:paraId="7E70B68F" w14:textId="77777777" w:rsidR="005150AD" w:rsidRDefault="0051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04AE"/>
    <w:multiLevelType w:val="hybridMultilevel"/>
    <w:tmpl w:val="2BF6BFBE"/>
    <w:lvl w:ilvl="0" w:tplc="791A489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D058C"/>
    <w:multiLevelType w:val="hybridMultilevel"/>
    <w:tmpl w:val="B970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82DC8"/>
    <w:multiLevelType w:val="hybridMultilevel"/>
    <w:tmpl w:val="00BCACAE"/>
    <w:lvl w:ilvl="0" w:tplc="0415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4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223F9"/>
    <w:multiLevelType w:val="hybridMultilevel"/>
    <w:tmpl w:val="646C116A"/>
    <w:lvl w:ilvl="0" w:tplc="2D765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BE6E8C"/>
    <w:multiLevelType w:val="hybridMultilevel"/>
    <w:tmpl w:val="7ADA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5200"/>
    <w:multiLevelType w:val="hybridMultilevel"/>
    <w:tmpl w:val="9490C396"/>
    <w:lvl w:ilvl="0" w:tplc="44B89FE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0526377">
    <w:abstractNumId w:val="4"/>
  </w:num>
  <w:num w:numId="2" w16cid:durableId="1277450031">
    <w:abstractNumId w:val="0"/>
  </w:num>
  <w:num w:numId="3" w16cid:durableId="247883016">
    <w:abstractNumId w:val="9"/>
  </w:num>
  <w:num w:numId="4" w16cid:durableId="743913988">
    <w:abstractNumId w:val="23"/>
  </w:num>
  <w:num w:numId="5" w16cid:durableId="1441409445">
    <w:abstractNumId w:val="22"/>
  </w:num>
  <w:num w:numId="6" w16cid:durableId="835851076">
    <w:abstractNumId w:val="14"/>
  </w:num>
  <w:num w:numId="7" w16cid:durableId="225722034">
    <w:abstractNumId w:val="24"/>
  </w:num>
  <w:num w:numId="8" w16cid:durableId="1273171926">
    <w:abstractNumId w:val="19"/>
  </w:num>
  <w:num w:numId="9" w16cid:durableId="727731675">
    <w:abstractNumId w:val="12"/>
  </w:num>
  <w:num w:numId="10" w16cid:durableId="1333870005">
    <w:abstractNumId w:val="26"/>
  </w:num>
  <w:num w:numId="11" w16cid:durableId="1654479444">
    <w:abstractNumId w:val="2"/>
  </w:num>
  <w:num w:numId="12" w16cid:durableId="1550142742">
    <w:abstractNumId w:val="16"/>
  </w:num>
  <w:num w:numId="13" w16cid:durableId="1013532588">
    <w:abstractNumId w:val="8"/>
  </w:num>
  <w:num w:numId="14" w16cid:durableId="1915512127">
    <w:abstractNumId w:val="11"/>
  </w:num>
  <w:num w:numId="15" w16cid:durableId="714163429">
    <w:abstractNumId w:val="15"/>
  </w:num>
  <w:num w:numId="16" w16cid:durableId="1962415160">
    <w:abstractNumId w:val="20"/>
  </w:num>
  <w:num w:numId="17" w16cid:durableId="1895698802">
    <w:abstractNumId w:val="6"/>
  </w:num>
  <w:num w:numId="18" w16cid:durableId="1518889127">
    <w:abstractNumId w:val="26"/>
  </w:num>
  <w:num w:numId="19" w16cid:durableId="1640066944">
    <w:abstractNumId w:val="10"/>
  </w:num>
  <w:num w:numId="20" w16cid:durableId="1476411299">
    <w:abstractNumId w:val="18"/>
  </w:num>
  <w:num w:numId="21" w16cid:durableId="606501991">
    <w:abstractNumId w:val="25"/>
  </w:num>
  <w:num w:numId="22" w16cid:durableId="1637759480">
    <w:abstractNumId w:val="1"/>
  </w:num>
  <w:num w:numId="23" w16cid:durableId="1458062253">
    <w:abstractNumId w:val="3"/>
  </w:num>
  <w:num w:numId="24" w16cid:durableId="1563952492">
    <w:abstractNumId w:val="13"/>
  </w:num>
  <w:num w:numId="25" w16cid:durableId="1821313381">
    <w:abstractNumId w:val="21"/>
  </w:num>
  <w:num w:numId="26" w16cid:durableId="1662545030">
    <w:abstractNumId w:val="27"/>
  </w:num>
  <w:num w:numId="27" w16cid:durableId="1924531608">
    <w:abstractNumId w:val="5"/>
  </w:num>
  <w:num w:numId="28" w16cid:durableId="1785072294">
    <w:abstractNumId w:val="7"/>
  </w:num>
  <w:num w:numId="29" w16cid:durableId="9023733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36D49"/>
    <w:rsid w:val="00040F78"/>
    <w:rsid w:val="00041690"/>
    <w:rsid w:val="00043186"/>
    <w:rsid w:val="0005185E"/>
    <w:rsid w:val="00051DA9"/>
    <w:rsid w:val="00055B8D"/>
    <w:rsid w:val="000615F3"/>
    <w:rsid w:val="00062957"/>
    <w:rsid w:val="000669E9"/>
    <w:rsid w:val="00072A82"/>
    <w:rsid w:val="00074B0B"/>
    <w:rsid w:val="0007537B"/>
    <w:rsid w:val="0008235C"/>
    <w:rsid w:val="000A0038"/>
    <w:rsid w:val="000A23BE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5A7C"/>
    <w:rsid w:val="00147976"/>
    <w:rsid w:val="00172E53"/>
    <w:rsid w:val="00173A43"/>
    <w:rsid w:val="00175BB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2350F"/>
    <w:rsid w:val="002245E3"/>
    <w:rsid w:val="0023284D"/>
    <w:rsid w:val="002375B1"/>
    <w:rsid w:val="0024085B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4911"/>
    <w:rsid w:val="0034506E"/>
    <w:rsid w:val="00345328"/>
    <w:rsid w:val="003535C5"/>
    <w:rsid w:val="00355373"/>
    <w:rsid w:val="003641DB"/>
    <w:rsid w:val="00366A41"/>
    <w:rsid w:val="003845C9"/>
    <w:rsid w:val="00390EC2"/>
    <w:rsid w:val="00392D57"/>
    <w:rsid w:val="00393AD1"/>
    <w:rsid w:val="003A68A1"/>
    <w:rsid w:val="003B3A78"/>
    <w:rsid w:val="003B4AC5"/>
    <w:rsid w:val="003C4A3F"/>
    <w:rsid w:val="003C5E46"/>
    <w:rsid w:val="003D5B8C"/>
    <w:rsid w:val="003D747B"/>
    <w:rsid w:val="003F4E14"/>
    <w:rsid w:val="00401249"/>
    <w:rsid w:val="00403F02"/>
    <w:rsid w:val="00406B1B"/>
    <w:rsid w:val="0041465C"/>
    <w:rsid w:val="0042203D"/>
    <w:rsid w:val="0042265B"/>
    <w:rsid w:val="004269C8"/>
    <w:rsid w:val="00433D3B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6828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4E6C24"/>
    <w:rsid w:val="005008DF"/>
    <w:rsid w:val="005031AB"/>
    <w:rsid w:val="00510009"/>
    <w:rsid w:val="00512198"/>
    <w:rsid w:val="00512486"/>
    <w:rsid w:val="00513B48"/>
    <w:rsid w:val="005150AD"/>
    <w:rsid w:val="005162A7"/>
    <w:rsid w:val="00516DC1"/>
    <w:rsid w:val="0051748F"/>
    <w:rsid w:val="00521608"/>
    <w:rsid w:val="005258FF"/>
    <w:rsid w:val="00530636"/>
    <w:rsid w:val="00530A82"/>
    <w:rsid w:val="0053160D"/>
    <w:rsid w:val="005430B6"/>
    <w:rsid w:val="005557AE"/>
    <w:rsid w:val="00560470"/>
    <w:rsid w:val="005608AF"/>
    <w:rsid w:val="00565598"/>
    <w:rsid w:val="00566966"/>
    <w:rsid w:val="00567AD8"/>
    <w:rsid w:val="0057148A"/>
    <w:rsid w:val="00580DA0"/>
    <w:rsid w:val="005844A0"/>
    <w:rsid w:val="005867E9"/>
    <w:rsid w:val="0059267F"/>
    <w:rsid w:val="0059371E"/>
    <w:rsid w:val="005A158A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95E62"/>
    <w:rsid w:val="006B0429"/>
    <w:rsid w:val="006B3360"/>
    <w:rsid w:val="006B3E01"/>
    <w:rsid w:val="006B4DF8"/>
    <w:rsid w:val="006C0EE0"/>
    <w:rsid w:val="006C1BAB"/>
    <w:rsid w:val="006C6181"/>
    <w:rsid w:val="006D330E"/>
    <w:rsid w:val="006D3B93"/>
    <w:rsid w:val="006D4B66"/>
    <w:rsid w:val="006E0C56"/>
    <w:rsid w:val="006E3336"/>
    <w:rsid w:val="006E718A"/>
    <w:rsid w:val="00706357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4C0B"/>
    <w:rsid w:val="00774DD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167C2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845F8"/>
    <w:rsid w:val="00891DAD"/>
    <w:rsid w:val="00893819"/>
    <w:rsid w:val="00895887"/>
    <w:rsid w:val="008A3D09"/>
    <w:rsid w:val="008A678E"/>
    <w:rsid w:val="008B48CD"/>
    <w:rsid w:val="008B6544"/>
    <w:rsid w:val="008B6989"/>
    <w:rsid w:val="008C5927"/>
    <w:rsid w:val="008C76A4"/>
    <w:rsid w:val="008D0E30"/>
    <w:rsid w:val="008D1409"/>
    <w:rsid w:val="008E407F"/>
    <w:rsid w:val="008F0673"/>
    <w:rsid w:val="008F2C9E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4575F"/>
    <w:rsid w:val="0095074C"/>
    <w:rsid w:val="00955E67"/>
    <w:rsid w:val="00957F01"/>
    <w:rsid w:val="009607DB"/>
    <w:rsid w:val="0096110F"/>
    <w:rsid w:val="009614FA"/>
    <w:rsid w:val="00961A4D"/>
    <w:rsid w:val="00962EAC"/>
    <w:rsid w:val="0096410A"/>
    <w:rsid w:val="0097581F"/>
    <w:rsid w:val="00976858"/>
    <w:rsid w:val="00977F15"/>
    <w:rsid w:val="00983654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109"/>
    <w:rsid w:val="009E4B0E"/>
    <w:rsid w:val="009E765F"/>
    <w:rsid w:val="009F19E7"/>
    <w:rsid w:val="009F2D6A"/>
    <w:rsid w:val="009F472F"/>
    <w:rsid w:val="009F4E53"/>
    <w:rsid w:val="009F506F"/>
    <w:rsid w:val="009F5E7A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23EC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7A98"/>
    <w:rsid w:val="00AF11DF"/>
    <w:rsid w:val="00AF131A"/>
    <w:rsid w:val="00AF36DB"/>
    <w:rsid w:val="00AF39A5"/>
    <w:rsid w:val="00AF5153"/>
    <w:rsid w:val="00AF592A"/>
    <w:rsid w:val="00AF6204"/>
    <w:rsid w:val="00AF7089"/>
    <w:rsid w:val="00AF7432"/>
    <w:rsid w:val="00B0349B"/>
    <w:rsid w:val="00B103AA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57359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A6ADA"/>
    <w:rsid w:val="00BB1795"/>
    <w:rsid w:val="00BC0EED"/>
    <w:rsid w:val="00BC2746"/>
    <w:rsid w:val="00BC2D95"/>
    <w:rsid w:val="00BC5A61"/>
    <w:rsid w:val="00BC6E03"/>
    <w:rsid w:val="00BD2DC9"/>
    <w:rsid w:val="00BD530C"/>
    <w:rsid w:val="00BF2889"/>
    <w:rsid w:val="00C02998"/>
    <w:rsid w:val="00C14B9B"/>
    <w:rsid w:val="00C23BEC"/>
    <w:rsid w:val="00C25443"/>
    <w:rsid w:val="00C255F8"/>
    <w:rsid w:val="00C308F9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1D5D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B6AE5"/>
    <w:rsid w:val="00CC2152"/>
    <w:rsid w:val="00CC66AD"/>
    <w:rsid w:val="00CC7852"/>
    <w:rsid w:val="00CD2F06"/>
    <w:rsid w:val="00CE4E58"/>
    <w:rsid w:val="00CE6980"/>
    <w:rsid w:val="00CF0EFC"/>
    <w:rsid w:val="00CF4082"/>
    <w:rsid w:val="00D02ECE"/>
    <w:rsid w:val="00D049FF"/>
    <w:rsid w:val="00D04F97"/>
    <w:rsid w:val="00D17447"/>
    <w:rsid w:val="00D21174"/>
    <w:rsid w:val="00D25B6D"/>
    <w:rsid w:val="00D32207"/>
    <w:rsid w:val="00D340E2"/>
    <w:rsid w:val="00D51ACE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4F79"/>
    <w:rsid w:val="00DA5762"/>
    <w:rsid w:val="00DA6F6D"/>
    <w:rsid w:val="00DB155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24140"/>
    <w:rsid w:val="00E3460C"/>
    <w:rsid w:val="00E40410"/>
    <w:rsid w:val="00E436DA"/>
    <w:rsid w:val="00E47311"/>
    <w:rsid w:val="00E610FA"/>
    <w:rsid w:val="00E645F7"/>
    <w:rsid w:val="00E66630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B43CB"/>
    <w:rsid w:val="00EC2DA7"/>
    <w:rsid w:val="00EC6EA5"/>
    <w:rsid w:val="00EC78DA"/>
    <w:rsid w:val="00ED3E0B"/>
    <w:rsid w:val="00ED5AE1"/>
    <w:rsid w:val="00EE39DE"/>
    <w:rsid w:val="00EE4243"/>
    <w:rsid w:val="00EF0CFA"/>
    <w:rsid w:val="00EF5AFB"/>
    <w:rsid w:val="00F05810"/>
    <w:rsid w:val="00F155C0"/>
    <w:rsid w:val="00F15BA7"/>
    <w:rsid w:val="00F217AA"/>
    <w:rsid w:val="00F21913"/>
    <w:rsid w:val="00F24986"/>
    <w:rsid w:val="00F5038E"/>
    <w:rsid w:val="00F51EB5"/>
    <w:rsid w:val="00F53B32"/>
    <w:rsid w:val="00F56089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0DF2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1416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C198-B6BD-4716-9309-3B5C742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578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519_10881_23</dc:title>
  <dc:subject/>
  <dc:creator>Pietrucha Anna</dc:creator>
  <cp:keywords/>
  <dc:description/>
  <cp:lastModifiedBy>.</cp:lastModifiedBy>
  <cp:revision>234</cp:revision>
  <cp:lastPrinted>2023-08-29T10:09:00Z</cp:lastPrinted>
  <dcterms:created xsi:type="dcterms:W3CDTF">2023-01-04T11:14:00Z</dcterms:created>
  <dcterms:modified xsi:type="dcterms:W3CDTF">2023-08-31T11:34:00Z</dcterms:modified>
</cp:coreProperties>
</file>