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F87B" w14:textId="17A1041B" w:rsidR="00F947D9" w:rsidRPr="00570F33" w:rsidRDefault="00F947D9" w:rsidP="00570F33">
      <w:pPr>
        <w:pStyle w:val="Tytu"/>
        <w:spacing w:line="276" w:lineRule="auto"/>
        <w:jc w:val="left"/>
        <w:rPr>
          <w:rFonts w:ascii="Arial" w:hAnsi="Arial" w:cs="Arial"/>
          <w:b w:val="0"/>
          <w:i/>
          <w:iCs/>
          <w:color w:val="000000"/>
          <w:sz w:val="24"/>
          <w:szCs w:val="24"/>
        </w:rPr>
      </w:pPr>
      <w:r>
        <w:rPr>
          <w:rFonts w:ascii="Arial" w:hAnsi="Arial" w:cs="Arial"/>
          <w:b w:val="0"/>
          <w:iCs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iCs/>
          <w:color w:val="000000"/>
          <w:sz w:val="24"/>
          <w:szCs w:val="24"/>
        </w:rPr>
        <w:tab/>
      </w:r>
    </w:p>
    <w:p w14:paraId="72F13A8B" w14:textId="43343B68" w:rsidR="00570F33" w:rsidRDefault="00570F33" w:rsidP="00F947D9">
      <w:pPr>
        <w:pStyle w:val="Nagwek1"/>
        <w:jc w:val="center"/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</w:pPr>
      <w:r w:rsidRPr="00570F33">
        <w:rPr>
          <w:rFonts w:eastAsia="Times New Roman" w:cs="Arial"/>
          <w:bCs w:val="0"/>
          <w:color w:val="000000"/>
          <w:kern w:val="0"/>
          <w:szCs w:val="24"/>
          <w:lang w:eastAsia="pl-PL"/>
        </w:rPr>
        <w:t>UCHWAŁA Nr 5</w:t>
      </w:r>
      <w:r>
        <w:rPr>
          <w:rFonts w:eastAsia="Times New Roman" w:cs="Arial"/>
          <w:bCs w:val="0"/>
          <w:color w:val="000000"/>
          <w:kern w:val="0"/>
          <w:szCs w:val="24"/>
          <w:lang w:eastAsia="pl-PL"/>
        </w:rPr>
        <w:t>32</w:t>
      </w:r>
      <w:r w:rsidRPr="00570F33">
        <w:rPr>
          <w:rFonts w:eastAsia="Times New Roman" w:cs="Arial"/>
          <w:bCs w:val="0"/>
          <w:color w:val="000000"/>
          <w:kern w:val="0"/>
          <w:szCs w:val="24"/>
          <w:lang w:eastAsia="pl-PL"/>
        </w:rPr>
        <w:t>/</w:t>
      </w:r>
      <w:r w:rsidR="00E049D7">
        <w:rPr>
          <w:rFonts w:eastAsia="Times New Roman" w:cs="Arial"/>
          <w:bCs w:val="0"/>
          <w:color w:val="000000"/>
          <w:kern w:val="0"/>
          <w:szCs w:val="24"/>
          <w:lang w:eastAsia="pl-PL"/>
        </w:rPr>
        <w:t>11190</w:t>
      </w:r>
      <w:r w:rsidRPr="00570F33">
        <w:rPr>
          <w:rFonts w:eastAsia="Times New Roman" w:cs="Arial"/>
          <w:bCs w:val="0"/>
          <w:color w:val="000000"/>
          <w:kern w:val="0"/>
          <w:szCs w:val="24"/>
          <w:lang w:eastAsia="pl-PL"/>
        </w:rPr>
        <w:t>/23</w:t>
      </w:r>
      <w:r w:rsidRPr="00570F33">
        <w:rPr>
          <w:rFonts w:eastAsia="Times New Roman" w:cs="Arial"/>
          <w:bCs w:val="0"/>
          <w:color w:val="000000"/>
          <w:kern w:val="0"/>
          <w:szCs w:val="24"/>
          <w:lang w:eastAsia="pl-PL"/>
        </w:rPr>
        <w:br/>
        <w:t>ZARZĄDU WOJEWÓDZTWA PODKARPACKIEGO</w:t>
      </w:r>
      <w:r w:rsidRPr="00570F33">
        <w:rPr>
          <w:rFonts w:eastAsia="Times New Roman" w:cs="Arial"/>
          <w:bCs w:val="0"/>
          <w:color w:val="000000"/>
          <w:kern w:val="0"/>
          <w:szCs w:val="24"/>
          <w:lang w:eastAsia="pl-PL"/>
        </w:rPr>
        <w:br/>
        <w:t>w RZESZOWIE</w:t>
      </w:r>
      <w:r w:rsidRPr="00570F33">
        <w:rPr>
          <w:rFonts w:eastAsia="Times New Roman" w:cs="Arial"/>
          <w:bCs w:val="0"/>
          <w:color w:val="000000"/>
          <w:kern w:val="0"/>
          <w:szCs w:val="24"/>
          <w:lang w:eastAsia="pl-PL"/>
        </w:rPr>
        <w:br/>
      </w:r>
      <w:r w:rsidRPr="00570F33"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  <w:t xml:space="preserve">z dnia </w:t>
      </w:r>
      <w:r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  <w:t xml:space="preserve">17 października </w:t>
      </w:r>
      <w:r w:rsidRPr="00570F33">
        <w:rPr>
          <w:rFonts w:eastAsia="Times New Roman" w:cs="Arial"/>
          <w:b w:val="0"/>
          <w:bCs w:val="0"/>
          <w:color w:val="000000"/>
          <w:kern w:val="0"/>
          <w:szCs w:val="24"/>
          <w:lang w:eastAsia="pl-PL"/>
        </w:rPr>
        <w:t>2023 r.</w:t>
      </w:r>
    </w:p>
    <w:p w14:paraId="3DE16DF0" w14:textId="040946E4" w:rsidR="00F947D9" w:rsidRPr="00681E60" w:rsidRDefault="00F947D9" w:rsidP="00F947D9">
      <w:pPr>
        <w:pStyle w:val="Nagwek1"/>
        <w:jc w:val="center"/>
        <w:rPr>
          <w:rFonts w:cs="Arial"/>
          <w:bCs w:val="0"/>
        </w:rPr>
      </w:pPr>
      <w:r w:rsidRPr="00681E60">
        <w:rPr>
          <w:rFonts w:cs="Arial"/>
          <w:bCs w:val="0"/>
        </w:rPr>
        <w:br/>
        <w:t xml:space="preserve">w sprawie </w:t>
      </w:r>
      <w:r w:rsidR="0098589C">
        <w:rPr>
          <w:rFonts w:cs="Arial"/>
          <w:bCs w:val="0"/>
        </w:rPr>
        <w:t xml:space="preserve">przeznaczenia do </w:t>
      </w:r>
      <w:r w:rsidR="00C17599">
        <w:rPr>
          <w:rFonts w:cs="Arial"/>
          <w:bCs w:val="0"/>
        </w:rPr>
        <w:t>sprzedaży</w:t>
      </w:r>
      <w:r w:rsidR="0098589C">
        <w:rPr>
          <w:rFonts w:cs="Arial"/>
          <w:bCs w:val="0"/>
        </w:rPr>
        <w:t xml:space="preserve"> w drodze przetargu ustnego ograniczonego nieruchomości położonej w Szówsku gm. Wiązownica</w:t>
      </w:r>
    </w:p>
    <w:p w14:paraId="0C436635" w14:textId="77777777" w:rsidR="00F947D9" w:rsidRDefault="00F947D9" w:rsidP="00F947D9">
      <w:pPr>
        <w:pStyle w:val="Tekstpodstawowy"/>
        <w:spacing w:line="276" w:lineRule="auto"/>
        <w:rPr>
          <w:rFonts w:ascii="Arial" w:hAnsi="Arial"/>
          <w:sz w:val="24"/>
          <w:szCs w:val="24"/>
        </w:rPr>
      </w:pPr>
    </w:p>
    <w:p w14:paraId="10B4C6D0" w14:textId="77777777" w:rsidR="00F947D9" w:rsidRPr="009E27BD" w:rsidRDefault="00F947D9" w:rsidP="00F947D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9E27BD">
        <w:rPr>
          <w:rFonts w:ascii="Arial" w:hAnsi="Arial"/>
          <w:sz w:val="24"/>
          <w:szCs w:val="24"/>
        </w:rPr>
        <w:t xml:space="preserve">Na podstawie art. </w:t>
      </w:r>
      <w:r w:rsidR="0098589C">
        <w:rPr>
          <w:rFonts w:ascii="Arial" w:hAnsi="Arial"/>
          <w:sz w:val="24"/>
          <w:szCs w:val="24"/>
        </w:rPr>
        <w:t xml:space="preserve">41 ust. 2 pkt 2 ustawy z dnia 5 czerwca 1998 roku o </w:t>
      </w:r>
      <w:r w:rsidR="0098589C" w:rsidRPr="0098589C">
        <w:rPr>
          <w:rFonts w:ascii="Arial" w:hAnsi="Arial"/>
          <w:i/>
          <w:sz w:val="24"/>
          <w:szCs w:val="24"/>
        </w:rPr>
        <w:t>samorządzie województwa</w:t>
      </w:r>
      <w:r w:rsidR="0098589C">
        <w:rPr>
          <w:rFonts w:ascii="Arial" w:hAnsi="Arial"/>
          <w:sz w:val="24"/>
          <w:szCs w:val="24"/>
        </w:rPr>
        <w:t xml:space="preserve"> (Dz.U.2022.2094 z późn. zm.), art. 37 ust.1, art. 67 ust. 1 i ust. 2 pkt 1 ustawy z dnia 21 sierpnia 1997 r. o </w:t>
      </w:r>
      <w:r w:rsidR="0098589C">
        <w:rPr>
          <w:rFonts w:ascii="Arial" w:hAnsi="Arial"/>
          <w:i/>
          <w:sz w:val="24"/>
          <w:szCs w:val="24"/>
        </w:rPr>
        <w:t xml:space="preserve">gospodarce nieruchomościami </w:t>
      </w:r>
      <w:r w:rsidR="0098589C" w:rsidRPr="0098589C">
        <w:rPr>
          <w:rFonts w:ascii="Arial" w:hAnsi="Arial"/>
          <w:sz w:val="24"/>
          <w:szCs w:val="24"/>
        </w:rPr>
        <w:t>(Dz.</w:t>
      </w:r>
      <w:r w:rsidR="0098589C">
        <w:rPr>
          <w:rFonts w:ascii="Arial" w:hAnsi="Arial" w:cs="Arial"/>
          <w:sz w:val="24"/>
          <w:szCs w:val="24"/>
        </w:rPr>
        <w:t>U.2023.344. z późn. zm.).</w:t>
      </w:r>
      <w:r w:rsidR="0098589C" w:rsidRPr="0098589C">
        <w:rPr>
          <w:rFonts w:ascii="Arial" w:hAnsi="Arial" w:cs="Arial"/>
          <w:sz w:val="24"/>
          <w:szCs w:val="24"/>
        </w:rPr>
        <w:t xml:space="preserve">  </w:t>
      </w:r>
    </w:p>
    <w:p w14:paraId="023BDEF3" w14:textId="77777777" w:rsidR="00F947D9" w:rsidRDefault="00F947D9" w:rsidP="00F947D9">
      <w:pPr>
        <w:pStyle w:val="Tekstpodstawowy"/>
        <w:spacing w:line="276" w:lineRule="auto"/>
        <w:rPr>
          <w:rFonts w:ascii="Arial" w:hAnsi="Arial" w:cs="Arial"/>
        </w:rPr>
      </w:pPr>
    </w:p>
    <w:p w14:paraId="4DE4CB65" w14:textId="77777777" w:rsidR="00F947D9" w:rsidRDefault="00E20B8C" w:rsidP="00F947D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Zarz</w:t>
      </w:r>
      <w:r w:rsidR="002B6C46">
        <w:rPr>
          <w:rFonts w:ascii="Arial" w:hAnsi="Arial" w:cs="Arial"/>
          <w:b/>
          <w:bCs/>
          <w:color w:val="000000"/>
          <w:sz w:val="24"/>
        </w:rPr>
        <w:t>ą</w:t>
      </w:r>
      <w:r>
        <w:rPr>
          <w:rFonts w:ascii="Arial" w:hAnsi="Arial" w:cs="Arial"/>
          <w:b/>
          <w:bCs/>
          <w:color w:val="000000"/>
          <w:sz w:val="24"/>
        </w:rPr>
        <w:t>d</w:t>
      </w:r>
      <w:r w:rsidR="00F947D9">
        <w:rPr>
          <w:rFonts w:ascii="Arial" w:hAnsi="Arial" w:cs="Arial"/>
          <w:b/>
          <w:bCs/>
          <w:color w:val="000000"/>
          <w:sz w:val="24"/>
        </w:rPr>
        <w:t xml:space="preserve"> Województwa Podkarpackiego</w:t>
      </w:r>
      <w:r w:rsidR="0098589C">
        <w:rPr>
          <w:rFonts w:ascii="Arial" w:hAnsi="Arial" w:cs="Arial"/>
          <w:b/>
          <w:bCs/>
          <w:color w:val="000000"/>
          <w:sz w:val="24"/>
        </w:rPr>
        <w:t xml:space="preserve"> w Rzeszowie</w:t>
      </w:r>
      <w:r w:rsidR="00F947D9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5D5BC798" w14:textId="77777777" w:rsidR="00F947D9" w:rsidRPr="006471BE" w:rsidRDefault="00F947D9" w:rsidP="006471BE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uchwala, co następuje;</w:t>
      </w:r>
    </w:p>
    <w:p w14:paraId="25050443" w14:textId="77777777" w:rsidR="00F947D9" w:rsidRPr="00F947D9" w:rsidRDefault="00F947D9" w:rsidP="00F947D9">
      <w:pPr>
        <w:pStyle w:val="Nagwek2"/>
        <w:jc w:val="center"/>
        <w:rPr>
          <w:b w:val="0"/>
        </w:rPr>
      </w:pPr>
      <w:r w:rsidRPr="00F947D9">
        <w:rPr>
          <w:b w:val="0"/>
        </w:rPr>
        <w:t>§ 1</w:t>
      </w:r>
    </w:p>
    <w:p w14:paraId="4C814359" w14:textId="77777777" w:rsidR="006471BE" w:rsidRPr="006471BE" w:rsidRDefault="006471BE" w:rsidP="006471BE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98589C" w:rsidRPr="006471BE">
        <w:rPr>
          <w:rFonts w:ascii="Arial" w:hAnsi="Arial" w:cs="Arial"/>
          <w:sz w:val="24"/>
          <w:szCs w:val="24"/>
        </w:rPr>
        <w:t xml:space="preserve">Przeznacza się do sprzedaży w trybie przetargu ustnego ograniczonego, niezabudowaną nieruchomość położoną w Szówsku gm. Wiązownica oznaczoną w operacie ewidencji gruntów i budynków jako działka nr </w:t>
      </w:r>
      <w:r w:rsidR="0098589C" w:rsidRPr="006471BE">
        <w:rPr>
          <w:rFonts w:ascii="Arial" w:hAnsi="Arial" w:cs="Arial"/>
          <w:b/>
          <w:sz w:val="24"/>
          <w:szCs w:val="24"/>
        </w:rPr>
        <w:t>1099/6</w:t>
      </w:r>
      <w:r w:rsidR="0098589C" w:rsidRPr="006471BE">
        <w:rPr>
          <w:rFonts w:ascii="Arial" w:hAnsi="Arial" w:cs="Arial"/>
          <w:sz w:val="24"/>
          <w:szCs w:val="24"/>
        </w:rPr>
        <w:t xml:space="preserve"> o powierzchni 0,0119 ha powstałą </w:t>
      </w:r>
      <w:r w:rsidRPr="006471BE">
        <w:rPr>
          <w:rFonts w:ascii="Arial" w:hAnsi="Arial" w:cs="Arial"/>
          <w:sz w:val="24"/>
          <w:szCs w:val="24"/>
        </w:rPr>
        <w:t>z podziału działki nr 1099/3, która powstała z podziału działki nr 1099/1</w:t>
      </w:r>
      <w:r>
        <w:rPr>
          <w:rFonts w:ascii="Arial" w:hAnsi="Arial" w:cs="Arial"/>
          <w:sz w:val="24"/>
          <w:szCs w:val="24"/>
        </w:rPr>
        <w:t xml:space="preserve"> </w:t>
      </w:r>
      <w:r w:rsidRPr="006471BE">
        <w:rPr>
          <w:rFonts w:ascii="Arial" w:hAnsi="Arial" w:cs="Arial"/>
          <w:sz w:val="24"/>
          <w:szCs w:val="24"/>
        </w:rPr>
        <w:t>objętej księgą wieczystą nr PR1J/00093568/1.</w:t>
      </w:r>
    </w:p>
    <w:p w14:paraId="16019257" w14:textId="77777777" w:rsidR="00F947D9" w:rsidRDefault="006471BE" w:rsidP="006471BE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6471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Ustala się cenę wywoławczą na kwotę </w:t>
      </w:r>
      <w:r w:rsidR="00C1759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</w:t>
      </w:r>
      <w:r w:rsidR="00C1759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00 zł (słownie złotych: </w:t>
      </w:r>
      <w:r w:rsidR="00C17599">
        <w:rPr>
          <w:rFonts w:ascii="Arial" w:hAnsi="Arial" w:cs="Arial"/>
          <w:sz w:val="24"/>
          <w:szCs w:val="24"/>
        </w:rPr>
        <w:t>siedem</w:t>
      </w:r>
      <w:r>
        <w:rPr>
          <w:rFonts w:ascii="Arial" w:hAnsi="Arial" w:cs="Arial"/>
          <w:sz w:val="24"/>
          <w:szCs w:val="24"/>
        </w:rPr>
        <w:t xml:space="preserve"> tysięcy) netto.</w:t>
      </w:r>
    </w:p>
    <w:p w14:paraId="5557C163" w14:textId="77777777" w:rsidR="006471BE" w:rsidRDefault="006471BE" w:rsidP="006471BE">
      <w:pPr>
        <w:pStyle w:val="Nagwek2"/>
        <w:jc w:val="center"/>
        <w:rPr>
          <w:b w:val="0"/>
        </w:rPr>
      </w:pPr>
      <w:r w:rsidRPr="00F947D9">
        <w:rPr>
          <w:b w:val="0"/>
        </w:rPr>
        <w:t>§ 2</w:t>
      </w:r>
    </w:p>
    <w:p w14:paraId="22A2CC22" w14:textId="77777777" w:rsidR="006471BE" w:rsidRPr="006471BE" w:rsidRDefault="006471BE" w:rsidP="006471BE">
      <w:pPr>
        <w:rPr>
          <w:rFonts w:ascii="Arial" w:hAnsi="Arial" w:cs="Arial"/>
          <w:sz w:val="24"/>
          <w:lang w:eastAsia="en-US"/>
        </w:rPr>
      </w:pPr>
      <w:r w:rsidRPr="006471BE">
        <w:rPr>
          <w:rFonts w:ascii="Arial" w:hAnsi="Arial" w:cs="Arial"/>
          <w:sz w:val="24"/>
          <w:lang w:eastAsia="en-US"/>
        </w:rPr>
        <w:t xml:space="preserve">Zbycie nieruchomości może nastąpić na rzecz właścicieli nieruchomości przyległych do nieruchomości </w:t>
      </w:r>
      <w:r>
        <w:rPr>
          <w:rFonts w:ascii="Arial" w:hAnsi="Arial" w:cs="Arial"/>
          <w:sz w:val="24"/>
          <w:lang w:eastAsia="en-US"/>
        </w:rPr>
        <w:t xml:space="preserve">opisanej w </w:t>
      </w:r>
      <w:r w:rsidRPr="006471BE">
        <w:rPr>
          <w:rFonts w:ascii="Arial" w:hAnsi="Arial" w:cs="Arial"/>
          <w:sz w:val="24"/>
        </w:rPr>
        <w:t>§</w:t>
      </w:r>
      <w:r>
        <w:rPr>
          <w:rFonts w:ascii="Arial" w:hAnsi="Arial" w:cs="Arial"/>
          <w:sz w:val="24"/>
        </w:rPr>
        <w:t xml:space="preserve"> 1 ust. 1.</w:t>
      </w:r>
    </w:p>
    <w:p w14:paraId="5A7DEDAC" w14:textId="77777777" w:rsidR="00F947D9" w:rsidRPr="00F947D9" w:rsidRDefault="00F947D9" w:rsidP="00F947D9">
      <w:pPr>
        <w:pStyle w:val="Nagwek2"/>
        <w:jc w:val="center"/>
        <w:rPr>
          <w:b w:val="0"/>
        </w:rPr>
      </w:pPr>
      <w:r w:rsidRPr="00F947D9">
        <w:rPr>
          <w:b w:val="0"/>
        </w:rPr>
        <w:t xml:space="preserve">§ </w:t>
      </w:r>
      <w:r w:rsidR="006471BE">
        <w:rPr>
          <w:b w:val="0"/>
        </w:rPr>
        <w:t>3</w:t>
      </w:r>
    </w:p>
    <w:p w14:paraId="2C13B79A" w14:textId="77777777" w:rsidR="00F947D9" w:rsidRPr="009649B6" w:rsidRDefault="00F947D9" w:rsidP="00F947D9">
      <w:pPr>
        <w:pStyle w:val="Lista"/>
        <w:spacing w:line="276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  <w:r w:rsidRPr="0095798D">
        <w:rPr>
          <w:rFonts w:ascii="Arial" w:hAnsi="Arial"/>
          <w:color w:val="000000"/>
          <w:sz w:val="24"/>
          <w:szCs w:val="24"/>
        </w:rPr>
        <w:t xml:space="preserve">Wykonanie uchwały powierza się </w:t>
      </w:r>
      <w:r w:rsidR="00E20B8C">
        <w:rPr>
          <w:rFonts w:ascii="Arial" w:hAnsi="Arial"/>
          <w:color w:val="000000"/>
          <w:sz w:val="24"/>
          <w:szCs w:val="24"/>
        </w:rPr>
        <w:t>Dyrektorow</w:t>
      </w:r>
      <w:r w:rsidRPr="0095798D">
        <w:rPr>
          <w:rFonts w:ascii="Arial" w:hAnsi="Arial"/>
          <w:color w:val="000000"/>
          <w:sz w:val="24"/>
          <w:szCs w:val="24"/>
        </w:rPr>
        <w:t xml:space="preserve">i </w:t>
      </w:r>
      <w:r w:rsidR="00E20B8C">
        <w:rPr>
          <w:rFonts w:ascii="Arial" w:hAnsi="Arial"/>
          <w:color w:val="000000"/>
          <w:sz w:val="24"/>
          <w:szCs w:val="24"/>
        </w:rPr>
        <w:t xml:space="preserve">Departamentu Rolnictwa, Geodezji i Gospodarki Mieniem </w:t>
      </w:r>
      <w:r w:rsidRPr="0095798D">
        <w:rPr>
          <w:rFonts w:ascii="Arial" w:hAnsi="Arial"/>
          <w:color w:val="000000"/>
          <w:sz w:val="24"/>
          <w:szCs w:val="24"/>
        </w:rPr>
        <w:t>Województwa Podkarpackiego.</w:t>
      </w:r>
    </w:p>
    <w:p w14:paraId="0B7759CD" w14:textId="77777777" w:rsidR="00F947D9" w:rsidRPr="00F947D9" w:rsidRDefault="00F947D9" w:rsidP="00A449DB">
      <w:pPr>
        <w:pStyle w:val="Nagwek2"/>
        <w:spacing w:before="0" w:after="0" w:line="240" w:lineRule="auto"/>
        <w:jc w:val="center"/>
        <w:rPr>
          <w:b w:val="0"/>
        </w:rPr>
      </w:pPr>
      <w:r w:rsidRPr="00F947D9">
        <w:rPr>
          <w:b w:val="0"/>
        </w:rPr>
        <w:t xml:space="preserve">§ </w:t>
      </w:r>
      <w:r w:rsidR="006471BE">
        <w:rPr>
          <w:b w:val="0"/>
        </w:rPr>
        <w:t>4</w:t>
      </w:r>
    </w:p>
    <w:p w14:paraId="7CBCD28E" w14:textId="77777777" w:rsidR="00F947D9" w:rsidRDefault="00F947D9" w:rsidP="00A449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</w:p>
    <w:p w14:paraId="0A26DBCC" w14:textId="77777777" w:rsidR="00A449DB" w:rsidRPr="00D91B18" w:rsidRDefault="00A449DB" w:rsidP="00A449DB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D91B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FCADEDB" w14:textId="77777777" w:rsidR="00A449DB" w:rsidRPr="00D91B18" w:rsidRDefault="00A449DB" w:rsidP="00A449DB">
      <w:pPr>
        <w:rPr>
          <w:rFonts w:ascii="Arial" w:eastAsiaTheme="minorEastAsia" w:hAnsi="Arial" w:cs="Arial"/>
          <w:sz w:val="22"/>
        </w:rPr>
      </w:pPr>
      <w:r w:rsidRPr="00D91B1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7AC2E775" w14:textId="77777777" w:rsidR="00A449DB" w:rsidRDefault="00A449DB" w:rsidP="00F947D9">
      <w:pPr>
        <w:spacing w:after="4680" w:line="276" w:lineRule="auto"/>
        <w:rPr>
          <w:rFonts w:ascii="Arial" w:hAnsi="Arial" w:cs="Arial"/>
          <w:sz w:val="24"/>
        </w:rPr>
      </w:pPr>
    </w:p>
    <w:sectPr w:rsidR="00A449DB" w:rsidSect="00F9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7EAE"/>
    <w:multiLevelType w:val="hybridMultilevel"/>
    <w:tmpl w:val="3408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6536D"/>
    <w:multiLevelType w:val="hybridMultilevel"/>
    <w:tmpl w:val="A344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748539">
    <w:abstractNumId w:val="0"/>
  </w:num>
  <w:num w:numId="2" w16cid:durableId="179123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D9"/>
    <w:rsid w:val="000B403F"/>
    <w:rsid w:val="000C6F82"/>
    <w:rsid w:val="000D4BC2"/>
    <w:rsid w:val="00134CF5"/>
    <w:rsid w:val="001E4727"/>
    <w:rsid w:val="002045D4"/>
    <w:rsid w:val="002B6C46"/>
    <w:rsid w:val="003A0A22"/>
    <w:rsid w:val="00445DB4"/>
    <w:rsid w:val="004A3EA1"/>
    <w:rsid w:val="00544DE8"/>
    <w:rsid w:val="00553C65"/>
    <w:rsid w:val="00570F33"/>
    <w:rsid w:val="006332EF"/>
    <w:rsid w:val="006471BE"/>
    <w:rsid w:val="006A3CFF"/>
    <w:rsid w:val="006F4CB3"/>
    <w:rsid w:val="00865D46"/>
    <w:rsid w:val="009441E5"/>
    <w:rsid w:val="0098589C"/>
    <w:rsid w:val="00A449DB"/>
    <w:rsid w:val="00A664D5"/>
    <w:rsid w:val="00AD1968"/>
    <w:rsid w:val="00B04915"/>
    <w:rsid w:val="00B148E1"/>
    <w:rsid w:val="00C17599"/>
    <w:rsid w:val="00C715D4"/>
    <w:rsid w:val="00CA05BC"/>
    <w:rsid w:val="00D30538"/>
    <w:rsid w:val="00D52CEE"/>
    <w:rsid w:val="00D77F88"/>
    <w:rsid w:val="00E049D7"/>
    <w:rsid w:val="00E20B8C"/>
    <w:rsid w:val="00E97B87"/>
    <w:rsid w:val="00F05F81"/>
    <w:rsid w:val="00F665D1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DBD9"/>
  <w15:chartTrackingRefBased/>
  <w15:docId w15:val="{149141F2-E862-4170-AAC2-471C3124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2EF"/>
    <w:pPr>
      <w:keepNext/>
      <w:spacing w:before="240" w:after="60" w:line="288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2EF"/>
    <w:pPr>
      <w:keepNext/>
      <w:spacing w:before="240" w:after="60" w:line="288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32EF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color w:val="000000" w:themeColor="text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2EF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32EF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332EF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ekstpodstawowy">
    <w:name w:val="Body Text"/>
    <w:basedOn w:val="Normalny"/>
    <w:link w:val="TekstpodstawowyZnak"/>
    <w:rsid w:val="00F947D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4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947D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947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rsid w:val="00F947D9"/>
    <w:pPr>
      <w:ind w:left="283" w:hanging="283"/>
    </w:pPr>
  </w:style>
  <w:style w:type="paragraph" w:customStyle="1" w:styleId="Tekst">
    <w:name w:val="Tekst"/>
    <w:basedOn w:val="Normalny"/>
    <w:rsid w:val="00F947D9"/>
    <w:pPr>
      <w:ind w:firstLine="567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D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D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D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8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E95F41C-A4BD-49B6-8CF7-2CCA3721005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/2021 SEJMIKU WOJEWÓDZTWA PODKARPACKIEGO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532_11190_23</dc:title>
  <dc:subject/>
  <dc:creator>Gieroń Mirosław</dc:creator>
  <cp:keywords/>
  <dc:description/>
  <cp:lastModifiedBy>.</cp:lastModifiedBy>
  <cp:revision>5</cp:revision>
  <cp:lastPrinted>2023-10-17T10:52:00Z</cp:lastPrinted>
  <dcterms:created xsi:type="dcterms:W3CDTF">2023-10-12T12:23:00Z</dcterms:created>
  <dcterms:modified xsi:type="dcterms:W3CDTF">2023-10-20T09:59:00Z</dcterms:modified>
</cp:coreProperties>
</file>