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E957" w14:textId="1DDC5E08" w:rsidR="00DC6C02" w:rsidRDefault="00DC6C02" w:rsidP="002E49EE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9044235"/>
      <w:bookmarkStart w:id="1" w:name="_Hlk151707024"/>
      <w:r w:rsidRPr="00DC6C0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45</w:t>
      </w:r>
      <w:r w:rsidRPr="00DC6C0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11489</w:t>
      </w:r>
      <w:r w:rsidRPr="00DC6C0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DC6C0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DC6C0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DC6C0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DC6C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8 listopada </w:t>
      </w:r>
      <w:r w:rsidRPr="00DC6C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  <w:bookmarkEnd w:id="0"/>
    </w:p>
    <w:p w14:paraId="2EEB8A2C" w14:textId="77777777" w:rsidR="00DC6C02" w:rsidRDefault="00DC6C02" w:rsidP="002E49EE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0D6BDAA" w14:textId="0DD8AEBB" w:rsidR="00AF243B" w:rsidRPr="0098343B" w:rsidRDefault="00AF243B" w:rsidP="002E49EE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</w:t>
      </w:r>
      <w:r w:rsidR="00C8158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zawarcia umowy </w:t>
      </w:r>
      <w:r w:rsidR="002E49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wykonanie opracowania pn.: „Test Prywatnego Inwestora” </w:t>
      </w:r>
      <w:r w:rsidR="002E49EE" w:rsidRPr="002E49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uwzględniającego zgodność współfinansowania Planu Inwestycyjnego </w:t>
      </w:r>
      <w:r w:rsidR="002E49EE">
        <w:rPr>
          <w:rFonts w:ascii="Arial" w:eastAsia="Times New Roman" w:hAnsi="Arial" w:cs="Arial"/>
          <w:b/>
          <w:sz w:val="24"/>
          <w:szCs w:val="24"/>
          <w:lang w:eastAsia="pl-PL"/>
        </w:rPr>
        <w:t>Portu Lotniczego „Rzeszów-Jasionka” Sp. z o.o.</w:t>
      </w:r>
      <w:r w:rsidR="002E49EE" w:rsidRPr="002E49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planowanego przez </w:t>
      </w:r>
      <w:r w:rsidR="002E49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Województwo Podkarpackie oraz </w:t>
      </w:r>
      <w:r w:rsidR="002E49EE" w:rsidRPr="002E49EE">
        <w:rPr>
          <w:rFonts w:ascii="Arial" w:eastAsia="Times New Roman" w:hAnsi="Arial" w:cs="Arial"/>
          <w:b/>
          <w:sz w:val="24"/>
          <w:szCs w:val="24"/>
          <w:lang w:eastAsia="pl-PL"/>
        </w:rPr>
        <w:t>P</w:t>
      </w:r>
      <w:r w:rsidR="002E49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olskie Porty Lotnicze S.A. </w:t>
      </w:r>
      <w:r w:rsidR="002E49EE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2E49EE" w:rsidRPr="002E49E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przepisami dotyczącymi pomocy publicznej w rozumieniu art. 107 ust. 1 Traktatu o Funkcjonowaniu Unii Europejskiej (TFUE) </w:t>
      </w:r>
    </w:p>
    <w:bookmarkEnd w:id="1"/>
    <w:p w14:paraId="79371A57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FA77E9" w14:textId="77777777" w:rsidR="00AF243B" w:rsidRPr="0097388E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Na podstawie </w:t>
      </w:r>
      <w:r w:rsidR="00C81589">
        <w:rPr>
          <w:rFonts w:ascii="Arial" w:eastAsia="Times New Roman" w:hAnsi="Arial" w:cs="Arial"/>
          <w:sz w:val="24"/>
          <w:szCs w:val="24"/>
          <w:lang w:eastAsia="pl-PL"/>
        </w:rPr>
        <w:t xml:space="preserve"> §76 ust.1 Statutu Województwa Podkarpackiego (</w:t>
      </w:r>
      <w:r w:rsidR="00C81589" w:rsidRPr="00C81589">
        <w:rPr>
          <w:rFonts w:ascii="Arial" w:eastAsia="Times New Roman" w:hAnsi="Arial" w:cs="Arial"/>
          <w:sz w:val="24"/>
          <w:szCs w:val="24"/>
          <w:lang w:eastAsia="pl-PL"/>
        </w:rPr>
        <w:t xml:space="preserve">Dz. Urz. Woj. </w:t>
      </w:r>
      <w:proofErr w:type="spellStart"/>
      <w:r w:rsidR="00C81589" w:rsidRPr="00C81589">
        <w:rPr>
          <w:rFonts w:ascii="Arial" w:eastAsia="Times New Roman" w:hAnsi="Arial" w:cs="Arial"/>
          <w:sz w:val="24"/>
          <w:szCs w:val="24"/>
          <w:lang w:eastAsia="pl-PL"/>
        </w:rPr>
        <w:t>Podk</w:t>
      </w:r>
      <w:proofErr w:type="spellEnd"/>
      <w:r w:rsidR="00C81589" w:rsidRPr="00C81589">
        <w:rPr>
          <w:rFonts w:ascii="Arial" w:eastAsia="Times New Roman" w:hAnsi="Arial" w:cs="Arial"/>
          <w:sz w:val="24"/>
          <w:szCs w:val="24"/>
          <w:lang w:eastAsia="pl-PL"/>
        </w:rPr>
        <w:t xml:space="preserve">. z 2001 r., Nr 22 poz. 168 z </w:t>
      </w:r>
      <w:proofErr w:type="spellStart"/>
      <w:r w:rsidR="00C81589" w:rsidRPr="00C81589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C81589" w:rsidRPr="00C81589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="00C81589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10D70CAD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32E7DFE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49A43CB5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3CB9D7E0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9B8A56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2A16D68B" w14:textId="77777777" w:rsidR="008208F0" w:rsidRDefault="008208F0" w:rsidP="003D154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Wyraża się zgodę na zawarcie umowy </w:t>
      </w:r>
      <w:r w:rsidR="002E49EE" w:rsidRPr="002E49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wykonanie opracowania pn.: „Test Prywatnego Inwestora” uwzględniającego zgodność współfinansowania Planu Inwestycyjnego Portu Lotniczego „Rzeszów-Jasionka” Sp. z o.o. planowanego przez Województwo Podkarpackie oraz Polskie Porty Lotnicze S.A. z przepisami dotyczącymi pomocy publicznej w rozumieniu art. 107 ust. 1 Traktatu </w:t>
      </w:r>
      <w:r w:rsidR="002E49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2E49EE" w:rsidRPr="002E49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Funkcjonowaniu Unii Europejskiej (TFUE)</w:t>
      </w:r>
      <w:r w:rsidR="002E49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pomiędzy Województwem Podkarpackim, Polskimi Portami Lotniczymi S.A., Portem Lotniczym „Rzeszów-Jasionka” Sp. z o.o. </w:t>
      </w:r>
      <w:r w:rsidR="002E49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a </w:t>
      </w:r>
      <w:r w:rsidR="003D1541" w:rsidRPr="003D15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Deloitte </w:t>
      </w:r>
      <w:proofErr w:type="spellStart"/>
      <w:r w:rsidR="003D1541" w:rsidRPr="003D15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Advisory</w:t>
      </w:r>
      <w:proofErr w:type="spellEnd"/>
      <w:r w:rsidR="003D1541" w:rsidRPr="003D154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Sp. z o.o. Sp. K.</w:t>
      </w:r>
    </w:p>
    <w:p w14:paraId="4931490B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02CC0DD5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Województwa.</w:t>
      </w:r>
    </w:p>
    <w:p w14:paraId="2241F9C8" w14:textId="77777777" w:rsidR="001A3E4B" w:rsidRPr="0098343B" w:rsidRDefault="001A3E4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18331D" w14:textId="77777777" w:rsidR="00AF243B" w:rsidRPr="0098343B" w:rsidRDefault="0034496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336DC7FC" w14:textId="77777777" w:rsidR="00AF2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493D90BC" w14:textId="77777777" w:rsidR="00644608" w:rsidRPr="0098343B" w:rsidRDefault="00644608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C7E88E" w14:textId="77777777" w:rsidR="00EA49BA" w:rsidRPr="00F546F7" w:rsidRDefault="00EA49BA" w:rsidP="00EA49BA">
      <w:pPr>
        <w:spacing w:after="0"/>
        <w:rPr>
          <w:rFonts w:ascii="Arial" w:hAnsi="Arial" w:cs="Arial"/>
          <w:sz w:val="23"/>
          <w:szCs w:val="23"/>
        </w:rPr>
      </w:pPr>
      <w:r w:rsidRPr="00F546F7">
        <w:rPr>
          <w:rFonts w:ascii="Arial" w:hAnsi="Arial" w:cs="Arial"/>
          <w:i/>
          <w:iCs/>
          <w:sz w:val="23"/>
          <w:szCs w:val="23"/>
        </w:rPr>
        <w:t xml:space="preserve">Podpisała: </w:t>
      </w:r>
    </w:p>
    <w:p w14:paraId="283186B9" w14:textId="77777777" w:rsidR="00EA49BA" w:rsidRPr="00F546F7" w:rsidRDefault="00EA49BA" w:rsidP="00EA49BA">
      <w:pPr>
        <w:spacing w:after="0"/>
        <w:rPr>
          <w:rFonts w:ascii="Arial" w:eastAsiaTheme="minorEastAsia" w:hAnsi="Arial" w:cs="Arial"/>
        </w:rPr>
      </w:pPr>
      <w:r w:rsidRPr="00F546F7">
        <w:rPr>
          <w:rFonts w:ascii="Arial" w:hAnsi="Arial" w:cs="Arial"/>
          <w:i/>
          <w:iCs/>
          <w:sz w:val="23"/>
          <w:szCs w:val="23"/>
        </w:rPr>
        <w:t>Ewa Draus – Wicemarszałek Województwa Podkarpackiego</w:t>
      </w:r>
    </w:p>
    <w:p w14:paraId="159DF055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19A1ED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AF243B" w:rsidRPr="0098343B" w:rsidSect="00EA49BA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D1D9" w14:textId="77777777" w:rsidR="00CE0CA0" w:rsidRDefault="00CE0CA0" w:rsidP="00AF243B">
      <w:pPr>
        <w:spacing w:after="0" w:line="240" w:lineRule="auto"/>
      </w:pPr>
      <w:r>
        <w:separator/>
      </w:r>
    </w:p>
  </w:endnote>
  <w:endnote w:type="continuationSeparator" w:id="0">
    <w:p w14:paraId="7F747EFC" w14:textId="77777777" w:rsidR="00CE0CA0" w:rsidRDefault="00CE0CA0" w:rsidP="00AF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46CF" w14:textId="77777777" w:rsidR="00CE0CA0" w:rsidRDefault="00CE0CA0" w:rsidP="00AF243B">
      <w:pPr>
        <w:spacing w:after="0" w:line="240" w:lineRule="auto"/>
      </w:pPr>
      <w:r>
        <w:separator/>
      </w:r>
    </w:p>
  </w:footnote>
  <w:footnote w:type="continuationSeparator" w:id="0">
    <w:p w14:paraId="433F9A07" w14:textId="77777777" w:rsidR="00CE0CA0" w:rsidRDefault="00CE0CA0" w:rsidP="00AF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90789"/>
    <w:multiLevelType w:val="hybridMultilevel"/>
    <w:tmpl w:val="3892C542"/>
    <w:lvl w:ilvl="0" w:tplc="6C72F2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7EF01BCF"/>
    <w:multiLevelType w:val="hybridMultilevel"/>
    <w:tmpl w:val="E1307A94"/>
    <w:lvl w:ilvl="0" w:tplc="159ECD2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598779">
    <w:abstractNumId w:val="0"/>
  </w:num>
  <w:num w:numId="2" w16cid:durableId="386493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3B"/>
    <w:rsid w:val="00073AA7"/>
    <w:rsid w:val="000C25D2"/>
    <w:rsid w:val="00113558"/>
    <w:rsid w:val="001A3E4B"/>
    <w:rsid w:val="001E70D2"/>
    <w:rsid w:val="00282A3E"/>
    <w:rsid w:val="00297721"/>
    <w:rsid w:val="002E49EE"/>
    <w:rsid w:val="0034496B"/>
    <w:rsid w:val="00371FDF"/>
    <w:rsid w:val="00387B67"/>
    <w:rsid w:val="003C6F0F"/>
    <w:rsid w:val="003D1541"/>
    <w:rsid w:val="004068F8"/>
    <w:rsid w:val="00410A8B"/>
    <w:rsid w:val="0042090B"/>
    <w:rsid w:val="004264A9"/>
    <w:rsid w:val="00453CB0"/>
    <w:rsid w:val="00465E4A"/>
    <w:rsid w:val="004E5D0B"/>
    <w:rsid w:val="0055189E"/>
    <w:rsid w:val="0056634D"/>
    <w:rsid w:val="006206BA"/>
    <w:rsid w:val="00644608"/>
    <w:rsid w:val="006D7819"/>
    <w:rsid w:val="0070332E"/>
    <w:rsid w:val="00721541"/>
    <w:rsid w:val="00723875"/>
    <w:rsid w:val="00734327"/>
    <w:rsid w:val="007458C8"/>
    <w:rsid w:val="00781881"/>
    <w:rsid w:val="007821A3"/>
    <w:rsid w:val="007821CC"/>
    <w:rsid w:val="007C4136"/>
    <w:rsid w:val="007F0BC2"/>
    <w:rsid w:val="0080108E"/>
    <w:rsid w:val="008208F0"/>
    <w:rsid w:val="0085522F"/>
    <w:rsid w:val="008F66E5"/>
    <w:rsid w:val="00960B3C"/>
    <w:rsid w:val="009A7B56"/>
    <w:rsid w:val="009B4063"/>
    <w:rsid w:val="00A21A68"/>
    <w:rsid w:val="00A35A1F"/>
    <w:rsid w:val="00AA6D14"/>
    <w:rsid w:val="00AC744A"/>
    <w:rsid w:val="00AF243B"/>
    <w:rsid w:val="00B63ACB"/>
    <w:rsid w:val="00B74D60"/>
    <w:rsid w:val="00BA79B3"/>
    <w:rsid w:val="00C32233"/>
    <w:rsid w:val="00C81589"/>
    <w:rsid w:val="00C975A7"/>
    <w:rsid w:val="00CB39AC"/>
    <w:rsid w:val="00CE0CA0"/>
    <w:rsid w:val="00CF4499"/>
    <w:rsid w:val="00D546ED"/>
    <w:rsid w:val="00D62E18"/>
    <w:rsid w:val="00DC6C02"/>
    <w:rsid w:val="00EA49BA"/>
    <w:rsid w:val="00ED7827"/>
    <w:rsid w:val="00F84E77"/>
    <w:rsid w:val="00F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B41B7"/>
  <w15:chartTrackingRefBased/>
  <w15:docId w15:val="{ECA77198-6FD5-42E1-93E6-3C7F8963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24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545_11489_23</dc:title>
  <dc:subject/>
  <dc:creator>Kuśnierz Justyna</dc:creator>
  <cp:keywords/>
  <dc:description/>
  <cp:lastModifiedBy>.</cp:lastModifiedBy>
  <cp:revision>18</cp:revision>
  <cp:lastPrinted>2023-11-29T07:57:00Z</cp:lastPrinted>
  <dcterms:created xsi:type="dcterms:W3CDTF">2023-11-24T07:35:00Z</dcterms:created>
  <dcterms:modified xsi:type="dcterms:W3CDTF">2023-12-07T10:29:00Z</dcterms:modified>
</cp:coreProperties>
</file>