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D5CF" w14:textId="3825BBB6" w:rsidR="00F0416A" w:rsidRDefault="00F0416A" w:rsidP="001559C4">
      <w:pPr>
        <w:keepNext/>
        <w:keepLines/>
        <w:spacing w:after="240" w:line="252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49044235"/>
      <w:r w:rsidRPr="00F0416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45</w:t>
      </w:r>
      <w:r w:rsidRPr="00F0416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11495</w:t>
      </w:r>
      <w:r w:rsidRPr="00F0416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F0416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F0416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F0416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F0416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8 listopada </w:t>
      </w:r>
      <w:r w:rsidRPr="00F0416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</w:p>
    <w:p w14:paraId="4B9110DF" w14:textId="5F383194" w:rsidR="001559C4" w:rsidRPr="001559C4" w:rsidRDefault="001559C4" w:rsidP="001559C4">
      <w:pPr>
        <w:keepNext/>
        <w:keepLines/>
        <w:spacing w:after="240" w:line="252" w:lineRule="auto"/>
        <w:jc w:val="center"/>
        <w:outlineLvl w:val="0"/>
        <w:rPr>
          <w:rFonts w:ascii="Calibri Light" w:eastAsia="Times New Roman" w:hAnsi="Calibri Light"/>
          <w:sz w:val="32"/>
          <w:szCs w:val="32"/>
          <w:lang w:eastAsia="pl-PL"/>
        </w:rPr>
      </w:pPr>
      <w:r w:rsidRPr="00155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wyrażenia zgody dla Wojewódzkiego Szpitala im. Św. Ojca Pio w</w:t>
      </w:r>
      <w:bookmarkStart w:id="1" w:name="_Hlk91765445"/>
      <w:r w:rsidRPr="00155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Przemyślu na nieodpłatne przekazanie zbędnych ruchomych aktywów trwałych</w:t>
      </w:r>
    </w:p>
    <w:bookmarkEnd w:id="1"/>
    <w:p w14:paraId="174116A7" w14:textId="75C24C50" w:rsidR="001559C4" w:rsidRPr="001559C4" w:rsidRDefault="001559C4" w:rsidP="001559C4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. zm.) oraz § 6 ust. 3a, § 9</w:t>
      </w:r>
      <w:r w:rsidR="00A9689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ust. 1 </w:t>
      </w: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Uchwały Nr XII/185/11 Sejmiku Województwa Podkarpackiego z dnia 29 sierpnia 2011</w:t>
      </w:r>
      <w:r w:rsidR="00663C44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r. w sprawie określenia zasad zakupu lub przyjęcia darowizny aparatury i</w:t>
      </w:r>
      <w:r w:rsidR="009A3C94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sprzętu medycznego oraz zasad zbycia, wydzierżawienia, wynajęcia, oddania w</w:t>
      </w:r>
      <w:r w:rsidR="009A3C94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użytkowanie lub użyczenie ruchomych aktywów trwałych samodzielnego publicznego zakładu opieki zdrowotnej utworzonego przez Samorząd Województwa Podkarpackiego (Dz. Urz. Wojew. </w:t>
      </w:r>
      <w:proofErr w:type="spellStart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2022 z </w:t>
      </w:r>
      <w:proofErr w:type="spellStart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370EBDC4" w14:textId="77777777" w:rsidR="001559C4" w:rsidRPr="001559C4" w:rsidRDefault="001559C4" w:rsidP="001559C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4B92CB6A" w14:textId="77777777" w:rsidR="001559C4" w:rsidRPr="001559C4" w:rsidRDefault="001559C4" w:rsidP="001559C4">
      <w:pPr>
        <w:spacing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599278B9" w14:textId="77777777" w:rsidR="001559C4" w:rsidRPr="001559C4" w:rsidRDefault="001559C4" w:rsidP="001559C4">
      <w:pPr>
        <w:keepNext/>
        <w:keepLines/>
        <w:spacing w:before="40" w:after="0" w:line="252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632E3B87" w14:textId="77777777" w:rsidR="001559C4" w:rsidRPr="001559C4" w:rsidRDefault="001559C4" w:rsidP="001559C4">
      <w:pPr>
        <w:keepNext/>
        <w:keepLines/>
        <w:spacing w:after="240" w:line="252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Wyraża się zgodę dla </w:t>
      </w:r>
      <w:bookmarkStart w:id="2" w:name="_Hlk139281821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Wojewódzkie</w:t>
      </w:r>
      <w:bookmarkStart w:id="3" w:name="_Hlk91767187"/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go </w:t>
      </w:r>
      <w:r w:rsidRPr="001559C4">
        <w:rPr>
          <w:rFonts w:ascii="Arial" w:eastAsia="Times New Roman" w:hAnsi="Arial" w:cs="Arial"/>
          <w:sz w:val="24"/>
          <w:szCs w:val="24"/>
          <w:lang w:eastAsia="pl-PL"/>
        </w:rPr>
        <w:t xml:space="preserve">Szpitala im. Św. Ojca Pio w Przemyślu na nieodpłatne przekazanie zbędnych ruchomych aktywów trwałych: </w:t>
      </w:r>
    </w:p>
    <w:p w14:paraId="7FAEA093" w14:textId="535A7933" w:rsidR="001559C4" w:rsidRPr="001559C4" w:rsidRDefault="00A96898" w:rsidP="001559C4">
      <w:pPr>
        <w:keepNext/>
        <w:keepLines/>
        <w:numPr>
          <w:ilvl w:val="0"/>
          <w:numId w:val="1"/>
        </w:numPr>
        <w:spacing w:after="240" w:line="252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50247410"/>
      <w:bookmarkStart w:id="5" w:name="_Hlk151018071"/>
      <w:r>
        <w:rPr>
          <w:rFonts w:ascii="Arial" w:eastAsia="Times New Roman" w:hAnsi="Arial" w:cs="Arial"/>
          <w:sz w:val="24"/>
          <w:szCs w:val="24"/>
          <w:lang w:eastAsia="pl-PL"/>
        </w:rPr>
        <w:t xml:space="preserve">Aparatu RTG diagnostycznego HF-110A  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 xml:space="preserve">– 1 szt., cena zakupu brutto </w:t>
      </w:r>
      <w:r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390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63C4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 xml:space="preserve">zł, wartość księgowa netto 0,00 zł, nr inwentarzowy: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100582 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bookmarkStart w:id="6" w:name="_Hlk150247613"/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Stowarzyszenia Muzeum Ratownictwa i Techniki w Przemyślu, ul.</w:t>
      </w:r>
      <w:r w:rsidR="009A3C9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Głowackiego</w:t>
      </w:r>
      <w:r w:rsidR="00663C4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4, 37-700 Przemyśl</w:t>
      </w:r>
      <w:bookmarkEnd w:id="4"/>
      <w:r w:rsidR="001559C4" w:rsidRPr="001559C4">
        <w:rPr>
          <w:rFonts w:ascii="Arial" w:eastAsia="Times New Roman" w:hAnsi="Arial" w:cs="Arial"/>
          <w:sz w:val="24"/>
          <w:szCs w:val="24"/>
          <w:lang w:eastAsia="pl-PL"/>
        </w:rPr>
        <w:t>;</w:t>
      </w:r>
      <w:bookmarkEnd w:id="6"/>
    </w:p>
    <w:p w14:paraId="644518BB" w14:textId="5042146B" w:rsidR="00A96898" w:rsidRPr="005E61AA" w:rsidRDefault="00A96898" w:rsidP="005E61AA">
      <w:pPr>
        <w:numPr>
          <w:ilvl w:val="0"/>
          <w:numId w:val="1"/>
        </w:numPr>
        <w:spacing w:before="240" w:after="240" w:line="252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Aparatu kriochirurgicznego AK-1</w:t>
      </w:r>
      <w:r w:rsidR="001559C4" w:rsidRPr="001559C4">
        <w:rPr>
          <w:rFonts w:ascii="Arial" w:hAnsi="Arial" w:cs="Arial"/>
          <w:sz w:val="24"/>
          <w:szCs w:val="24"/>
          <w:lang w:eastAsia="pl-PL"/>
        </w:rPr>
        <w:t>– 1 szt., cena zakupu brutto 1</w:t>
      </w:r>
      <w:r>
        <w:rPr>
          <w:rFonts w:ascii="Arial" w:hAnsi="Arial" w:cs="Arial"/>
          <w:sz w:val="24"/>
          <w:szCs w:val="24"/>
          <w:lang w:eastAsia="pl-PL"/>
        </w:rPr>
        <w:t>5</w:t>
      </w:r>
      <w:r w:rsidR="001559C4" w:rsidRPr="001559C4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732</w:t>
      </w:r>
      <w:r w:rsidR="001559C4" w:rsidRPr="001559C4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>0</w:t>
      </w:r>
      <w:r w:rsidR="001559C4" w:rsidRPr="001559C4">
        <w:rPr>
          <w:rFonts w:ascii="Arial" w:hAnsi="Arial" w:cs="Arial"/>
          <w:sz w:val="24"/>
          <w:szCs w:val="24"/>
          <w:lang w:eastAsia="pl-PL"/>
        </w:rPr>
        <w:t xml:space="preserve">0 zł, wartość księgowa netto 0,00 zł, nr inwentarzowy: </w:t>
      </w:r>
      <w:r>
        <w:rPr>
          <w:rFonts w:ascii="Arial" w:hAnsi="Arial" w:cs="Arial"/>
          <w:sz w:val="24"/>
          <w:szCs w:val="24"/>
          <w:lang w:eastAsia="pl-PL"/>
        </w:rPr>
        <w:t>110051 dla</w:t>
      </w:r>
      <w:r w:rsidR="001559C4" w:rsidRPr="001559C4">
        <w:rPr>
          <w:rFonts w:ascii="Arial" w:hAnsi="Arial" w:cs="Arial"/>
          <w:sz w:val="24"/>
          <w:szCs w:val="24"/>
          <w:lang w:eastAsia="pl-PL"/>
        </w:rPr>
        <w:t xml:space="preserve"> Stowarzyszenia Muzeum Ratownictwa i Techniki w Przemyślu, ul. Głowackiego 4, 37-700 Przemyśl</w:t>
      </w:r>
      <w:r>
        <w:rPr>
          <w:rFonts w:ascii="Arial" w:hAnsi="Arial" w:cs="Arial"/>
          <w:sz w:val="24"/>
          <w:szCs w:val="24"/>
          <w:lang w:eastAsia="pl-PL"/>
        </w:rPr>
        <w:t>;</w:t>
      </w:r>
      <w:bookmarkEnd w:id="5"/>
    </w:p>
    <w:p w14:paraId="327F314A" w14:textId="030E72C3" w:rsidR="00A96898" w:rsidRPr="001559C4" w:rsidRDefault="00A96898" w:rsidP="005E61AA">
      <w:pPr>
        <w:numPr>
          <w:ilvl w:val="0"/>
          <w:numId w:val="1"/>
        </w:numPr>
        <w:spacing w:before="240" w:line="252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bookmarkStart w:id="7" w:name="_Hlk151018101"/>
      <w:r>
        <w:rPr>
          <w:rFonts w:ascii="Arial" w:hAnsi="Arial" w:cs="Arial"/>
          <w:sz w:val="24"/>
          <w:szCs w:val="24"/>
          <w:lang w:eastAsia="pl-PL"/>
        </w:rPr>
        <w:t>Ultrasonografu Spinel II – 1 szt., cena zakupu brutto 63 000,00 zł, wartość księgowa netto 0,00 zł, nr inwentarzowy: 110770 dla Rycerskiego i</w:t>
      </w:r>
      <w:r w:rsidR="009A3C94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Szpitalnego Bractwa Św. Łazarza z Jerozolimy – Stowarzyszenia Katolickiego z siedzibą w</w:t>
      </w:r>
      <w:r w:rsidR="00663C44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Przemyślu w celu wyposażenia tworzonego Centrum Hospicyjno-Opiekuńczego „Betania” im. Rodziny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Ulmów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przy Słowackiego 89 w Przemyślu.</w:t>
      </w:r>
      <w:bookmarkEnd w:id="7"/>
    </w:p>
    <w:bookmarkEnd w:id="2"/>
    <w:bookmarkEnd w:id="3"/>
    <w:p w14:paraId="382E5F85" w14:textId="77777777" w:rsidR="001559C4" w:rsidRPr="001559C4" w:rsidRDefault="001559C4" w:rsidP="005E61AA">
      <w:pPr>
        <w:keepNext/>
        <w:keepLines/>
        <w:spacing w:before="240" w:after="0" w:line="252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66133C8B" w14:textId="77777777" w:rsidR="001559C4" w:rsidRPr="001559C4" w:rsidRDefault="001559C4" w:rsidP="001559C4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Wojewódzkiego </w:t>
      </w:r>
      <w:r w:rsidRPr="001559C4">
        <w:rPr>
          <w:rFonts w:ascii="Arial" w:hAnsi="Arial" w:cs="Arial"/>
          <w:sz w:val="24"/>
          <w:szCs w:val="24"/>
          <w:lang w:eastAsia="pl-PL"/>
        </w:rPr>
        <w:t>Szpitala im. Św. Ojca Pio w Przemyślu.</w:t>
      </w:r>
    </w:p>
    <w:p w14:paraId="0B06886D" w14:textId="77777777" w:rsidR="001559C4" w:rsidRPr="001559C4" w:rsidRDefault="001559C4" w:rsidP="001559C4">
      <w:pPr>
        <w:keepNext/>
        <w:keepLines/>
        <w:spacing w:before="40" w:after="0" w:line="252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14AC6E9B" w14:textId="77777777" w:rsidR="001559C4" w:rsidRDefault="001559C4" w:rsidP="001559C4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559C4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6B39A16B" w14:textId="77777777" w:rsidR="00386A36" w:rsidRPr="00F546F7" w:rsidRDefault="00386A36" w:rsidP="00386A36">
      <w:pPr>
        <w:spacing w:after="0"/>
        <w:rPr>
          <w:rFonts w:ascii="Arial" w:hAnsi="Arial" w:cs="Arial"/>
          <w:sz w:val="23"/>
          <w:szCs w:val="23"/>
        </w:rPr>
      </w:pPr>
      <w:r w:rsidRPr="00F546F7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7A002E58" w14:textId="7AB282D1" w:rsidR="00386A36" w:rsidRPr="00386A36" w:rsidRDefault="00386A36" w:rsidP="00386A36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sectPr w:rsidR="00386A36" w:rsidRPr="0038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E96"/>
    <w:multiLevelType w:val="hybridMultilevel"/>
    <w:tmpl w:val="A9A6D3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F6"/>
    <w:multiLevelType w:val="hybridMultilevel"/>
    <w:tmpl w:val="A9A6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0055"/>
    <w:multiLevelType w:val="hybridMultilevel"/>
    <w:tmpl w:val="A9A6D3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0C35"/>
    <w:multiLevelType w:val="hybridMultilevel"/>
    <w:tmpl w:val="D8F25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74843">
    <w:abstractNumId w:val="1"/>
  </w:num>
  <w:num w:numId="2" w16cid:durableId="143006399">
    <w:abstractNumId w:val="3"/>
  </w:num>
  <w:num w:numId="3" w16cid:durableId="476724383">
    <w:abstractNumId w:val="0"/>
  </w:num>
  <w:num w:numId="4" w16cid:durableId="66547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84"/>
    <w:rsid w:val="001559C4"/>
    <w:rsid w:val="00386A36"/>
    <w:rsid w:val="0056297F"/>
    <w:rsid w:val="005E61AA"/>
    <w:rsid w:val="00663C44"/>
    <w:rsid w:val="006F2CEC"/>
    <w:rsid w:val="009A3C94"/>
    <w:rsid w:val="00A96898"/>
    <w:rsid w:val="00C94084"/>
    <w:rsid w:val="00F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E723"/>
  <w15:chartTrackingRefBased/>
  <w15:docId w15:val="{7B8A6937-1466-4FBD-98FE-C10EE9C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545_11495_23</dc:title>
  <dc:subject/>
  <dc:creator>Sitek Katarzyna</dc:creator>
  <cp:keywords/>
  <dc:description/>
  <cp:lastModifiedBy>.</cp:lastModifiedBy>
  <cp:revision>4</cp:revision>
  <cp:lastPrinted>2023-11-29T08:36:00Z</cp:lastPrinted>
  <dcterms:created xsi:type="dcterms:W3CDTF">2023-11-29T08:24:00Z</dcterms:created>
  <dcterms:modified xsi:type="dcterms:W3CDTF">2023-12-07T10:50:00Z</dcterms:modified>
</cp:coreProperties>
</file>