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B061" w14:textId="77777777" w:rsidR="00BF0B71" w:rsidRPr="002B5BCE" w:rsidRDefault="00BF0B71" w:rsidP="00BF0B71">
      <w:pPr>
        <w:autoSpaceDE w:val="0"/>
        <w:autoSpaceDN w:val="0"/>
        <w:adjustRightInd w:val="0"/>
        <w:jc w:val="both"/>
        <w:rPr>
          <w:rFonts w:ascii="Arial" w:eastAsiaTheme="minorHAnsi" w:hAnsi="Arial" w:cs="Arial"/>
          <w:lang w:eastAsia="en-US"/>
        </w:rPr>
      </w:pPr>
      <w:r w:rsidRPr="002B5BCE">
        <w:rPr>
          <w:rFonts w:ascii="Arial" w:eastAsiaTheme="minorHAnsi" w:hAnsi="Arial" w:cs="Arial"/>
          <w:bCs/>
          <w:lang w:eastAsia="en-US"/>
        </w:rPr>
        <w:t xml:space="preserve">OS-I.7222.22.1.2017.EK </w:t>
      </w:r>
      <w:r w:rsidRPr="002B5BCE">
        <w:rPr>
          <w:rFonts w:ascii="Arial" w:eastAsiaTheme="minorHAnsi" w:hAnsi="Arial" w:cs="Arial"/>
          <w:bCs/>
          <w:lang w:eastAsia="en-US"/>
        </w:rPr>
        <w:tab/>
      </w:r>
      <w:r w:rsidRPr="002B5BCE">
        <w:rPr>
          <w:rFonts w:ascii="Arial" w:eastAsiaTheme="minorHAnsi" w:hAnsi="Arial" w:cs="Arial"/>
          <w:bCs/>
          <w:lang w:eastAsia="en-US"/>
        </w:rPr>
        <w:tab/>
      </w:r>
      <w:r w:rsidRPr="002B5BCE">
        <w:rPr>
          <w:rFonts w:ascii="Arial" w:eastAsiaTheme="minorHAnsi" w:hAnsi="Arial" w:cs="Arial"/>
          <w:bCs/>
          <w:lang w:eastAsia="en-US"/>
        </w:rPr>
        <w:tab/>
      </w:r>
      <w:r w:rsidRPr="002B5BCE">
        <w:rPr>
          <w:rFonts w:ascii="Arial" w:eastAsiaTheme="minorHAnsi" w:hAnsi="Arial" w:cs="Arial"/>
          <w:bCs/>
          <w:lang w:eastAsia="en-US"/>
        </w:rPr>
        <w:tab/>
      </w:r>
      <w:r w:rsidRPr="002B5BCE">
        <w:rPr>
          <w:rFonts w:ascii="Arial" w:eastAsiaTheme="minorHAnsi" w:hAnsi="Arial" w:cs="Arial"/>
          <w:bCs/>
          <w:lang w:eastAsia="en-US"/>
        </w:rPr>
        <w:tab/>
      </w:r>
      <w:r w:rsidRPr="002B5BCE">
        <w:rPr>
          <w:rFonts w:ascii="Arial" w:eastAsiaTheme="minorHAnsi" w:hAnsi="Arial" w:cs="Arial"/>
          <w:bCs/>
          <w:lang w:eastAsia="en-US"/>
        </w:rPr>
        <w:tab/>
      </w:r>
      <w:r w:rsidRPr="002B5BCE">
        <w:rPr>
          <w:rFonts w:ascii="Arial" w:eastAsiaTheme="minorHAnsi" w:hAnsi="Arial" w:cs="Arial"/>
          <w:lang w:eastAsia="en-US"/>
        </w:rPr>
        <w:t xml:space="preserve">Rzeszów, 2017 - 06 - </w:t>
      </w:r>
      <w:r>
        <w:rPr>
          <w:rFonts w:ascii="Arial" w:eastAsiaTheme="minorHAnsi" w:hAnsi="Arial" w:cs="Arial"/>
          <w:lang w:eastAsia="en-US"/>
        </w:rPr>
        <w:t>26</w:t>
      </w:r>
    </w:p>
    <w:p w14:paraId="4A6353EC" w14:textId="2977ECC8" w:rsidR="008B0AA5" w:rsidRPr="00031A57" w:rsidRDefault="008B0AA5" w:rsidP="00031A57">
      <w:pPr>
        <w:pStyle w:val="Nagwek1"/>
        <w:rPr>
          <w:rFonts w:ascii="Arial" w:hAnsi="Arial" w:cs="Arial"/>
          <w:sz w:val="24"/>
          <w:szCs w:val="24"/>
        </w:rPr>
      </w:pPr>
      <w:r w:rsidRPr="00031A57">
        <w:rPr>
          <w:rFonts w:ascii="Arial" w:hAnsi="Arial" w:cs="Arial"/>
          <w:sz w:val="24"/>
          <w:szCs w:val="24"/>
        </w:rPr>
        <w:t>D E C Y Z J A</w:t>
      </w:r>
    </w:p>
    <w:p w14:paraId="499F82F0" w14:textId="77777777" w:rsidR="00BF0B71" w:rsidRPr="002B5BCE" w:rsidRDefault="00BF0B71" w:rsidP="00BF0B71">
      <w:pPr>
        <w:autoSpaceDE w:val="0"/>
        <w:autoSpaceDN w:val="0"/>
        <w:adjustRightInd w:val="0"/>
        <w:spacing w:line="276" w:lineRule="auto"/>
        <w:jc w:val="both"/>
        <w:rPr>
          <w:rFonts w:ascii="Arial" w:eastAsiaTheme="minorHAnsi" w:hAnsi="Arial" w:cs="Arial"/>
          <w:lang w:eastAsia="en-US"/>
        </w:rPr>
      </w:pPr>
      <w:r w:rsidRPr="002B5BCE">
        <w:rPr>
          <w:rFonts w:ascii="Arial" w:eastAsiaTheme="minorHAnsi" w:hAnsi="Arial" w:cs="Arial"/>
          <w:lang w:eastAsia="en-US"/>
        </w:rPr>
        <w:t>Działając na podstawie:</w:t>
      </w:r>
    </w:p>
    <w:p w14:paraId="076EFC45" w14:textId="77777777" w:rsidR="00BF0B71" w:rsidRPr="008D44E6" w:rsidRDefault="00BF0B71">
      <w:pPr>
        <w:pStyle w:val="Akapitzlist"/>
        <w:numPr>
          <w:ilvl w:val="0"/>
          <w:numId w:val="6"/>
        </w:numPr>
        <w:autoSpaceDE w:val="0"/>
        <w:autoSpaceDN w:val="0"/>
        <w:adjustRightInd w:val="0"/>
        <w:spacing w:line="276" w:lineRule="auto"/>
        <w:ind w:left="284" w:hanging="284"/>
        <w:jc w:val="both"/>
        <w:rPr>
          <w:rFonts w:ascii="Arial" w:eastAsiaTheme="minorHAnsi" w:hAnsi="Arial" w:cs="Arial"/>
          <w:lang w:eastAsia="en-US"/>
        </w:rPr>
      </w:pPr>
      <w:r w:rsidRPr="008D44E6">
        <w:rPr>
          <w:rFonts w:ascii="Arial" w:eastAsiaTheme="minorHAnsi" w:hAnsi="Arial" w:cs="Arial"/>
          <w:lang w:eastAsia="en-US"/>
        </w:rPr>
        <w:t>art. 155 ustawy z dnia 14 czerwca 1960r. Kodeks postępowania administracyjnego (Dz. U. z 2016r. poz. 23 ze zm.),</w:t>
      </w:r>
    </w:p>
    <w:p w14:paraId="47D096B1" w14:textId="77777777" w:rsidR="00BF0B71" w:rsidRPr="008D44E6" w:rsidRDefault="00BF0B71">
      <w:pPr>
        <w:pStyle w:val="Akapitzlist"/>
        <w:numPr>
          <w:ilvl w:val="0"/>
          <w:numId w:val="6"/>
        </w:numPr>
        <w:autoSpaceDE w:val="0"/>
        <w:autoSpaceDN w:val="0"/>
        <w:adjustRightInd w:val="0"/>
        <w:spacing w:line="276" w:lineRule="auto"/>
        <w:ind w:left="284" w:hanging="284"/>
        <w:jc w:val="both"/>
        <w:rPr>
          <w:rFonts w:ascii="Arial" w:eastAsiaTheme="minorHAnsi" w:hAnsi="Arial" w:cs="Arial"/>
          <w:lang w:eastAsia="en-US"/>
        </w:rPr>
      </w:pPr>
      <w:r>
        <w:rPr>
          <w:rFonts w:ascii="Arial" w:eastAsiaTheme="minorHAnsi" w:hAnsi="Arial" w:cs="Arial"/>
          <w:lang w:eastAsia="en-US"/>
        </w:rPr>
        <w:t xml:space="preserve">art. 188, </w:t>
      </w:r>
      <w:r w:rsidRPr="008D44E6">
        <w:rPr>
          <w:rFonts w:ascii="Arial" w:eastAsiaTheme="minorHAnsi" w:hAnsi="Arial" w:cs="Arial"/>
          <w:lang w:eastAsia="en-US"/>
        </w:rPr>
        <w:t>art.192,</w:t>
      </w:r>
      <w:r>
        <w:rPr>
          <w:rFonts w:ascii="Arial" w:eastAsiaTheme="minorHAnsi" w:hAnsi="Arial" w:cs="Arial"/>
          <w:lang w:eastAsia="en-US"/>
        </w:rPr>
        <w:t xml:space="preserve"> </w:t>
      </w:r>
      <w:r w:rsidRPr="008D44E6">
        <w:rPr>
          <w:rFonts w:ascii="Arial" w:eastAsiaTheme="minorHAnsi" w:hAnsi="Arial" w:cs="Arial"/>
          <w:lang w:eastAsia="en-US"/>
        </w:rPr>
        <w:t xml:space="preserve">art. 217a, art. 218 w związku z art. 378 ust. 2a pkt. 1 ustawy </w:t>
      </w:r>
      <w:r>
        <w:rPr>
          <w:rFonts w:ascii="Arial" w:eastAsiaTheme="minorHAnsi" w:hAnsi="Arial" w:cs="Arial"/>
          <w:lang w:eastAsia="en-US"/>
        </w:rPr>
        <w:br/>
      </w:r>
      <w:r w:rsidRPr="008D44E6">
        <w:rPr>
          <w:rFonts w:ascii="Arial" w:eastAsiaTheme="minorHAnsi" w:hAnsi="Arial" w:cs="Arial"/>
          <w:lang w:eastAsia="en-US"/>
        </w:rPr>
        <w:t>z dnia 27 kwietnia 2001r. Prawo ochrony środowiska (</w:t>
      </w:r>
      <w:proofErr w:type="spellStart"/>
      <w:r w:rsidRPr="008D44E6">
        <w:rPr>
          <w:rFonts w:ascii="Arial" w:eastAsiaTheme="minorHAnsi" w:hAnsi="Arial" w:cs="Arial"/>
          <w:lang w:eastAsia="en-US"/>
        </w:rPr>
        <w:t>t.j</w:t>
      </w:r>
      <w:proofErr w:type="spellEnd"/>
      <w:r w:rsidRPr="008D44E6">
        <w:rPr>
          <w:rFonts w:ascii="Arial" w:eastAsiaTheme="minorHAnsi" w:hAnsi="Arial" w:cs="Arial"/>
          <w:lang w:eastAsia="en-US"/>
        </w:rPr>
        <w:t>. Dz. U. z 2017r. poz. 519</w:t>
      </w:r>
      <w:r>
        <w:rPr>
          <w:rFonts w:ascii="Arial" w:eastAsiaTheme="minorHAnsi" w:hAnsi="Arial" w:cs="Arial"/>
          <w:lang w:eastAsia="en-US"/>
        </w:rPr>
        <w:br/>
      </w:r>
      <w:r w:rsidRPr="008D44E6">
        <w:rPr>
          <w:rFonts w:ascii="Arial" w:eastAsiaTheme="minorHAnsi" w:hAnsi="Arial" w:cs="Arial"/>
          <w:lang w:eastAsia="en-US"/>
        </w:rPr>
        <w:t>ze zm.), w związku z § 2 ust. 1pkt 1a Rozporządzenia Ministra Środowiska z dnia 9 listopada 2010r. w sprawie przedsięwzięć mogących znacząco oddziaływać na środowisko</w:t>
      </w:r>
      <w:r>
        <w:rPr>
          <w:rFonts w:ascii="Arial" w:eastAsiaTheme="minorHAnsi" w:hAnsi="Arial" w:cs="Arial"/>
          <w:lang w:eastAsia="en-US"/>
        </w:rPr>
        <w:t>,</w:t>
      </w:r>
    </w:p>
    <w:p w14:paraId="2831E3E9" w14:textId="77777777" w:rsidR="00BF0B71" w:rsidRDefault="00BF0B71">
      <w:pPr>
        <w:pStyle w:val="Akapitzlist"/>
        <w:numPr>
          <w:ilvl w:val="0"/>
          <w:numId w:val="6"/>
        </w:numPr>
        <w:autoSpaceDE w:val="0"/>
        <w:autoSpaceDN w:val="0"/>
        <w:adjustRightInd w:val="0"/>
        <w:spacing w:line="276" w:lineRule="auto"/>
        <w:ind w:left="284" w:hanging="284"/>
        <w:jc w:val="both"/>
        <w:rPr>
          <w:rFonts w:ascii="Arial" w:eastAsiaTheme="minorHAnsi" w:hAnsi="Arial" w:cs="Arial"/>
          <w:lang w:eastAsia="en-US"/>
        </w:rPr>
      </w:pPr>
      <w:r w:rsidRPr="008D44E6">
        <w:rPr>
          <w:rFonts w:ascii="Arial" w:eastAsiaTheme="minorHAnsi" w:hAnsi="Arial" w:cs="Arial"/>
          <w:lang w:eastAsia="en-US"/>
        </w:rPr>
        <w:t>ust. 4 pkt.1 załącznika do rozporządzenia Ministra Środowiska</w:t>
      </w:r>
      <w:r>
        <w:rPr>
          <w:rFonts w:ascii="Arial" w:eastAsiaTheme="minorHAnsi" w:hAnsi="Arial" w:cs="Arial"/>
          <w:lang w:eastAsia="en-US"/>
        </w:rPr>
        <w:t xml:space="preserve"> z dnia 27 sierpnia 2014r. w sprawie rodzajów instalacji mogących powodować znaczne zanieczyszczenie poszczególnych elementów przyrodniczych albo środowiska jako całości,</w:t>
      </w:r>
    </w:p>
    <w:p w14:paraId="1D0132CB" w14:textId="77777777" w:rsidR="00BF0B71" w:rsidRPr="00192FB8" w:rsidRDefault="00BF0B71">
      <w:pPr>
        <w:pStyle w:val="Akapitzlist"/>
        <w:numPr>
          <w:ilvl w:val="0"/>
          <w:numId w:val="6"/>
        </w:numPr>
        <w:autoSpaceDE w:val="0"/>
        <w:autoSpaceDN w:val="0"/>
        <w:adjustRightInd w:val="0"/>
        <w:spacing w:line="276" w:lineRule="auto"/>
        <w:ind w:left="284" w:hanging="284"/>
        <w:jc w:val="both"/>
        <w:rPr>
          <w:rFonts w:ascii="Arial" w:eastAsiaTheme="minorHAnsi" w:hAnsi="Arial" w:cs="Arial"/>
          <w:lang w:eastAsia="en-US"/>
        </w:rPr>
      </w:pPr>
      <w:r w:rsidRPr="00D55793">
        <w:rPr>
          <w:rFonts w:ascii="Arial" w:hAnsi="Arial" w:cs="Arial"/>
        </w:rPr>
        <w:t xml:space="preserve">rozporządzenie Ministra Środowiska z dnia 1 września 2016r. w sprawie </w:t>
      </w:r>
      <w:r>
        <w:rPr>
          <w:rFonts w:ascii="Arial" w:hAnsi="Arial" w:cs="Arial"/>
        </w:rPr>
        <w:br/>
      </w:r>
      <w:r w:rsidRPr="00D55793">
        <w:rPr>
          <w:rFonts w:ascii="Arial" w:hAnsi="Arial" w:cs="Arial"/>
        </w:rPr>
        <w:t xml:space="preserve">sposobu prowadzenia oceny zanieczyszczenia powierzchni ziemi </w:t>
      </w:r>
      <w:r>
        <w:rPr>
          <w:rFonts w:ascii="Arial" w:hAnsi="Arial" w:cs="Arial"/>
        </w:rPr>
        <w:br/>
        <w:t xml:space="preserve">(Dz. U. </w:t>
      </w:r>
      <w:r w:rsidRPr="00D55793">
        <w:rPr>
          <w:rFonts w:ascii="Arial" w:hAnsi="Arial" w:cs="Arial"/>
        </w:rPr>
        <w:t>z 2016r. poz. 1395),</w:t>
      </w:r>
    </w:p>
    <w:p w14:paraId="520664B8" w14:textId="77777777" w:rsidR="00BF0B71" w:rsidRDefault="00BF0B71" w:rsidP="00BF0B71">
      <w:pPr>
        <w:pStyle w:val="Akapitzlist"/>
        <w:autoSpaceDE w:val="0"/>
        <w:autoSpaceDN w:val="0"/>
        <w:adjustRightInd w:val="0"/>
        <w:spacing w:line="276" w:lineRule="auto"/>
        <w:ind w:left="284"/>
        <w:jc w:val="both"/>
        <w:rPr>
          <w:rFonts w:ascii="Arial" w:eastAsiaTheme="minorHAnsi" w:hAnsi="Arial" w:cs="Arial"/>
          <w:lang w:eastAsia="en-US"/>
        </w:rPr>
      </w:pPr>
    </w:p>
    <w:p w14:paraId="5A52D1EA" w14:textId="77777777" w:rsidR="00BF0B71" w:rsidRPr="00194111" w:rsidRDefault="00BF0B71" w:rsidP="00BF0B71">
      <w:pPr>
        <w:autoSpaceDE w:val="0"/>
        <w:autoSpaceDN w:val="0"/>
        <w:adjustRightInd w:val="0"/>
        <w:spacing w:after="120" w:line="276" w:lineRule="auto"/>
        <w:ind w:firstLine="708"/>
        <w:jc w:val="both"/>
        <w:rPr>
          <w:rFonts w:ascii="Arial" w:eastAsiaTheme="minorHAnsi" w:hAnsi="Arial" w:cs="Arial"/>
        </w:rPr>
      </w:pPr>
      <w:r w:rsidRPr="00194111">
        <w:rPr>
          <w:rFonts w:ascii="Arial" w:hAnsi="Arial" w:cs="Arial"/>
        </w:rPr>
        <w:t xml:space="preserve">po rozpatrzeniu wniosku </w:t>
      </w:r>
      <w:r w:rsidRPr="00194111">
        <w:rPr>
          <w:rFonts w:ascii="Arial" w:eastAsiaTheme="minorHAnsi" w:hAnsi="Arial" w:cs="Arial"/>
          <w:b/>
          <w:bCs/>
        </w:rPr>
        <w:t xml:space="preserve">Przedsiębiorstwa Produkcji Usług i Handlu Cis </w:t>
      </w:r>
      <w:r w:rsidRPr="00194111">
        <w:rPr>
          <w:rFonts w:ascii="Arial" w:eastAsiaTheme="minorHAnsi" w:hAnsi="Arial" w:cs="Arial"/>
          <w:b/>
          <w:bCs/>
        </w:rPr>
        <w:br/>
        <w:t>Sp. z o.o., Pogwizdów 155, 37 - 126 Medynia Głogowska</w:t>
      </w:r>
      <w:r w:rsidRPr="00194111">
        <w:rPr>
          <w:rFonts w:ascii="Arial" w:eastAsiaTheme="minorHAnsi" w:hAnsi="Arial" w:cs="Arial"/>
        </w:rPr>
        <w:t xml:space="preserve">, z dnia </w:t>
      </w:r>
      <w:r>
        <w:rPr>
          <w:rFonts w:ascii="Arial" w:eastAsiaTheme="minorHAnsi" w:hAnsi="Arial" w:cs="Arial"/>
        </w:rPr>
        <w:t xml:space="preserve">23.01.2017r. (data wpływu: 25.01.2017r.) </w:t>
      </w:r>
      <w:r w:rsidRPr="00194111">
        <w:rPr>
          <w:rFonts w:ascii="Arial" w:hAnsi="Arial" w:cs="Arial"/>
        </w:rPr>
        <w:t xml:space="preserve">w sprawie zmiany pozwolenia zintegrowanego </w:t>
      </w:r>
      <w:r>
        <w:rPr>
          <w:rFonts w:ascii="Arial" w:hAnsi="Arial" w:cs="Arial"/>
        </w:rPr>
        <w:br/>
      </w:r>
      <w:r w:rsidRPr="00194111">
        <w:rPr>
          <w:rFonts w:ascii="Arial" w:hAnsi="Arial" w:cs="Arial"/>
        </w:rPr>
        <w:t xml:space="preserve">na prowadzenie instalacji do </w:t>
      </w:r>
      <w:r w:rsidRPr="00194111">
        <w:rPr>
          <w:rFonts w:ascii="Arial" w:eastAsiaTheme="minorHAnsi" w:hAnsi="Arial" w:cs="Arial"/>
        </w:rPr>
        <w:t>wytwarzania elastycznych pianek poliure</w:t>
      </w:r>
      <w:r>
        <w:rPr>
          <w:rFonts w:ascii="Arial" w:eastAsiaTheme="minorHAnsi" w:hAnsi="Arial" w:cs="Arial"/>
        </w:rPr>
        <w:t xml:space="preserve">tanowych </w:t>
      </w:r>
      <w:r>
        <w:rPr>
          <w:rFonts w:ascii="Arial" w:eastAsiaTheme="minorHAnsi" w:hAnsi="Arial" w:cs="Arial"/>
        </w:rPr>
        <w:br/>
        <w:t xml:space="preserve">w ilości 144 Mg/dobę, </w:t>
      </w:r>
      <w:r w:rsidRPr="00194111">
        <w:rPr>
          <w:rFonts w:ascii="Arial" w:eastAsiaTheme="minorHAnsi" w:hAnsi="Arial" w:cs="Arial"/>
        </w:rPr>
        <w:t xml:space="preserve">przy zastosowaniu procesów chemicznych; </w:t>
      </w:r>
    </w:p>
    <w:p w14:paraId="48FC5856" w14:textId="35332C9B" w:rsidR="003D55FD" w:rsidRPr="008C0486" w:rsidRDefault="008B0AA5" w:rsidP="003710E2">
      <w:pPr>
        <w:pStyle w:val="Nagwek2"/>
        <w:spacing w:line="360" w:lineRule="auto"/>
        <w:jc w:val="center"/>
        <w:rPr>
          <w:rFonts w:ascii="Arial" w:hAnsi="Arial" w:cs="Arial"/>
          <w:i w:val="0"/>
          <w:iCs w:val="0"/>
          <w:sz w:val="24"/>
          <w:szCs w:val="24"/>
        </w:rPr>
      </w:pPr>
      <w:r w:rsidRPr="008C0486">
        <w:rPr>
          <w:rFonts w:ascii="Arial" w:hAnsi="Arial" w:cs="Arial"/>
          <w:i w:val="0"/>
          <w:iCs w:val="0"/>
          <w:sz w:val="24"/>
          <w:szCs w:val="24"/>
        </w:rPr>
        <w:t>o r z e k a m</w:t>
      </w:r>
    </w:p>
    <w:p w14:paraId="290B2891" w14:textId="33423A46" w:rsidR="00BF0B71" w:rsidRDefault="00BF0B71">
      <w:pPr>
        <w:pStyle w:val="Nagwek2"/>
        <w:numPr>
          <w:ilvl w:val="0"/>
          <w:numId w:val="5"/>
        </w:numPr>
        <w:spacing w:before="120" w:after="120" w:line="276" w:lineRule="auto"/>
        <w:ind w:left="426" w:hanging="425"/>
        <w:jc w:val="both"/>
        <w:rPr>
          <w:rFonts w:ascii="Arial" w:eastAsia="Times New Roman" w:hAnsi="Arial" w:cs="Arial"/>
          <w:b w:val="0"/>
          <w:i w:val="0"/>
          <w:iCs w:val="0"/>
          <w:sz w:val="24"/>
          <w:szCs w:val="24"/>
          <w:lang w:eastAsia="pl-PL"/>
        </w:rPr>
      </w:pPr>
      <w:r w:rsidRPr="00BF0B71">
        <w:rPr>
          <w:rFonts w:ascii="Arial" w:eastAsia="Times New Roman" w:hAnsi="Arial" w:cs="Arial"/>
          <w:b w:val="0"/>
          <w:bCs w:val="0"/>
          <w:i w:val="0"/>
          <w:iCs w:val="0"/>
          <w:sz w:val="24"/>
          <w:szCs w:val="24"/>
          <w:lang w:eastAsia="pl-PL"/>
        </w:rPr>
        <w:t xml:space="preserve">Zmieniam za zgodą strony decyzję Marszałka Województwa Podkarpackiego </w:t>
      </w:r>
      <w:r w:rsidRPr="00BF0B71">
        <w:rPr>
          <w:rFonts w:ascii="Arial" w:eastAsia="Times New Roman" w:hAnsi="Arial" w:cs="Arial"/>
          <w:b w:val="0"/>
          <w:bCs w:val="0"/>
          <w:i w:val="0"/>
          <w:iCs w:val="0"/>
          <w:sz w:val="24"/>
          <w:szCs w:val="24"/>
          <w:lang w:eastAsia="pl-PL"/>
        </w:rPr>
        <w:br/>
        <w:t xml:space="preserve">z dnia 20 października 2012r. znak: OS-I.7222.2.2.2012.EK, zmienioną decyzjami </w:t>
      </w:r>
      <w:r w:rsidRPr="00BF0B71">
        <w:rPr>
          <w:rFonts w:ascii="Arial" w:eastAsia="Times New Roman" w:hAnsi="Arial" w:cs="Arial"/>
          <w:b w:val="0"/>
          <w:bCs w:val="0"/>
          <w:i w:val="0"/>
          <w:iCs w:val="0"/>
          <w:sz w:val="24"/>
          <w:szCs w:val="24"/>
          <w:lang w:eastAsia="pl-PL"/>
        </w:rPr>
        <w:br/>
        <w:t>z dnia 18 sierpnia 2014r. znak: OS-I.7222.25.3.2014.EK oraz z dnia 14 października 2014r. znak: OS-I.7222.25.4.2014.EK, udzielającą</w:t>
      </w:r>
      <w:r w:rsidRPr="00BF0B71">
        <w:rPr>
          <w:rFonts w:ascii="Arial" w:eastAsia="Calibri" w:hAnsi="Arial" w:cs="Arial"/>
          <w:i w:val="0"/>
          <w:iCs w:val="0"/>
          <w:sz w:val="24"/>
          <w:szCs w:val="24"/>
          <w:lang w:eastAsia="pl-PL"/>
        </w:rPr>
        <w:t xml:space="preserve"> Przedsiębiorstwu Produkcji Usług i Handlu Cis </w:t>
      </w:r>
      <w:r w:rsidRPr="00BF0B71">
        <w:rPr>
          <w:rFonts w:ascii="Arial" w:eastAsia="Calibri" w:hAnsi="Arial" w:cs="Arial"/>
          <w:b w:val="0"/>
          <w:i w:val="0"/>
          <w:iCs w:val="0"/>
          <w:sz w:val="24"/>
          <w:szCs w:val="24"/>
          <w:lang w:eastAsia="pl-PL"/>
        </w:rPr>
        <w:t xml:space="preserve">pozwolenia zintegrowanego </w:t>
      </w:r>
      <w:r w:rsidRPr="00BF0B71">
        <w:rPr>
          <w:rFonts w:ascii="Arial" w:eastAsia="Times New Roman" w:hAnsi="Arial" w:cs="Arial"/>
          <w:b w:val="0"/>
          <w:bCs w:val="0"/>
          <w:i w:val="0"/>
          <w:iCs w:val="0"/>
          <w:sz w:val="24"/>
          <w:szCs w:val="24"/>
          <w:lang w:eastAsia="pl-PL"/>
        </w:rPr>
        <w:t>na prowadzenie instalacji do</w:t>
      </w:r>
      <w:r w:rsidRPr="00BF0B71">
        <w:rPr>
          <w:rFonts w:ascii="Arial" w:eastAsia="Calibri" w:hAnsi="Arial" w:cs="Arial"/>
          <w:b w:val="0"/>
          <w:bCs w:val="0"/>
          <w:i w:val="0"/>
          <w:iCs w:val="0"/>
          <w:sz w:val="24"/>
          <w:szCs w:val="24"/>
          <w:lang w:eastAsia="pl-PL"/>
        </w:rPr>
        <w:t xml:space="preserve"> wytwarzania elastycznych pianek poliuretanowych przy zastosowaniu procesów chemicznych, </w:t>
      </w:r>
      <w:r w:rsidRPr="00BF0B71">
        <w:rPr>
          <w:rFonts w:ascii="Arial" w:eastAsia="Times New Roman" w:hAnsi="Arial" w:cs="Arial"/>
          <w:b w:val="0"/>
          <w:bCs w:val="0"/>
          <w:i w:val="0"/>
          <w:iCs w:val="0"/>
          <w:sz w:val="24"/>
          <w:szCs w:val="24"/>
          <w:lang w:eastAsia="pl-PL"/>
        </w:rPr>
        <w:t>w następujący sposób</w:t>
      </w:r>
      <w:r w:rsidRPr="00BF0B71">
        <w:rPr>
          <w:rFonts w:ascii="Arial" w:eastAsia="Times New Roman" w:hAnsi="Arial" w:cs="Arial"/>
          <w:b w:val="0"/>
          <w:i w:val="0"/>
          <w:iCs w:val="0"/>
          <w:sz w:val="24"/>
          <w:szCs w:val="24"/>
          <w:lang w:eastAsia="pl-PL"/>
        </w:rPr>
        <w:t>:</w:t>
      </w:r>
    </w:p>
    <w:p w14:paraId="7DE50C3F" w14:textId="77777777" w:rsidR="00BF0B71" w:rsidRPr="00031A57" w:rsidRDefault="00BF0B71" w:rsidP="004B48A3">
      <w:pPr>
        <w:pStyle w:val="Nagwek21"/>
        <w:rPr>
          <w:rStyle w:val="Pogrubienie"/>
          <w:b/>
          <w:bCs/>
          <w:u w:val="single"/>
        </w:rPr>
      </w:pPr>
      <w:r w:rsidRPr="00031A57">
        <w:rPr>
          <w:rStyle w:val="Pogrubienie"/>
          <w:b/>
          <w:bCs/>
          <w:u w:val="single"/>
        </w:rPr>
        <w:t>I.1 Po słowie orzekam zapis:</w:t>
      </w:r>
    </w:p>
    <w:p w14:paraId="5713D5A1" w14:textId="77777777" w:rsidR="00BF0B71" w:rsidRPr="00C50C84" w:rsidRDefault="00BF0B71" w:rsidP="00BF0B71">
      <w:pPr>
        <w:autoSpaceDE w:val="0"/>
        <w:autoSpaceDN w:val="0"/>
        <w:adjustRightInd w:val="0"/>
        <w:spacing w:line="276" w:lineRule="auto"/>
        <w:jc w:val="both"/>
        <w:rPr>
          <w:rStyle w:val="FontStyle35"/>
          <w:rFonts w:ascii="Arial" w:eastAsiaTheme="minorHAnsi" w:hAnsi="Arial" w:cs="Arial"/>
          <w:bCs w:val="0"/>
        </w:rPr>
      </w:pPr>
      <w:r w:rsidRPr="00C50C84">
        <w:rPr>
          <w:rFonts w:ascii="Arial" w:eastAsiaTheme="minorHAnsi" w:hAnsi="Arial" w:cs="Arial"/>
          <w:b/>
        </w:rPr>
        <w:t>A.</w:t>
      </w:r>
      <w:r w:rsidRPr="00C50C84">
        <w:rPr>
          <w:rFonts w:ascii="Arial" w:eastAsiaTheme="minorHAnsi" w:hAnsi="Arial" w:cs="Arial"/>
        </w:rPr>
        <w:t xml:space="preserve"> Udzielam </w:t>
      </w:r>
      <w:r w:rsidRPr="00C50C84">
        <w:rPr>
          <w:rFonts w:ascii="Arial" w:eastAsiaTheme="minorHAnsi" w:hAnsi="Arial" w:cs="Arial"/>
          <w:bCs/>
        </w:rPr>
        <w:t xml:space="preserve">Przedsiębiorstwu Produkcji Usług i Handlu Cis Sp. z o.o., </w:t>
      </w:r>
      <w:r w:rsidRPr="00C50C84">
        <w:rPr>
          <w:rFonts w:ascii="Arial" w:eastAsiaTheme="minorHAnsi" w:hAnsi="Arial" w:cs="Arial"/>
          <w:bCs/>
        </w:rPr>
        <w:br/>
        <w:t xml:space="preserve">Pogwizdów 155, 37 -126 Medynia Głogowska, NIP 517-01-99-138 REGON </w:t>
      </w:r>
      <w:r w:rsidRPr="00C50C84">
        <w:rPr>
          <w:rFonts w:ascii="Arial" w:eastAsiaTheme="minorHAnsi" w:hAnsi="Arial" w:cs="Arial"/>
          <w:bCs/>
        </w:rPr>
        <w:lastRenderedPageBreak/>
        <w:t xml:space="preserve">180190245 </w:t>
      </w:r>
      <w:r w:rsidRPr="00C50C84">
        <w:rPr>
          <w:rFonts w:ascii="Arial" w:eastAsiaTheme="minorHAnsi" w:hAnsi="Arial" w:cs="Arial"/>
        </w:rPr>
        <w:t xml:space="preserve">pozwolenia zintegrowanego na prowadzenie instalacji do wytwarzania elastycznych pianek poliuretanowych w ilości 144 Mg/dobę, przy zastosowaniu procesów chemicznych, zlokalizowanej w Pogwizdowie (granice instalacji </w:t>
      </w:r>
      <w:r w:rsidRPr="00C50C84">
        <w:rPr>
          <w:rFonts w:ascii="Arial" w:eastAsiaTheme="minorHAnsi" w:hAnsi="Arial" w:cs="Arial"/>
        </w:rPr>
        <w:br/>
        <w:t>w załączniku) i określam:</w:t>
      </w:r>
    </w:p>
    <w:p w14:paraId="2EF76E5C" w14:textId="77777777" w:rsidR="00BF0B71" w:rsidRPr="00031A57" w:rsidRDefault="00BF0B71" w:rsidP="00031A57">
      <w:pPr>
        <w:spacing w:before="120" w:after="120"/>
        <w:rPr>
          <w:rFonts w:ascii="Arial" w:hAnsi="Arial" w:cs="Arial"/>
          <w:b/>
          <w:bCs/>
        </w:rPr>
      </w:pPr>
      <w:r w:rsidRPr="00031A57">
        <w:rPr>
          <w:rFonts w:ascii="Arial" w:hAnsi="Arial" w:cs="Arial"/>
          <w:b/>
          <w:bCs/>
        </w:rPr>
        <w:t>otrzymuje brzmienie:</w:t>
      </w:r>
    </w:p>
    <w:p w14:paraId="65519656" w14:textId="77777777" w:rsidR="00BF0B71" w:rsidRPr="00E61E86" w:rsidRDefault="00BF0B71" w:rsidP="00BF0B71">
      <w:pPr>
        <w:autoSpaceDE w:val="0"/>
        <w:autoSpaceDN w:val="0"/>
        <w:adjustRightInd w:val="0"/>
        <w:spacing w:before="120" w:line="276" w:lineRule="auto"/>
        <w:jc w:val="both"/>
        <w:rPr>
          <w:rStyle w:val="FontStyle35"/>
          <w:rFonts w:ascii="Arial" w:eastAsiaTheme="minorHAnsi" w:hAnsi="Arial" w:cs="Arial"/>
          <w:b w:val="0"/>
          <w:bCs w:val="0"/>
        </w:rPr>
      </w:pPr>
      <w:r w:rsidRPr="00E61E86">
        <w:rPr>
          <w:rFonts w:ascii="Arial" w:eastAsiaTheme="minorHAnsi" w:hAnsi="Arial" w:cs="Arial"/>
          <w:b/>
        </w:rPr>
        <w:t>A.</w:t>
      </w:r>
      <w:r w:rsidRPr="00E61E86">
        <w:rPr>
          <w:rFonts w:ascii="Arial" w:eastAsiaTheme="minorHAnsi" w:hAnsi="Arial" w:cs="Arial"/>
        </w:rPr>
        <w:t xml:space="preserve"> Udzielam </w:t>
      </w:r>
      <w:r w:rsidRPr="00E61E86">
        <w:rPr>
          <w:rFonts w:ascii="Arial" w:eastAsiaTheme="minorHAnsi" w:hAnsi="Arial" w:cs="Arial"/>
          <w:b/>
          <w:bCs/>
        </w:rPr>
        <w:t>Przedsiębiorstwu Produkcji Usług i Handlu Cis Sp. z o.o.,</w:t>
      </w:r>
      <w:r w:rsidRPr="00E61E86">
        <w:rPr>
          <w:rFonts w:ascii="Arial" w:eastAsiaTheme="minorHAnsi" w:hAnsi="Arial" w:cs="Arial"/>
          <w:b/>
          <w:bCs/>
        </w:rPr>
        <w:br/>
        <w:t xml:space="preserve">Pogwizdów 155, 37 -126 Medynia Głogowska, NIP 517-01-99-138 REGON 180190245 </w:t>
      </w:r>
      <w:r w:rsidRPr="00E61E86">
        <w:rPr>
          <w:rFonts w:ascii="Arial" w:eastAsiaTheme="minorHAnsi" w:hAnsi="Arial" w:cs="Arial"/>
        </w:rPr>
        <w:t>pozwolenia zintegrowanego na prowadzenie instalacji do wytwarzania elastycznych pianek poliuretanowych w ilości 144 Mg/dobę, przy zastosowaniu procesów chemicznych, zlokalizowanej w Pogwizdowie i określam:</w:t>
      </w:r>
    </w:p>
    <w:p w14:paraId="0601560F" w14:textId="77777777" w:rsidR="00BF0B71" w:rsidRPr="00031A57" w:rsidRDefault="00BF0B71" w:rsidP="004B48A3">
      <w:pPr>
        <w:pStyle w:val="Nagwek22"/>
        <w:rPr>
          <w:rStyle w:val="FontStyle35"/>
          <w:rFonts w:ascii="Arial" w:hAnsi="Arial" w:cs="Arial"/>
          <w:b/>
          <w:bCs w:val="0"/>
          <w:sz w:val="24"/>
          <w:szCs w:val="24"/>
        </w:rPr>
      </w:pPr>
      <w:r w:rsidRPr="00031A57">
        <w:rPr>
          <w:rStyle w:val="FontStyle35"/>
          <w:rFonts w:ascii="Arial" w:hAnsi="Arial" w:cs="Arial"/>
          <w:b/>
          <w:bCs w:val="0"/>
          <w:sz w:val="24"/>
          <w:szCs w:val="24"/>
        </w:rPr>
        <w:t>I.2 Punkt I. otrzymuje brzmienie:</w:t>
      </w:r>
    </w:p>
    <w:p w14:paraId="7C4F37BD" w14:textId="77777777" w:rsidR="00BF0B71" w:rsidRPr="00031A57" w:rsidRDefault="00BF0B71" w:rsidP="00BF0B71">
      <w:pPr>
        <w:pStyle w:val="Style11"/>
        <w:widowControl/>
        <w:tabs>
          <w:tab w:val="left" w:pos="9072"/>
        </w:tabs>
        <w:spacing w:before="240" w:after="120" w:line="276" w:lineRule="auto"/>
        <w:jc w:val="both"/>
        <w:rPr>
          <w:rStyle w:val="FontStyle35"/>
          <w:rFonts w:ascii="Arial" w:hAnsi="Arial" w:cs="Arial"/>
          <w:sz w:val="24"/>
          <w:szCs w:val="24"/>
        </w:rPr>
      </w:pPr>
      <w:r w:rsidRPr="00031A57">
        <w:rPr>
          <w:rStyle w:val="FontStyle35"/>
          <w:rFonts w:ascii="Arial" w:hAnsi="Arial" w:cs="Arial"/>
          <w:sz w:val="24"/>
          <w:szCs w:val="24"/>
        </w:rPr>
        <w:t>I. Rodzaj i parametry instalacji oraz rodzaj prowadzonej działalności</w:t>
      </w:r>
    </w:p>
    <w:p w14:paraId="061A5A01" w14:textId="77777777" w:rsidR="00BF0B71" w:rsidRPr="00031A57" w:rsidRDefault="00BF0B71" w:rsidP="00BF0B71">
      <w:pPr>
        <w:spacing w:line="276" w:lineRule="auto"/>
        <w:rPr>
          <w:rFonts w:ascii="Arial" w:hAnsi="Arial" w:cs="Arial"/>
        </w:rPr>
      </w:pPr>
      <w:r w:rsidRPr="00031A57">
        <w:rPr>
          <w:rStyle w:val="FontStyle35"/>
          <w:rFonts w:ascii="Arial" w:hAnsi="Arial" w:cs="Arial"/>
          <w:sz w:val="24"/>
          <w:szCs w:val="24"/>
        </w:rPr>
        <w:t xml:space="preserve">I.1. </w:t>
      </w:r>
      <w:r w:rsidRPr="00031A57">
        <w:rPr>
          <w:rFonts w:ascii="Arial" w:hAnsi="Arial" w:cs="Arial"/>
          <w:b/>
        </w:rPr>
        <w:t>Rodzaj instalacji oraz rodzaj prowadzonej działalności</w:t>
      </w:r>
    </w:p>
    <w:p w14:paraId="3BFB9415" w14:textId="77777777" w:rsidR="00BF0B71" w:rsidRPr="00031A57" w:rsidRDefault="00BF0B71" w:rsidP="00BF0B71">
      <w:pPr>
        <w:spacing w:line="276" w:lineRule="auto"/>
        <w:jc w:val="both"/>
        <w:rPr>
          <w:rStyle w:val="FontStyle36"/>
          <w:rFonts w:ascii="Arial" w:hAnsi="Arial" w:cs="Arial"/>
          <w:sz w:val="24"/>
          <w:szCs w:val="24"/>
        </w:rPr>
      </w:pPr>
      <w:r w:rsidRPr="00031A57">
        <w:rPr>
          <w:rStyle w:val="FontStyle36"/>
          <w:rFonts w:ascii="Arial" w:hAnsi="Arial" w:cs="Arial"/>
          <w:b/>
          <w:sz w:val="24"/>
          <w:szCs w:val="24"/>
        </w:rPr>
        <w:t>I.1.1</w:t>
      </w:r>
      <w:r w:rsidRPr="00031A57">
        <w:rPr>
          <w:rStyle w:val="FontStyle36"/>
          <w:rFonts w:ascii="Arial" w:hAnsi="Arial" w:cs="Arial"/>
          <w:sz w:val="24"/>
          <w:szCs w:val="24"/>
        </w:rPr>
        <w:t>Instalacja do wytwarzania podstawowych produktów lub półproduktów chemii</w:t>
      </w:r>
      <w:r w:rsidRPr="00031A57">
        <w:rPr>
          <w:rStyle w:val="FontStyle36"/>
          <w:rFonts w:ascii="Arial" w:hAnsi="Arial" w:cs="Arial"/>
          <w:sz w:val="24"/>
          <w:szCs w:val="24"/>
        </w:rPr>
        <w:br/>
        <w:t xml:space="preserve">organicznej, przy zastosowaniu procesów chemicznych. Instalacja pracować będzie metodą ciągłą o wydajności do 36 Mg/h (dobowa zdolność produkcyjna instalacji wynosi max. </w:t>
      </w:r>
      <w:r w:rsidRPr="00031A57">
        <w:rPr>
          <w:rFonts w:ascii="Arial" w:eastAsiaTheme="minorHAnsi" w:hAnsi="Arial" w:cs="Arial"/>
        </w:rPr>
        <w:t>144 Mg/dobę)</w:t>
      </w:r>
      <w:r w:rsidRPr="00031A57">
        <w:rPr>
          <w:rStyle w:val="FontStyle36"/>
          <w:rFonts w:ascii="Arial" w:hAnsi="Arial" w:cs="Arial"/>
          <w:sz w:val="24"/>
          <w:szCs w:val="24"/>
        </w:rPr>
        <w:t xml:space="preserve">. </w:t>
      </w:r>
      <w:r w:rsidRPr="00031A57">
        <w:rPr>
          <w:rFonts w:ascii="Arial" w:hAnsi="Arial" w:cs="Arial"/>
        </w:rPr>
        <w:t xml:space="preserve">Maksymalna zdolność produkcyjna instalacji </w:t>
      </w:r>
      <w:r w:rsidRPr="00031A57">
        <w:rPr>
          <w:rStyle w:val="FontStyle36"/>
          <w:rFonts w:ascii="Arial" w:hAnsi="Arial" w:cs="Arial"/>
          <w:sz w:val="24"/>
          <w:szCs w:val="24"/>
        </w:rPr>
        <w:t>32 760 Mg produktu/rok.</w:t>
      </w:r>
    </w:p>
    <w:p w14:paraId="3D6CBA8D" w14:textId="77777777" w:rsidR="00BF0B71" w:rsidRPr="00031A57" w:rsidRDefault="00BF0B71" w:rsidP="00BF0B71">
      <w:pPr>
        <w:spacing w:line="276" w:lineRule="auto"/>
        <w:jc w:val="both"/>
        <w:rPr>
          <w:rFonts w:ascii="Arial" w:hAnsi="Arial" w:cs="Arial"/>
        </w:rPr>
      </w:pPr>
      <w:r w:rsidRPr="00031A57">
        <w:rPr>
          <w:rStyle w:val="FontStyle35"/>
          <w:rFonts w:ascii="Arial" w:hAnsi="Arial" w:cs="Arial"/>
          <w:sz w:val="24"/>
          <w:szCs w:val="24"/>
        </w:rPr>
        <w:t>I.1.2.</w:t>
      </w:r>
      <w:r w:rsidRPr="00031A57">
        <w:rPr>
          <w:rStyle w:val="FontStyle35"/>
          <w:rFonts w:ascii="Arial" w:hAnsi="Arial" w:cs="Arial"/>
          <w:sz w:val="24"/>
          <w:szCs w:val="24"/>
        </w:rPr>
        <w:tab/>
      </w:r>
      <w:r w:rsidRPr="00031A57">
        <w:rPr>
          <w:rStyle w:val="FontStyle36"/>
          <w:rFonts w:ascii="Arial" w:hAnsi="Arial" w:cs="Arial"/>
          <w:sz w:val="24"/>
          <w:szCs w:val="24"/>
        </w:rPr>
        <w:t xml:space="preserve">Podstawowym zadaniem instalacji będzie produkcja elastycznych pianek poliuretanowych o różnej gęstości. </w:t>
      </w:r>
      <w:r w:rsidRPr="00031A57">
        <w:rPr>
          <w:rFonts w:ascii="Arial" w:hAnsi="Arial" w:cs="Arial"/>
        </w:rPr>
        <w:t xml:space="preserve">W zależności od rodzaju zastosowanych środków pomocniczych produkowane będą: pianki samogasnące, pianki </w:t>
      </w:r>
      <w:proofErr w:type="spellStart"/>
      <w:r w:rsidRPr="00031A57">
        <w:rPr>
          <w:rFonts w:ascii="Arial" w:hAnsi="Arial" w:cs="Arial"/>
        </w:rPr>
        <w:t>uniepalnione</w:t>
      </w:r>
      <w:proofErr w:type="spellEnd"/>
      <w:r w:rsidRPr="00031A57">
        <w:rPr>
          <w:rFonts w:ascii="Arial" w:hAnsi="Arial" w:cs="Arial"/>
        </w:rPr>
        <w:t xml:space="preserve">, pianki z wybielaczem optycznym, pianki o nieregularnej strukturze, pianki o polepszonych właściwościach zgrzewalności oraz inne. Dozowane w sposób ciągły do głowic mieszających agregatu substancje w stanie ciekłym, po wymieszaniu, będą natychmiast wylewane na formę papierową umieszczoną na ruchomym transporterze. Zachodząca reakcja chemiczna powodować będzie wzrost pianki </w:t>
      </w:r>
      <w:r w:rsidRPr="00031A57">
        <w:rPr>
          <w:rFonts w:ascii="Arial" w:hAnsi="Arial" w:cs="Arial"/>
        </w:rPr>
        <w:br/>
        <w:t xml:space="preserve">i przejście jej z fazy ciekłej w fazę stałą. Po kilku metrach od miejsca wylania pianka osiągać będzie ostateczne wymiary. Przesuwający się na transporterze blok pianki poliuretanowej będzie cięty na bloki kilkumetrowe i umieszczany w magazynie, </w:t>
      </w:r>
      <w:r w:rsidRPr="00031A57">
        <w:rPr>
          <w:rFonts w:ascii="Arial" w:hAnsi="Arial" w:cs="Arial"/>
        </w:rPr>
        <w:br/>
        <w:t>w którym następować będzie ostateczne sieciowanie i dojrzewanie pianki. Po tym okresie bloki pianki o żądanych wymiarach będą przekazywane do dalszego przerobu lub do sprzedaży.</w:t>
      </w:r>
    </w:p>
    <w:p w14:paraId="0F3D93A9" w14:textId="77777777" w:rsidR="00BF0B71" w:rsidRPr="00031A57" w:rsidRDefault="00BF0B71" w:rsidP="00BF0B71">
      <w:pPr>
        <w:spacing w:line="276" w:lineRule="auto"/>
        <w:jc w:val="both"/>
        <w:rPr>
          <w:rFonts w:ascii="Arial" w:hAnsi="Arial" w:cs="Arial"/>
        </w:rPr>
      </w:pPr>
      <w:r w:rsidRPr="00031A57">
        <w:rPr>
          <w:rFonts w:ascii="Arial" w:hAnsi="Arial" w:cs="Arial"/>
        </w:rPr>
        <w:t>Wyrób gotowy (pianka) będzie posiadał różną gęstość (w zależności od wymagań odbiorcy)a zawierać się ona w przedziale 14 ÷ 40 kg/m</w:t>
      </w:r>
      <w:r w:rsidRPr="00031A57">
        <w:rPr>
          <w:rFonts w:ascii="Arial" w:hAnsi="Arial" w:cs="Arial"/>
          <w:vertAlign w:val="superscript"/>
        </w:rPr>
        <w:t>3</w:t>
      </w:r>
      <w:r w:rsidRPr="00031A57">
        <w:rPr>
          <w:rFonts w:ascii="Arial" w:hAnsi="Arial" w:cs="Arial"/>
        </w:rPr>
        <w:t>.</w:t>
      </w:r>
    </w:p>
    <w:p w14:paraId="4856651A" w14:textId="77777777" w:rsidR="00BF0B71" w:rsidRPr="00031A57" w:rsidRDefault="00BF0B71" w:rsidP="00BF0B71">
      <w:pPr>
        <w:spacing w:line="276" w:lineRule="auto"/>
        <w:jc w:val="both"/>
        <w:rPr>
          <w:rFonts w:ascii="Arial" w:hAnsi="Arial" w:cs="Arial"/>
        </w:rPr>
      </w:pPr>
      <w:r w:rsidRPr="00031A57">
        <w:rPr>
          <w:rFonts w:ascii="Arial" w:hAnsi="Arial" w:cs="Arial"/>
        </w:rPr>
        <w:t>Pianki będą produkowane dla odbiorców branży meblarskiej (ok. 90%) oraz pozostałych (branży motoryzacyjnej, kosmetycznej, producentów wózków dziecinnych itp. (ok.10 %).</w:t>
      </w:r>
    </w:p>
    <w:p w14:paraId="357184D1" w14:textId="77777777" w:rsidR="00BF0B71" w:rsidRPr="00031A57" w:rsidRDefault="00BF0B71" w:rsidP="00BF0B71">
      <w:pPr>
        <w:pStyle w:val="Style14"/>
        <w:widowControl/>
        <w:tabs>
          <w:tab w:val="left" w:pos="567"/>
        </w:tabs>
        <w:spacing w:before="120" w:after="120" w:line="276" w:lineRule="auto"/>
        <w:rPr>
          <w:rStyle w:val="FontStyle35"/>
          <w:rFonts w:ascii="Arial" w:hAnsi="Arial" w:cs="Arial"/>
          <w:sz w:val="24"/>
          <w:szCs w:val="24"/>
          <w:u w:val="single"/>
        </w:rPr>
      </w:pPr>
      <w:r w:rsidRPr="00031A57">
        <w:rPr>
          <w:rStyle w:val="FontStyle35"/>
          <w:rFonts w:ascii="Arial" w:hAnsi="Arial" w:cs="Arial"/>
          <w:sz w:val="24"/>
          <w:szCs w:val="24"/>
        </w:rPr>
        <w:t>I.2.</w:t>
      </w:r>
      <w:r w:rsidRPr="00031A57">
        <w:rPr>
          <w:rStyle w:val="FontStyle35"/>
          <w:rFonts w:ascii="Arial" w:hAnsi="Arial" w:cs="Arial"/>
          <w:sz w:val="24"/>
          <w:szCs w:val="24"/>
        </w:rPr>
        <w:tab/>
        <w:t>Charakterystyczne elementy instalacji:</w:t>
      </w:r>
    </w:p>
    <w:p w14:paraId="5F010EC1" w14:textId="77777777" w:rsidR="00BF0B71" w:rsidRPr="00031A57" w:rsidRDefault="00BF0B71" w:rsidP="00BF0B71">
      <w:pPr>
        <w:pStyle w:val="Style7"/>
        <w:widowControl/>
        <w:tabs>
          <w:tab w:val="left" w:pos="619"/>
        </w:tabs>
        <w:spacing w:line="276" w:lineRule="auto"/>
        <w:rPr>
          <w:rStyle w:val="FontStyle36"/>
          <w:rFonts w:ascii="Arial" w:hAnsi="Arial" w:cs="Arial"/>
          <w:sz w:val="24"/>
          <w:szCs w:val="24"/>
        </w:rPr>
      </w:pPr>
      <w:r w:rsidRPr="00031A57">
        <w:rPr>
          <w:rStyle w:val="FontStyle35"/>
          <w:rFonts w:ascii="Arial" w:hAnsi="Arial" w:cs="Arial"/>
          <w:sz w:val="24"/>
          <w:szCs w:val="24"/>
        </w:rPr>
        <w:t>I.2.1.</w:t>
      </w:r>
      <w:r w:rsidRPr="00031A57">
        <w:rPr>
          <w:rStyle w:val="FontStyle35"/>
          <w:rFonts w:ascii="Arial" w:hAnsi="Arial" w:cs="Arial"/>
          <w:sz w:val="24"/>
          <w:szCs w:val="24"/>
        </w:rPr>
        <w:tab/>
      </w:r>
      <w:r w:rsidRPr="00031A57">
        <w:rPr>
          <w:rStyle w:val="FontStyle36"/>
          <w:rFonts w:ascii="Arial" w:hAnsi="Arial" w:cs="Arial"/>
          <w:sz w:val="24"/>
          <w:szCs w:val="24"/>
        </w:rPr>
        <w:t xml:space="preserve">Hala produkcyjna Zakładu Produkcji Pianki Poliuretanowej - budynek murowany o wymiarach 73,85m x 16,00m i powierzchni 0,1326 ha, w którym zlokalizowana </w:t>
      </w:r>
      <w:r w:rsidRPr="00031A57">
        <w:rPr>
          <w:rStyle w:val="FontStyle36"/>
          <w:rFonts w:ascii="Arial" w:hAnsi="Arial" w:cs="Arial"/>
          <w:sz w:val="24"/>
          <w:szCs w:val="24"/>
        </w:rPr>
        <w:lastRenderedPageBreak/>
        <w:t>będzie linia technologiczna do produkcji pianki wraz z krajarką oraz park zbiorników roboczych i magazynowych surowców polioli i TDI.</w:t>
      </w:r>
    </w:p>
    <w:p w14:paraId="469FF13B" w14:textId="77777777" w:rsidR="00BF0B71" w:rsidRPr="00031A57" w:rsidRDefault="00BF0B71" w:rsidP="00BF0B71">
      <w:pPr>
        <w:pStyle w:val="Style7"/>
        <w:widowControl/>
        <w:tabs>
          <w:tab w:val="left" w:pos="523"/>
        </w:tabs>
        <w:spacing w:line="276" w:lineRule="auto"/>
        <w:rPr>
          <w:rStyle w:val="FontStyle35"/>
          <w:rFonts w:ascii="Arial" w:hAnsi="Arial" w:cs="Arial"/>
          <w:color w:val="FF0000"/>
          <w:sz w:val="24"/>
          <w:szCs w:val="24"/>
        </w:rPr>
      </w:pPr>
      <w:r w:rsidRPr="00031A57">
        <w:rPr>
          <w:rStyle w:val="FontStyle36"/>
          <w:rFonts w:ascii="Arial" w:hAnsi="Arial" w:cs="Arial"/>
          <w:b/>
          <w:sz w:val="24"/>
          <w:szCs w:val="24"/>
        </w:rPr>
        <w:t xml:space="preserve">I.2.2 </w:t>
      </w:r>
      <w:r w:rsidRPr="00031A57">
        <w:rPr>
          <w:rStyle w:val="FontStyle36"/>
          <w:rFonts w:ascii="Arial" w:hAnsi="Arial" w:cs="Arial"/>
          <w:sz w:val="24"/>
          <w:szCs w:val="24"/>
        </w:rPr>
        <w:t xml:space="preserve">Pięć magazynów gotowej pianki w budynkach usytuowanych równolegle do budynku hali produkcyjnej o łącznej powierzchni ok. 0,8 ha oraz jeden budynek hali magazynowej położony w północno – wschodniej części Zakładu o powierzchni </w:t>
      </w:r>
      <w:r w:rsidRPr="00031A57">
        <w:rPr>
          <w:rStyle w:val="FontStyle36"/>
          <w:rFonts w:ascii="Arial" w:hAnsi="Arial" w:cs="Arial"/>
          <w:sz w:val="24"/>
          <w:szCs w:val="24"/>
        </w:rPr>
        <w:br/>
        <w:t>ok. 0,56 ha.</w:t>
      </w:r>
    </w:p>
    <w:p w14:paraId="00F64C97" w14:textId="77777777" w:rsidR="00BF0B71" w:rsidRPr="00031A57" w:rsidRDefault="00BF0B71" w:rsidP="00BF0B71">
      <w:pPr>
        <w:pStyle w:val="Style7"/>
        <w:widowControl/>
        <w:tabs>
          <w:tab w:val="left" w:pos="523"/>
        </w:tabs>
        <w:spacing w:line="276" w:lineRule="auto"/>
        <w:rPr>
          <w:rStyle w:val="FontStyle36"/>
          <w:rFonts w:ascii="Arial" w:hAnsi="Arial" w:cs="Arial"/>
          <w:b/>
          <w:bCs/>
          <w:sz w:val="24"/>
          <w:szCs w:val="24"/>
        </w:rPr>
      </w:pPr>
      <w:r w:rsidRPr="00031A57">
        <w:rPr>
          <w:rStyle w:val="FontStyle36"/>
          <w:rFonts w:ascii="Arial" w:hAnsi="Arial" w:cs="Arial"/>
          <w:b/>
          <w:bCs/>
          <w:sz w:val="24"/>
          <w:szCs w:val="24"/>
        </w:rPr>
        <w:t xml:space="preserve">I.2.3 </w:t>
      </w:r>
      <w:r w:rsidRPr="00031A57">
        <w:rPr>
          <w:rStyle w:val="FontStyle36"/>
          <w:rFonts w:ascii="Arial" w:hAnsi="Arial" w:cs="Arial"/>
          <w:bCs/>
          <w:sz w:val="24"/>
          <w:szCs w:val="24"/>
        </w:rPr>
        <w:t>Hala przygotowania wyrobu gotowego do sprzedaży, o powierzchni ok. 0,19 ha</w:t>
      </w:r>
      <w:r w:rsidRPr="00031A57">
        <w:rPr>
          <w:rStyle w:val="FontStyle36"/>
          <w:rFonts w:ascii="Arial" w:hAnsi="Arial" w:cs="Arial"/>
          <w:sz w:val="24"/>
          <w:szCs w:val="24"/>
        </w:rPr>
        <w:t>.</w:t>
      </w:r>
      <w:r w:rsidRPr="00031A57">
        <w:rPr>
          <w:rStyle w:val="FontStyle36"/>
          <w:rFonts w:ascii="Arial" w:hAnsi="Arial" w:cs="Arial"/>
          <w:sz w:val="24"/>
          <w:szCs w:val="24"/>
        </w:rPr>
        <w:br/>
      </w:r>
      <w:r w:rsidRPr="00031A57">
        <w:rPr>
          <w:rStyle w:val="FontStyle36"/>
          <w:rFonts w:ascii="Arial" w:hAnsi="Arial" w:cs="Arial"/>
          <w:b/>
          <w:sz w:val="24"/>
          <w:szCs w:val="24"/>
        </w:rPr>
        <w:t>I.2.4</w:t>
      </w:r>
      <w:r w:rsidRPr="00031A57">
        <w:rPr>
          <w:rStyle w:val="FontStyle36"/>
          <w:rFonts w:ascii="Arial" w:hAnsi="Arial" w:cs="Arial"/>
          <w:sz w:val="24"/>
          <w:szCs w:val="24"/>
        </w:rPr>
        <w:t xml:space="preserve"> Zespół transporterów i infrastruktura towarzysząca w tym drogi i place manewrowe o pow. ok. 0,78 ha.</w:t>
      </w:r>
    </w:p>
    <w:p w14:paraId="03E4DC67" w14:textId="77777777" w:rsidR="00BF0B71" w:rsidRPr="00031A57" w:rsidRDefault="00BF0B71" w:rsidP="00BF0B71">
      <w:pPr>
        <w:pStyle w:val="Style14"/>
        <w:widowControl/>
        <w:tabs>
          <w:tab w:val="left" w:pos="490"/>
        </w:tabs>
        <w:spacing w:before="120" w:line="276" w:lineRule="auto"/>
        <w:rPr>
          <w:rStyle w:val="FontStyle35"/>
          <w:rFonts w:ascii="Arial" w:hAnsi="Arial" w:cs="Arial"/>
          <w:sz w:val="24"/>
          <w:szCs w:val="24"/>
          <w:u w:val="single"/>
        </w:rPr>
      </w:pPr>
      <w:r w:rsidRPr="00031A57">
        <w:rPr>
          <w:rStyle w:val="FontStyle35"/>
          <w:rFonts w:ascii="Arial" w:hAnsi="Arial" w:cs="Arial"/>
          <w:sz w:val="24"/>
          <w:szCs w:val="24"/>
        </w:rPr>
        <w:t>I.3.</w:t>
      </w:r>
      <w:r w:rsidRPr="00031A57">
        <w:rPr>
          <w:rStyle w:val="FontStyle35"/>
          <w:rFonts w:ascii="Arial" w:hAnsi="Arial" w:cs="Arial"/>
          <w:sz w:val="24"/>
          <w:szCs w:val="24"/>
        </w:rPr>
        <w:tab/>
        <w:t>Parametry urządzeń i instalacji istotne z punktu widzenia przeciwdziałania</w:t>
      </w:r>
      <w:r w:rsidRPr="00031A57">
        <w:rPr>
          <w:rStyle w:val="FontStyle35"/>
          <w:rFonts w:ascii="Arial" w:hAnsi="Arial" w:cs="Arial"/>
          <w:sz w:val="24"/>
          <w:szCs w:val="24"/>
        </w:rPr>
        <w:br/>
        <w:t>zanieczyszczeniom</w:t>
      </w:r>
    </w:p>
    <w:p w14:paraId="7DE820F3" w14:textId="77777777" w:rsidR="00BF0B71" w:rsidRPr="00031A57" w:rsidRDefault="00BF0B71" w:rsidP="00BF0B71">
      <w:pPr>
        <w:pStyle w:val="Style13"/>
        <w:widowControl/>
        <w:spacing w:before="120" w:line="276" w:lineRule="auto"/>
        <w:jc w:val="both"/>
        <w:rPr>
          <w:rStyle w:val="FontStyle36"/>
          <w:rFonts w:ascii="Arial" w:hAnsi="Arial" w:cs="Arial"/>
          <w:sz w:val="24"/>
          <w:szCs w:val="24"/>
        </w:rPr>
      </w:pPr>
      <w:r w:rsidRPr="00031A57">
        <w:rPr>
          <w:rStyle w:val="FontStyle35"/>
          <w:rFonts w:ascii="Arial" w:hAnsi="Arial" w:cs="Arial"/>
          <w:sz w:val="24"/>
          <w:szCs w:val="24"/>
        </w:rPr>
        <w:t>I.3.1. Linia do produkcji pianki poliuretanowej</w:t>
      </w:r>
      <w:r w:rsidRPr="00031A57">
        <w:rPr>
          <w:rStyle w:val="FontStyle36"/>
          <w:rFonts w:ascii="Arial" w:hAnsi="Arial" w:cs="Arial"/>
          <w:sz w:val="24"/>
          <w:szCs w:val="24"/>
        </w:rPr>
        <w:t>- linia pracować będzie w sposób ciągły. Urządzenia wchodzące w skład linii produkcyjnej do produkcji pianki: głowica transportery, pompy, krajarka.</w:t>
      </w:r>
    </w:p>
    <w:p w14:paraId="4D450531" w14:textId="77777777" w:rsidR="00BF0B71" w:rsidRPr="00031A57" w:rsidRDefault="00BF0B71" w:rsidP="00BF0B71">
      <w:pPr>
        <w:pStyle w:val="Style5"/>
        <w:widowControl/>
        <w:spacing w:line="276" w:lineRule="auto"/>
        <w:rPr>
          <w:rStyle w:val="FontStyle35"/>
          <w:rFonts w:ascii="Arial" w:hAnsi="Arial" w:cs="Arial"/>
          <w:b w:val="0"/>
          <w:sz w:val="24"/>
          <w:szCs w:val="24"/>
        </w:rPr>
      </w:pPr>
      <w:r w:rsidRPr="00031A57">
        <w:rPr>
          <w:rStyle w:val="FontStyle35"/>
          <w:rFonts w:ascii="Arial" w:hAnsi="Arial" w:cs="Arial"/>
          <w:sz w:val="24"/>
          <w:szCs w:val="24"/>
        </w:rPr>
        <w:t>Parametry charakteryzujące linię przy nominalnym obciążeniu:</w:t>
      </w:r>
    </w:p>
    <w:p w14:paraId="6BE50D94" w14:textId="77777777" w:rsidR="00BF0B71" w:rsidRPr="00031A57" w:rsidRDefault="00BF0B71">
      <w:pPr>
        <w:pStyle w:val="Style19"/>
        <w:widowControl/>
        <w:numPr>
          <w:ilvl w:val="0"/>
          <w:numId w:val="15"/>
        </w:numPr>
        <w:tabs>
          <w:tab w:val="left" w:pos="456"/>
          <w:tab w:val="left" w:pos="851"/>
        </w:tabs>
        <w:spacing w:line="276" w:lineRule="auto"/>
        <w:ind w:left="851" w:hanging="425"/>
        <w:jc w:val="both"/>
        <w:rPr>
          <w:rStyle w:val="FontStyle36"/>
          <w:rFonts w:ascii="Arial" w:hAnsi="Arial" w:cs="Arial"/>
          <w:sz w:val="24"/>
          <w:szCs w:val="24"/>
        </w:rPr>
      </w:pPr>
      <w:r w:rsidRPr="00031A57">
        <w:rPr>
          <w:rFonts w:ascii="Arial" w:hAnsi="Arial" w:cs="Arial"/>
        </w:rPr>
        <w:t>1</w:t>
      </w:r>
      <w:r w:rsidRPr="00031A57">
        <w:rPr>
          <w:rStyle w:val="FontStyle36"/>
          <w:rFonts w:ascii="Arial" w:hAnsi="Arial" w:cs="Arial"/>
          <w:sz w:val="24"/>
          <w:szCs w:val="24"/>
        </w:rPr>
        <w:t xml:space="preserve">44 Mg/cykl; </w:t>
      </w:r>
      <w:r w:rsidRPr="00031A57">
        <w:rPr>
          <w:rFonts w:ascii="Arial" w:hAnsi="Arial" w:cs="Arial"/>
        </w:rPr>
        <w:t>1cykl na dobę - średni czas cyklu produkcyjnego – 240 minut,</w:t>
      </w:r>
    </w:p>
    <w:p w14:paraId="4D46CC5E"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maksymalna wydajność linii produkcyjnej - do 36 Mg/h produkcji pianki,</w:t>
      </w:r>
    </w:p>
    <w:p w14:paraId="301B17AD"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efektywny czas pracy instalacji w ciągu doby 4 godz.,</w:t>
      </w:r>
    </w:p>
    <w:p w14:paraId="1A682669"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 xml:space="preserve">dobowa zdolność produkcyjna instalacji - </w:t>
      </w:r>
      <w:r w:rsidRPr="00031A57">
        <w:rPr>
          <w:rFonts w:ascii="Arial" w:eastAsiaTheme="minorHAnsi" w:hAnsi="Arial" w:cs="Arial"/>
        </w:rPr>
        <w:t>144 Mg/dobę</w:t>
      </w:r>
      <w:r w:rsidRPr="00031A57">
        <w:rPr>
          <w:rStyle w:val="FontStyle36"/>
          <w:rFonts w:ascii="Arial" w:hAnsi="Arial" w:cs="Arial"/>
          <w:sz w:val="24"/>
          <w:szCs w:val="24"/>
        </w:rPr>
        <w:t>,</w:t>
      </w:r>
    </w:p>
    <w:p w14:paraId="28964677"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roczna zdolność produkcyjna instalacji - max 32 760 Mg produktu/rok,</w:t>
      </w:r>
    </w:p>
    <w:p w14:paraId="2819FF2D"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długość transportera - 64 m,</w:t>
      </w:r>
    </w:p>
    <w:p w14:paraId="085F20D1"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kąt pracy transportera - regulowany (2,5° ÷ 4,5°),</w:t>
      </w:r>
    </w:p>
    <w:p w14:paraId="447A9FA2"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 xml:space="preserve">prędkość przesuwu taśmy </w:t>
      </w:r>
      <w:r w:rsidRPr="00031A57">
        <w:rPr>
          <w:rStyle w:val="FontStyle36"/>
          <w:rFonts w:ascii="Arial" w:hAnsi="Arial" w:cs="Arial"/>
          <w:spacing w:val="50"/>
          <w:sz w:val="24"/>
          <w:szCs w:val="24"/>
        </w:rPr>
        <w:t>-5</w:t>
      </w:r>
      <w:r w:rsidRPr="00031A57">
        <w:rPr>
          <w:rStyle w:val="FontStyle36"/>
          <w:rFonts w:ascii="Arial" w:hAnsi="Arial" w:cs="Arial"/>
          <w:sz w:val="24"/>
          <w:szCs w:val="24"/>
        </w:rPr>
        <w:t xml:space="preserve"> ÷ 8 m/min,</w:t>
      </w:r>
    </w:p>
    <w:p w14:paraId="2F4ADC0D" w14:textId="77777777" w:rsidR="00BF0B71" w:rsidRPr="00031A57" w:rsidRDefault="00BF0B71">
      <w:pPr>
        <w:pStyle w:val="Style7"/>
        <w:widowControl/>
        <w:numPr>
          <w:ilvl w:val="0"/>
          <w:numId w:val="12"/>
        </w:numPr>
        <w:tabs>
          <w:tab w:val="left" w:pos="851"/>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 xml:space="preserve">prędkość przepływu komponentów przez głowicę spieniającą-120 ÷ 600 kg/min). </w:t>
      </w:r>
    </w:p>
    <w:p w14:paraId="65E89C29" w14:textId="77777777" w:rsidR="00BF0B71" w:rsidRPr="00031A57" w:rsidRDefault="00BF0B71" w:rsidP="00BF0B71">
      <w:pPr>
        <w:pStyle w:val="Style14"/>
        <w:widowControl/>
        <w:tabs>
          <w:tab w:val="left" w:pos="518"/>
        </w:tabs>
        <w:spacing w:before="120" w:after="120" w:line="276" w:lineRule="auto"/>
        <w:rPr>
          <w:rStyle w:val="FontStyle36"/>
          <w:rFonts w:ascii="Arial" w:hAnsi="Arial" w:cs="Arial"/>
          <w:bCs/>
          <w:sz w:val="24"/>
          <w:szCs w:val="24"/>
        </w:rPr>
      </w:pPr>
      <w:r w:rsidRPr="00031A57">
        <w:rPr>
          <w:rStyle w:val="FontStyle35"/>
          <w:rFonts w:ascii="Arial" w:hAnsi="Arial" w:cs="Arial"/>
          <w:sz w:val="24"/>
          <w:szCs w:val="24"/>
        </w:rPr>
        <w:t>I.3.2.</w:t>
      </w:r>
      <w:r w:rsidRPr="00031A57">
        <w:rPr>
          <w:rStyle w:val="FontStyle35"/>
          <w:rFonts w:ascii="Arial" w:hAnsi="Arial" w:cs="Arial"/>
          <w:sz w:val="24"/>
          <w:szCs w:val="24"/>
        </w:rPr>
        <w:tab/>
        <w:t xml:space="preserve">Zbiorniki magazynowe polioli i TDI </w:t>
      </w:r>
      <w:r w:rsidRPr="00031A57">
        <w:rPr>
          <w:rStyle w:val="FontStyle36"/>
          <w:rFonts w:ascii="Arial" w:hAnsi="Arial" w:cs="Arial"/>
          <w:sz w:val="24"/>
          <w:szCs w:val="24"/>
        </w:rPr>
        <w:t>zlokalizowane będą w budynku produkcyjnym obok linii produkcyjnej, oddzielonej od niej murowaną ścianą:</w:t>
      </w:r>
    </w:p>
    <w:p w14:paraId="27BBCF00" w14:textId="77777777" w:rsidR="00BF0B71" w:rsidRPr="00031A57" w:rsidRDefault="00BF0B71">
      <w:pPr>
        <w:pStyle w:val="Style7"/>
        <w:widowControl/>
        <w:numPr>
          <w:ilvl w:val="0"/>
          <w:numId w:val="13"/>
        </w:numPr>
        <w:tabs>
          <w:tab w:val="left" w:pos="851"/>
          <w:tab w:val="left" w:pos="1276"/>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7 nadziemnych cylindrycznych zbiorników stalowych o pojemności 15m</w:t>
      </w:r>
      <w:r w:rsidRPr="00031A57">
        <w:rPr>
          <w:rStyle w:val="FontStyle36"/>
          <w:rFonts w:ascii="Arial" w:hAnsi="Arial" w:cs="Arial"/>
          <w:sz w:val="24"/>
          <w:szCs w:val="24"/>
          <w:vertAlign w:val="superscript"/>
        </w:rPr>
        <w:t>3</w:t>
      </w:r>
      <w:r w:rsidRPr="00031A57">
        <w:rPr>
          <w:rStyle w:val="FontStyle36"/>
          <w:rFonts w:ascii="Arial" w:hAnsi="Arial" w:cs="Arial"/>
          <w:sz w:val="24"/>
          <w:szCs w:val="24"/>
        </w:rPr>
        <w:t xml:space="preserve"> każdy, do magazynowania </w:t>
      </w:r>
      <w:proofErr w:type="spellStart"/>
      <w:r w:rsidRPr="00031A57">
        <w:rPr>
          <w:rStyle w:val="FontStyle36"/>
          <w:rFonts w:ascii="Arial" w:hAnsi="Arial" w:cs="Arial"/>
          <w:sz w:val="24"/>
          <w:szCs w:val="24"/>
        </w:rPr>
        <w:t>diizocyjanianu</w:t>
      </w:r>
      <w:proofErr w:type="spellEnd"/>
      <w:r w:rsidRPr="00031A57">
        <w:rPr>
          <w:rStyle w:val="FontStyle36"/>
          <w:rFonts w:ascii="Arial" w:hAnsi="Arial" w:cs="Arial"/>
          <w:sz w:val="24"/>
          <w:szCs w:val="24"/>
        </w:rPr>
        <w:t xml:space="preserve"> toluenu (</w:t>
      </w:r>
      <w:proofErr w:type="spellStart"/>
      <w:r w:rsidRPr="00031A57">
        <w:rPr>
          <w:rStyle w:val="FontStyle36"/>
          <w:rFonts w:ascii="Arial" w:hAnsi="Arial" w:cs="Arial"/>
          <w:sz w:val="24"/>
          <w:szCs w:val="24"/>
        </w:rPr>
        <w:t>Izocyn</w:t>
      </w:r>
      <w:proofErr w:type="spellEnd"/>
      <w:r w:rsidRPr="00031A57">
        <w:rPr>
          <w:rStyle w:val="FontStyle36"/>
          <w:rFonts w:ascii="Arial" w:hAnsi="Arial" w:cs="Arial"/>
          <w:sz w:val="24"/>
          <w:szCs w:val="24"/>
        </w:rPr>
        <w:t xml:space="preserve"> T-80),</w:t>
      </w:r>
    </w:p>
    <w:p w14:paraId="6B01015F" w14:textId="77777777" w:rsidR="00BF0B71" w:rsidRPr="00031A57" w:rsidRDefault="00BF0B71">
      <w:pPr>
        <w:pStyle w:val="Style7"/>
        <w:widowControl/>
        <w:numPr>
          <w:ilvl w:val="0"/>
          <w:numId w:val="13"/>
        </w:numPr>
        <w:tabs>
          <w:tab w:val="left" w:pos="851"/>
          <w:tab w:val="left" w:pos="1276"/>
        </w:tabs>
        <w:spacing w:line="276" w:lineRule="auto"/>
        <w:ind w:left="851" w:hanging="425"/>
        <w:rPr>
          <w:rStyle w:val="FontStyle36"/>
          <w:rFonts w:ascii="Arial" w:hAnsi="Arial" w:cs="Arial"/>
          <w:sz w:val="24"/>
          <w:szCs w:val="24"/>
        </w:rPr>
      </w:pPr>
      <w:r w:rsidRPr="00031A57">
        <w:rPr>
          <w:rStyle w:val="FontStyle36"/>
          <w:rFonts w:ascii="Arial" w:hAnsi="Arial" w:cs="Arial"/>
          <w:sz w:val="24"/>
          <w:szCs w:val="24"/>
        </w:rPr>
        <w:t>17 nadziemnych cylindrycznych zbiorników stalowych o pojemności 15m</w:t>
      </w:r>
      <w:r w:rsidRPr="00031A57">
        <w:rPr>
          <w:rStyle w:val="FontStyle36"/>
          <w:rFonts w:ascii="Arial" w:hAnsi="Arial" w:cs="Arial"/>
          <w:sz w:val="24"/>
          <w:szCs w:val="24"/>
          <w:vertAlign w:val="superscript"/>
        </w:rPr>
        <w:t>3</w:t>
      </w:r>
      <w:r w:rsidRPr="00031A57">
        <w:rPr>
          <w:rStyle w:val="FontStyle36"/>
          <w:rFonts w:ascii="Arial" w:hAnsi="Arial" w:cs="Arial"/>
          <w:sz w:val="24"/>
          <w:szCs w:val="24"/>
        </w:rPr>
        <w:t xml:space="preserve"> każdy, do magazynowania polimeru </w:t>
      </w:r>
      <w:proofErr w:type="spellStart"/>
      <w:r w:rsidRPr="00031A57">
        <w:rPr>
          <w:rStyle w:val="FontStyle36"/>
          <w:rFonts w:ascii="Arial" w:hAnsi="Arial" w:cs="Arial"/>
          <w:sz w:val="24"/>
          <w:szCs w:val="24"/>
        </w:rPr>
        <w:t>oksyalkilowego</w:t>
      </w:r>
      <w:proofErr w:type="spellEnd"/>
      <w:r w:rsidRPr="00031A57">
        <w:rPr>
          <w:rStyle w:val="FontStyle36"/>
          <w:rFonts w:ascii="Arial" w:hAnsi="Arial" w:cs="Arial"/>
          <w:sz w:val="24"/>
          <w:szCs w:val="24"/>
        </w:rPr>
        <w:t xml:space="preserve"> (</w:t>
      </w:r>
      <w:proofErr w:type="spellStart"/>
      <w:r w:rsidRPr="00031A57">
        <w:rPr>
          <w:rStyle w:val="FontStyle36"/>
          <w:rFonts w:ascii="Arial" w:hAnsi="Arial" w:cs="Arial"/>
          <w:sz w:val="24"/>
          <w:szCs w:val="24"/>
        </w:rPr>
        <w:t>poliol</w:t>
      </w:r>
      <w:proofErr w:type="spellEnd"/>
      <w:r w:rsidRPr="00031A57">
        <w:rPr>
          <w:rStyle w:val="FontStyle36"/>
          <w:rFonts w:ascii="Arial" w:hAnsi="Arial" w:cs="Arial"/>
          <w:sz w:val="24"/>
          <w:szCs w:val="24"/>
        </w:rPr>
        <w:t xml:space="preserve"> modyfikowany), </w:t>
      </w:r>
      <w:r w:rsidRPr="00031A57">
        <w:rPr>
          <w:rStyle w:val="FontStyle36"/>
          <w:rFonts w:ascii="Arial" w:hAnsi="Arial" w:cs="Arial"/>
          <w:sz w:val="24"/>
          <w:szCs w:val="24"/>
        </w:rPr>
        <w:br/>
        <w:t>w tym 13 zbiorników do magazynowania kopolimeru tlenku etylenu i tlenku propylenu na bazie gliceryny (</w:t>
      </w:r>
      <w:proofErr w:type="spellStart"/>
      <w:r w:rsidRPr="00031A57">
        <w:rPr>
          <w:rStyle w:val="FontStyle36"/>
          <w:rFonts w:ascii="Arial" w:hAnsi="Arial" w:cs="Arial"/>
          <w:sz w:val="24"/>
          <w:szCs w:val="24"/>
        </w:rPr>
        <w:t>poliol</w:t>
      </w:r>
      <w:proofErr w:type="spellEnd"/>
      <w:r w:rsidRPr="00031A57">
        <w:rPr>
          <w:rStyle w:val="FontStyle36"/>
          <w:rFonts w:ascii="Arial" w:hAnsi="Arial" w:cs="Arial"/>
          <w:sz w:val="24"/>
          <w:szCs w:val="24"/>
        </w:rPr>
        <w:t xml:space="preserve"> konwencjonalny).</w:t>
      </w:r>
    </w:p>
    <w:p w14:paraId="209E9991" w14:textId="77777777" w:rsidR="00BF0B71" w:rsidRPr="00031A57" w:rsidRDefault="00BF0B71" w:rsidP="00BF0B71">
      <w:pPr>
        <w:pStyle w:val="Style7"/>
        <w:widowControl/>
        <w:tabs>
          <w:tab w:val="left" w:pos="619"/>
        </w:tabs>
        <w:spacing w:before="120" w:line="276" w:lineRule="auto"/>
        <w:rPr>
          <w:rStyle w:val="FontStyle36"/>
          <w:rFonts w:ascii="Arial" w:hAnsi="Arial" w:cs="Arial"/>
          <w:sz w:val="24"/>
          <w:szCs w:val="24"/>
        </w:rPr>
      </w:pPr>
      <w:r w:rsidRPr="00031A57">
        <w:rPr>
          <w:rStyle w:val="FontStyle36"/>
          <w:rFonts w:ascii="Arial" w:hAnsi="Arial" w:cs="Arial"/>
          <w:sz w:val="24"/>
          <w:szCs w:val="24"/>
        </w:rPr>
        <w:tab/>
        <w:t xml:space="preserve">Wewnątrz hali produkcyjnej znajdować się będą tace zabezpieczające, </w:t>
      </w:r>
      <w:r w:rsidRPr="00031A57">
        <w:rPr>
          <w:rStyle w:val="FontStyle36"/>
          <w:rFonts w:ascii="Arial" w:hAnsi="Arial" w:cs="Arial"/>
          <w:sz w:val="24"/>
          <w:szCs w:val="24"/>
        </w:rPr>
        <w:br/>
        <w:t>o poj. 50 % łącznej pojemności wszystkich zlokalizowanych w hali zbiorników.</w:t>
      </w:r>
    </w:p>
    <w:p w14:paraId="7F76137B" w14:textId="77777777" w:rsidR="00BF0B71" w:rsidRPr="00031A57" w:rsidRDefault="00BF0B71" w:rsidP="00BF0B71">
      <w:pPr>
        <w:pStyle w:val="Style7"/>
        <w:widowControl/>
        <w:tabs>
          <w:tab w:val="left" w:pos="523"/>
        </w:tabs>
        <w:spacing w:before="120" w:line="276" w:lineRule="auto"/>
        <w:rPr>
          <w:rStyle w:val="FontStyle36"/>
          <w:rFonts w:ascii="Arial" w:hAnsi="Arial" w:cs="Arial"/>
          <w:sz w:val="24"/>
          <w:szCs w:val="24"/>
        </w:rPr>
      </w:pPr>
      <w:r w:rsidRPr="00031A57">
        <w:rPr>
          <w:rStyle w:val="FontStyle36"/>
          <w:rFonts w:ascii="Arial" w:hAnsi="Arial" w:cs="Arial"/>
          <w:b/>
          <w:sz w:val="24"/>
          <w:szCs w:val="24"/>
        </w:rPr>
        <w:t xml:space="preserve">I.3.3. </w:t>
      </w:r>
      <w:r w:rsidRPr="00031A57">
        <w:rPr>
          <w:rStyle w:val="FontStyle36"/>
          <w:rFonts w:ascii="Arial" w:hAnsi="Arial" w:cs="Arial"/>
          <w:sz w:val="24"/>
          <w:szCs w:val="24"/>
        </w:rPr>
        <w:t>Miejsce przeładunku surowców z cystern samochodowych do zbiorników znajdujących się na zewnątrz budynku hali produkcyjnej stanowić będzie taca zabezpieczająca tzw. misa przeładunkowa o poj. ok. 25 m</w:t>
      </w:r>
      <w:r w:rsidRPr="00031A57">
        <w:rPr>
          <w:rStyle w:val="FontStyle36"/>
          <w:rFonts w:ascii="Arial" w:hAnsi="Arial" w:cs="Arial"/>
          <w:sz w:val="24"/>
          <w:szCs w:val="24"/>
          <w:vertAlign w:val="superscript"/>
        </w:rPr>
        <w:t>3</w:t>
      </w:r>
      <w:r w:rsidRPr="00031A57">
        <w:rPr>
          <w:rStyle w:val="FontStyle36"/>
          <w:rFonts w:ascii="Arial" w:hAnsi="Arial" w:cs="Arial"/>
          <w:sz w:val="24"/>
          <w:szCs w:val="24"/>
        </w:rPr>
        <w:t xml:space="preserve"> z membraną z folii </w:t>
      </w:r>
      <w:r w:rsidRPr="00031A57">
        <w:rPr>
          <w:rStyle w:val="FontStyle36"/>
          <w:rFonts w:ascii="Arial" w:hAnsi="Arial" w:cs="Arial"/>
          <w:sz w:val="24"/>
          <w:szCs w:val="24"/>
        </w:rPr>
        <w:br/>
        <w:t xml:space="preserve">i odwodnieniem przez zawór do kanalizacji burzowej, </w:t>
      </w:r>
    </w:p>
    <w:p w14:paraId="6FD664A5" w14:textId="77777777" w:rsidR="00BF0B71" w:rsidRPr="00031A57" w:rsidRDefault="00BF0B71" w:rsidP="00BF0B71">
      <w:pPr>
        <w:pStyle w:val="Style7"/>
        <w:widowControl/>
        <w:tabs>
          <w:tab w:val="left" w:pos="0"/>
          <w:tab w:val="left" w:pos="1276"/>
        </w:tabs>
        <w:spacing w:before="120" w:after="120" w:line="276" w:lineRule="auto"/>
        <w:rPr>
          <w:rStyle w:val="FontStyle36"/>
          <w:rFonts w:ascii="Arial" w:hAnsi="Arial" w:cs="Arial"/>
          <w:sz w:val="24"/>
          <w:szCs w:val="24"/>
        </w:rPr>
      </w:pPr>
      <w:r w:rsidRPr="00031A57">
        <w:rPr>
          <w:rStyle w:val="FontStyle35"/>
          <w:rFonts w:ascii="Arial" w:hAnsi="Arial" w:cs="Arial"/>
          <w:sz w:val="24"/>
          <w:szCs w:val="24"/>
        </w:rPr>
        <w:lastRenderedPageBreak/>
        <w:t xml:space="preserve">I.3.4. </w:t>
      </w:r>
      <w:r w:rsidRPr="00031A57">
        <w:rPr>
          <w:rStyle w:val="FontStyle36"/>
          <w:rFonts w:ascii="Arial" w:hAnsi="Arial" w:cs="Arial"/>
          <w:sz w:val="24"/>
          <w:szCs w:val="24"/>
        </w:rPr>
        <w:t>Wszystkie zbiorniki magazynowe surowców będą przyłączone za pomocą rur</w:t>
      </w:r>
      <w:r w:rsidRPr="00031A57">
        <w:rPr>
          <w:rStyle w:val="FontStyle36"/>
          <w:rFonts w:ascii="Arial" w:hAnsi="Arial" w:cs="Arial"/>
          <w:sz w:val="24"/>
          <w:szCs w:val="24"/>
        </w:rPr>
        <w:br/>
        <w:t xml:space="preserve"> i zaworów zwrotnych do filtrów węglowych:</w:t>
      </w:r>
    </w:p>
    <w:p w14:paraId="0EDFFDAA" w14:textId="77777777" w:rsidR="00BF0B71" w:rsidRPr="00031A57" w:rsidRDefault="00BF0B71">
      <w:pPr>
        <w:pStyle w:val="Style8"/>
        <w:widowControl/>
        <w:numPr>
          <w:ilvl w:val="0"/>
          <w:numId w:val="14"/>
        </w:numPr>
        <w:spacing w:line="276" w:lineRule="auto"/>
        <w:rPr>
          <w:rStyle w:val="FontStyle36"/>
          <w:rFonts w:ascii="Arial" w:hAnsi="Arial" w:cs="Arial"/>
          <w:sz w:val="24"/>
          <w:szCs w:val="24"/>
        </w:rPr>
      </w:pPr>
      <w:r w:rsidRPr="00031A57">
        <w:rPr>
          <w:rStyle w:val="FontStyle36"/>
          <w:rFonts w:ascii="Arial" w:hAnsi="Arial" w:cs="Arial"/>
          <w:sz w:val="24"/>
          <w:szCs w:val="24"/>
        </w:rPr>
        <w:t xml:space="preserve">jeden filtr na odpowietrzenie 7 zbiorników z TDI, </w:t>
      </w:r>
    </w:p>
    <w:p w14:paraId="42130FA4" w14:textId="77777777" w:rsidR="00BF0B71" w:rsidRPr="00031A57" w:rsidRDefault="00BF0B71">
      <w:pPr>
        <w:pStyle w:val="Style8"/>
        <w:widowControl/>
        <w:numPr>
          <w:ilvl w:val="0"/>
          <w:numId w:val="14"/>
        </w:numPr>
        <w:spacing w:line="276" w:lineRule="auto"/>
        <w:ind w:right="-1"/>
        <w:rPr>
          <w:rStyle w:val="FontStyle36"/>
          <w:rFonts w:ascii="Arial" w:hAnsi="Arial" w:cs="Arial"/>
          <w:sz w:val="24"/>
          <w:szCs w:val="24"/>
        </w:rPr>
      </w:pPr>
      <w:r w:rsidRPr="00031A57">
        <w:rPr>
          <w:rStyle w:val="FontStyle36"/>
          <w:rFonts w:ascii="Arial" w:hAnsi="Arial" w:cs="Arial"/>
          <w:sz w:val="24"/>
          <w:szCs w:val="24"/>
        </w:rPr>
        <w:t xml:space="preserve">jeden filtr na odpowietrzenie 17 zbiorników z </w:t>
      </w:r>
      <w:proofErr w:type="spellStart"/>
      <w:r w:rsidRPr="00031A57">
        <w:rPr>
          <w:rStyle w:val="FontStyle36"/>
          <w:rFonts w:ascii="Arial" w:hAnsi="Arial" w:cs="Arial"/>
          <w:sz w:val="24"/>
          <w:szCs w:val="24"/>
        </w:rPr>
        <w:t>Poliolem</w:t>
      </w:r>
      <w:proofErr w:type="spellEnd"/>
      <w:r w:rsidRPr="00031A57">
        <w:rPr>
          <w:rStyle w:val="FontStyle36"/>
          <w:rFonts w:ascii="Arial" w:hAnsi="Arial" w:cs="Arial"/>
          <w:sz w:val="24"/>
          <w:szCs w:val="24"/>
        </w:rPr>
        <w:t>.</w:t>
      </w:r>
    </w:p>
    <w:p w14:paraId="704BD8D9" w14:textId="77777777" w:rsidR="00BF0B71" w:rsidRPr="00031A57" w:rsidRDefault="00BF0B71" w:rsidP="00BF0B71">
      <w:pPr>
        <w:pStyle w:val="Style8"/>
        <w:widowControl/>
        <w:spacing w:before="120" w:after="120" w:line="276" w:lineRule="auto"/>
        <w:rPr>
          <w:rStyle w:val="FontStyle36"/>
          <w:rFonts w:ascii="Arial" w:hAnsi="Arial" w:cs="Arial"/>
          <w:sz w:val="24"/>
          <w:szCs w:val="24"/>
        </w:rPr>
      </w:pPr>
      <w:r w:rsidRPr="00031A57">
        <w:rPr>
          <w:rStyle w:val="FontStyle36"/>
          <w:rFonts w:ascii="Arial" w:hAnsi="Arial" w:cs="Arial"/>
          <w:sz w:val="24"/>
          <w:szCs w:val="24"/>
        </w:rPr>
        <w:t xml:space="preserve">Wyloty zaworów odpowietrzających </w:t>
      </w:r>
      <w:r w:rsidRPr="00031A57">
        <w:rPr>
          <w:rFonts w:ascii="Arial" w:hAnsi="Arial" w:cs="Arial"/>
          <w:iCs/>
        </w:rPr>
        <w:t>(szt. 2)</w:t>
      </w:r>
      <w:r w:rsidRPr="00031A57">
        <w:rPr>
          <w:rStyle w:val="FontStyle36"/>
          <w:rFonts w:ascii="Arial" w:hAnsi="Arial" w:cs="Arial"/>
          <w:sz w:val="24"/>
          <w:szCs w:val="24"/>
        </w:rPr>
        <w:t xml:space="preserve"> o</w:t>
      </w:r>
      <w:r w:rsidRPr="00031A57">
        <w:rPr>
          <w:rFonts w:ascii="Arial" w:hAnsi="Arial" w:cs="Arial"/>
        </w:rPr>
        <w:t xml:space="preserve"> średnicy 0,05 m </w:t>
      </w:r>
      <w:r w:rsidRPr="00031A57">
        <w:rPr>
          <w:rStyle w:val="FontStyle36"/>
          <w:rFonts w:ascii="Arial" w:hAnsi="Arial" w:cs="Arial"/>
          <w:sz w:val="24"/>
          <w:szCs w:val="24"/>
        </w:rPr>
        <w:t xml:space="preserve">znajdować się będą </w:t>
      </w:r>
      <w:r w:rsidRPr="00031A57">
        <w:rPr>
          <w:rStyle w:val="FontStyle36"/>
          <w:rFonts w:ascii="Arial" w:hAnsi="Arial" w:cs="Arial"/>
          <w:sz w:val="24"/>
          <w:szCs w:val="24"/>
        </w:rPr>
        <w:br/>
        <w:t>na wysokości h = 5 m (Emitor - E7).</w:t>
      </w:r>
    </w:p>
    <w:p w14:paraId="28CAE79B" w14:textId="77777777" w:rsidR="00BF0B71" w:rsidRPr="00031A57" w:rsidRDefault="00BF0B71" w:rsidP="00BF0B71">
      <w:pPr>
        <w:pStyle w:val="Style8"/>
        <w:widowControl/>
        <w:spacing w:line="276" w:lineRule="auto"/>
        <w:rPr>
          <w:rStyle w:val="FontStyle36"/>
          <w:rFonts w:ascii="Arial" w:hAnsi="Arial" w:cs="Arial"/>
          <w:sz w:val="24"/>
          <w:szCs w:val="24"/>
        </w:rPr>
      </w:pPr>
      <w:r w:rsidRPr="00031A57">
        <w:rPr>
          <w:rStyle w:val="FontStyle36"/>
          <w:rFonts w:ascii="Arial" w:hAnsi="Arial" w:cs="Arial"/>
          <w:b/>
          <w:sz w:val="24"/>
          <w:szCs w:val="24"/>
        </w:rPr>
        <w:t xml:space="preserve">I.3.5. </w:t>
      </w:r>
      <w:r w:rsidRPr="00031A57">
        <w:rPr>
          <w:rStyle w:val="FontStyle36"/>
          <w:rFonts w:ascii="Arial" w:hAnsi="Arial" w:cs="Arial"/>
          <w:sz w:val="24"/>
          <w:szCs w:val="24"/>
        </w:rPr>
        <w:t>Zanieczyszczenia z procesu produkcji pianki poliuretanowej wprowadzane będą do powietrza emitorem EPZ1, po przejściu przez układ redukujący składający się z 2 adsorberów z węglem aktywnym.</w:t>
      </w:r>
    </w:p>
    <w:p w14:paraId="0B23F902" w14:textId="77777777" w:rsidR="00BF0B71" w:rsidRPr="004B48A3" w:rsidRDefault="00BF0B71" w:rsidP="004B48A3">
      <w:pPr>
        <w:spacing w:before="120" w:after="120"/>
        <w:rPr>
          <w:rFonts w:ascii="Arial" w:hAnsi="Arial" w:cs="Arial"/>
          <w:b/>
          <w:bCs/>
        </w:rPr>
      </w:pPr>
      <w:r w:rsidRPr="004B48A3">
        <w:rPr>
          <w:rFonts w:ascii="Arial" w:hAnsi="Arial" w:cs="Arial"/>
          <w:b/>
          <w:bCs/>
        </w:rPr>
        <w:t>I.4. Parametry procesów produkcyjnych prowadzonych w instalacji</w:t>
      </w:r>
    </w:p>
    <w:p w14:paraId="7E147114" w14:textId="77777777" w:rsidR="00BF0B71" w:rsidRPr="004B48A3" w:rsidRDefault="00BF0B71" w:rsidP="004B48A3">
      <w:pPr>
        <w:spacing w:before="120" w:after="120"/>
        <w:rPr>
          <w:rFonts w:ascii="Arial" w:hAnsi="Arial" w:cs="Arial"/>
          <w:b/>
          <w:bCs/>
        </w:rPr>
      </w:pPr>
      <w:r w:rsidRPr="004B48A3">
        <w:rPr>
          <w:rFonts w:ascii="Arial" w:hAnsi="Arial" w:cs="Arial"/>
          <w:b/>
          <w:bCs/>
        </w:rPr>
        <w:t>I.4.1.</w:t>
      </w:r>
      <w:r w:rsidRPr="004B48A3">
        <w:rPr>
          <w:rFonts w:ascii="Arial" w:hAnsi="Arial" w:cs="Arial"/>
          <w:b/>
          <w:bCs/>
        </w:rPr>
        <w:tab/>
        <w:t>Przyjęcie surowców do produkcji</w:t>
      </w:r>
    </w:p>
    <w:p w14:paraId="714304AC" w14:textId="77777777" w:rsidR="00BF0B71" w:rsidRPr="00031A57" w:rsidRDefault="00BF0B71" w:rsidP="00BF0B71">
      <w:pPr>
        <w:pStyle w:val="Style7"/>
        <w:widowControl/>
        <w:tabs>
          <w:tab w:val="left" w:pos="0"/>
          <w:tab w:val="left" w:pos="851"/>
        </w:tabs>
        <w:spacing w:before="120" w:line="276" w:lineRule="auto"/>
        <w:rPr>
          <w:rStyle w:val="FontStyle36"/>
          <w:rFonts w:ascii="Arial" w:hAnsi="Arial" w:cs="Arial"/>
          <w:sz w:val="24"/>
          <w:szCs w:val="24"/>
        </w:rPr>
      </w:pPr>
      <w:r w:rsidRPr="00031A57">
        <w:rPr>
          <w:rStyle w:val="FontStyle36"/>
          <w:rFonts w:ascii="Arial" w:hAnsi="Arial" w:cs="Arial"/>
          <w:b/>
          <w:sz w:val="24"/>
          <w:szCs w:val="24"/>
        </w:rPr>
        <w:t>I.4.1.1</w:t>
      </w:r>
      <w:r w:rsidRPr="00031A57">
        <w:rPr>
          <w:rStyle w:val="FontStyle36"/>
          <w:rFonts w:ascii="Arial" w:hAnsi="Arial" w:cs="Arial"/>
          <w:sz w:val="24"/>
          <w:szCs w:val="24"/>
        </w:rPr>
        <w:t xml:space="preserve"> Surowce do produkcji dostarczane będą w cysternach, bądź zaplombowanych beczkach od producentów, a następnie przeładowywane będą do cystern w budynku produkcyjnym. Podczas przeładunku samochód dostawczy stać będzie na misie przeładunkowej o poj. ok. 25 m</w:t>
      </w:r>
      <w:r w:rsidRPr="00031A57">
        <w:rPr>
          <w:rStyle w:val="FontStyle36"/>
          <w:rFonts w:ascii="Arial" w:hAnsi="Arial" w:cs="Arial"/>
          <w:sz w:val="24"/>
          <w:szCs w:val="24"/>
          <w:vertAlign w:val="superscript"/>
        </w:rPr>
        <w:t>3</w:t>
      </w:r>
      <w:r w:rsidRPr="00031A57">
        <w:rPr>
          <w:rStyle w:val="FontStyle36"/>
          <w:rFonts w:ascii="Arial" w:hAnsi="Arial" w:cs="Arial"/>
          <w:sz w:val="24"/>
          <w:szCs w:val="24"/>
        </w:rPr>
        <w:t>.</w:t>
      </w:r>
    </w:p>
    <w:p w14:paraId="331736CB" w14:textId="1F73338F" w:rsidR="00BF0B71" w:rsidRPr="00031A57" w:rsidRDefault="00BF0B71" w:rsidP="00BF0B71">
      <w:pPr>
        <w:pStyle w:val="Style7"/>
        <w:widowControl/>
        <w:tabs>
          <w:tab w:val="left" w:pos="0"/>
          <w:tab w:val="left" w:pos="851"/>
        </w:tabs>
        <w:spacing w:before="120" w:line="276" w:lineRule="auto"/>
        <w:rPr>
          <w:rStyle w:val="FontStyle36"/>
          <w:rFonts w:ascii="Arial" w:hAnsi="Arial" w:cs="Arial"/>
          <w:sz w:val="24"/>
          <w:szCs w:val="24"/>
        </w:rPr>
      </w:pPr>
      <w:r w:rsidRPr="004B48A3">
        <w:rPr>
          <w:rStyle w:val="FontStyle36"/>
          <w:rFonts w:ascii="Arial" w:hAnsi="Arial" w:cs="Arial"/>
          <w:b/>
          <w:bCs/>
          <w:sz w:val="24"/>
          <w:szCs w:val="24"/>
        </w:rPr>
        <w:t>I.4.1.2.</w:t>
      </w:r>
      <w:r w:rsidRPr="00031A57">
        <w:rPr>
          <w:rStyle w:val="FontStyle36"/>
          <w:rFonts w:ascii="Arial" w:hAnsi="Arial" w:cs="Arial"/>
          <w:sz w:val="24"/>
          <w:szCs w:val="24"/>
        </w:rPr>
        <w:t xml:space="preserve"> Odbiór surowców dokonywany będzie na podstawie dokumentów przewozowych (WZ dostawcy produktu + świadectwo analizy producenta określające parametry i właściwości dostarczanej substancji).</w:t>
      </w:r>
    </w:p>
    <w:p w14:paraId="1C9DCA69" w14:textId="77777777" w:rsidR="00BF0B71" w:rsidRPr="004B48A3" w:rsidRDefault="00BF0B71" w:rsidP="004B48A3">
      <w:pPr>
        <w:rPr>
          <w:rFonts w:ascii="Arial" w:hAnsi="Arial" w:cs="Arial"/>
          <w:b/>
          <w:bCs/>
        </w:rPr>
      </w:pPr>
      <w:r w:rsidRPr="004B48A3">
        <w:rPr>
          <w:rFonts w:ascii="Arial" w:hAnsi="Arial" w:cs="Arial"/>
          <w:b/>
          <w:bCs/>
        </w:rPr>
        <w:t>I.4.2.</w:t>
      </w:r>
      <w:r w:rsidRPr="004B48A3">
        <w:rPr>
          <w:rFonts w:ascii="Arial" w:hAnsi="Arial" w:cs="Arial"/>
          <w:b/>
          <w:bCs/>
        </w:rPr>
        <w:tab/>
        <w:t>Proces produkcji pianek elastycznych miękkich metodą ciągłą</w:t>
      </w:r>
    </w:p>
    <w:p w14:paraId="6C6AEE9D" w14:textId="77777777" w:rsidR="00BF0B71" w:rsidRPr="00031A57" w:rsidRDefault="00BF0B71" w:rsidP="00BF0B71">
      <w:pPr>
        <w:pStyle w:val="Style7"/>
        <w:widowControl/>
        <w:tabs>
          <w:tab w:val="left" w:pos="542"/>
        </w:tabs>
        <w:spacing w:before="120" w:line="276" w:lineRule="auto"/>
        <w:rPr>
          <w:rStyle w:val="FontStyle36"/>
          <w:rFonts w:ascii="Arial" w:hAnsi="Arial" w:cs="Arial"/>
          <w:sz w:val="24"/>
          <w:szCs w:val="24"/>
        </w:rPr>
      </w:pPr>
      <w:r w:rsidRPr="00031A57">
        <w:rPr>
          <w:rStyle w:val="FontStyle36"/>
          <w:rFonts w:ascii="Arial" w:hAnsi="Arial" w:cs="Arial"/>
          <w:sz w:val="24"/>
          <w:szCs w:val="24"/>
        </w:rPr>
        <w:t xml:space="preserve">Pianki poliuretanowe będą produkowane w wyniku reakcji poliestrów lub </w:t>
      </w:r>
      <w:proofErr w:type="spellStart"/>
      <w:r w:rsidRPr="00031A57">
        <w:rPr>
          <w:rStyle w:val="FontStyle36"/>
          <w:rFonts w:ascii="Arial" w:hAnsi="Arial" w:cs="Arial"/>
          <w:sz w:val="24"/>
          <w:szCs w:val="24"/>
        </w:rPr>
        <w:t>polieterów</w:t>
      </w:r>
      <w:proofErr w:type="spellEnd"/>
      <w:r w:rsidRPr="00031A57">
        <w:rPr>
          <w:rStyle w:val="FontStyle36"/>
          <w:rFonts w:ascii="Arial" w:hAnsi="Arial" w:cs="Arial"/>
          <w:sz w:val="24"/>
          <w:szCs w:val="24"/>
        </w:rPr>
        <w:br/>
        <w:t xml:space="preserve">i izocyjanianów przy udziale wody oraz dodatkowych środków pomocniczych takich jak: katalizatory, środki powierzchniowo czynne, porofory, wypełniacze, pigmenty, środki </w:t>
      </w:r>
      <w:proofErr w:type="spellStart"/>
      <w:r w:rsidRPr="00031A57">
        <w:rPr>
          <w:rStyle w:val="FontStyle36"/>
          <w:rFonts w:ascii="Arial" w:hAnsi="Arial" w:cs="Arial"/>
          <w:sz w:val="24"/>
          <w:szCs w:val="24"/>
        </w:rPr>
        <w:t>uniepalniające</w:t>
      </w:r>
      <w:proofErr w:type="spellEnd"/>
      <w:r w:rsidRPr="00031A57">
        <w:rPr>
          <w:rStyle w:val="FontStyle36"/>
          <w:rFonts w:ascii="Arial" w:hAnsi="Arial" w:cs="Arial"/>
          <w:sz w:val="24"/>
          <w:szCs w:val="24"/>
        </w:rPr>
        <w:t xml:space="preserve"> i innych. Podstawowymi surowcami będą TDI - mieszanina izomerów </w:t>
      </w:r>
      <w:proofErr w:type="spellStart"/>
      <w:r w:rsidRPr="00031A57">
        <w:rPr>
          <w:rStyle w:val="FontStyle36"/>
          <w:rFonts w:ascii="Arial" w:hAnsi="Arial" w:cs="Arial"/>
          <w:sz w:val="24"/>
          <w:szCs w:val="24"/>
        </w:rPr>
        <w:t>diizocyjanianu</w:t>
      </w:r>
      <w:proofErr w:type="spellEnd"/>
      <w:r w:rsidRPr="00031A57">
        <w:rPr>
          <w:rStyle w:val="FontStyle36"/>
          <w:rFonts w:ascii="Arial" w:hAnsi="Arial" w:cs="Arial"/>
          <w:sz w:val="24"/>
          <w:szCs w:val="24"/>
        </w:rPr>
        <w:t xml:space="preserve"> toluenu oraz składnik </w:t>
      </w:r>
      <w:proofErr w:type="spellStart"/>
      <w:r w:rsidRPr="00031A57">
        <w:rPr>
          <w:rStyle w:val="FontStyle36"/>
          <w:rFonts w:ascii="Arial" w:hAnsi="Arial" w:cs="Arial"/>
          <w:sz w:val="24"/>
          <w:szCs w:val="24"/>
        </w:rPr>
        <w:t>poliowy</w:t>
      </w:r>
      <w:proofErr w:type="spellEnd"/>
      <w:r w:rsidRPr="00031A57">
        <w:rPr>
          <w:rStyle w:val="FontStyle36"/>
          <w:rFonts w:ascii="Arial" w:hAnsi="Arial" w:cs="Arial"/>
          <w:sz w:val="24"/>
          <w:szCs w:val="24"/>
        </w:rPr>
        <w:t xml:space="preserve">, </w:t>
      </w:r>
      <w:proofErr w:type="spellStart"/>
      <w:r w:rsidRPr="00031A57">
        <w:rPr>
          <w:rStyle w:val="FontStyle36"/>
          <w:rFonts w:ascii="Arial" w:hAnsi="Arial" w:cs="Arial"/>
          <w:sz w:val="24"/>
          <w:szCs w:val="24"/>
        </w:rPr>
        <w:t>polieterole</w:t>
      </w:r>
      <w:proofErr w:type="spellEnd"/>
      <w:r w:rsidRPr="00031A57">
        <w:rPr>
          <w:rStyle w:val="FontStyle36"/>
          <w:rFonts w:ascii="Arial" w:hAnsi="Arial" w:cs="Arial"/>
          <w:sz w:val="24"/>
          <w:szCs w:val="24"/>
        </w:rPr>
        <w:t xml:space="preserve">. </w:t>
      </w:r>
    </w:p>
    <w:p w14:paraId="5D510062" w14:textId="77777777" w:rsidR="00BF0B71" w:rsidRPr="00F76F21" w:rsidRDefault="00BF0B71" w:rsidP="00BF0B71">
      <w:pPr>
        <w:spacing w:line="276" w:lineRule="auto"/>
        <w:jc w:val="both"/>
        <w:rPr>
          <w:rFonts w:ascii="Arial" w:hAnsi="Arial" w:cs="Arial"/>
        </w:rPr>
      </w:pPr>
      <w:r w:rsidRPr="00F76F21">
        <w:rPr>
          <w:rFonts w:ascii="Arial" w:hAnsi="Arial" w:cs="Arial"/>
        </w:rPr>
        <w:t>Podstawowe parametry procesu wytwarzania pianek poliuretanowych:</w:t>
      </w:r>
    </w:p>
    <w:p w14:paraId="0788997B" w14:textId="77777777" w:rsidR="00BF0B71" w:rsidRPr="001A24A8" w:rsidRDefault="00BF0B71" w:rsidP="00BF0B71">
      <w:pPr>
        <w:pStyle w:val="Style6"/>
        <w:widowControl/>
        <w:spacing w:before="120" w:line="276" w:lineRule="auto"/>
        <w:rPr>
          <w:rStyle w:val="FontStyle36"/>
          <w:rFonts w:ascii="Arial" w:hAnsi="Arial" w:cs="Arial"/>
          <w:b/>
        </w:rPr>
      </w:pPr>
      <w:r w:rsidRPr="001A24A8">
        <w:rPr>
          <w:rStyle w:val="FontStyle36"/>
          <w:rFonts w:ascii="Arial" w:hAnsi="Arial" w:cs="Arial"/>
          <w:b/>
        </w:rPr>
        <w:t>Tabela nr 1</w:t>
      </w:r>
    </w:p>
    <w:tbl>
      <w:tblPr>
        <w:tblStyle w:val="Tabela-Siatka10"/>
        <w:tblW w:w="0" w:type="auto"/>
        <w:tblLook w:val="04A0" w:firstRow="1" w:lastRow="0" w:firstColumn="1" w:lastColumn="0" w:noHBand="0" w:noVBand="1"/>
        <w:tblCaption w:val="tabela numer 1"/>
        <w:tblDescription w:val="Zawiera opis podstawowych parametrów procesu"/>
      </w:tblPr>
      <w:tblGrid>
        <w:gridCol w:w="576"/>
        <w:gridCol w:w="2228"/>
        <w:gridCol w:w="1501"/>
        <w:gridCol w:w="1644"/>
        <w:gridCol w:w="1509"/>
        <w:gridCol w:w="1604"/>
      </w:tblGrid>
      <w:tr w:rsidR="00BF0B71" w:rsidRPr="00F76F21" w14:paraId="2006EA85" w14:textId="77777777" w:rsidTr="00031A57">
        <w:tc>
          <w:tcPr>
            <w:tcW w:w="517" w:type="dxa"/>
            <w:vAlign w:val="center"/>
          </w:tcPr>
          <w:p w14:paraId="1E74AA0D" w14:textId="77777777" w:rsidR="00BF0B71" w:rsidRPr="00F76F21" w:rsidRDefault="00BF0B71" w:rsidP="006B1592">
            <w:pPr>
              <w:spacing w:line="276" w:lineRule="auto"/>
              <w:jc w:val="center"/>
              <w:rPr>
                <w:rFonts w:ascii="Arial" w:hAnsi="Arial" w:cs="Arial"/>
                <w:b/>
              </w:rPr>
            </w:pPr>
            <w:r w:rsidRPr="00F76F21">
              <w:rPr>
                <w:rFonts w:ascii="Arial" w:hAnsi="Arial" w:cs="Arial"/>
                <w:b/>
              </w:rPr>
              <w:t>Lp.</w:t>
            </w:r>
          </w:p>
        </w:tc>
        <w:tc>
          <w:tcPr>
            <w:tcW w:w="2371" w:type="dxa"/>
            <w:vAlign w:val="center"/>
          </w:tcPr>
          <w:p w14:paraId="7CAC6832" w14:textId="77777777" w:rsidR="00BF0B71" w:rsidRPr="00F76F21" w:rsidRDefault="00BF0B71" w:rsidP="006B1592">
            <w:pPr>
              <w:spacing w:line="276" w:lineRule="auto"/>
              <w:jc w:val="center"/>
              <w:rPr>
                <w:rFonts w:ascii="Arial" w:hAnsi="Arial" w:cs="Arial"/>
                <w:b/>
              </w:rPr>
            </w:pPr>
            <w:r w:rsidRPr="00F76F21">
              <w:rPr>
                <w:rFonts w:ascii="Arial" w:hAnsi="Arial" w:cs="Arial"/>
                <w:b/>
              </w:rPr>
              <w:t>Medium</w:t>
            </w:r>
          </w:p>
        </w:tc>
        <w:tc>
          <w:tcPr>
            <w:tcW w:w="1523" w:type="dxa"/>
            <w:vAlign w:val="center"/>
          </w:tcPr>
          <w:p w14:paraId="7D263E32" w14:textId="77777777" w:rsidR="00BF0B71" w:rsidRPr="00F76F21" w:rsidRDefault="00BF0B71" w:rsidP="006B1592">
            <w:pPr>
              <w:spacing w:line="276" w:lineRule="auto"/>
              <w:jc w:val="center"/>
              <w:rPr>
                <w:rFonts w:ascii="Arial" w:hAnsi="Arial" w:cs="Arial"/>
                <w:b/>
              </w:rPr>
            </w:pPr>
            <w:r w:rsidRPr="00F76F21">
              <w:rPr>
                <w:rFonts w:ascii="Arial" w:hAnsi="Arial" w:cs="Arial"/>
                <w:b/>
              </w:rPr>
              <w:t>Minimalny wydatek [kg/min]</w:t>
            </w:r>
          </w:p>
        </w:tc>
        <w:tc>
          <w:tcPr>
            <w:tcW w:w="1531" w:type="dxa"/>
            <w:vAlign w:val="center"/>
          </w:tcPr>
          <w:p w14:paraId="3F2D0411" w14:textId="77777777" w:rsidR="00BF0B71" w:rsidRPr="00F76F21" w:rsidRDefault="00BF0B71" w:rsidP="006B1592">
            <w:pPr>
              <w:spacing w:line="276" w:lineRule="auto"/>
              <w:jc w:val="center"/>
              <w:rPr>
                <w:rFonts w:ascii="Arial" w:hAnsi="Arial" w:cs="Arial"/>
                <w:b/>
              </w:rPr>
            </w:pPr>
            <w:r w:rsidRPr="00F76F21">
              <w:rPr>
                <w:rFonts w:ascii="Arial" w:hAnsi="Arial" w:cs="Arial"/>
                <w:b/>
              </w:rPr>
              <w:t>Maksymalny wydatek [kg/min]</w:t>
            </w:r>
          </w:p>
        </w:tc>
        <w:tc>
          <w:tcPr>
            <w:tcW w:w="1525" w:type="dxa"/>
            <w:vAlign w:val="center"/>
          </w:tcPr>
          <w:p w14:paraId="3D01DC6A" w14:textId="77777777" w:rsidR="00BF0B71" w:rsidRPr="00F76F21" w:rsidRDefault="00BF0B71" w:rsidP="006B1592">
            <w:pPr>
              <w:spacing w:line="276" w:lineRule="auto"/>
              <w:jc w:val="center"/>
              <w:rPr>
                <w:rFonts w:ascii="Arial" w:hAnsi="Arial" w:cs="Arial"/>
                <w:b/>
              </w:rPr>
            </w:pPr>
            <w:r w:rsidRPr="00F76F21">
              <w:rPr>
                <w:rFonts w:ascii="Arial" w:hAnsi="Arial" w:cs="Arial"/>
                <w:b/>
              </w:rPr>
              <w:t>Zakres ciśnienia roboczego [</w:t>
            </w:r>
            <w:proofErr w:type="spellStart"/>
            <w:r w:rsidRPr="00F76F21">
              <w:rPr>
                <w:rFonts w:ascii="Arial" w:hAnsi="Arial" w:cs="Arial"/>
                <w:b/>
              </w:rPr>
              <w:t>atm</w:t>
            </w:r>
            <w:proofErr w:type="spellEnd"/>
            <w:r w:rsidRPr="00F76F21">
              <w:rPr>
                <w:rFonts w:ascii="Arial" w:hAnsi="Arial" w:cs="Arial"/>
                <w:b/>
              </w:rPr>
              <w:t>]</w:t>
            </w:r>
          </w:p>
        </w:tc>
        <w:tc>
          <w:tcPr>
            <w:tcW w:w="1530" w:type="dxa"/>
            <w:vAlign w:val="center"/>
          </w:tcPr>
          <w:p w14:paraId="0B7198FD" w14:textId="77777777" w:rsidR="00BF0B71" w:rsidRPr="00F76F21" w:rsidRDefault="00BF0B71" w:rsidP="006B1592">
            <w:pPr>
              <w:spacing w:line="276" w:lineRule="auto"/>
              <w:jc w:val="center"/>
              <w:rPr>
                <w:rFonts w:ascii="Arial" w:hAnsi="Arial" w:cs="Arial"/>
                <w:b/>
              </w:rPr>
            </w:pPr>
            <w:r w:rsidRPr="00F76F21">
              <w:rPr>
                <w:rFonts w:ascii="Arial" w:hAnsi="Arial" w:cs="Arial"/>
                <w:b/>
              </w:rPr>
              <w:t>Zakres temperatury [</w:t>
            </w:r>
            <w:proofErr w:type="spellStart"/>
            <w:r w:rsidRPr="00F76F21">
              <w:rPr>
                <w:rFonts w:ascii="Arial" w:hAnsi="Arial" w:cs="Arial"/>
                <w:b/>
                <w:vertAlign w:val="superscript"/>
              </w:rPr>
              <w:t>o</w:t>
            </w:r>
            <w:r w:rsidRPr="00F76F21">
              <w:rPr>
                <w:rFonts w:ascii="Arial" w:hAnsi="Arial" w:cs="Arial"/>
                <w:b/>
              </w:rPr>
              <w:t>C</w:t>
            </w:r>
            <w:proofErr w:type="spellEnd"/>
            <w:r w:rsidRPr="00F76F21">
              <w:rPr>
                <w:rFonts w:ascii="Arial" w:hAnsi="Arial" w:cs="Arial"/>
                <w:b/>
              </w:rPr>
              <w:t>]</w:t>
            </w:r>
          </w:p>
        </w:tc>
      </w:tr>
      <w:tr w:rsidR="00BF0B71" w:rsidRPr="00F76F21" w14:paraId="406701AE" w14:textId="77777777" w:rsidTr="00031A57">
        <w:tc>
          <w:tcPr>
            <w:tcW w:w="517" w:type="dxa"/>
            <w:vAlign w:val="center"/>
          </w:tcPr>
          <w:p w14:paraId="445FA42B" w14:textId="77777777" w:rsidR="00BF0B71" w:rsidRPr="00F76F21" w:rsidRDefault="00BF0B71" w:rsidP="006B1592">
            <w:pPr>
              <w:spacing w:line="276" w:lineRule="auto"/>
              <w:jc w:val="both"/>
              <w:rPr>
                <w:rFonts w:ascii="Arial" w:hAnsi="Arial" w:cs="Arial"/>
              </w:rPr>
            </w:pPr>
            <w:r w:rsidRPr="00F76F21">
              <w:rPr>
                <w:rFonts w:ascii="Arial" w:hAnsi="Arial" w:cs="Arial"/>
              </w:rPr>
              <w:t>1.</w:t>
            </w:r>
          </w:p>
        </w:tc>
        <w:tc>
          <w:tcPr>
            <w:tcW w:w="2371" w:type="dxa"/>
            <w:vAlign w:val="center"/>
          </w:tcPr>
          <w:p w14:paraId="2429D3C6" w14:textId="77777777" w:rsidR="00BF0B71" w:rsidRPr="00F76F21" w:rsidRDefault="00BF0B71" w:rsidP="006B1592">
            <w:pPr>
              <w:spacing w:line="276" w:lineRule="auto"/>
              <w:jc w:val="both"/>
              <w:rPr>
                <w:rFonts w:ascii="Arial" w:hAnsi="Arial" w:cs="Arial"/>
              </w:rPr>
            </w:pPr>
            <w:proofErr w:type="spellStart"/>
            <w:r w:rsidRPr="00F76F21">
              <w:rPr>
                <w:rFonts w:ascii="Arial" w:hAnsi="Arial" w:cs="Arial"/>
              </w:rPr>
              <w:t>Poliole</w:t>
            </w:r>
            <w:proofErr w:type="spellEnd"/>
          </w:p>
        </w:tc>
        <w:tc>
          <w:tcPr>
            <w:tcW w:w="1523" w:type="dxa"/>
            <w:vAlign w:val="center"/>
          </w:tcPr>
          <w:p w14:paraId="73AE17B6" w14:textId="77777777" w:rsidR="00BF0B71" w:rsidRPr="00F76F21" w:rsidRDefault="00BF0B71" w:rsidP="006B1592">
            <w:pPr>
              <w:spacing w:line="276" w:lineRule="auto"/>
              <w:jc w:val="center"/>
              <w:rPr>
                <w:rFonts w:ascii="Arial" w:hAnsi="Arial" w:cs="Arial"/>
              </w:rPr>
            </w:pPr>
            <w:r w:rsidRPr="00F76F21">
              <w:rPr>
                <w:rFonts w:ascii="Arial" w:hAnsi="Arial" w:cs="Arial"/>
              </w:rPr>
              <w:t>90,0</w:t>
            </w:r>
          </w:p>
        </w:tc>
        <w:tc>
          <w:tcPr>
            <w:tcW w:w="1531" w:type="dxa"/>
            <w:vAlign w:val="center"/>
          </w:tcPr>
          <w:p w14:paraId="78D09793" w14:textId="77777777" w:rsidR="00BF0B71" w:rsidRPr="00F76F21" w:rsidRDefault="00BF0B71" w:rsidP="006B1592">
            <w:pPr>
              <w:spacing w:line="276" w:lineRule="auto"/>
              <w:jc w:val="center"/>
              <w:rPr>
                <w:rFonts w:ascii="Arial" w:hAnsi="Arial" w:cs="Arial"/>
              </w:rPr>
            </w:pPr>
            <w:r w:rsidRPr="00F76F21">
              <w:rPr>
                <w:rFonts w:ascii="Arial" w:hAnsi="Arial" w:cs="Arial"/>
              </w:rPr>
              <w:t>300,0</w:t>
            </w:r>
          </w:p>
        </w:tc>
        <w:tc>
          <w:tcPr>
            <w:tcW w:w="1525" w:type="dxa"/>
            <w:vAlign w:val="center"/>
          </w:tcPr>
          <w:p w14:paraId="7553E958" w14:textId="77777777" w:rsidR="00BF0B71" w:rsidRPr="00F76F21" w:rsidRDefault="00BF0B71" w:rsidP="006B1592">
            <w:pPr>
              <w:spacing w:line="276" w:lineRule="auto"/>
              <w:jc w:val="center"/>
              <w:rPr>
                <w:rFonts w:ascii="Arial" w:hAnsi="Arial" w:cs="Arial"/>
              </w:rPr>
            </w:pPr>
            <w:r w:rsidRPr="00F76F21">
              <w:rPr>
                <w:rFonts w:ascii="Arial" w:hAnsi="Arial" w:cs="Arial"/>
              </w:rPr>
              <w:t>1,0 – 5,0</w:t>
            </w:r>
          </w:p>
        </w:tc>
        <w:tc>
          <w:tcPr>
            <w:tcW w:w="1530" w:type="dxa"/>
            <w:vAlign w:val="center"/>
          </w:tcPr>
          <w:p w14:paraId="2F2BDA6B" w14:textId="77777777" w:rsidR="00BF0B71" w:rsidRPr="001B3D15" w:rsidRDefault="00BF0B71" w:rsidP="006B1592">
            <w:pPr>
              <w:spacing w:line="276" w:lineRule="auto"/>
              <w:jc w:val="center"/>
              <w:rPr>
                <w:rFonts w:ascii="Arial" w:hAnsi="Arial" w:cs="Arial"/>
              </w:rPr>
            </w:pPr>
            <w:r w:rsidRPr="001B3D15">
              <w:rPr>
                <w:rFonts w:ascii="Arial" w:hAnsi="Arial" w:cs="Arial"/>
              </w:rPr>
              <w:t>20,0 – 25,0</w:t>
            </w:r>
          </w:p>
        </w:tc>
      </w:tr>
      <w:tr w:rsidR="00BF0B71" w:rsidRPr="00F76F21" w14:paraId="6781E1C1" w14:textId="77777777" w:rsidTr="00031A57">
        <w:tc>
          <w:tcPr>
            <w:tcW w:w="517" w:type="dxa"/>
            <w:vAlign w:val="center"/>
          </w:tcPr>
          <w:p w14:paraId="4AB83CA3" w14:textId="77777777" w:rsidR="00BF0B71" w:rsidRPr="00F76F21" w:rsidRDefault="00BF0B71" w:rsidP="006B1592">
            <w:pPr>
              <w:spacing w:line="276" w:lineRule="auto"/>
              <w:jc w:val="both"/>
              <w:rPr>
                <w:rFonts w:ascii="Arial" w:hAnsi="Arial" w:cs="Arial"/>
              </w:rPr>
            </w:pPr>
            <w:r w:rsidRPr="00F76F21">
              <w:rPr>
                <w:rFonts w:ascii="Arial" w:hAnsi="Arial" w:cs="Arial"/>
              </w:rPr>
              <w:t>2.</w:t>
            </w:r>
          </w:p>
        </w:tc>
        <w:tc>
          <w:tcPr>
            <w:tcW w:w="2371" w:type="dxa"/>
            <w:vAlign w:val="center"/>
          </w:tcPr>
          <w:p w14:paraId="18FB1D8C" w14:textId="77777777" w:rsidR="00BF0B71" w:rsidRPr="00F76F21" w:rsidRDefault="00BF0B71" w:rsidP="006B1592">
            <w:pPr>
              <w:spacing w:line="276" w:lineRule="auto"/>
              <w:jc w:val="both"/>
              <w:rPr>
                <w:rFonts w:ascii="Arial" w:hAnsi="Arial" w:cs="Arial"/>
              </w:rPr>
            </w:pPr>
            <w:r w:rsidRPr="00F76F21">
              <w:rPr>
                <w:rFonts w:ascii="Arial" w:hAnsi="Arial" w:cs="Arial"/>
              </w:rPr>
              <w:t>TDI</w:t>
            </w:r>
          </w:p>
        </w:tc>
        <w:tc>
          <w:tcPr>
            <w:tcW w:w="1523" w:type="dxa"/>
            <w:vAlign w:val="center"/>
          </w:tcPr>
          <w:p w14:paraId="74A93FA6" w14:textId="77777777" w:rsidR="00BF0B71" w:rsidRPr="00F76F21" w:rsidRDefault="00BF0B71" w:rsidP="006B1592">
            <w:pPr>
              <w:spacing w:line="276" w:lineRule="auto"/>
              <w:jc w:val="center"/>
              <w:rPr>
                <w:rFonts w:ascii="Arial" w:hAnsi="Arial" w:cs="Arial"/>
              </w:rPr>
            </w:pPr>
            <w:r w:rsidRPr="00F76F21">
              <w:rPr>
                <w:rFonts w:ascii="Arial" w:hAnsi="Arial" w:cs="Arial"/>
              </w:rPr>
              <w:t>50,0</w:t>
            </w:r>
          </w:p>
        </w:tc>
        <w:tc>
          <w:tcPr>
            <w:tcW w:w="1531" w:type="dxa"/>
            <w:vAlign w:val="center"/>
          </w:tcPr>
          <w:p w14:paraId="1BFBC190" w14:textId="77777777" w:rsidR="00BF0B71" w:rsidRPr="00F76F21" w:rsidRDefault="00BF0B71" w:rsidP="006B1592">
            <w:pPr>
              <w:spacing w:line="276" w:lineRule="auto"/>
              <w:jc w:val="center"/>
              <w:rPr>
                <w:rFonts w:ascii="Arial" w:hAnsi="Arial" w:cs="Arial"/>
              </w:rPr>
            </w:pPr>
            <w:r w:rsidRPr="00F76F21">
              <w:rPr>
                <w:rFonts w:ascii="Arial" w:hAnsi="Arial" w:cs="Arial"/>
              </w:rPr>
              <w:t>150,0</w:t>
            </w:r>
          </w:p>
        </w:tc>
        <w:tc>
          <w:tcPr>
            <w:tcW w:w="1525" w:type="dxa"/>
            <w:vAlign w:val="center"/>
          </w:tcPr>
          <w:p w14:paraId="243D6756" w14:textId="77777777" w:rsidR="00BF0B71" w:rsidRPr="00F76F21" w:rsidRDefault="00BF0B71" w:rsidP="006B1592">
            <w:pPr>
              <w:spacing w:line="276" w:lineRule="auto"/>
              <w:jc w:val="center"/>
              <w:rPr>
                <w:rFonts w:ascii="Arial" w:hAnsi="Arial" w:cs="Arial"/>
              </w:rPr>
            </w:pPr>
            <w:r w:rsidRPr="00F76F21">
              <w:rPr>
                <w:rFonts w:ascii="Arial" w:hAnsi="Arial" w:cs="Arial"/>
              </w:rPr>
              <w:t>30,0 – 75,0</w:t>
            </w:r>
          </w:p>
        </w:tc>
        <w:tc>
          <w:tcPr>
            <w:tcW w:w="1530" w:type="dxa"/>
            <w:vAlign w:val="center"/>
          </w:tcPr>
          <w:p w14:paraId="62B226A8" w14:textId="77777777" w:rsidR="00BF0B71" w:rsidRPr="001B3D15" w:rsidRDefault="00BF0B71" w:rsidP="006B1592">
            <w:pPr>
              <w:spacing w:line="276" w:lineRule="auto"/>
              <w:jc w:val="center"/>
              <w:rPr>
                <w:rFonts w:ascii="Arial" w:hAnsi="Arial" w:cs="Arial"/>
              </w:rPr>
            </w:pPr>
            <w:r w:rsidRPr="001B3D15">
              <w:rPr>
                <w:rFonts w:ascii="Arial" w:hAnsi="Arial" w:cs="Arial"/>
              </w:rPr>
              <w:t>18,0 – 25,0</w:t>
            </w:r>
          </w:p>
        </w:tc>
      </w:tr>
      <w:tr w:rsidR="00BF0B71" w:rsidRPr="00F76F21" w14:paraId="03F07AD8" w14:textId="77777777" w:rsidTr="00031A57">
        <w:tc>
          <w:tcPr>
            <w:tcW w:w="517" w:type="dxa"/>
            <w:vAlign w:val="center"/>
          </w:tcPr>
          <w:p w14:paraId="7CBEAA70" w14:textId="77777777" w:rsidR="00BF0B71" w:rsidRPr="00F76F21" w:rsidRDefault="00BF0B71" w:rsidP="006B1592">
            <w:pPr>
              <w:spacing w:line="276" w:lineRule="auto"/>
              <w:jc w:val="both"/>
              <w:rPr>
                <w:rFonts w:ascii="Arial" w:hAnsi="Arial" w:cs="Arial"/>
              </w:rPr>
            </w:pPr>
            <w:r w:rsidRPr="00F76F21">
              <w:rPr>
                <w:rFonts w:ascii="Arial" w:hAnsi="Arial" w:cs="Arial"/>
              </w:rPr>
              <w:t>3.</w:t>
            </w:r>
          </w:p>
        </w:tc>
        <w:tc>
          <w:tcPr>
            <w:tcW w:w="2371" w:type="dxa"/>
            <w:vAlign w:val="center"/>
          </w:tcPr>
          <w:p w14:paraId="399D7829" w14:textId="77777777" w:rsidR="00BF0B71" w:rsidRPr="00F76F21" w:rsidRDefault="00BF0B71" w:rsidP="006B1592">
            <w:pPr>
              <w:spacing w:line="276" w:lineRule="auto"/>
              <w:jc w:val="both"/>
              <w:rPr>
                <w:rFonts w:ascii="Arial" w:hAnsi="Arial" w:cs="Arial"/>
              </w:rPr>
            </w:pPr>
            <w:r w:rsidRPr="00F76F21">
              <w:rPr>
                <w:rFonts w:ascii="Arial" w:hAnsi="Arial" w:cs="Arial"/>
              </w:rPr>
              <w:t>Stabilizatory</w:t>
            </w:r>
          </w:p>
        </w:tc>
        <w:tc>
          <w:tcPr>
            <w:tcW w:w="1523" w:type="dxa"/>
            <w:vAlign w:val="center"/>
          </w:tcPr>
          <w:p w14:paraId="69177EE7" w14:textId="77777777" w:rsidR="00BF0B71" w:rsidRPr="00F76F21" w:rsidRDefault="00BF0B71" w:rsidP="006B1592">
            <w:pPr>
              <w:spacing w:line="276" w:lineRule="auto"/>
              <w:jc w:val="center"/>
              <w:rPr>
                <w:rFonts w:ascii="Arial" w:hAnsi="Arial" w:cs="Arial"/>
              </w:rPr>
            </w:pPr>
            <w:r w:rsidRPr="00F76F21">
              <w:rPr>
                <w:rFonts w:ascii="Arial" w:hAnsi="Arial" w:cs="Arial"/>
              </w:rPr>
              <w:t>1,00</w:t>
            </w:r>
          </w:p>
        </w:tc>
        <w:tc>
          <w:tcPr>
            <w:tcW w:w="1531" w:type="dxa"/>
            <w:vAlign w:val="center"/>
          </w:tcPr>
          <w:p w14:paraId="456C6518" w14:textId="77777777" w:rsidR="00BF0B71" w:rsidRPr="00F76F21" w:rsidRDefault="00BF0B71" w:rsidP="006B1592">
            <w:pPr>
              <w:spacing w:line="276" w:lineRule="auto"/>
              <w:jc w:val="center"/>
              <w:rPr>
                <w:rFonts w:ascii="Arial" w:hAnsi="Arial" w:cs="Arial"/>
              </w:rPr>
            </w:pPr>
            <w:r w:rsidRPr="00F76F21">
              <w:rPr>
                <w:rFonts w:ascii="Arial" w:hAnsi="Arial" w:cs="Arial"/>
              </w:rPr>
              <w:t>2,50</w:t>
            </w:r>
          </w:p>
        </w:tc>
        <w:tc>
          <w:tcPr>
            <w:tcW w:w="1525" w:type="dxa"/>
            <w:vAlign w:val="center"/>
          </w:tcPr>
          <w:p w14:paraId="6A6F2940" w14:textId="77777777" w:rsidR="00BF0B71" w:rsidRPr="00F76F21" w:rsidRDefault="00BF0B71" w:rsidP="006B1592">
            <w:pPr>
              <w:spacing w:line="276" w:lineRule="auto"/>
              <w:jc w:val="center"/>
              <w:rPr>
                <w:rFonts w:ascii="Arial" w:hAnsi="Arial" w:cs="Arial"/>
              </w:rPr>
            </w:pPr>
            <w:r w:rsidRPr="00F76F21">
              <w:rPr>
                <w:rFonts w:ascii="Arial" w:hAnsi="Arial" w:cs="Arial"/>
              </w:rPr>
              <w:t>30,0 – 70,0</w:t>
            </w:r>
          </w:p>
        </w:tc>
        <w:tc>
          <w:tcPr>
            <w:tcW w:w="1530" w:type="dxa"/>
            <w:vAlign w:val="center"/>
          </w:tcPr>
          <w:p w14:paraId="458E6CCB" w14:textId="77777777" w:rsidR="00BF0B71" w:rsidRPr="001B3D15" w:rsidRDefault="00BF0B71" w:rsidP="006B1592">
            <w:pPr>
              <w:spacing w:line="276" w:lineRule="auto"/>
              <w:jc w:val="center"/>
              <w:rPr>
                <w:rFonts w:ascii="Arial" w:hAnsi="Arial" w:cs="Arial"/>
              </w:rPr>
            </w:pPr>
            <w:r w:rsidRPr="001B3D15">
              <w:rPr>
                <w:rFonts w:ascii="Arial" w:hAnsi="Arial" w:cs="Arial"/>
              </w:rPr>
              <w:t>20,0 – 25,0</w:t>
            </w:r>
          </w:p>
        </w:tc>
      </w:tr>
      <w:tr w:rsidR="00BF0B71" w:rsidRPr="00F76F21" w14:paraId="406BB786" w14:textId="77777777" w:rsidTr="00031A57">
        <w:tc>
          <w:tcPr>
            <w:tcW w:w="517" w:type="dxa"/>
            <w:vAlign w:val="center"/>
          </w:tcPr>
          <w:p w14:paraId="3BA574CE" w14:textId="77777777" w:rsidR="00BF0B71" w:rsidRPr="00F76F21" w:rsidRDefault="00BF0B71" w:rsidP="006B1592">
            <w:pPr>
              <w:spacing w:line="276" w:lineRule="auto"/>
              <w:jc w:val="both"/>
              <w:rPr>
                <w:rFonts w:ascii="Arial" w:hAnsi="Arial" w:cs="Arial"/>
              </w:rPr>
            </w:pPr>
            <w:r w:rsidRPr="00F76F21">
              <w:rPr>
                <w:rFonts w:ascii="Arial" w:hAnsi="Arial" w:cs="Arial"/>
              </w:rPr>
              <w:t>4.</w:t>
            </w:r>
          </w:p>
        </w:tc>
        <w:tc>
          <w:tcPr>
            <w:tcW w:w="2371" w:type="dxa"/>
            <w:vAlign w:val="center"/>
          </w:tcPr>
          <w:p w14:paraId="557ECF7D" w14:textId="77777777" w:rsidR="00BF0B71" w:rsidRPr="00F76F21" w:rsidRDefault="00BF0B71" w:rsidP="006B1592">
            <w:pPr>
              <w:spacing w:line="276" w:lineRule="auto"/>
              <w:jc w:val="both"/>
              <w:rPr>
                <w:rFonts w:ascii="Arial" w:hAnsi="Arial" w:cs="Arial"/>
              </w:rPr>
            </w:pPr>
            <w:r w:rsidRPr="00F76F21">
              <w:rPr>
                <w:rFonts w:ascii="Arial" w:hAnsi="Arial" w:cs="Arial"/>
              </w:rPr>
              <w:t>Katalizatory</w:t>
            </w:r>
          </w:p>
        </w:tc>
        <w:tc>
          <w:tcPr>
            <w:tcW w:w="1523" w:type="dxa"/>
            <w:vAlign w:val="center"/>
          </w:tcPr>
          <w:p w14:paraId="7CEAC147" w14:textId="77777777" w:rsidR="00BF0B71" w:rsidRPr="00F76F21" w:rsidRDefault="00BF0B71" w:rsidP="006B1592">
            <w:pPr>
              <w:spacing w:line="276" w:lineRule="auto"/>
              <w:jc w:val="center"/>
              <w:rPr>
                <w:rFonts w:ascii="Arial" w:hAnsi="Arial" w:cs="Arial"/>
              </w:rPr>
            </w:pPr>
            <w:r w:rsidRPr="00F76F21">
              <w:rPr>
                <w:rFonts w:ascii="Arial" w:hAnsi="Arial" w:cs="Arial"/>
              </w:rPr>
              <w:t>0,05</w:t>
            </w:r>
          </w:p>
        </w:tc>
        <w:tc>
          <w:tcPr>
            <w:tcW w:w="1531" w:type="dxa"/>
            <w:vAlign w:val="center"/>
          </w:tcPr>
          <w:p w14:paraId="5505BCF3" w14:textId="77777777" w:rsidR="00BF0B71" w:rsidRPr="00F76F21" w:rsidRDefault="00BF0B71" w:rsidP="006B1592">
            <w:pPr>
              <w:spacing w:line="276" w:lineRule="auto"/>
              <w:jc w:val="center"/>
              <w:rPr>
                <w:rFonts w:ascii="Arial" w:hAnsi="Arial" w:cs="Arial"/>
              </w:rPr>
            </w:pPr>
            <w:r w:rsidRPr="00F76F21">
              <w:rPr>
                <w:rFonts w:ascii="Arial" w:hAnsi="Arial" w:cs="Arial"/>
              </w:rPr>
              <w:t>1,00</w:t>
            </w:r>
          </w:p>
        </w:tc>
        <w:tc>
          <w:tcPr>
            <w:tcW w:w="1525" w:type="dxa"/>
            <w:vAlign w:val="center"/>
          </w:tcPr>
          <w:p w14:paraId="582E8F5E" w14:textId="77777777" w:rsidR="00BF0B71" w:rsidRPr="00F76F21" w:rsidRDefault="00BF0B71" w:rsidP="006B1592">
            <w:pPr>
              <w:spacing w:line="276" w:lineRule="auto"/>
              <w:jc w:val="center"/>
              <w:rPr>
                <w:rFonts w:ascii="Arial" w:hAnsi="Arial" w:cs="Arial"/>
              </w:rPr>
            </w:pPr>
            <w:r w:rsidRPr="00F76F21">
              <w:rPr>
                <w:rFonts w:ascii="Arial" w:hAnsi="Arial" w:cs="Arial"/>
              </w:rPr>
              <w:t>30,0 – 70,0</w:t>
            </w:r>
          </w:p>
        </w:tc>
        <w:tc>
          <w:tcPr>
            <w:tcW w:w="1530" w:type="dxa"/>
            <w:vAlign w:val="center"/>
          </w:tcPr>
          <w:p w14:paraId="0D3EE1DE" w14:textId="77777777" w:rsidR="00BF0B71" w:rsidRPr="001B3D15" w:rsidRDefault="00BF0B71" w:rsidP="006B1592">
            <w:pPr>
              <w:spacing w:line="276" w:lineRule="auto"/>
              <w:jc w:val="center"/>
              <w:rPr>
                <w:rFonts w:ascii="Arial" w:hAnsi="Arial" w:cs="Arial"/>
              </w:rPr>
            </w:pPr>
            <w:r w:rsidRPr="001B3D15">
              <w:rPr>
                <w:rFonts w:ascii="Arial" w:hAnsi="Arial" w:cs="Arial"/>
              </w:rPr>
              <w:t>20,0 – 25,0</w:t>
            </w:r>
          </w:p>
        </w:tc>
      </w:tr>
      <w:tr w:rsidR="00BF0B71" w:rsidRPr="00F76F21" w14:paraId="69D41808" w14:textId="77777777" w:rsidTr="00031A57">
        <w:tc>
          <w:tcPr>
            <w:tcW w:w="517" w:type="dxa"/>
            <w:vAlign w:val="center"/>
          </w:tcPr>
          <w:p w14:paraId="7F6C5A28" w14:textId="77777777" w:rsidR="00BF0B71" w:rsidRPr="00F76F21" w:rsidRDefault="00BF0B71" w:rsidP="006B1592">
            <w:pPr>
              <w:spacing w:line="276" w:lineRule="auto"/>
              <w:jc w:val="both"/>
              <w:rPr>
                <w:rFonts w:ascii="Arial" w:hAnsi="Arial" w:cs="Arial"/>
              </w:rPr>
            </w:pPr>
            <w:r w:rsidRPr="00F76F21">
              <w:rPr>
                <w:rFonts w:ascii="Arial" w:hAnsi="Arial" w:cs="Arial"/>
              </w:rPr>
              <w:t>5.</w:t>
            </w:r>
          </w:p>
        </w:tc>
        <w:tc>
          <w:tcPr>
            <w:tcW w:w="2371" w:type="dxa"/>
            <w:vAlign w:val="center"/>
          </w:tcPr>
          <w:p w14:paraId="7ACB9F7F" w14:textId="77777777" w:rsidR="00BF0B71" w:rsidRPr="00F76F21" w:rsidRDefault="00BF0B71" w:rsidP="006B1592">
            <w:pPr>
              <w:spacing w:line="276" w:lineRule="auto"/>
              <w:jc w:val="both"/>
              <w:rPr>
                <w:rFonts w:ascii="Arial" w:hAnsi="Arial" w:cs="Arial"/>
              </w:rPr>
            </w:pPr>
            <w:r w:rsidRPr="00F76F21">
              <w:rPr>
                <w:rFonts w:ascii="Arial" w:hAnsi="Arial" w:cs="Arial"/>
              </w:rPr>
              <w:t>Woda</w:t>
            </w:r>
          </w:p>
        </w:tc>
        <w:tc>
          <w:tcPr>
            <w:tcW w:w="1523" w:type="dxa"/>
            <w:vAlign w:val="center"/>
          </w:tcPr>
          <w:p w14:paraId="70B2CBC9" w14:textId="77777777" w:rsidR="00BF0B71" w:rsidRPr="00F76F21" w:rsidRDefault="00BF0B71" w:rsidP="006B1592">
            <w:pPr>
              <w:spacing w:line="276" w:lineRule="auto"/>
              <w:jc w:val="center"/>
              <w:rPr>
                <w:rFonts w:ascii="Arial" w:hAnsi="Arial" w:cs="Arial"/>
              </w:rPr>
            </w:pPr>
            <w:r w:rsidRPr="00F76F21">
              <w:rPr>
                <w:rFonts w:ascii="Arial" w:hAnsi="Arial" w:cs="Arial"/>
              </w:rPr>
              <w:t>5,00</w:t>
            </w:r>
          </w:p>
        </w:tc>
        <w:tc>
          <w:tcPr>
            <w:tcW w:w="1531" w:type="dxa"/>
            <w:vAlign w:val="center"/>
          </w:tcPr>
          <w:p w14:paraId="1640D994" w14:textId="77777777" w:rsidR="00BF0B71" w:rsidRPr="00F76F21" w:rsidRDefault="00BF0B71" w:rsidP="006B1592">
            <w:pPr>
              <w:spacing w:line="276" w:lineRule="auto"/>
              <w:jc w:val="center"/>
              <w:rPr>
                <w:rFonts w:ascii="Arial" w:hAnsi="Arial" w:cs="Arial"/>
              </w:rPr>
            </w:pPr>
            <w:r w:rsidRPr="00F76F21">
              <w:rPr>
                <w:rFonts w:ascii="Arial" w:hAnsi="Arial" w:cs="Arial"/>
              </w:rPr>
              <w:t>10,00</w:t>
            </w:r>
          </w:p>
        </w:tc>
        <w:tc>
          <w:tcPr>
            <w:tcW w:w="1525" w:type="dxa"/>
            <w:vAlign w:val="center"/>
          </w:tcPr>
          <w:p w14:paraId="50E7CA79" w14:textId="77777777" w:rsidR="00BF0B71" w:rsidRPr="00F76F21" w:rsidRDefault="00BF0B71" w:rsidP="006B1592">
            <w:pPr>
              <w:spacing w:line="276" w:lineRule="auto"/>
              <w:jc w:val="center"/>
              <w:rPr>
                <w:rFonts w:ascii="Arial" w:hAnsi="Arial" w:cs="Arial"/>
              </w:rPr>
            </w:pPr>
            <w:r w:rsidRPr="00F76F21">
              <w:rPr>
                <w:rFonts w:ascii="Arial" w:hAnsi="Arial" w:cs="Arial"/>
              </w:rPr>
              <w:t>30,0 – 70,00</w:t>
            </w:r>
          </w:p>
        </w:tc>
        <w:tc>
          <w:tcPr>
            <w:tcW w:w="1530" w:type="dxa"/>
            <w:vAlign w:val="center"/>
          </w:tcPr>
          <w:p w14:paraId="674F5746" w14:textId="77777777" w:rsidR="00BF0B71" w:rsidRPr="001B3D15" w:rsidRDefault="00BF0B71" w:rsidP="006B1592">
            <w:pPr>
              <w:spacing w:line="276" w:lineRule="auto"/>
              <w:jc w:val="center"/>
              <w:rPr>
                <w:rFonts w:ascii="Arial" w:hAnsi="Arial" w:cs="Arial"/>
              </w:rPr>
            </w:pPr>
            <w:r w:rsidRPr="001B3D15">
              <w:rPr>
                <w:rFonts w:ascii="Arial" w:hAnsi="Arial" w:cs="Arial"/>
              </w:rPr>
              <w:t>10,0 – 25,0</w:t>
            </w:r>
          </w:p>
        </w:tc>
      </w:tr>
      <w:tr w:rsidR="00BF0B71" w:rsidRPr="00F76F21" w14:paraId="6672C94F" w14:textId="77777777" w:rsidTr="00031A57">
        <w:tc>
          <w:tcPr>
            <w:tcW w:w="517" w:type="dxa"/>
            <w:vAlign w:val="center"/>
          </w:tcPr>
          <w:p w14:paraId="08AAD190" w14:textId="77777777" w:rsidR="00BF0B71" w:rsidRPr="00F76F21" w:rsidRDefault="00BF0B71" w:rsidP="006B1592">
            <w:pPr>
              <w:spacing w:line="276" w:lineRule="auto"/>
              <w:jc w:val="both"/>
              <w:rPr>
                <w:rFonts w:ascii="Arial" w:hAnsi="Arial" w:cs="Arial"/>
              </w:rPr>
            </w:pPr>
            <w:r w:rsidRPr="00F76F21">
              <w:rPr>
                <w:rFonts w:ascii="Arial" w:hAnsi="Arial" w:cs="Arial"/>
              </w:rPr>
              <w:t>6.</w:t>
            </w:r>
          </w:p>
        </w:tc>
        <w:tc>
          <w:tcPr>
            <w:tcW w:w="2371" w:type="dxa"/>
            <w:vAlign w:val="center"/>
          </w:tcPr>
          <w:p w14:paraId="1C362EF2" w14:textId="77777777" w:rsidR="00BF0B71" w:rsidRPr="00F76F21" w:rsidRDefault="00BF0B71" w:rsidP="006B1592">
            <w:pPr>
              <w:spacing w:line="276" w:lineRule="auto"/>
              <w:jc w:val="both"/>
              <w:rPr>
                <w:rFonts w:ascii="Arial" w:hAnsi="Arial" w:cs="Arial"/>
              </w:rPr>
            </w:pPr>
            <w:r w:rsidRPr="00F76F21">
              <w:rPr>
                <w:rFonts w:ascii="Arial" w:hAnsi="Arial" w:cs="Arial"/>
              </w:rPr>
              <w:t>Pigmenty barwiące</w:t>
            </w:r>
          </w:p>
        </w:tc>
        <w:tc>
          <w:tcPr>
            <w:tcW w:w="1523" w:type="dxa"/>
            <w:vAlign w:val="center"/>
          </w:tcPr>
          <w:p w14:paraId="65B3C524" w14:textId="77777777" w:rsidR="00BF0B71" w:rsidRPr="00F76F21" w:rsidRDefault="00BF0B71" w:rsidP="006B1592">
            <w:pPr>
              <w:spacing w:line="276" w:lineRule="auto"/>
              <w:jc w:val="center"/>
              <w:rPr>
                <w:rFonts w:ascii="Arial" w:hAnsi="Arial" w:cs="Arial"/>
              </w:rPr>
            </w:pPr>
            <w:r w:rsidRPr="00F76F21">
              <w:rPr>
                <w:rFonts w:ascii="Arial" w:hAnsi="Arial" w:cs="Arial"/>
              </w:rPr>
              <w:t>0,01</w:t>
            </w:r>
          </w:p>
        </w:tc>
        <w:tc>
          <w:tcPr>
            <w:tcW w:w="1531" w:type="dxa"/>
            <w:vAlign w:val="center"/>
          </w:tcPr>
          <w:p w14:paraId="3C9EDE01" w14:textId="77777777" w:rsidR="00BF0B71" w:rsidRPr="00F76F21" w:rsidRDefault="00BF0B71" w:rsidP="006B1592">
            <w:pPr>
              <w:spacing w:line="276" w:lineRule="auto"/>
              <w:jc w:val="center"/>
              <w:rPr>
                <w:rFonts w:ascii="Arial" w:hAnsi="Arial" w:cs="Arial"/>
              </w:rPr>
            </w:pPr>
            <w:r w:rsidRPr="00F76F21">
              <w:rPr>
                <w:rFonts w:ascii="Arial" w:hAnsi="Arial" w:cs="Arial"/>
              </w:rPr>
              <w:t>1,50</w:t>
            </w:r>
          </w:p>
        </w:tc>
        <w:tc>
          <w:tcPr>
            <w:tcW w:w="1525" w:type="dxa"/>
            <w:vAlign w:val="center"/>
          </w:tcPr>
          <w:p w14:paraId="35B7A3BB" w14:textId="77777777" w:rsidR="00BF0B71" w:rsidRPr="00F76F21" w:rsidRDefault="00BF0B71" w:rsidP="006B1592">
            <w:pPr>
              <w:spacing w:line="276" w:lineRule="auto"/>
              <w:jc w:val="center"/>
              <w:rPr>
                <w:rFonts w:ascii="Arial" w:hAnsi="Arial" w:cs="Arial"/>
              </w:rPr>
            </w:pPr>
            <w:r w:rsidRPr="00F76F21">
              <w:rPr>
                <w:rFonts w:ascii="Arial" w:hAnsi="Arial" w:cs="Arial"/>
              </w:rPr>
              <w:t>1,0 – 10,0</w:t>
            </w:r>
          </w:p>
        </w:tc>
        <w:tc>
          <w:tcPr>
            <w:tcW w:w="1530" w:type="dxa"/>
            <w:vAlign w:val="center"/>
          </w:tcPr>
          <w:p w14:paraId="61110ED4" w14:textId="77777777" w:rsidR="00BF0B71" w:rsidRPr="00F76F21" w:rsidRDefault="00BF0B71" w:rsidP="006B1592">
            <w:pPr>
              <w:spacing w:line="276" w:lineRule="auto"/>
              <w:jc w:val="center"/>
              <w:rPr>
                <w:rFonts w:ascii="Arial" w:hAnsi="Arial" w:cs="Arial"/>
              </w:rPr>
            </w:pPr>
            <w:r w:rsidRPr="00F76F21">
              <w:rPr>
                <w:rFonts w:ascii="Arial" w:hAnsi="Arial" w:cs="Arial"/>
              </w:rPr>
              <w:t>20,0 – 25,0</w:t>
            </w:r>
          </w:p>
        </w:tc>
      </w:tr>
    </w:tbl>
    <w:p w14:paraId="5CA1C3EC" w14:textId="77777777" w:rsidR="00BF0B71" w:rsidRPr="004B48A3" w:rsidRDefault="00BF0B71" w:rsidP="00BF0B71">
      <w:pPr>
        <w:pStyle w:val="Style7"/>
        <w:widowControl/>
        <w:tabs>
          <w:tab w:val="left" w:pos="691"/>
        </w:tabs>
        <w:spacing w:before="120" w:line="276" w:lineRule="auto"/>
        <w:rPr>
          <w:rStyle w:val="FontStyle35"/>
          <w:rFonts w:ascii="Arial" w:hAnsi="Arial" w:cs="Arial"/>
          <w:b w:val="0"/>
          <w:sz w:val="24"/>
          <w:szCs w:val="24"/>
        </w:rPr>
      </w:pPr>
    </w:p>
    <w:p w14:paraId="44E627F9" w14:textId="77777777" w:rsidR="00BF0B71" w:rsidRPr="004B48A3" w:rsidRDefault="00BF0B71" w:rsidP="00BF0B71">
      <w:pPr>
        <w:pStyle w:val="Style7"/>
        <w:widowControl/>
        <w:tabs>
          <w:tab w:val="left" w:pos="691"/>
        </w:tabs>
        <w:spacing w:before="120" w:line="276" w:lineRule="auto"/>
        <w:rPr>
          <w:rStyle w:val="FontStyle36"/>
          <w:rFonts w:ascii="Arial" w:hAnsi="Arial" w:cs="Arial"/>
          <w:sz w:val="24"/>
          <w:szCs w:val="24"/>
        </w:rPr>
      </w:pPr>
      <w:r w:rsidRPr="004B48A3">
        <w:rPr>
          <w:rStyle w:val="FontStyle35"/>
          <w:rFonts w:ascii="Arial" w:hAnsi="Arial" w:cs="Arial"/>
          <w:sz w:val="24"/>
          <w:szCs w:val="24"/>
        </w:rPr>
        <w:t>I.4.2.1.</w:t>
      </w:r>
      <w:r w:rsidRPr="004B48A3">
        <w:rPr>
          <w:rStyle w:val="FontStyle36"/>
          <w:rFonts w:ascii="Arial" w:hAnsi="Arial" w:cs="Arial"/>
          <w:sz w:val="24"/>
          <w:szCs w:val="24"/>
        </w:rPr>
        <w:t>Mieszanie komponentów</w:t>
      </w:r>
    </w:p>
    <w:p w14:paraId="4C98633B" w14:textId="77777777" w:rsidR="00BF0B71" w:rsidRPr="004B48A3" w:rsidRDefault="00BF0B71" w:rsidP="00BF0B71">
      <w:pPr>
        <w:pStyle w:val="Style8"/>
        <w:widowControl/>
        <w:spacing w:line="276" w:lineRule="auto"/>
        <w:rPr>
          <w:rStyle w:val="FontStyle36"/>
          <w:rFonts w:ascii="Arial" w:hAnsi="Arial" w:cs="Arial"/>
          <w:sz w:val="24"/>
          <w:szCs w:val="24"/>
        </w:rPr>
      </w:pPr>
      <w:r w:rsidRPr="004B48A3">
        <w:rPr>
          <w:rStyle w:val="FontStyle36"/>
          <w:rFonts w:ascii="Arial" w:hAnsi="Arial" w:cs="Arial"/>
          <w:sz w:val="24"/>
          <w:szCs w:val="24"/>
        </w:rPr>
        <w:lastRenderedPageBreak/>
        <w:t>Ze zbiorników magazynowych poszczególne składniki w stanie ciekłym dozowane będą w sposób ciągły do głowic mieszających agregatu. Proces dozowania komponentów będzie ściśle kontrolowany przez zespół precyzyjnych przepływomierzy zamontowanych na odcinkach rur doprowadzających poszczególne czynniki do głowicy. Komponenty będą tłoczone za pomocą pomp o regulowanej wydajności. Ustawienie przepływów odbywać się będzie zgodnie z wytycznymi technologicznymi oraz wg tzw. „protokołu spieniania". Dodatkowo proces kontrolowany będzie za pomocą zestawu ciśnieniomierzy - w momencie nagłego spadku lub wzrostu ciśnienia (np. rozszczelnienia któregoś z zaworów) urządzenie natychmiast będzie wyłączane - zdarzenia takie będą rejestrowane w protokołach.</w:t>
      </w:r>
    </w:p>
    <w:p w14:paraId="0D23BE3B" w14:textId="77777777" w:rsidR="00BF0B71" w:rsidRPr="004B48A3" w:rsidRDefault="00BF0B71" w:rsidP="00BF0B71">
      <w:pPr>
        <w:pStyle w:val="Style7"/>
        <w:widowControl/>
        <w:tabs>
          <w:tab w:val="left" w:pos="691"/>
        </w:tabs>
        <w:spacing w:before="120" w:line="276" w:lineRule="auto"/>
        <w:rPr>
          <w:rStyle w:val="FontStyle36"/>
          <w:rFonts w:ascii="Arial" w:hAnsi="Arial" w:cs="Arial"/>
          <w:sz w:val="24"/>
          <w:szCs w:val="24"/>
        </w:rPr>
      </w:pPr>
      <w:r w:rsidRPr="004B48A3">
        <w:rPr>
          <w:rStyle w:val="FontStyle35"/>
          <w:rFonts w:ascii="Arial" w:hAnsi="Arial" w:cs="Arial"/>
          <w:sz w:val="24"/>
          <w:szCs w:val="24"/>
        </w:rPr>
        <w:t>I.4.2.2.</w:t>
      </w:r>
      <w:r w:rsidRPr="004B48A3">
        <w:rPr>
          <w:rStyle w:val="FontStyle36"/>
          <w:rFonts w:ascii="Arial" w:hAnsi="Arial" w:cs="Arial"/>
          <w:sz w:val="24"/>
          <w:szCs w:val="24"/>
        </w:rPr>
        <w:t>Spienianie</w:t>
      </w:r>
    </w:p>
    <w:p w14:paraId="2F459136" w14:textId="77777777" w:rsidR="00BF0B71" w:rsidRPr="004B48A3" w:rsidRDefault="00BF0B71" w:rsidP="00BF0B71">
      <w:pPr>
        <w:pStyle w:val="Style8"/>
        <w:widowControl/>
        <w:spacing w:line="276" w:lineRule="auto"/>
        <w:rPr>
          <w:rStyle w:val="FontStyle36"/>
          <w:rFonts w:ascii="Arial" w:hAnsi="Arial" w:cs="Arial"/>
          <w:sz w:val="24"/>
          <w:szCs w:val="24"/>
        </w:rPr>
      </w:pPr>
      <w:r w:rsidRPr="004B48A3">
        <w:rPr>
          <w:rStyle w:val="FontStyle36"/>
          <w:rFonts w:ascii="Arial" w:hAnsi="Arial" w:cs="Arial"/>
          <w:sz w:val="24"/>
          <w:szCs w:val="24"/>
        </w:rPr>
        <w:t xml:space="preserve">Po wymieszaniu komponentów natychmiast wylewane będą na formę papierową umieszczoną na ruchomej taśmie, na której w wyniku zachodzących reakcji chemicznych następować będzie spienianie, wzrost pianki, przejście jej z fazy ciekłej w fazę stałą i formowanie bloku o określonej konsystencji. Po kilku metrach </w:t>
      </w:r>
      <w:r w:rsidRPr="004B48A3">
        <w:rPr>
          <w:rStyle w:val="FontStyle36"/>
          <w:rFonts w:ascii="Arial" w:hAnsi="Arial" w:cs="Arial"/>
          <w:sz w:val="24"/>
          <w:szCs w:val="24"/>
        </w:rPr>
        <w:br/>
        <w:t>od miejsca wylania pianka osiągać będzie ostateczne wymiary. Od góry formująca się warstwa pianki nakrywana będzie papierem przemysłowym. Proces spieniania przebiegać będzie w ciągu ok. 3 minut.</w:t>
      </w:r>
    </w:p>
    <w:p w14:paraId="1AE08BCD" w14:textId="77777777" w:rsidR="00BF0B71" w:rsidRPr="004B48A3" w:rsidRDefault="00BF0B71" w:rsidP="00BF0B71">
      <w:pPr>
        <w:pStyle w:val="Style7"/>
        <w:widowControl/>
        <w:tabs>
          <w:tab w:val="left" w:pos="691"/>
        </w:tabs>
        <w:spacing w:before="120" w:line="276" w:lineRule="auto"/>
        <w:rPr>
          <w:rStyle w:val="FontStyle36"/>
          <w:rFonts w:ascii="Arial" w:hAnsi="Arial" w:cs="Arial"/>
          <w:sz w:val="24"/>
          <w:szCs w:val="24"/>
        </w:rPr>
      </w:pPr>
      <w:r w:rsidRPr="004B48A3">
        <w:rPr>
          <w:rStyle w:val="FontStyle35"/>
          <w:rFonts w:ascii="Arial" w:hAnsi="Arial" w:cs="Arial"/>
          <w:sz w:val="24"/>
          <w:szCs w:val="24"/>
        </w:rPr>
        <w:t>I.4.2.3.</w:t>
      </w:r>
      <w:r w:rsidRPr="004B48A3">
        <w:rPr>
          <w:rStyle w:val="FontStyle36"/>
          <w:rFonts w:ascii="Arial" w:hAnsi="Arial" w:cs="Arial"/>
          <w:sz w:val="24"/>
          <w:szCs w:val="24"/>
        </w:rPr>
        <w:t>Cięcie produktu</w:t>
      </w:r>
    </w:p>
    <w:p w14:paraId="33600061" w14:textId="77777777" w:rsidR="00BF0B71" w:rsidRPr="004B48A3" w:rsidRDefault="00BF0B71" w:rsidP="00BF0B71">
      <w:pPr>
        <w:pStyle w:val="Style8"/>
        <w:widowControl/>
        <w:spacing w:line="276" w:lineRule="auto"/>
        <w:rPr>
          <w:rStyle w:val="FontStyle36"/>
          <w:rFonts w:ascii="Arial" w:hAnsi="Arial" w:cs="Arial"/>
          <w:sz w:val="24"/>
          <w:szCs w:val="24"/>
        </w:rPr>
      </w:pPr>
      <w:r w:rsidRPr="004B48A3">
        <w:rPr>
          <w:rStyle w:val="FontStyle36"/>
          <w:rFonts w:ascii="Arial" w:hAnsi="Arial" w:cs="Arial"/>
          <w:sz w:val="24"/>
          <w:szCs w:val="24"/>
        </w:rPr>
        <w:t xml:space="preserve">Na końcu taśmy przy pomocy gilotyny odcinane będą bloki o długości 36 m. Pocięta na bloki pianka transportowana będzie automatycznymi transporterami do magazynów przejściowych, gdzie w ciągu 10 do 12 godz. następować będzie utwardzanie bloków, ostateczne </w:t>
      </w:r>
      <w:proofErr w:type="spellStart"/>
      <w:r w:rsidRPr="004B48A3">
        <w:rPr>
          <w:rStyle w:val="FontStyle36"/>
          <w:rFonts w:ascii="Arial" w:hAnsi="Arial" w:cs="Arial"/>
          <w:sz w:val="24"/>
          <w:szCs w:val="24"/>
        </w:rPr>
        <w:t>usieciowanie</w:t>
      </w:r>
      <w:proofErr w:type="spellEnd"/>
      <w:r w:rsidRPr="004B48A3">
        <w:rPr>
          <w:rStyle w:val="FontStyle36"/>
          <w:rFonts w:ascii="Arial" w:hAnsi="Arial" w:cs="Arial"/>
          <w:sz w:val="24"/>
          <w:szCs w:val="24"/>
        </w:rPr>
        <w:t xml:space="preserve"> i dojrzewanie pianki.</w:t>
      </w:r>
    </w:p>
    <w:p w14:paraId="04FB58F7" w14:textId="77777777" w:rsidR="00BF0B71" w:rsidRPr="004B48A3" w:rsidRDefault="00BF0B71" w:rsidP="00BF0B71">
      <w:pPr>
        <w:pStyle w:val="Style8"/>
        <w:widowControl/>
        <w:spacing w:line="276" w:lineRule="auto"/>
        <w:rPr>
          <w:rStyle w:val="FontStyle36"/>
          <w:rFonts w:ascii="Arial" w:hAnsi="Arial" w:cs="Arial"/>
          <w:sz w:val="24"/>
          <w:szCs w:val="24"/>
        </w:rPr>
      </w:pPr>
      <w:r w:rsidRPr="004B48A3">
        <w:rPr>
          <w:rStyle w:val="FontStyle36"/>
          <w:rFonts w:ascii="Arial" w:hAnsi="Arial" w:cs="Arial"/>
          <w:sz w:val="24"/>
          <w:szCs w:val="24"/>
        </w:rPr>
        <w:t xml:space="preserve"> Następnie pianka trafiać będzie do magazynów wyrobu gotowego, gdzie będzie magazynowana, cięta za pomocą specjalnych maszyn na żądany wymiar </w:t>
      </w:r>
      <w:r w:rsidRPr="004B48A3">
        <w:rPr>
          <w:rStyle w:val="FontStyle36"/>
          <w:rFonts w:ascii="Arial" w:hAnsi="Arial" w:cs="Arial"/>
          <w:sz w:val="24"/>
          <w:szCs w:val="24"/>
        </w:rPr>
        <w:br/>
        <w:t>i przygotowywana do sprzedaży.</w:t>
      </w:r>
    </w:p>
    <w:p w14:paraId="3990B966" w14:textId="77777777" w:rsidR="00BF0B71" w:rsidRPr="004B48A3" w:rsidRDefault="00BF0B71" w:rsidP="00BF0B71">
      <w:pPr>
        <w:pStyle w:val="Style7"/>
        <w:widowControl/>
        <w:tabs>
          <w:tab w:val="left" w:pos="691"/>
        </w:tabs>
        <w:spacing w:before="120" w:line="276" w:lineRule="auto"/>
        <w:rPr>
          <w:rStyle w:val="FontStyle36"/>
          <w:rFonts w:ascii="Arial" w:hAnsi="Arial" w:cs="Arial"/>
          <w:sz w:val="24"/>
          <w:szCs w:val="24"/>
        </w:rPr>
      </w:pPr>
      <w:r w:rsidRPr="004B48A3">
        <w:rPr>
          <w:rStyle w:val="FontStyle35"/>
          <w:rFonts w:ascii="Arial" w:hAnsi="Arial" w:cs="Arial"/>
          <w:sz w:val="24"/>
          <w:szCs w:val="24"/>
        </w:rPr>
        <w:t>I.4.2.4.</w:t>
      </w:r>
      <w:r w:rsidRPr="004B48A3">
        <w:rPr>
          <w:rStyle w:val="FontStyle36"/>
          <w:rFonts w:ascii="Arial" w:hAnsi="Arial" w:cs="Arial"/>
          <w:sz w:val="24"/>
          <w:szCs w:val="24"/>
        </w:rPr>
        <w:t>Kontrola jakości</w:t>
      </w:r>
    </w:p>
    <w:p w14:paraId="00254457" w14:textId="77777777" w:rsidR="00BF0B71" w:rsidRPr="004B48A3" w:rsidRDefault="00BF0B71" w:rsidP="00BF0B71">
      <w:pPr>
        <w:pStyle w:val="Style8"/>
        <w:widowControl/>
        <w:spacing w:line="276" w:lineRule="auto"/>
        <w:rPr>
          <w:rStyle w:val="FontStyle36"/>
          <w:rFonts w:ascii="Arial" w:hAnsi="Arial" w:cs="Arial"/>
          <w:sz w:val="24"/>
          <w:szCs w:val="24"/>
        </w:rPr>
      </w:pPr>
      <w:r w:rsidRPr="004B48A3">
        <w:rPr>
          <w:rStyle w:val="FontStyle36"/>
          <w:rFonts w:ascii="Arial" w:hAnsi="Arial" w:cs="Arial"/>
          <w:sz w:val="24"/>
          <w:szCs w:val="24"/>
        </w:rPr>
        <w:t xml:space="preserve">Gotowe wyroby poddawane będą kontroli jakości produktu głównie pod kątem własności fizykochemicznych i zgodności z obowiązującymi polskimi normami </w:t>
      </w:r>
      <w:r w:rsidRPr="004B48A3">
        <w:rPr>
          <w:rStyle w:val="FontStyle36"/>
          <w:rFonts w:ascii="Arial" w:hAnsi="Arial" w:cs="Arial"/>
          <w:sz w:val="24"/>
          <w:szCs w:val="24"/>
        </w:rPr>
        <w:br/>
        <w:t>w zakładowym laboratorium. Przebadane wyroby po potwierdzeniu ich jakości kierowane będą do konfekcjonowania i sprzedaży.</w:t>
      </w:r>
    </w:p>
    <w:p w14:paraId="30BB7F9E" w14:textId="77777777" w:rsidR="00BF0B71" w:rsidRPr="004B48A3" w:rsidRDefault="00BF0B71" w:rsidP="00BF0B71">
      <w:pPr>
        <w:pStyle w:val="Style8"/>
        <w:widowControl/>
        <w:spacing w:before="120" w:after="120" w:line="276" w:lineRule="auto"/>
        <w:rPr>
          <w:rStyle w:val="FontStyle35"/>
          <w:rFonts w:ascii="Arial" w:hAnsi="Arial" w:cs="Arial"/>
          <w:b w:val="0"/>
          <w:sz w:val="24"/>
          <w:szCs w:val="24"/>
        </w:rPr>
      </w:pPr>
      <w:r w:rsidRPr="004B48A3">
        <w:rPr>
          <w:rStyle w:val="FontStyle36"/>
          <w:rFonts w:ascii="Arial" w:hAnsi="Arial" w:cs="Arial"/>
          <w:sz w:val="24"/>
          <w:szCs w:val="24"/>
        </w:rPr>
        <w:t xml:space="preserve"> </w:t>
      </w:r>
      <w:r w:rsidRPr="004B48A3">
        <w:rPr>
          <w:rStyle w:val="FontStyle35"/>
          <w:rFonts w:ascii="Arial" w:hAnsi="Arial" w:cs="Arial"/>
          <w:sz w:val="24"/>
          <w:szCs w:val="24"/>
        </w:rPr>
        <w:t xml:space="preserve">I.4.3. Sposoby zapobiegania </w:t>
      </w:r>
      <w:proofErr w:type="spellStart"/>
      <w:r w:rsidRPr="004B48A3">
        <w:rPr>
          <w:rStyle w:val="FontStyle35"/>
          <w:rFonts w:ascii="Arial" w:hAnsi="Arial" w:cs="Arial"/>
          <w:sz w:val="24"/>
          <w:szCs w:val="24"/>
        </w:rPr>
        <w:t>samozapaleniu</w:t>
      </w:r>
      <w:proofErr w:type="spellEnd"/>
      <w:r w:rsidRPr="004B48A3">
        <w:rPr>
          <w:rStyle w:val="FontStyle35"/>
          <w:rFonts w:ascii="Arial" w:hAnsi="Arial" w:cs="Arial"/>
          <w:sz w:val="24"/>
          <w:szCs w:val="24"/>
        </w:rPr>
        <w:t xml:space="preserve"> i pożarom</w:t>
      </w:r>
    </w:p>
    <w:p w14:paraId="241BAB37" w14:textId="77777777" w:rsidR="00BF0B71" w:rsidRPr="004B48A3" w:rsidRDefault="00BF0B71" w:rsidP="00BF0B71">
      <w:pPr>
        <w:pStyle w:val="Style7"/>
        <w:widowControl/>
        <w:tabs>
          <w:tab w:val="left" w:pos="677"/>
        </w:tabs>
        <w:spacing w:line="276" w:lineRule="auto"/>
        <w:rPr>
          <w:rStyle w:val="FontStyle36"/>
          <w:rFonts w:ascii="Arial" w:hAnsi="Arial" w:cs="Arial"/>
          <w:sz w:val="24"/>
          <w:szCs w:val="24"/>
        </w:rPr>
      </w:pPr>
      <w:r w:rsidRPr="004B48A3">
        <w:rPr>
          <w:rStyle w:val="FontStyle36"/>
          <w:rFonts w:ascii="Arial" w:hAnsi="Arial" w:cs="Arial"/>
          <w:b/>
          <w:sz w:val="24"/>
          <w:szCs w:val="24"/>
        </w:rPr>
        <w:t>I.4.3.1.</w:t>
      </w:r>
      <w:r w:rsidRPr="004B48A3">
        <w:rPr>
          <w:rStyle w:val="FontStyle36"/>
          <w:rFonts w:ascii="Arial" w:hAnsi="Arial" w:cs="Arial"/>
          <w:sz w:val="24"/>
          <w:szCs w:val="24"/>
        </w:rPr>
        <w:t xml:space="preserve"> </w:t>
      </w:r>
      <w:r w:rsidRPr="004B48A3">
        <w:rPr>
          <w:rStyle w:val="gmail-m-9200442053041318799gmail-m-3550328335657165902fontstyle36"/>
          <w:rFonts w:ascii="Arial" w:hAnsi="Arial" w:cs="Arial"/>
        </w:rPr>
        <w:t>Bloki pianki posiadające usterki widoczne na końcu linii produkcyjnej, świadczące o zachwianiu równowagi reakcji wewnątrz bloku  </w:t>
      </w:r>
      <w:r w:rsidRPr="004B48A3">
        <w:rPr>
          <w:rFonts w:ascii="Arial" w:hAnsi="Arial" w:cs="Arial"/>
        </w:rPr>
        <w:t xml:space="preserve">będą pozostawać pod kontrolą kierownika magazynu (kontrola temperatury)   przez okres min. 12 godzin na wybetonowanym polu </w:t>
      </w:r>
      <w:proofErr w:type="spellStart"/>
      <w:r w:rsidRPr="004B48A3">
        <w:rPr>
          <w:rFonts w:ascii="Arial" w:hAnsi="Arial" w:cs="Arial"/>
        </w:rPr>
        <w:t>odkładczym</w:t>
      </w:r>
      <w:proofErr w:type="spellEnd"/>
      <w:r w:rsidRPr="004B48A3">
        <w:rPr>
          <w:rFonts w:ascii="Arial" w:hAnsi="Arial" w:cs="Arial"/>
        </w:rPr>
        <w:t xml:space="preserve"> do czasu całkowitego wystygnięcia.</w:t>
      </w:r>
    </w:p>
    <w:p w14:paraId="54842489" w14:textId="77777777" w:rsidR="00BF0B71" w:rsidRPr="004B48A3" w:rsidRDefault="00BF0B71" w:rsidP="00BF0B71">
      <w:pPr>
        <w:spacing w:line="276" w:lineRule="auto"/>
        <w:jc w:val="both"/>
        <w:rPr>
          <w:rFonts w:ascii="Arial" w:hAnsi="Arial" w:cs="Arial"/>
        </w:rPr>
      </w:pPr>
      <w:r w:rsidRPr="004B48A3">
        <w:rPr>
          <w:rStyle w:val="FontStyle36"/>
          <w:rFonts w:ascii="Arial" w:hAnsi="Arial" w:cs="Arial"/>
          <w:b/>
          <w:sz w:val="24"/>
          <w:szCs w:val="24"/>
        </w:rPr>
        <w:t>I.4.3.2.</w:t>
      </w:r>
      <w:r w:rsidRPr="004B48A3">
        <w:rPr>
          <w:rFonts w:ascii="Arial" w:hAnsi="Arial" w:cs="Arial"/>
        </w:rPr>
        <w:t xml:space="preserve">W magazynie przejściowym będzie prowadzony stały monitoring temperatury wewnątrz kilku wybranych bloków pianki z danej serii (dla każdej serii oddzielnie), </w:t>
      </w:r>
      <w:r w:rsidRPr="004B48A3">
        <w:rPr>
          <w:rFonts w:ascii="Arial" w:hAnsi="Arial" w:cs="Arial"/>
        </w:rPr>
        <w:br/>
        <w:t xml:space="preserve">aż do chwili, kiedy temperatura zacznie spadać. Temperatura wnętrza bloku pianki po „zejściu” z taśmy produkcyjnej będzie wynosić ok 70 ºC. Następnie będzie ona </w:t>
      </w:r>
      <w:r w:rsidRPr="004B48A3">
        <w:rPr>
          <w:rFonts w:ascii="Arial" w:hAnsi="Arial" w:cs="Arial"/>
        </w:rPr>
        <w:lastRenderedPageBreak/>
        <w:t>przewożona do magazynu przejściowego. Tam temperatura może wzrosnąć</w:t>
      </w:r>
      <w:r w:rsidRPr="004B48A3">
        <w:rPr>
          <w:rFonts w:ascii="Arial" w:hAnsi="Arial" w:cs="Arial"/>
        </w:rPr>
        <w:br/>
        <w:t>do ok 170 ºC.</w:t>
      </w:r>
    </w:p>
    <w:p w14:paraId="6C7A8784" w14:textId="77777777" w:rsidR="00BF0B71" w:rsidRPr="004B48A3" w:rsidRDefault="00BF0B71" w:rsidP="00BF0B71">
      <w:pPr>
        <w:spacing w:line="276" w:lineRule="auto"/>
        <w:jc w:val="both"/>
        <w:rPr>
          <w:rFonts w:ascii="Arial" w:hAnsi="Arial" w:cs="Arial"/>
        </w:rPr>
      </w:pPr>
      <w:r w:rsidRPr="004B48A3">
        <w:rPr>
          <w:rFonts w:ascii="Arial" w:hAnsi="Arial" w:cs="Arial"/>
        </w:rPr>
        <w:t xml:space="preserve">Każda seria produkcji pianki będzie prowadzona według jednego protokołu spieniania. Proces taki charakteryzuje się identycznymi warunkami wytwarzania produktu (stałe proporcje dozowanych do głowicy komponentów, stała temperatura </w:t>
      </w:r>
      <w:r w:rsidRPr="004B48A3">
        <w:rPr>
          <w:rFonts w:ascii="Arial" w:hAnsi="Arial" w:cs="Arial"/>
        </w:rPr>
        <w:br/>
        <w:t>i ciśnienie. Oznacza to, że skład chemiczny i stan fizyczny wyprodukowanej pianki jest identyczny. Da to gwarancję, że każdy z bloków pianki będzie zachowywał się jednakowo, dlatego też pomiar temperatury w kilku wybranych blokach zapewni pełną (skuteczną) kontrolę całej serii produkcyjnej.</w:t>
      </w:r>
    </w:p>
    <w:p w14:paraId="33ADB470" w14:textId="77777777" w:rsidR="00BF0B71" w:rsidRPr="004B48A3" w:rsidRDefault="00BF0B71" w:rsidP="00BF0B71">
      <w:pPr>
        <w:spacing w:line="276" w:lineRule="auto"/>
        <w:jc w:val="both"/>
        <w:rPr>
          <w:rFonts w:ascii="Arial" w:hAnsi="Arial" w:cs="Arial"/>
        </w:rPr>
      </w:pPr>
      <w:r w:rsidRPr="004B48A3">
        <w:rPr>
          <w:rFonts w:ascii="Arial" w:hAnsi="Arial" w:cs="Arial"/>
        </w:rPr>
        <w:t>Jeżeli po upływie 4 godzin (od momentu wytworzenia) nie rozpocznie się spadek temperatury wdrożona zostanie następująca procedura postępowania:</w:t>
      </w:r>
    </w:p>
    <w:p w14:paraId="29EFEC4E" w14:textId="77777777" w:rsidR="00BF0B71" w:rsidRPr="004B48A3" w:rsidRDefault="00BF0B71">
      <w:pPr>
        <w:pStyle w:val="Akapitzlist"/>
        <w:numPr>
          <w:ilvl w:val="0"/>
          <w:numId w:val="19"/>
        </w:numPr>
        <w:spacing w:after="200" w:line="276" w:lineRule="auto"/>
        <w:ind w:left="1134" w:hanging="425"/>
        <w:jc w:val="both"/>
        <w:rPr>
          <w:rFonts w:ascii="Arial" w:hAnsi="Arial" w:cs="Arial"/>
        </w:rPr>
      </w:pPr>
      <w:r w:rsidRPr="004B48A3">
        <w:rPr>
          <w:rFonts w:ascii="Arial" w:hAnsi="Arial" w:cs="Arial"/>
        </w:rPr>
        <w:t>zastosowany zostanie dodatkowy przepływ powietrza w celu wychłodzenia pianki,</w:t>
      </w:r>
    </w:p>
    <w:p w14:paraId="744927FA" w14:textId="77777777" w:rsidR="00BF0B71" w:rsidRPr="004B48A3" w:rsidRDefault="00BF0B71">
      <w:pPr>
        <w:pStyle w:val="Akapitzlist"/>
        <w:numPr>
          <w:ilvl w:val="0"/>
          <w:numId w:val="19"/>
        </w:numPr>
        <w:spacing w:after="200" w:line="276" w:lineRule="auto"/>
        <w:ind w:left="1134" w:hanging="425"/>
        <w:jc w:val="both"/>
        <w:rPr>
          <w:rFonts w:ascii="Arial" w:hAnsi="Arial" w:cs="Arial"/>
        </w:rPr>
      </w:pPr>
      <w:r w:rsidRPr="004B48A3">
        <w:rPr>
          <w:rFonts w:ascii="Arial" w:hAnsi="Arial" w:cs="Arial"/>
        </w:rPr>
        <w:t>powiadomione zostanie kierownictwo zakładu, kierownik magazynu pianki i magazynu surowca,</w:t>
      </w:r>
    </w:p>
    <w:p w14:paraId="358F9224" w14:textId="77777777" w:rsidR="00BF0B71" w:rsidRPr="004B48A3" w:rsidRDefault="00BF0B71">
      <w:pPr>
        <w:pStyle w:val="Akapitzlist"/>
        <w:numPr>
          <w:ilvl w:val="0"/>
          <w:numId w:val="19"/>
        </w:numPr>
        <w:spacing w:after="200" w:line="276" w:lineRule="auto"/>
        <w:ind w:left="1134" w:hanging="425"/>
        <w:jc w:val="both"/>
        <w:rPr>
          <w:rFonts w:ascii="Arial" w:hAnsi="Arial" w:cs="Arial"/>
        </w:rPr>
      </w:pPr>
      <w:r w:rsidRPr="004B48A3">
        <w:rPr>
          <w:rFonts w:ascii="Arial" w:hAnsi="Arial" w:cs="Arial"/>
        </w:rPr>
        <w:t>powiadomieni zostaną pracownicy o konieczności przybycia do zakładu,</w:t>
      </w:r>
    </w:p>
    <w:p w14:paraId="5FE62D58" w14:textId="77777777" w:rsidR="00BF0B71" w:rsidRPr="004B48A3" w:rsidRDefault="00BF0B71">
      <w:pPr>
        <w:pStyle w:val="Akapitzlist"/>
        <w:numPr>
          <w:ilvl w:val="0"/>
          <w:numId w:val="19"/>
        </w:numPr>
        <w:spacing w:after="200" w:line="276" w:lineRule="auto"/>
        <w:ind w:left="1134" w:hanging="425"/>
        <w:jc w:val="both"/>
        <w:rPr>
          <w:rFonts w:ascii="Arial" w:hAnsi="Arial" w:cs="Arial"/>
        </w:rPr>
      </w:pPr>
      <w:r w:rsidRPr="004B48A3">
        <w:rPr>
          <w:rFonts w:ascii="Arial" w:hAnsi="Arial" w:cs="Arial"/>
        </w:rPr>
        <w:t>rozpocznie się opróżnianie magazynu przejściowego w celu odseparowania bloków,</w:t>
      </w:r>
    </w:p>
    <w:p w14:paraId="1C6660A3" w14:textId="77777777" w:rsidR="00BF0B71" w:rsidRPr="004B48A3" w:rsidRDefault="00BF0B71">
      <w:pPr>
        <w:pStyle w:val="Akapitzlist"/>
        <w:numPr>
          <w:ilvl w:val="0"/>
          <w:numId w:val="19"/>
        </w:numPr>
        <w:spacing w:after="200" w:line="276" w:lineRule="auto"/>
        <w:ind w:left="1134" w:hanging="425"/>
        <w:jc w:val="both"/>
        <w:rPr>
          <w:rFonts w:ascii="Arial" w:hAnsi="Arial" w:cs="Arial"/>
        </w:rPr>
      </w:pPr>
      <w:r w:rsidRPr="004B48A3">
        <w:rPr>
          <w:rFonts w:ascii="Arial" w:hAnsi="Arial" w:cs="Arial"/>
        </w:rPr>
        <w:t>bloki pianki zostaną przetransportowane na zewnątrz magazynu przejściowego surowca i rozłożone oddzielnie,</w:t>
      </w:r>
    </w:p>
    <w:p w14:paraId="1E9614A0" w14:textId="77777777" w:rsidR="00BF0B71" w:rsidRPr="004B48A3" w:rsidRDefault="00BF0B71">
      <w:pPr>
        <w:pStyle w:val="Akapitzlist"/>
        <w:numPr>
          <w:ilvl w:val="0"/>
          <w:numId w:val="19"/>
        </w:numPr>
        <w:tabs>
          <w:tab w:val="left" w:pos="677"/>
        </w:tabs>
        <w:spacing w:line="276" w:lineRule="auto"/>
        <w:ind w:left="1134" w:hanging="425"/>
        <w:jc w:val="both"/>
        <w:rPr>
          <w:rFonts w:ascii="Arial" w:hAnsi="Arial" w:cs="Arial"/>
        </w:rPr>
      </w:pPr>
      <w:r w:rsidRPr="004B48A3">
        <w:rPr>
          <w:rFonts w:ascii="Arial" w:hAnsi="Arial" w:cs="Arial"/>
        </w:rPr>
        <w:t>w przypadku dalszego wzrostu temperatury (powyżej 200 ºC) powiadomiona zostanie Państwowa Straż Pożarna zgodnie z „Instrukcją bezpieczeństwa pożarowego”, która pozostanie na miejscu aż do momentu obniżania się temperatury bloków.</w:t>
      </w:r>
    </w:p>
    <w:p w14:paraId="7EA1F592" w14:textId="77777777" w:rsidR="00BF0B71" w:rsidRPr="004B48A3" w:rsidRDefault="00BF0B71" w:rsidP="00BF0B71">
      <w:pPr>
        <w:tabs>
          <w:tab w:val="left" w:pos="677"/>
        </w:tabs>
        <w:spacing w:line="276" w:lineRule="auto"/>
        <w:jc w:val="both"/>
        <w:rPr>
          <w:rStyle w:val="FontStyle36"/>
          <w:rFonts w:ascii="Arial" w:hAnsi="Arial" w:cs="Arial"/>
          <w:sz w:val="24"/>
          <w:szCs w:val="24"/>
        </w:rPr>
      </w:pPr>
      <w:r w:rsidRPr="004B48A3">
        <w:rPr>
          <w:rStyle w:val="FontStyle36"/>
          <w:rFonts w:ascii="Arial" w:hAnsi="Arial" w:cs="Arial"/>
          <w:b/>
          <w:sz w:val="24"/>
          <w:szCs w:val="24"/>
        </w:rPr>
        <w:t>I.4.3.3.</w:t>
      </w:r>
      <w:r w:rsidRPr="004B48A3">
        <w:rPr>
          <w:rStyle w:val="FontStyle36"/>
          <w:rFonts w:ascii="Arial" w:hAnsi="Arial" w:cs="Arial"/>
          <w:sz w:val="24"/>
          <w:szCs w:val="24"/>
        </w:rPr>
        <w:t xml:space="preserve"> W procesie produkcyjnym stosowane będą wyłącznie sprawdzone metodyki (receptury) wytwarzania pianki, analizowany będzie przepływ i temperatura surowców.</w:t>
      </w:r>
    </w:p>
    <w:p w14:paraId="2656CBC4" w14:textId="77777777" w:rsidR="00BF0B71" w:rsidRPr="004B48A3" w:rsidRDefault="00BF0B71" w:rsidP="00BF0B71">
      <w:pPr>
        <w:pStyle w:val="Style7"/>
        <w:widowControl/>
        <w:tabs>
          <w:tab w:val="left" w:pos="0"/>
          <w:tab w:val="left" w:pos="851"/>
        </w:tabs>
        <w:spacing w:line="276" w:lineRule="auto"/>
        <w:rPr>
          <w:rStyle w:val="FontStyle36"/>
          <w:rFonts w:ascii="Arial" w:hAnsi="Arial" w:cs="Arial"/>
          <w:sz w:val="24"/>
          <w:szCs w:val="24"/>
        </w:rPr>
      </w:pPr>
      <w:r w:rsidRPr="004B48A3">
        <w:rPr>
          <w:rStyle w:val="FontStyle36"/>
          <w:rFonts w:ascii="Arial" w:hAnsi="Arial" w:cs="Arial"/>
          <w:b/>
          <w:sz w:val="24"/>
          <w:szCs w:val="24"/>
        </w:rPr>
        <w:t>I.4.3.4</w:t>
      </w:r>
      <w:r w:rsidRPr="004B48A3">
        <w:rPr>
          <w:rStyle w:val="FontStyle36"/>
          <w:rFonts w:ascii="Arial" w:hAnsi="Arial" w:cs="Arial"/>
          <w:sz w:val="24"/>
          <w:szCs w:val="24"/>
        </w:rPr>
        <w:t>. Przestrzegany będzie całkowity zakaz palenia i używania otwartego ognia na terenie całej instalacji.</w:t>
      </w:r>
    </w:p>
    <w:p w14:paraId="6AD3DD11" w14:textId="77777777" w:rsidR="00BF0B71" w:rsidRPr="004B48A3" w:rsidRDefault="00BF0B71" w:rsidP="00BF0B71">
      <w:pPr>
        <w:pStyle w:val="Style7"/>
        <w:widowControl/>
        <w:tabs>
          <w:tab w:val="left" w:pos="0"/>
          <w:tab w:val="left" w:pos="851"/>
        </w:tabs>
        <w:spacing w:before="5" w:line="276" w:lineRule="auto"/>
        <w:rPr>
          <w:rStyle w:val="FontStyle36"/>
          <w:rFonts w:ascii="Arial" w:hAnsi="Arial" w:cs="Arial"/>
          <w:sz w:val="24"/>
          <w:szCs w:val="24"/>
        </w:rPr>
      </w:pPr>
      <w:r w:rsidRPr="004B48A3">
        <w:rPr>
          <w:rStyle w:val="FontStyle36"/>
          <w:rFonts w:ascii="Arial" w:hAnsi="Arial" w:cs="Arial"/>
          <w:b/>
          <w:sz w:val="24"/>
          <w:szCs w:val="24"/>
        </w:rPr>
        <w:t>I.4.3.5.</w:t>
      </w:r>
      <w:r w:rsidRPr="004B48A3">
        <w:rPr>
          <w:rStyle w:val="FontStyle36"/>
          <w:rFonts w:ascii="Arial" w:hAnsi="Arial" w:cs="Arial"/>
          <w:sz w:val="24"/>
          <w:szCs w:val="24"/>
        </w:rPr>
        <w:t>Prowadzone będą systematyczne kontrole techniczne instalacji gazowej, elektrycznej.</w:t>
      </w:r>
    </w:p>
    <w:p w14:paraId="5CD4BE39" w14:textId="77777777" w:rsidR="00BF0B71" w:rsidRPr="004B48A3" w:rsidRDefault="00BF0B71" w:rsidP="00BF0B71">
      <w:pPr>
        <w:pStyle w:val="Style7"/>
        <w:widowControl/>
        <w:tabs>
          <w:tab w:val="left" w:pos="864"/>
        </w:tabs>
        <w:spacing w:before="48" w:line="276" w:lineRule="auto"/>
        <w:rPr>
          <w:rStyle w:val="FontStyle36"/>
          <w:rFonts w:ascii="Arial" w:hAnsi="Arial" w:cs="Arial"/>
          <w:sz w:val="24"/>
          <w:szCs w:val="24"/>
        </w:rPr>
      </w:pPr>
      <w:r w:rsidRPr="004B48A3">
        <w:rPr>
          <w:rStyle w:val="FontStyle36"/>
          <w:rFonts w:ascii="Arial" w:hAnsi="Arial" w:cs="Arial"/>
          <w:b/>
          <w:sz w:val="24"/>
          <w:szCs w:val="24"/>
        </w:rPr>
        <w:t>I.4.3.6</w:t>
      </w:r>
      <w:r w:rsidRPr="004B48A3">
        <w:rPr>
          <w:rStyle w:val="FontStyle36"/>
          <w:rFonts w:ascii="Arial" w:hAnsi="Arial" w:cs="Arial"/>
          <w:sz w:val="24"/>
          <w:szCs w:val="24"/>
        </w:rPr>
        <w:t>.</w:t>
      </w:r>
      <w:r w:rsidRPr="004B48A3">
        <w:rPr>
          <w:rStyle w:val="FontStyle36"/>
          <w:rFonts w:ascii="Arial" w:hAnsi="Arial" w:cs="Arial"/>
          <w:sz w:val="24"/>
          <w:szCs w:val="24"/>
        </w:rPr>
        <w:tab/>
        <w:t>Sprawdzana będzie sprawność wszystkich urządzeń zgodnie z przyjętymi</w:t>
      </w:r>
      <w:r w:rsidRPr="004B48A3">
        <w:rPr>
          <w:rStyle w:val="FontStyle36"/>
          <w:rFonts w:ascii="Arial" w:hAnsi="Arial" w:cs="Arial"/>
          <w:sz w:val="24"/>
          <w:szCs w:val="24"/>
        </w:rPr>
        <w:br/>
        <w:t>harmonogramami.</w:t>
      </w:r>
    </w:p>
    <w:p w14:paraId="68928405" w14:textId="77777777" w:rsidR="00BF0B71" w:rsidRPr="004B48A3" w:rsidRDefault="00BF0B71" w:rsidP="00BF0B71">
      <w:pPr>
        <w:spacing w:line="276" w:lineRule="auto"/>
        <w:jc w:val="both"/>
        <w:rPr>
          <w:rStyle w:val="FontStyle36"/>
          <w:rFonts w:ascii="Arial" w:hAnsi="Arial" w:cs="Arial"/>
          <w:sz w:val="24"/>
          <w:szCs w:val="24"/>
        </w:rPr>
      </w:pPr>
      <w:r w:rsidRPr="004B48A3">
        <w:rPr>
          <w:rStyle w:val="FontStyle36"/>
          <w:rFonts w:ascii="Arial" w:hAnsi="Arial" w:cs="Arial"/>
          <w:b/>
          <w:sz w:val="24"/>
          <w:szCs w:val="24"/>
        </w:rPr>
        <w:t>I.4.3.7.</w:t>
      </w:r>
      <w:r w:rsidRPr="004B48A3">
        <w:rPr>
          <w:rStyle w:val="FontStyle36"/>
          <w:rFonts w:ascii="Arial" w:hAnsi="Arial" w:cs="Arial"/>
          <w:sz w:val="24"/>
          <w:szCs w:val="24"/>
        </w:rPr>
        <w:t>W miejscach istotnych z punktu widzenia ochrony p-</w:t>
      </w:r>
      <w:proofErr w:type="spellStart"/>
      <w:r w:rsidRPr="004B48A3">
        <w:rPr>
          <w:rStyle w:val="FontStyle36"/>
          <w:rFonts w:ascii="Arial" w:hAnsi="Arial" w:cs="Arial"/>
          <w:sz w:val="24"/>
          <w:szCs w:val="24"/>
        </w:rPr>
        <w:t>poż</w:t>
      </w:r>
      <w:proofErr w:type="spellEnd"/>
      <w:r w:rsidRPr="004B48A3">
        <w:rPr>
          <w:rStyle w:val="FontStyle36"/>
          <w:rFonts w:ascii="Arial" w:hAnsi="Arial" w:cs="Arial"/>
          <w:sz w:val="24"/>
          <w:szCs w:val="24"/>
        </w:rPr>
        <w:t xml:space="preserve"> zamontowane będą czujniki wykrywające pojawienie się dymu.</w:t>
      </w:r>
    </w:p>
    <w:p w14:paraId="57DFA28F" w14:textId="77777777" w:rsidR="00BF0B71" w:rsidRPr="004B48A3" w:rsidRDefault="00BF0B71" w:rsidP="00BF0B71">
      <w:pPr>
        <w:spacing w:line="276" w:lineRule="auto"/>
        <w:jc w:val="both"/>
        <w:rPr>
          <w:rFonts w:ascii="Arial" w:hAnsi="Arial" w:cs="Arial"/>
        </w:rPr>
      </w:pPr>
      <w:r w:rsidRPr="004B48A3">
        <w:rPr>
          <w:rStyle w:val="FontStyle36"/>
          <w:rFonts w:ascii="Arial" w:hAnsi="Arial" w:cs="Arial"/>
          <w:b/>
          <w:sz w:val="24"/>
          <w:szCs w:val="24"/>
        </w:rPr>
        <w:t>I.4.3.8</w:t>
      </w:r>
      <w:r w:rsidRPr="004B48A3">
        <w:rPr>
          <w:rFonts w:ascii="Arial" w:hAnsi="Arial" w:cs="Arial"/>
        </w:rPr>
        <w:t xml:space="preserve"> W zakładzie na wypadek zapalenia się bloków pianki utrzymywana będzie stała ilość - 200kg pianotwórczego środka gaśniczego – który może zostać natychmiastowo użyty w przypadku zapalenia się któregoś z bloków.</w:t>
      </w:r>
    </w:p>
    <w:p w14:paraId="396C339F" w14:textId="77777777" w:rsidR="00BF0B71" w:rsidRPr="004B48A3" w:rsidRDefault="00BF0B71" w:rsidP="00BF0B71">
      <w:pPr>
        <w:spacing w:line="276" w:lineRule="auto"/>
        <w:jc w:val="both"/>
        <w:rPr>
          <w:rFonts w:ascii="Arial" w:hAnsi="Arial" w:cs="Arial"/>
        </w:rPr>
      </w:pPr>
      <w:r w:rsidRPr="004B48A3">
        <w:rPr>
          <w:rStyle w:val="FontStyle36"/>
          <w:rFonts w:ascii="Arial" w:hAnsi="Arial" w:cs="Arial"/>
          <w:b/>
          <w:sz w:val="24"/>
          <w:szCs w:val="24"/>
        </w:rPr>
        <w:t>I.4.3.9</w:t>
      </w:r>
      <w:r w:rsidRPr="004B48A3">
        <w:rPr>
          <w:rFonts w:ascii="Arial" w:hAnsi="Arial" w:cs="Arial"/>
        </w:rPr>
        <w:t xml:space="preserve"> W przypadku powstania pożaru na terenie zakładu powiadomiona zostanie Państwowa Straż Pożarna, która może uruchomić do działania w razie potrzeby Jednostkę Ratownictwa Chemicznego w Nowej Sarzynie. Miejsce powstania pożaru (np. jedna z hal magazynowych) zostanie odseparowane od pozostałych magazynów surowca poprzez zastosowanie kurtyn wodnych, z równoczesnym prowadzeniem akcji gaśniczej. </w:t>
      </w:r>
    </w:p>
    <w:p w14:paraId="07053547" w14:textId="77777777" w:rsidR="00BF0B71" w:rsidRPr="004B48A3" w:rsidRDefault="00BF0B71" w:rsidP="004B48A3">
      <w:pPr>
        <w:pStyle w:val="Nagwek23"/>
      </w:pPr>
      <w:r w:rsidRPr="004B48A3">
        <w:lastRenderedPageBreak/>
        <w:t>I.3. Punkt II.1 otrzymuje brzmienie:</w:t>
      </w:r>
    </w:p>
    <w:p w14:paraId="6DD9A873" w14:textId="77777777" w:rsidR="00BF0B71" w:rsidRPr="004B48A3" w:rsidRDefault="00BF0B71" w:rsidP="004B48A3">
      <w:pPr>
        <w:spacing w:before="120" w:after="120"/>
        <w:rPr>
          <w:rFonts w:ascii="Arial" w:hAnsi="Arial" w:cs="Arial"/>
          <w:b/>
          <w:bCs/>
        </w:rPr>
      </w:pPr>
      <w:r w:rsidRPr="004B48A3">
        <w:rPr>
          <w:rFonts w:ascii="Arial" w:hAnsi="Arial" w:cs="Arial"/>
          <w:b/>
          <w:bCs/>
        </w:rPr>
        <w:t>II.1. Dopuszczalna wielkość emisji gazów i pyłów wprowadzanych do powietrza z instalacji</w:t>
      </w:r>
    </w:p>
    <w:p w14:paraId="522044CE" w14:textId="77777777" w:rsidR="00BF0B71" w:rsidRPr="004B48A3" w:rsidRDefault="00BF0B71" w:rsidP="004B48A3">
      <w:pPr>
        <w:spacing w:before="120" w:after="120"/>
        <w:rPr>
          <w:rFonts w:ascii="Arial" w:hAnsi="Arial" w:cs="Arial"/>
          <w:b/>
          <w:bCs/>
        </w:rPr>
      </w:pPr>
      <w:r w:rsidRPr="004B48A3">
        <w:rPr>
          <w:rFonts w:ascii="Arial" w:hAnsi="Arial" w:cs="Arial"/>
          <w:b/>
          <w:bCs/>
        </w:rPr>
        <w:t>II.1.1. Maksymalna dopuszczalna wielkość emisji gazów i pyłów ze źródeł i emitorów</w:t>
      </w:r>
    </w:p>
    <w:p w14:paraId="3AFC6495" w14:textId="77777777" w:rsidR="00BF0B71" w:rsidRPr="00FE4F48" w:rsidRDefault="00BF0B71" w:rsidP="00BF0B71">
      <w:pPr>
        <w:pStyle w:val="Style6"/>
        <w:widowControl/>
        <w:spacing w:before="120" w:line="276" w:lineRule="auto"/>
        <w:rPr>
          <w:rStyle w:val="FontStyle36"/>
          <w:rFonts w:ascii="Arial" w:hAnsi="Arial" w:cs="Arial"/>
          <w:b/>
        </w:rPr>
      </w:pPr>
      <w:r w:rsidRPr="00FE4F48">
        <w:rPr>
          <w:rStyle w:val="FontStyle36"/>
          <w:rFonts w:ascii="Arial" w:hAnsi="Arial" w:cs="Arial"/>
          <w:b/>
        </w:rPr>
        <w:t>Tabela nr 2</w:t>
      </w:r>
    </w:p>
    <w:tbl>
      <w:tblPr>
        <w:tblStyle w:val="Tabela-Siatka10"/>
        <w:tblW w:w="0" w:type="auto"/>
        <w:tblLook w:val="0020" w:firstRow="1" w:lastRow="0" w:firstColumn="0" w:lastColumn="0" w:noHBand="0" w:noVBand="0"/>
        <w:tblCaption w:val="tabela numer 3"/>
        <w:tblDescription w:val="Tabela w której określone zostały dopuszczalne wielkości emisji dla dwóch emitorów EPZ1 oraz E7"/>
      </w:tblPr>
      <w:tblGrid>
        <w:gridCol w:w="589"/>
        <w:gridCol w:w="2908"/>
        <w:gridCol w:w="1110"/>
        <w:gridCol w:w="2565"/>
        <w:gridCol w:w="1890"/>
      </w:tblGrid>
      <w:tr w:rsidR="00BF0B71" w:rsidRPr="00B317B9" w14:paraId="48C48D8A" w14:textId="77777777" w:rsidTr="004B48A3">
        <w:trPr>
          <w:trHeight w:val="170"/>
        </w:trPr>
        <w:tc>
          <w:tcPr>
            <w:tcW w:w="589" w:type="dxa"/>
          </w:tcPr>
          <w:p w14:paraId="7FAB887C" w14:textId="77777777" w:rsidR="00BF0B71" w:rsidRPr="00D45F42" w:rsidRDefault="00BF0B71" w:rsidP="006B1592">
            <w:pPr>
              <w:jc w:val="center"/>
              <w:rPr>
                <w:rFonts w:ascii="Arial" w:hAnsi="Arial" w:cs="Arial"/>
                <w:b/>
              </w:rPr>
            </w:pPr>
            <w:r w:rsidRPr="00D45F42">
              <w:rPr>
                <w:rFonts w:ascii="Arial" w:hAnsi="Arial" w:cs="Arial"/>
                <w:b/>
              </w:rPr>
              <w:t>Lp.</w:t>
            </w:r>
          </w:p>
        </w:tc>
        <w:tc>
          <w:tcPr>
            <w:tcW w:w="2908" w:type="dxa"/>
          </w:tcPr>
          <w:p w14:paraId="7C67AD27" w14:textId="0A9A1FE4" w:rsidR="00BF0B71" w:rsidRPr="008F248A" w:rsidRDefault="00BF0B71" w:rsidP="00043E23">
            <w:pPr>
              <w:jc w:val="center"/>
              <w:rPr>
                <w:rFonts w:ascii="Arial" w:hAnsi="Arial" w:cs="Arial"/>
                <w:b/>
              </w:rPr>
            </w:pPr>
            <w:r w:rsidRPr="008F248A">
              <w:rPr>
                <w:rFonts w:ascii="Arial" w:hAnsi="Arial" w:cs="Arial"/>
                <w:b/>
              </w:rPr>
              <w:t>Źródło</w:t>
            </w:r>
            <w:r w:rsidR="00043E23">
              <w:rPr>
                <w:rFonts w:ascii="Arial" w:hAnsi="Arial" w:cs="Arial"/>
                <w:b/>
              </w:rPr>
              <w:t xml:space="preserve"> </w:t>
            </w:r>
            <w:r w:rsidRPr="008F248A">
              <w:rPr>
                <w:rFonts w:ascii="Arial" w:hAnsi="Arial" w:cs="Arial"/>
                <w:b/>
              </w:rPr>
              <w:t>emisji</w:t>
            </w:r>
          </w:p>
        </w:tc>
        <w:tc>
          <w:tcPr>
            <w:tcW w:w="1110" w:type="dxa"/>
          </w:tcPr>
          <w:p w14:paraId="306AA708" w14:textId="77777777" w:rsidR="00BF0B71" w:rsidRPr="008F248A" w:rsidRDefault="00BF0B71" w:rsidP="006B1592">
            <w:pPr>
              <w:jc w:val="center"/>
              <w:rPr>
                <w:rFonts w:ascii="Arial" w:hAnsi="Arial" w:cs="Arial"/>
                <w:b/>
              </w:rPr>
            </w:pPr>
            <w:r w:rsidRPr="008F248A">
              <w:rPr>
                <w:rFonts w:ascii="Arial" w:hAnsi="Arial" w:cs="Arial"/>
                <w:b/>
              </w:rPr>
              <w:t>Emitor</w:t>
            </w:r>
          </w:p>
        </w:tc>
        <w:tc>
          <w:tcPr>
            <w:tcW w:w="2565" w:type="dxa"/>
          </w:tcPr>
          <w:p w14:paraId="0696AD1C" w14:textId="77777777" w:rsidR="00BF0B71" w:rsidRPr="008F248A" w:rsidRDefault="00BF0B71" w:rsidP="006B1592">
            <w:pPr>
              <w:jc w:val="center"/>
              <w:rPr>
                <w:rFonts w:ascii="Arial" w:hAnsi="Arial" w:cs="Arial"/>
                <w:b/>
              </w:rPr>
            </w:pPr>
            <w:r w:rsidRPr="008F248A">
              <w:rPr>
                <w:rFonts w:ascii="Arial" w:hAnsi="Arial" w:cs="Arial"/>
                <w:b/>
              </w:rPr>
              <w:t>Substancja</w:t>
            </w:r>
          </w:p>
        </w:tc>
        <w:tc>
          <w:tcPr>
            <w:tcW w:w="1890" w:type="dxa"/>
          </w:tcPr>
          <w:p w14:paraId="5D7BBE6C" w14:textId="77777777" w:rsidR="00BF0B71" w:rsidRPr="008F248A" w:rsidRDefault="00BF0B71" w:rsidP="006B1592">
            <w:pPr>
              <w:jc w:val="center"/>
              <w:rPr>
                <w:rFonts w:ascii="Arial" w:hAnsi="Arial" w:cs="Arial"/>
                <w:b/>
              </w:rPr>
            </w:pPr>
            <w:r w:rsidRPr="008F248A">
              <w:rPr>
                <w:rFonts w:ascii="Arial" w:hAnsi="Arial" w:cs="Arial"/>
                <w:b/>
              </w:rPr>
              <w:t>Emisja max.</w:t>
            </w:r>
          </w:p>
          <w:p w14:paraId="6F45185D" w14:textId="77777777" w:rsidR="00BF0B71" w:rsidRPr="008F248A" w:rsidRDefault="00BF0B71" w:rsidP="006B1592">
            <w:pPr>
              <w:jc w:val="center"/>
              <w:rPr>
                <w:rFonts w:ascii="Arial" w:hAnsi="Arial" w:cs="Arial"/>
                <w:b/>
              </w:rPr>
            </w:pPr>
            <w:r w:rsidRPr="008F248A">
              <w:rPr>
                <w:rFonts w:ascii="Arial" w:hAnsi="Arial" w:cs="Arial"/>
                <w:b/>
              </w:rPr>
              <w:t>[kg/h]</w:t>
            </w:r>
          </w:p>
        </w:tc>
      </w:tr>
      <w:tr w:rsidR="00043E23" w:rsidRPr="00B317B9" w14:paraId="4B258F3E" w14:textId="77777777" w:rsidTr="004B48A3">
        <w:trPr>
          <w:trHeight w:val="170"/>
        </w:trPr>
        <w:tc>
          <w:tcPr>
            <w:tcW w:w="589" w:type="dxa"/>
          </w:tcPr>
          <w:p w14:paraId="3776B462" w14:textId="77777777" w:rsidR="00043E23" w:rsidRPr="00D45F42" w:rsidRDefault="00043E23">
            <w:pPr>
              <w:pStyle w:val="Akapitzlist"/>
              <w:numPr>
                <w:ilvl w:val="0"/>
                <w:numId w:val="16"/>
              </w:numPr>
              <w:jc w:val="center"/>
              <w:rPr>
                <w:rFonts w:ascii="Arial" w:hAnsi="Arial" w:cs="Arial"/>
                <w:sz w:val="20"/>
              </w:rPr>
            </w:pPr>
          </w:p>
        </w:tc>
        <w:tc>
          <w:tcPr>
            <w:tcW w:w="2908" w:type="dxa"/>
          </w:tcPr>
          <w:p w14:paraId="5FF2F7DB" w14:textId="77777777" w:rsidR="00043E23" w:rsidRPr="008F248A" w:rsidRDefault="00043E23" w:rsidP="006B1592">
            <w:pPr>
              <w:jc w:val="center"/>
              <w:rPr>
                <w:rFonts w:ascii="Arial" w:hAnsi="Arial" w:cs="Arial"/>
              </w:rPr>
            </w:pPr>
            <w:r w:rsidRPr="008F248A">
              <w:rPr>
                <w:rFonts w:ascii="Arial" w:hAnsi="Arial" w:cs="Arial"/>
              </w:rPr>
              <w:t xml:space="preserve">Proces produkcyjny – wentylacja miejscowa - hala produkcyjna </w:t>
            </w:r>
          </w:p>
        </w:tc>
        <w:tc>
          <w:tcPr>
            <w:tcW w:w="1110" w:type="dxa"/>
          </w:tcPr>
          <w:p w14:paraId="071B67C0" w14:textId="77777777" w:rsidR="00043E23" w:rsidRPr="008F248A" w:rsidRDefault="00043E23" w:rsidP="006B1592">
            <w:pPr>
              <w:jc w:val="center"/>
              <w:rPr>
                <w:rFonts w:ascii="Arial" w:hAnsi="Arial" w:cs="Arial"/>
              </w:rPr>
            </w:pPr>
            <w:r w:rsidRPr="008F248A">
              <w:rPr>
                <w:rFonts w:ascii="Arial" w:hAnsi="Arial" w:cs="Arial"/>
              </w:rPr>
              <w:t>EZP 1</w:t>
            </w:r>
          </w:p>
        </w:tc>
        <w:tc>
          <w:tcPr>
            <w:tcW w:w="2565" w:type="dxa"/>
          </w:tcPr>
          <w:p w14:paraId="4167E666" w14:textId="77777777" w:rsidR="00043E23" w:rsidRPr="008F248A" w:rsidRDefault="00043E23" w:rsidP="006B1592">
            <w:pPr>
              <w:jc w:val="both"/>
              <w:rPr>
                <w:rFonts w:ascii="Arial" w:hAnsi="Arial" w:cs="Arial"/>
              </w:rPr>
            </w:pPr>
            <w:proofErr w:type="spellStart"/>
            <w:r>
              <w:rPr>
                <w:rFonts w:ascii="Arial" w:hAnsi="Arial" w:cs="Arial"/>
              </w:rPr>
              <w:t>Toluileno</w:t>
            </w:r>
            <w:r w:rsidRPr="008F248A">
              <w:rPr>
                <w:rFonts w:ascii="Arial" w:hAnsi="Arial" w:cs="Arial"/>
              </w:rPr>
              <w:t>diizocyjanian</w:t>
            </w:r>
            <w:proofErr w:type="spellEnd"/>
          </w:p>
        </w:tc>
        <w:tc>
          <w:tcPr>
            <w:tcW w:w="1890" w:type="dxa"/>
          </w:tcPr>
          <w:p w14:paraId="49FEB2FE" w14:textId="77777777" w:rsidR="00043E23" w:rsidRPr="008F248A" w:rsidRDefault="00043E23" w:rsidP="006B1592">
            <w:pPr>
              <w:jc w:val="center"/>
              <w:rPr>
                <w:rFonts w:ascii="Arial" w:hAnsi="Arial" w:cs="Arial"/>
                <w:iCs/>
              </w:rPr>
            </w:pPr>
            <w:r w:rsidRPr="008F248A">
              <w:rPr>
                <w:rFonts w:ascii="Arial" w:hAnsi="Arial" w:cs="Arial"/>
                <w:iCs/>
              </w:rPr>
              <w:t>0.00960</w:t>
            </w:r>
          </w:p>
        </w:tc>
      </w:tr>
      <w:tr w:rsidR="00043E23" w:rsidRPr="00B317B9" w14:paraId="59A24509" w14:textId="77777777" w:rsidTr="004B48A3">
        <w:trPr>
          <w:trHeight w:val="170"/>
        </w:trPr>
        <w:tc>
          <w:tcPr>
            <w:tcW w:w="589" w:type="dxa"/>
          </w:tcPr>
          <w:p w14:paraId="7AF5169C" w14:textId="77777777" w:rsidR="00043E23" w:rsidRPr="00B317B9" w:rsidRDefault="00043E23" w:rsidP="004B48A3">
            <w:pPr>
              <w:pStyle w:val="Akapitzlist"/>
              <w:ind w:left="360"/>
              <w:rPr>
                <w:rFonts w:ascii="Arial" w:hAnsi="Arial" w:cs="Arial"/>
                <w:color w:val="FF0000"/>
                <w:sz w:val="20"/>
              </w:rPr>
            </w:pPr>
          </w:p>
        </w:tc>
        <w:tc>
          <w:tcPr>
            <w:tcW w:w="2908" w:type="dxa"/>
          </w:tcPr>
          <w:p w14:paraId="27715DC1" w14:textId="77777777" w:rsidR="00043E23" w:rsidRPr="008F248A" w:rsidRDefault="00043E23" w:rsidP="004B48A3">
            <w:pPr>
              <w:jc w:val="center"/>
              <w:rPr>
                <w:rFonts w:ascii="Arial" w:hAnsi="Arial" w:cs="Arial"/>
              </w:rPr>
            </w:pPr>
          </w:p>
        </w:tc>
        <w:tc>
          <w:tcPr>
            <w:tcW w:w="1110" w:type="dxa"/>
          </w:tcPr>
          <w:p w14:paraId="43266AFD" w14:textId="7D798AA1" w:rsidR="00043E23" w:rsidRPr="008F248A" w:rsidRDefault="00043E23" w:rsidP="004B48A3">
            <w:pPr>
              <w:jc w:val="center"/>
              <w:rPr>
                <w:rFonts w:ascii="Arial" w:hAnsi="Arial" w:cs="Arial"/>
              </w:rPr>
            </w:pPr>
            <w:r w:rsidRPr="00E4045C">
              <w:rPr>
                <w:rFonts w:ascii="Arial" w:hAnsi="Arial" w:cs="Arial"/>
              </w:rPr>
              <w:t>EZP 1</w:t>
            </w:r>
          </w:p>
        </w:tc>
        <w:tc>
          <w:tcPr>
            <w:tcW w:w="2565" w:type="dxa"/>
          </w:tcPr>
          <w:p w14:paraId="33E33664" w14:textId="77777777" w:rsidR="00043E23" w:rsidRPr="008F248A" w:rsidRDefault="00043E23" w:rsidP="004B48A3">
            <w:pPr>
              <w:jc w:val="both"/>
              <w:rPr>
                <w:rFonts w:ascii="Arial" w:hAnsi="Arial" w:cs="Arial"/>
              </w:rPr>
            </w:pPr>
            <w:r w:rsidRPr="008F248A">
              <w:rPr>
                <w:rFonts w:ascii="Arial" w:hAnsi="Arial" w:cs="Arial"/>
              </w:rPr>
              <w:t>Węglowodory alifatyczne</w:t>
            </w:r>
          </w:p>
        </w:tc>
        <w:tc>
          <w:tcPr>
            <w:tcW w:w="1890" w:type="dxa"/>
          </w:tcPr>
          <w:p w14:paraId="2EAA62EF" w14:textId="77777777" w:rsidR="00043E23" w:rsidRPr="008F248A" w:rsidRDefault="00043E23" w:rsidP="004B48A3">
            <w:pPr>
              <w:jc w:val="center"/>
              <w:rPr>
                <w:rFonts w:ascii="Arial" w:hAnsi="Arial" w:cs="Arial"/>
                <w:iCs/>
              </w:rPr>
            </w:pPr>
            <w:r w:rsidRPr="008F248A">
              <w:rPr>
                <w:rFonts w:ascii="Arial" w:hAnsi="Arial" w:cs="Arial"/>
                <w:iCs/>
              </w:rPr>
              <w:t>0.78000</w:t>
            </w:r>
          </w:p>
        </w:tc>
      </w:tr>
      <w:tr w:rsidR="00043E23" w:rsidRPr="00B317B9" w14:paraId="502F9D9E" w14:textId="77777777" w:rsidTr="004B48A3">
        <w:trPr>
          <w:trHeight w:val="170"/>
        </w:trPr>
        <w:tc>
          <w:tcPr>
            <w:tcW w:w="589" w:type="dxa"/>
          </w:tcPr>
          <w:p w14:paraId="413F5EC9" w14:textId="77777777" w:rsidR="00043E23" w:rsidRPr="00B317B9" w:rsidRDefault="00043E23" w:rsidP="004B48A3">
            <w:pPr>
              <w:pStyle w:val="Akapitzlist"/>
              <w:ind w:left="360"/>
              <w:rPr>
                <w:rFonts w:ascii="Arial" w:hAnsi="Arial" w:cs="Arial"/>
                <w:color w:val="FF0000"/>
                <w:sz w:val="20"/>
              </w:rPr>
            </w:pPr>
          </w:p>
        </w:tc>
        <w:tc>
          <w:tcPr>
            <w:tcW w:w="2908" w:type="dxa"/>
          </w:tcPr>
          <w:p w14:paraId="372409CE" w14:textId="77777777" w:rsidR="00043E23" w:rsidRPr="00B317B9" w:rsidRDefault="00043E23" w:rsidP="004B48A3">
            <w:pPr>
              <w:jc w:val="center"/>
              <w:rPr>
                <w:rFonts w:ascii="Arial" w:hAnsi="Arial" w:cs="Arial"/>
                <w:color w:val="FF0000"/>
              </w:rPr>
            </w:pPr>
          </w:p>
        </w:tc>
        <w:tc>
          <w:tcPr>
            <w:tcW w:w="1110" w:type="dxa"/>
          </w:tcPr>
          <w:p w14:paraId="7C98F3EE" w14:textId="3AC83175" w:rsidR="00043E23" w:rsidRPr="00B317B9" w:rsidRDefault="00043E23" w:rsidP="004B48A3">
            <w:pPr>
              <w:jc w:val="center"/>
              <w:rPr>
                <w:rFonts w:ascii="Arial" w:hAnsi="Arial" w:cs="Arial"/>
                <w:color w:val="FF0000"/>
              </w:rPr>
            </w:pPr>
            <w:r w:rsidRPr="00E4045C">
              <w:rPr>
                <w:rFonts w:ascii="Arial" w:hAnsi="Arial" w:cs="Arial"/>
              </w:rPr>
              <w:t>EZP 1</w:t>
            </w:r>
          </w:p>
        </w:tc>
        <w:tc>
          <w:tcPr>
            <w:tcW w:w="2565" w:type="dxa"/>
          </w:tcPr>
          <w:p w14:paraId="12D2F856" w14:textId="77777777" w:rsidR="00043E23" w:rsidRPr="00201E1D" w:rsidRDefault="00043E23" w:rsidP="004B48A3">
            <w:pPr>
              <w:jc w:val="both"/>
              <w:rPr>
                <w:rFonts w:ascii="Arial" w:hAnsi="Arial" w:cs="Arial"/>
              </w:rPr>
            </w:pPr>
            <w:r>
              <w:rPr>
                <w:rFonts w:ascii="Arial" w:hAnsi="Arial" w:cs="Arial"/>
              </w:rPr>
              <w:t>Chlorek metylenu</w:t>
            </w:r>
          </w:p>
        </w:tc>
        <w:tc>
          <w:tcPr>
            <w:tcW w:w="1890" w:type="dxa"/>
          </w:tcPr>
          <w:p w14:paraId="428DACEB" w14:textId="77777777" w:rsidR="00043E23" w:rsidRPr="00201E1D" w:rsidRDefault="00043E23" w:rsidP="004B48A3">
            <w:pPr>
              <w:jc w:val="center"/>
              <w:rPr>
                <w:rFonts w:ascii="Arial" w:hAnsi="Arial" w:cs="Arial"/>
                <w:iCs/>
              </w:rPr>
            </w:pPr>
            <w:r>
              <w:rPr>
                <w:rFonts w:ascii="Arial" w:hAnsi="Arial" w:cs="Arial"/>
                <w:iCs/>
              </w:rPr>
              <w:t>30</w:t>
            </w:r>
          </w:p>
        </w:tc>
      </w:tr>
      <w:tr w:rsidR="00043E23" w:rsidRPr="00B317B9" w14:paraId="53021458" w14:textId="77777777" w:rsidTr="004B48A3">
        <w:trPr>
          <w:trHeight w:val="170"/>
        </w:trPr>
        <w:tc>
          <w:tcPr>
            <w:tcW w:w="589" w:type="dxa"/>
          </w:tcPr>
          <w:p w14:paraId="4DBEA5F7" w14:textId="77777777" w:rsidR="00043E23" w:rsidRPr="00201E1D" w:rsidRDefault="00043E23">
            <w:pPr>
              <w:pStyle w:val="Akapitzlist"/>
              <w:numPr>
                <w:ilvl w:val="0"/>
                <w:numId w:val="16"/>
              </w:numPr>
              <w:jc w:val="center"/>
              <w:rPr>
                <w:rFonts w:ascii="Arial" w:hAnsi="Arial" w:cs="Arial"/>
                <w:sz w:val="20"/>
              </w:rPr>
            </w:pPr>
          </w:p>
        </w:tc>
        <w:tc>
          <w:tcPr>
            <w:tcW w:w="2908" w:type="dxa"/>
          </w:tcPr>
          <w:p w14:paraId="25F1E054" w14:textId="77777777" w:rsidR="00043E23" w:rsidRPr="00201E1D" w:rsidRDefault="00043E23" w:rsidP="006B1592">
            <w:pPr>
              <w:jc w:val="center"/>
              <w:rPr>
                <w:rFonts w:ascii="Arial" w:hAnsi="Arial" w:cs="Arial"/>
              </w:rPr>
            </w:pPr>
            <w:r w:rsidRPr="00201E1D">
              <w:rPr>
                <w:rFonts w:ascii="Arial" w:hAnsi="Arial" w:cs="Arial"/>
              </w:rPr>
              <w:t>Odpowietrzenie z procesu napełniania zbiorników</w:t>
            </w:r>
          </w:p>
        </w:tc>
        <w:tc>
          <w:tcPr>
            <w:tcW w:w="1110" w:type="dxa"/>
          </w:tcPr>
          <w:p w14:paraId="4B37CA0F" w14:textId="77777777" w:rsidR="00043E23" w:rsidRPr="00201E1D" w:rsidRDefault="00043E23" w:rsidP="006B1592">
            <w:pPr>
              <w:jc w:val="center"/>
              <w:rPr>
                <w:rFonts w:ascii="Arial" w:hAnsi="Arial" w:cs="Arial"/>
              </w:rPr>
            </w:pPr>
            <w:r w:rsidRPr="00201E1D">
              <w:rPr>
                <w:rFonts w:ascii="Arial" w:hAnsi="Arial" w:cs="Arial"/>
              </w:rPr>
              <w:t>E7</w:t>
            </w:r>
          </w:p>
        </w:tc>
        <w:tc>
          <w:tcPr>
            <w:tcW w:w="2565" w:type="dxa"/>
          </w:tcPr>
          <w:p w14:paraId="364F8F98" w14:textId="77777777" w:rsidR="00043E23" w:rsidRPr="00201E1D" w:rsidRDefault="00043E23" w:rsidP="006B1592">
            <w:pPr>
              <w:jc w:val="both"/>
              <w:rPr>
                <w:rFonts w:ascii="Arial" w:hAnsi="Arial" w:cs="Arial"/>
              </w:rPr>
            </w:pPr>
            <w:proofErr w:type="spellStart"/>
            <w:r>
              <w:rPr>
                <w:rFonts w:ascii="Arial" w:hAnsi="Arial" w:cs="Arial"/>
              </w:rPr>
              <w:t>Toluileno</w:t>
            </w:r>
            <w:r w:rsidRPr="00201E1D">
              <w:rPr>
                <w:rFonts w:ascii="Arial" w:hAnsi="Arial" w:cs="Arial"/>
              </w:rPr>
              <w:t>diizocyjanian</w:t>
            </w:r>
            <w:proofErr w:type="spellEnd"/>
          </w:p>
        </w:tc>
        <w:tc>
          <w:tcPr>
            <w:tcW w:w="1890" w:type="dxa"/>
          </w:tcPr>
          <w:p w14:paraId="25449482" w14:textId="77777777" w:rsidR="00043E23" w:rsidRPr="00201E1D" w:rsidRDefault="00043E23" w:rsidP="006B1592">
            <w:pPr>
              <w:jc w:val="center"/>
              <w:rPr>
                <w:rFonts w:ascii="Arial" w:hAnsi="Arial" w:cs="Arial"/>
                <w:iCs/>
              </w:rPr>
            </w:pPr>
            <w:r>
              <w:rPr>
                <w:rFonts w:ascii="Arial" w:hAnsi="Arial" w:cs="Arial"/>
                <w:iCs/>
              </w:rPr>
              <w:t>0,00088</w:t>
            </w:r>
          </w:p>
        </w:tc>
      </w:tr>
      <w:tr w:rsidR="00043E23" w:rsidRPr="00B317B9" w14:paraId="31656B11" w14:textId="77777777" w:rsidTr="004B48A3">
        <w:trPr>
          <w:trHeight w:val="170"/>
        </w:trPr>
        <w:tc>
          <w:tcPr>
            <w:tcW w:w="589" w:type="dxa"/>
          </w:tcPr>
          <w:p w14:paraId="11D35B00" w14:textId="77777777" w:rsidR="00043E23" w:rsidRPr="00201E1D" w:rsidRDefault="00043E23" w:rsidP="006B1592">
            <w:pPr>
              <w:jc w:val="both"/>
              <w:rPr>
                <w:rFonts w:ascii="Arial" w:hAnsi="Arial" w:cs="Arial"/>
              </w:rPr>
            </w:pPr>
          </w:p>
        </w:tc>
        <w:tc>
          <w:tcPr>
            <w:tcW w:w="2908" w:type="dxa"/>
          </w:tcPr>
          <w:p w14:paraId="7456B91B" w14:textId="77777777" w:rsidR="00043E23" w:rsidRPr="00201E1D" w:rsidRDefault="00043E23" w:rsidP="006B1592">
            <w:pPr>
              <w:jc w:val="both"/>
              <w:rPr>
                <w:rFonts w:ascii="Arial" w:hAnsi="Arial" w:cs="Arial"/>
              </w:rPr>
            </w:pPr>
          </w:p>
        </w:tc>
        <w:tc>
          <w:tcPr>
            <w:tcW w:w="1110" w:type="dxa"/>
          </w:tcPr>
          <w:p w14:paraId="3E084429" w14:textId="2BCA2C50" w:rsidR="00043E23" w:rsidRPr="00201E1D" w:rsidRDefault="00043E23" w:rsidP="006B1592">
            <w:pPr>
              <w:jc w:val="center"/>
              <w:rPr>
                <w:rFonts w:ascii="Arial" w:hAnsi="Arial" w:cs="Arial"/>
              </w:rPr>
            </w:pPr>
            <w:r w:rsidRPr="00201E1D">
              <w:rPr>
                <w:rFonts w:ascii="Arial" w:hAnsi="Arial" w:cs="Arial"/>
              </w:rPr>
              <w:t>E7</w:t>
            </w:r>
          </w:p>
        </w:tc>
        <w:tc>
          <w:tcPr>
            <w:tcW w:w="2565" w:type="dxa"/>
          </w:tcPr>
          <w:p w14:paraId="5E2B9C67" w14:textId="77777777" w:rsidR="00043E23" w:rsidRPr="00201E1D" w:rsidRDefault="00043E23" w:rsidP="006B1592">
            <w:pPr>
              <w:jc w:val="both"/>
              <w:rPr>
                <w:rFonts w:ascii="Arial" w:hAnsi="Arial" w:cs="Arial"/>
              </w:rPr>
            </w:pPr>
            <w:r w:rsidRPr="00201E1D">
              <w:rPr>
                <w:rFonts w:ascii="Arial" w:hAnsi="Arial" w:cs="Arial"/>
              </w:rPr>
              <w:t>Węglowodory alifatyczne</w:t>
            </w:r>
          </w:p>
        </w:tc>
        <w:tc>
          <w:tcPr>
            <w:tcW w:w="1890" w:type="dxa"/>
          </w:tcPr>
          <w:p w14:paraId="4A1C0E82" w14:textId="77777777" w:rsidR="00043E23" w:rsidRPr="00201E1D" w:rsidRDefault="00043E23" w:rsidP="006B1592">
            <w:pPr>
              <w:jc w:val="center"/>
              <w:rPr>
                <w:rFonts w:ascii="Arial" w:hAnsi="Arial" w:cs="Arial"/>
                <w:iCs/>
              </w:rPr>
            </w:pPr>
            <w:r w:rsidRPr="00201E1D">
              <w:rPr>
                <w:rFonts w:ascii="Arial" w:hAnsi="Arial" w:cs="Arial"/>
                <w:iCs/>
              </w:rPr>
              <w:t>0.03600</w:t>
            </w:r>
          </w:p>
        </w:tc>
      </w:tr>
    </w:tbl>
    <w:p w14:paraId="1AC93CDA" w14:textId="77777777" w:rsidR="00BF0B71" w:rsidRPr="001A24A8" w:rsidRDefault="00BF0B71" w:rsidP="00BF0B71">
      <w:pPr>
        <w:pStyle w:val="Style6"/>
        <w:widowControl/>
        <w:spacing w:before="120" w:line="276" w:lineRule="auto"/>
        <w:jc w:val="both"/>
        <w:rPr>
          <w:rStyle w:val="FontStyle36"/>
          <w:rFonts w:ascii="Arial" w:hAnsi="Arial" w:cs="Arial"/>
        </w:rPr>
      </w:pPr>
      <w:r w:rsidRPr="001A24A8">
        <w:rPr>
          <w:rStyle w:val="FontStyle36"/>
          <w:rFonts w:ascii="Arial" w:hAnsi="Arial" w:cs="Arial"/>
          <w:b/>
        </w:rPr>
        <w:t>II.1.2.</w:t>
      </w:r>
      <w:r w:rsidRPr="001A24A8">
        <w:rPr>
          <w:rStyle w:val="FontStyle36"/>
          <w:rFonts w:ascii="Arial" w:hAnsi="Arial" w:cs="Arial"/>
        </w:rPr>
        <w:t xml:space="preserve"> Maksymalna dopuszczalna emisja roczna z instalacji</w:t>
      </w:r>
    </w:p>
    <w:p w14:paraId="35302A39" w14:textId="77777777" w:rsidR="00BF0B71" w:rsidRPr="00FE4F48" w:rsidRDefault="00BF0B71" w:rsidP="00BF0B71">
      <w:pPr>
        <w:pStyle w:val="Style6"/>
        <w:widowControl/>
        <w:spacing w:before="38" w:line="276" w:lineRule="auto"/>
        <w:jc w:val="both"/>
        <w:rPr>
          <w:rStyle w:val="FontStyle36"/>
          <w:rFonts w:ascii="Arial" w:hAnsi="Arial" w:cs="Arial"/>
          <w:b/>
        </w:rPr>
      </w:pPr>
      <w:r w:rsidRPr="00FE4F48">
        <w:rPr>
          <w:rStyle w:val="FontStyle36"/>
          <w:rFonts w:ascii="Arial" w:hAnsi="Arial" w:cs="Arial"/>
          <w:b/>
        </w:rPr>
        <w:t>Tabela nr 3</w:t>
      </w:r>
    </w:p>
    <w:tbl>
      <w:tblPr>
        <w:tblStyle w:val="Tabela-Siatka"/>
        <w:tblW w:w="0" w:type="auto"/>
        <w:tblLayout w:type="fixed"/>
        <w:tblLook w:val="0020" w:firstRow="1" w:lastRow="0" w:firstColumn="0" w:lastColumn="0" w:noHBand="0" w:noVBand="0"/>
        <w:tblCaption w:val="tabela numer 3"/>
        <w:tblDescription w:val="W tabeli określono maksymalną emisję roczną zanieczyszczeń do powietrza z instaacji w tonach na dobę"/>
      </w:tblPr>
      <w:tblGrid>
        <w:gridCol w:w="567"/>
        <w:gridCol w:w="4235"/>
        <w:gridCol w:w="4233"/>
      </w:tblGrid>
      <w:tr w:rsidR="00BF0B71" w:rsidRPr="00FE4F48" w14:paraId="118D4CE9" w14:textId="77777777" w:rsidTr="00043E23">
        <w:tc>
          <w:tcPr>
            <w:tcW w:w="567" w:type="dxa"/>
          </w:tcPr>
          <w:p w14:paraId="13D09AEF" w14:textId="77777777" w:rsidR="00BF0B71" w:rsidRPr="00FE4F48" w:rsidRDefault="00BF0B71" w:rsidP="006B1592">
            <w:pPr>
              <w:pStyle w:val="Style26"/>
              <w:widowControl/>
              <w:spacing w:line="276" w:lineRule="auto"/>
              <w:rPr>
                <w:rStyle w:val="FontStyle35"/>
                <w:rFonts w:ascii="Arial" w:hAnsi="Arial" w:cs="Arial"/>
                <w:b w:val="0"/>
              </w:rPr>
            </w:pPr>
            <w:r w:rsidRPr="00FE4F48">
              <w:rPr>
                <w:rStyle w:val="FontStyle35"/>
                <w:rFonts w:ascii="Arial" w:hAnsi="Arial" w:cs="Arial"/>
              </w:rPr>
              <w:t>Lp.</w:t>
            </w:r>
          </w:p>
        </w:tc>
        <w:tc>
          <w:tcPr>
            <w:tcW w:w="4235" w:type="dxa"/>
          </w:tcPr>
          <w:p w14:paraId="44D48E94" w14:textId="77777777" w:rsidR="00BF0B71" w:rsidRPr="00FE4F48" w:rsidRDefault="00BF0B71" w:rsidP="006B1592">
            <w:pPr>
              <w:pStyle w:val="Style26"/>
              <w:widowControl/>
              <w:spacing w:line="276" w:lineRule="auto"/>
              <w:ind w:left="128" w:right="1032"/>
              <w:rPr>
                <w:rStyle w:val="FontStyle35"/>
                <w:rFonts w:ascii="Arial" w:hAnsi="Arial" w:cs="Arial"/>
              </w:rPr>
            </w:pPr>
            <w:r w:rsidRPr="00FE4F48">
              <w:rPr>
                <w:rStyle w:val="FontStyle35"/>
                <w:rFonts w:ascii="Arial" w:hAnsi="Arial" w:cs="Arial"/>
              </w:rPr>
              <w:t>Rodzaj substancji zanieczyszczających</w:t>
            </w:r>
          </w:p>
        </w:tc>
        <w:tc>
          <w:tcPr>
            <w:tcW w:w="4233" w:type="dxa"/>
          </w:tcPr>
          <w:p w14:paraId="296E8FBF" w14:textId="77777777" w:rsidR="00BF0B71" w:rsidRPr="00FE4F48" w:rsidRDefault="00BF0B71" w:rsidP="006B1592">
            <w:pPr>
              <w:pStyle w:val="Style26"/>
              <w:widowControl/>
              <w:spacing w:line="276" w:lineRule="auto"/>
              <w:rPr>
                <w:rStyle w:val="FontStyle35"/>
                <w:rFonts w:ascii="Arial" w:hAnsi="Arial" w:cs="Arial"/>
              </w:rPr>
            </w:pPr>
            <w:r w:rsidRPr="00FE4F48">
              <w:rPr>
                <w:rStyle w:val="FontStyle35"/>
                <w:rFonts w:ascii="Arial" w:hAnsi="Arial" w:cs="Arial"/>
              </w:rPr>
              <w:t>Dopuszczalna wielkość emisji [Mg/rok]</w:t>
            </w:r>
          </w:p>
        </w:tc>
      </w:tr>
      <w:tr w:rsidR="00BF0B71" w:rsidRPr="00FE4F48" w14:paraId="1CF837AF" w14:textId="77777777" w:rsidTr="00043E23">
        <w:tc>
          <w:tcPr>
            <w:tcW w:w="567" w:type="dxa"/>
          </w:tcPr>
          <w:p w14:paraId="74CC34CC" w14:textId="77777777" w:rsidR="00BF0B71" w:rsidRPr="00FE4F48" w:rsidRDefault="00BF0B71" w:rsidP="006B1592">
            <w:pPr>
              <w:pStyle w:val="Style26"/>
              <w:widowControl/>
              <w:spacing w:line="276" w:lineRule="auto"/>
              <w:rPr>
                <w:rStyle w:val="FontStyle35"/>
                <w:rFonts w:ascii="Arial" w:hAnsi="Arial" w:cs="Arial"/>
                <w:b w:val="0"/>
              </w:rPr>
            </w:pPr>
            <w:r w:rsidRPr="00FE4F48">
              <w:rPr>
                <w:rStyle w:val="FontStyle35"/>
                <w:rFonts w:ascii="Arial" w:hAnsi="Arial" w:cs="Arial"/>
              </w:rPr>
              <w:t>1.</w:t>
            </w:r>
          </w:p>
        </w:tc>
        <w:tc>
          <w:tcPr>
            <w:tcW w:w="4235" w:type="dxa"/>
          </w:tcPr>
          <w:p w14:paraId="5912721D" w14:textId="77777777" w:rsidR="00BF0B71" w:rsidRPr="00FE4F48" w:rsidRDefault="00BF0B71" w:rsidP="006B1592">
            <w:pPr>
              <w:pStyle w:val="Style3"/>
              <w:widowControl/>
              <w:spacing w:line="276" w:lineRule="auto"/>
              <w:ind w:left="270"/>
              <w:rPr>
                <w:rStyle w:val="FontStyle36"/>
                <w:rFonts w:ascii="Arial" w:hAnsi="Arial" w:cs="Arial"/>
              </w:rPr>
            </w:pPr>
            <w:proofErr w:type="spellStart"/>
            <w:r w:rsidRPr="00FE4F48">
              <w:rPr>
                <w:rStyle w:val="FontStyle36"/>
                <w:rFonts w:ascii="Arial" w:hAnsi="Arial" w:cs="Arial"/>
              </w:rPr>
              <w:t>Toluilenodiizocyjanian</w:t>
            </w:r>
            <w:proofErr w:type="spellEnd"/>
          </w:p>
        </w:tc>
        <w:tc>
          <w:tcPr>
            <w:tcW w:w="4233" w:type="dxa"/>
          </w:tcPr>
          <w:p w14:paraId="33B0B40D" w14:textId="77777777" w:rsidR="00BF0B71" w:rsidRPr="00FE4F48" w:rsidRDefault="00BF0B71" w:rsidP="006B1592">
            <w:pPr>
              <w:spacing w:line="276" w:lineRule="auto"/>
              <w:jc w:val="center"/>
              <w:rPr>
                <w:rFonts w:ascii="Arial" w:hAnsi="Arial" w:cs="Arial"/>
              </w:rPr>
            </w:pPr>
            <w:r w:rsidRPr="00FE4F48">
              <w:rPr>
                <w:rFonts w:ascii="Arial" w:hAnsi="Arial" w:cs="Arial"/>
              </w:rPr>
              <w:t>0,018</w:t>
            </w:r>
          </w:p>
        </w:tc>
      </w:tr>
      <w:tr w:rsidR="00BF0B71" w:rsidRPr="00FE4F48" w14:paraId="722DD050" w14:textId="77777777" w:rsidTr="00043E23">
        <w:tc>
          <w:tcPr>
            <w:tcW w:w="567" w:type="dxa"/>
          </w:tcPr>
          <w:p w14:paraId="797CE9B2" w14:textId="77777777" w:rsidR="00BF0B71" w:rsidRPr="00FE4F48" w:rsidRDefault="00BF0B71" w:rsidP="006B1592">
            <w:pPr>
              <w:pStyle w:val="Style26"/>
              <w:widowControl/>
              <w:spacing w:line="276" w:lineRule="auto"/>
              <w:rPr>
                <w:rStyle w:val="FontStyle35"/>
                <w:rFonts w:ascii="Arial" w:hAnsi="Arial" w:cs="Arial"/>
                <w:b w:val="0"/>
              </w:rPr>
            </w:pPr>
            <w:r w:rsidRPr="00FE4F48">
              <w:rPr>
                <w:rStyle w:val="FontStyle35"/>
                <w:rFonts w:ascii="Arial" w:hAnsi="Arial" w:cs="Arial"/>
              </w:rPr>
              <w:t>2.</w:t>
            </w:r>
          </w:p>
        </w:tc>
        <w:tc>
          <w:tcPr>
            <w:tcW w:w="4235" w:type="dxa"/>
          </w:tcPr>
          <w:p w14:paraId="481E498D" w14:textId="77777777" w:rsidR="00BF0B71" w:rsidRPr="00FE4F48" w:rsidRDefault="00BF0B71" w:rsidP="006B1592">
            <w:pPr>
              <w:pStyle w:val="Style3"/>
              <w:widowControl/>
              <w:spacing w:line="276" w:lineRule="auto"/>
              <w:ind w:left="270"/>
              <w:rPr>
                <w:rStyle w:val="FontStyle36"/>
                <w:rFonts w:ascii="Arial" w:hAnsi="Arial" w:cs="Arial"/>
              </w:rPr>
            </w:pPr>
            <w:r w:rsidRPr="00FE4F48">
              <w:rPr>
                <w:rStyle w:val="FontStyle36"/>
                <w:rFonts w:ascii="Arial" w:hAnsi="Arial" w:cs="Arial"/>
              </w:rPr>
              <w:t>Węglowodory alifatyczne</w:t>
            </w:r>
          </w:p>
        </w:tc>
        <w:tc>
          <w:tcPr>
            <w:tcW w:w="4233" w:type="dxa"/>
          </w:tcPr>
          <w:p w14:paraId="4CF871AD" w14:textId="77777777" w:rsidR="00BF0B71" w:rsidRPr="00FE4F48" w:rsidRDefault="00BF0B71" w:rsidP="006B1592">
            <w:pPr>
              <w:spacing w:line="276" w:lineRule="auto"/>
              <w:jc w:val="center"/>
              <w:rPr>
                <w:rFonts w:ascii="Arial" w:hAnsi="Arial" w:cs="Arial"/>
              </w:rPr>
            </w:pPr>
            <w:r w:rsidRPr="00FE4F48">
              <w:rPr>
                <w:rFonts w:ascii="Arial" w:hAnsi="Arial" w:cs="Arial"/>
              </w:rPr>
              <w:t>0,758</w:t>
            </w:r>
          </w:p>
        </w:tc>
      </w:tr>
      <w:tr w:rsidR="00BF0B71" w:rsidRPr="00FE4F48" w14:paraId="59EA7FAB" w14:textId="77777777" w:rsidTr="00043E23">
        <w:tc>
          <w:tcPr>
            <w:tcW w:w="567" w:type="dxa"/>
          </w:tcPr>
          <w:p w14:paraId="629D7E6D" w14:textId="77777777" w:rsidR="00BF0B71" w:rsidRPr="00FE4F48" w:rsidRDefault="00BF0B71" w:rsidP="006B1592">
            <w:pPr>
              <w:pStyle w:val="Style26"/>
              <w:widowControl/>
              <w:spacing w:line="276" w:lineRule="auto"/>
              <w:rPr>
                <w:rStyle w:val="FontStyle35"/>
                <w:rFonts w:ascii="Arial" w:hAnsi="Arial" w:cs="Arial"/>
                <w:b w:val="0"/>
              </w:rPr>
            </w:pPr>
            <w:r w:rsidRPr="00FE4F48">
              <w:rPr>
                <w:rStyle w:val="FontStyle35"/>
                <w:rFonts w:ascii="Arial" w:hAnsi="Arial" w:cs="Arial"/>
              </w:rPr>
              <w:t>3.</w:t>
            </w:r>
          </w:p>
        </w:tc>
        <w:tc>
          <w:tcPr>
            <w:tcW w:w="4235" w:type="dxa"/>
          </w:tcPr>
          <w:p w14:paraId="4F08150E" w14:textId="77777777" w:rsidR="00BF0B71" w:rsidRPr="00FE4F48" w:rsidRDefault="00BF0B71" w:rsidP="006B1592">
            <w:pPr>
              <w:pStyle w:val="Style3"/>
              <w:widowControl/>
              <w:spacing w:line="276" w:lineRule="auto"/>
              <w:ind w:left="270"/>
              <w:rPr>
                <w:rStyle w:val="FontStyle36"/>
                <w:rFonts w:ascii="Arial" w:hAnsi="Arial" w:cs="Arial"/>
              </w:rPr>
            </w:pPr>
            <w:r w:rsidRPr="00FE4F48">
              <w:rPr>
                <w:rStyle w:val="FontStyle36"/>
                <w:rFonts w:ascii="Arial" w:hAnsi="Arial" w:cs="Arial"/>
              </w:rPr>
              <w:t>Chlorek metylenu</w:t>
            </w:r>
          </w:p>
        </w:tc>
        <w:tc>
          <w:tcPr>
            <w:tcW w:w="4233" w:type="dxa"/>
          </w:tcPr>
          <w:p w14:paraId="041CA4CA" w14:textId="77777777" w:rsidR="00BF0B71" w:rsidRPr="00FE4F48" w:rsidRDefault="00BF0B71" w:rsidP="006B1592">
            <w:pPr>
              <w:spacing w:line="276" w:lineRule="auto"/>
              <w:jc w:val="center"/>
              <w:rPr>
                <w:rFonts w:ascii="Arial" w:hAnsi="Arial" w:cs="Arial"/>
              </w:rPr>
            </w:pPr>
            <w:r w:rsidRPr="00FE4F48">
              <w:rPr>
                <w:rFonts w:ascii="Arial" w:hAnsi="Arial" w:cs="Arial"/>
              </w:rPr>
              <w:t>2,25</w:t>
            </w:r>
          </w:p>
        </w:tc>
      </w:tr>
    </w:tbl>
    <w:p w14:paraId="1430BC5C" w14:textId="77777777" w:rsidR="00BF0B71" w:rsidRPr="00043E23" w:rsidRDefault="00BF0B71" w:rsidP="00043E23">
      <w:pPr>
        <w:pStyle w:val="Nagwek24"/>
        <w:rPr>
          <w:rStyle w:val="FontStyle35"/>
          <w:rFonts w:ascii="Arial" w:hAnsi="Arial" w:cs="Arial"/>
          <w:b/>
          <w:bCs w:val="0"/>
          <w:sz w:val="24"/>
          <w:szCs w:val="24"/>
        </w:rPr>
      </w:pPr>
      <w:r w:rsidRPr="00043E23">
        <w:rPr>
          <w:rStyle w:val="FontStyle35"/>
          <w:rFonts w:ascii="Arial" w:hAnsi="Arial" w:cs="Arial"/>
          <w:b/>
          <w:bCs w:val="0"/>
          <w:sz w:val="24"/>
          <w:szCs w:val="24"/>
        </w:rPr>
        <w:t>I.4. Punkt II.3.1 otrzymuje brzmienie:</w:t>
      </w:r>
    </w:p>
    <w:p w14:paraId="2CB6C4DA" w14:textId="77777777" w:rsidR="00BF0B71" w:rsidRPr="00043E23" w:rsidRDefault="00BF0B71" w:rsidP="00043E23">
      <w:pPr>
        <w:spacing w:before="120" w:after="120"/>
        <w:rPr>
          <w:rFonts w:ascii="Arial" w:hAnsi="Arial" w:cs="Arial"/>
          <w:b/>
          <w:bCs/>
        </w:rPr>
      </w:pPr>
      <w:r w:rsidRPr="00043E23">
        <w:rPr>
          <w:rFonts w:ascii="Arial" w:hAnsi="Arial" w:cs="Arial"/>
          <w:b/>
          <w:bCs/>
        </w:rPr>
        <w:t>II.3.1. Odpady niebezpieczne</w:t>
      </w:r>
    </w:p>
    <w:p w14:paraId="7AAAB835" w14:textId="77777777" w:rsidR="00BF0B71" w:rsidRPr="00421761" w:rsidRDefault="00BF0B71" w:rsidP="00BF0B71">
      <w:pPr>
        <w:pStyle w:val="Style14"/>
        <w:widowControl/>
        <w:tabs>
          <w:tab w:val="left" w:pos="442"/>
        </w:tabs>
        <w:spacing w:line="276" w:lineRule="auto"/>
        <w:ind w:right="2534"/>
        <w:rPr>
          <w:rFonts w:ascii="Arial" w:hAnsi="Arial" w:cs="Arial"/>
          <w:b/>
          <w:sz w:val="20"/>
        </w:rPr>
      </w:pPr>
      <w:r w:rsidRPr="00421761">
        <w:rPr>
          <w:rFonts w:ascii="Arial" w:hAnsi="Arial" w:cs="Arial"/>
          <w:b/>
          <w:sz w:val="20"/>
        </w:rPr>
        <w:t>Tabela nr 4</w:t>
      </w:r>
    </w:p>
    <w:tbl>
      <w:tblPr>
        <w:tblStyle w:val="Tabela-Siatka10"/>
        <w:tblW w:w="9072" w:type="dxa"/>
        <w:tblLayout w:type="fixed"/>
        <w:tblLook w:val="0020" w:firstRow="1" w:lastRow="0" w:firstColumn="0" w:lastColumn="0" w:noHBand="0" w:noVBand="0"/>
        <w:tblCaption w:val="tabela numer 4"/>
        <w:tblDescription w:val="W tabeli określono dopuszczalne ilości wytwarzanych odadów niebezpiecznych."/>
      </w:tblPr>
      <w:tblGrid>
        <w:gridCol w:w="567"/>
        <w:gridCol w:w="1276"/>
        <w:gridCol w:w="2410"/>
        <w:gridCol w:w="1701"/>
        <w:gridCol w:w="1134"/>
        <w:gridCol w:w="1984"/>
      </w:tblGrid>
      <w:tr w:rsidR="00BF0B71" w:rsidRPr="00FE4F48" w14:paraId="6CA2E1BE" w14:textId="77777777" w:rsidTr="00043E23">
        <w:trPr>
          <w:trHeight w:val="561"/>
        </w:trPr>
        <w:tc>
          <w:tcPr>
            <w:tcW w:w="567" w:type="dxa"/>
          </w:tcPr>
          <w:p w14:paraId="0269C15E"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Lp.</w:t>
            </w:r>
          </w:p>
        </w:tc>
        <w:tc>
          <w:tcPr>
            <w:tcW w:w="1276" w:type="dxa"/>
          </w:tcPr>
          <w:p w14:paraId="2E2BED38"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Kod odpadu</w:t>
            </w:r>
          </w:p>
        </w:tc>
        <w:tc>
          <w:tcPr>
            <w:tcW w:w="2410" w:type="dxa"/>
          </w:tcPr>
          <w:p w14:paraId="66384E6B"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Nazwa odpadu</w:t>
            </w:r>
          </w:p>
        </w:tc>
        <w:tc>
          <w:tcPr>
            <w:tcW w:w="1701" w:type="dxa"/>
          </w:tcPr>
          <w:p w14:paraId="19253DE2"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Źródło powstawania odpadu</w:t>
            </w:r>
          </w:p>
        </w:tc>
        <w:tc>
          <w:tcPr>
            <w:tcW w:w="1134" w:type="dxa"/>
          </w:tcPr>
          <w:p w14:paraId="44C3C6DE"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Ilość</w:t>
            </w:r>
          </w:p>
          <w:p w14:paraId="25B0FC3B"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[Mg/rok]</w:t>
            </w:r>
          </w:p>
        </w:tc>
        <w:tc>
          <w:tcPr>
            <w:tcW w:w="1984" w:type="dxa"/>
          </w:tcPr>
          <w:p w14:paraId="11C92526"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
              </w:rPr>
            </w:pPr>
            <w:r w:rsidRPr="00FE4F48">
              <w:rPr>
                <w:rFonts w:ascii="Arial" w:hAnsi="Arial" w:cs="Arial"/>
                <w:b/>
              </w:rPr>
              <w:t xml:space="preserve">Skład chemiczny </w:t>
            </w:r>
            <w:r w:rsidRPr="00FE4F48">
              <w:rPr>
                <w:rFonts w:ascii="Arial" w:hAnsi="Arial" w:cs="Arial"/>
                <w:b/>
              </w:rPr>
              <w:br/>
              <w:t>i właściwości odpadu</w:t>
            </w:r>
          </w:p>
        </w:tc>
      </w:tr>
      <w:tr w:rsidR="00BF0B71" w:rsidRPr="00FE4F48" w14:paraId="1560977F" w14:textId="77777777" w:rsidTr="00043E23">
        <w:tc>
          <w:tcPr>
            <w:tcW w:w="567" w:type="dxa"/>
          </w:tcPr>
          <w:p w14:paraId="3FBB260B" w14:textId="77777777" w:rsidR="00BF0B71" w:rsidRPr="00FE4F48" w:rsidRDefault="00BF0B71">
            <w:pPr>
              <w:pStyle w:val="Akapitzlis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jc w:val="center"/>
              <w:rPr>
                <w:rFonts w:ascii="Arial" w:hAnsi="Arial" w:cs="Arial"/>
                <w:sz w:val="20"/>
              </w:rPr>
            </w:pPr>
          </w:p>
        </w:tc>
        <w:tc>
          <w:tcPr>
            <w:tcW w:w="1276" w:type="dxa"/>
          </w:tcPr>
          <w:p w14:paraId="09AF3CC1"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16 02 13*</w:t>
            </w:r>
          </w:p>
        </w:tc>
        <w:tc>
          <w:tcPr>
            <w:tcW w:w="2410" w:type="dxa"/>
          </w:tcPr>
          <w:p w14:paraId="22BA79E7" w14:textId="77777777" w:rsidR="00BF0B71" w:rsidRPr="00FE4F48" w:rsidRDefault="00BF0B71" w:rsidP="006B1592">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hAnsi="Arial" w:cs="Arial"/>
              </w:rPr>
            </w:pPr>
            <w:r w:rsidRPr="00FE4F48">
              <w:rPr>
                <w:rFonts w:ascii="Arial" w:hAnsi="Arial" w:cs="Arial"/>
              </w:rPr>
              <w:t xml:space="preserve">Zużyte urządzenia zawierające niebezpieczne elementy inne niż wymienione </w:t>
            </w:r>
            <w:r w:rsidRPr="00FE4F48">
              <w:rPr>
                <w:rFonts w:ascii="Arial" w:hAnsi="Arial" w:cs="Arial"/>
              </w:rPr>
              <w:br/>
              <w:t xml:space="preserve">w 16 02 09 do 16 02 12 (lampy fluorescencyjne </w:t>
            </w:r>
          </w:p>
          <w:p w14:paraId="66E358D3" w14:textId="77777777" w:rsidR="00BF0B71" w:rsidRPr="00FE4F48" w:rsidRDefault="00BF0B71" w:rsidP="006B1592">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hAnsi="Arial" w:cs="Arial"/>
              </w:rPr>
            </w:pPr>
            <w:r w:rsidRPr="00FE4F48">
              <w:rPr>
                <w:rFonts w:ascii="Arial" w:hAnsi="Arial" w:cs="Arial"/>
              </w:rPr>
              <w:t xml:space="preserve"> i rtęciowe)</w:t>
            </w:r>
          </w:p>
        </w:tc>
        <w:tc>
          <w:tcPr>
            <w:tcW w:w="1701" w:type="dxa"/>
          </w:tcPr>
          <w:p w14:paraId="3AD3828D"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Wymiana zużytych źródeł światła</w:t>
            </w:r>
          </w:p>
        </w:tc>
        <w:tc>
          <w:tcPr>
            <w:tcW w:w="1134" w:type="dxa"/>
          </w:tcPr>
          <w:p w14:paraId="5F442447"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0,30</w:t>
            </w:r>
          </w:p>
        </w:tc>
        <w:tc>
          <w:tcPr>
            <w:tcW w:w="1984" w:type="dxa"/>
          </w:tcPr>
          <w:p w14:paraId="54309574" w14:textId="77777777" w:rsidR="00BF0B71" w:rsidRPr="00FE4F48" w:rsidRDefault="00BF0B71" w:rsidP="006B1592">
            <w:pPr>
              <w:widowControl w:val="0"/>
              <w:autoSpaceDE w:val="0"/>
              <w:autoSpaceDN w:val="0"/>
              <w:adjustRightInd w:val="0"/>
              <w:ind w:right="34"/>
              <w:jc w:val="center"/>
              <w:rPr>
                <w:rFonts w:ascii="Arial" w:hAnsi="Arial" w:cs="Arial"/>
              </w:rPr>
            </w:pPr>
            <w:r w:rsidRPr="00FE4F48">
              <w:rPr>
                <w:rFonts w:ascii="Arial" w:hAnsi="Arial" w:cs="Arial"/>
              </w:rPr>
              <w:t>Stan skupienia stały</w:t>
            </w:r>
          </w:p>
          <w:p w14:paraId="66E25EED" w14:textId="77777777" w:rsidR="00BF0B71" w:rsidRPr="00FE4F48" w:rsidRDefault="00BF0B71" w:rsidP="006B1592">
            <w:pPr>
              <w:widowControl w:val="0"/>
              <w:autoSpaceDE w:val="0"/>
              <w:autoSpaceDN w:val="0"/>
              <w:adjustRightInd w:val="0"/>
              <w:ind w:right="34"/>
              <w:jc w:val="center"/>
              <w:rPr>
                <w:rFonts w:ascii="Arial" w:hAnsi="Arial" w:cs="Arial"/>
              </w:rPr>
            </w:pPr>
            <w:r w:rsidRPr="00FE4F48">
              <w:rPr>
                <w:rFonts w:ascii="Arial" w:hAnsi="Arial" w:cs="Arial"/>
              </w:rPr>
              <w:t>Skład: Tworzywo sztuczne, szkło, rtęć</w:t>
            </w:r>
          </w:p>
        </w:tc>
      </w:tr>
      <w:tr w:rsidR="00BF0B71" w:rsidRPr="00FE4F48" w14:paraId="1ADA3ED6" w14:textId="77777777" w:rsidTr="00043E23">
        <w:trPr>
          <w:trHeight w:val="572"/>
        </w:trPr>
        <w:tc>
          <w:tcPr>
            <w:tcW w:w="567" w:type="dxa"/>
          </w:tcPr>
          <w:p w14:paraId="35A09E1B" w14:textId="77777777" w:rsidR="00BF0B71" w:rsidRPr="00FE4F48" w:rsidRDefault="00BF0B71">
            <w:pPr>
              <w:pStyle w:val="Akapitzlis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jc w:val="center"/>
              <w:rPr>
                <w:rFonts w:ascii="Arial" w:hAnsi="Arial" w:cs="Arial"/>
                <w:sz w:val="20"/>
              </w:rPr>
            </w:pPr>
          </w:p>
        </w:tc>
        <w:tc>
          <w:tcPr>
            <w:tcW w:w="1276" w:type="dxa"/>
          </w:tcPr>
          <w:p w14:paraId="6DDE49C6"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16 07 08*</w:t>
            </w:r>
          </w:p>
        </w:tc>
        <w:tc>
          <w:tcPr>
            <w:tcW w:w="2410" w:type="dxa"/>
          </w:tcPr>
          <w:p w14:paraId="03C11437" w14:textId="77777777" w:rsidR="00BF0B71" w:rsidRPr="00FE4F48" w:rsidRDefault="00BF0B71" w:rsidP="006B1592">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hAnsi="Arial" w:cs="Arial"/>
              </w:rPr>
            </w:pPr>
            <w:r w:rsidRPr="00FE4F48">
              <w:rPr>
                <w:rFonts w:ascii="Arial" w:hAnsi="Arial" w:cs="Arial"/>
              </w:rPr>
              <w:t xml:space="preserve">Odpady zawierające ropę </w:t>
            </w:r>
            <w:r w:rsidRPr="00FE4F48">
              <w:rPr>
                <w:rFonts w:ascii="Arial" w:hAnsi="Arial" w:cs="Arial"/>
              </w:rPr>
              <w:lastRenderedPageBreak/>
              <w:t>naftową lub jej produkty</w:t>
            </w:r>
          </w:p>
        </w:tc>
        <w:tc>
          <w:tcPr>
            <w:tcW w:w="1701" w:type="dxa"/>
          </w:tcPr>
          <w:p w14:paraId="21312905"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lastRenderedPageBreak/>
              <w:t xml:space="preserve">Okresowe czyszczenie </w:t>
            </w:r>
            <w:r w:rsidRPr="00FE4F48">
              <w:rPr>
                <w:rFonts w:ascii="Arial" w:hAnsi="Arial" w:cs="Arial"/>
              </w:rPr>
              <w:lastRenderedPageBreak/>
              <w:t>zbiornika oleju</w:t>
            </w:r>
          </w:p>
        </w:tc>
        <w:tc>
          <w:tcPr>
            <w:tcW w:w="1134" w:type="dxa"/>
          </w:tcPr>
          <w:p w14:paraId="75FF70A4"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lastRenderedPageBreak/>
              <w:t>0,50</w:t>
            </w:r>
          </w:p>
        </w:tc>
        <w:tc>
          <w:tcPr>
            <w:tcW w:w="1984" w:type="dxa"/>
          </w:tcPr>
          <w:p w14:paraId="63913CE3" w14:textId="77777777" w:rsidR="00BF0B71" w:rsidRPr="00FE4F48" w:rsidRDefault="00BF0B71" w:rsidP="006B1592">
            <w:pPr>
              <w:widowControl w:val="0"/>
              <w:autoSpaceDE w:val="0"/>
              <w:autoSpaceDN w:val="0"/>
              <w:adjustRightInd w:val="0"/>
              <w:ind w:right="34"/>
              <w:jc w:val="center"/>
              <w:rPr>
                <w:rFonts w:ascii="Arial" w:hAnsi="Arial" w:cs="Arial"/>
              </w:rPr>
            </w:pPr>
            <w:r w:rsidRPr="00FE4F48">
              <w:rPr>
                <w:rFonts w:ascii="Arial" w:hAnsi="Arial" w:cs="Arial"/>
              </w:rPr>
              <w:t>Stan skupienia ciekły</w:t>
            </w:r>
          </w:p>
          <w:p w14:paraId="55D9AD4D" w14:textId="77777777" w:rsidR="00BF0B71" w:rsidRPr="00FE4F48" w:rsidRDefault="00BF0B71" w:rsidP="006B1592">
            <w:pPr>
              <w:widowControl w:val="0"/>
              <w:autoSpaceDE w:val="0"/>
              <w:autoSpaceDN w:val="0"/>
              <w:adjustRightInd w:val="0"/>
              <w:ind w:right="34"/>
              <w:jc w:val="center"/>
              <w:rPr>
                <w:rFonts w:ascii="Arial" w:hAnsi="Arial" w:cs="Arial"/>
              </w:rPr>
            </w:pPr>
            <w:r w:rsidRPr="00FE4F48">
              <w:rPr>
                <w:rFonts w:ascii="Arial" w:hAnsi="Arial" w:cs="Arial"/>
              </w:rPr>
              <w:lastRenderedPageBreak/>
              <w:t>olej opałowy (węglowodory nasycone)</w:t>
            </w:r>
          </w:p>
        </w:tc>
      </w:tr>
      <w:tr w:rsidR="00BF0B71" w:rsidRPr="00FE4F48" w14:paraId="09429765" w14:textId="77777777" w:rsidTr="00043E23">
        <w:trPr>
          <w:trHeight w:val="552"/>
        </w:trPr>
        <w:tc>
          <w:tcPr>
            <w:tcW w:w="567" w:type="dxa"/>
          </w:tcPr>
          <w:p w14:paraId="41A965BE" w14:textId="77777777" w:rsidR="00BF0B71" w:rsidRPr="00FE4F48" w:rsidRDefault="00BF0B71">
            <w:pPr>
              <w:pStyle w:val="Akapitzlis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jc w:val="center"/>
              <w:rPr>
                <w:rFonts w:ascii="Arial" w:hAnsi="Arial" w:cs="Arial"/>
                <w:sz w:val="20"/>
              </w:rPr>
            </w:pPr>
          </w:p>
        </w:tc>
        <w:tc>
          <w:tcPr>
            <w:tcW w:w="1276" w:type="dxa"/>
          </w:tcPr>
          <w:p w14:paraId="1AB1073D"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07 07 09*</w:t>
            </w:r>
          </w:p>
        </w:tc>
        <w:tc>
          <w:tcPr>
            <w:tcW w:w="2410" w:type="dxa"/>
          </w:tcPr>
          <w:p w14:paraId="146F6124" w14:textId="77777777" w:rsidR="00BF0B71" w:rsidRPr="00FE4F48" w:rsidRDefault="00BF0B71" w:rsidP="006B1592">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hAnsi="Arial" w:cs="Arial"/>
              </w:rPr>
            </w:pPr>
            <w:r w:rsidRPr="00FE4F48">
              <w:rPr>
                <w:rFonts w:ascii="Arial" w:hAnsi="Arial" w:cs="Arial"/>
              </w:rPr>
              <w:t xml:space="preserve">Zużyte sorbenty i osady </w:t>
            </w:r>
            <w:proofErr w:type="spellStart"/>
            <w:r w:rsidRPr="00FE4F48">
              <w:rPr>
                <w:rFonts w:ascii="Arial" w:hAnsi="Arial" w:cs="Arial"/>
              </w:rPr>
              <w:t>pofiltracyjne</w:t>
            </w:r>
            <w:proofErr w:type="spellEnd"/>
            <w:r w:rsidRPr="00FE4F48">
              <w:rPr>
                <w:rFonts w:ascii="Arial" w:hAnsi="Arial" w:cs="Arial"/>
              </w:rPr>
              <w:t xml:space="preserve"> zawierające związki chlorowców</w:t>
            </w:r>
          </w:p>
        </w:tc>
        <w:tc>
          <w:tcPr>
            <w:tcW w:w="1701" w:type="dxa"/>
          </w:tcPr>
          <w:p w14:paraId="0FEE5B7A"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Zużyty sorbent z adsorberów chlorku metylenu</w:t>
            </w:r>
          </w:p>
        </w:tc>
        <w:tc>
          <w:tcPr>
            <w:tcW w:w="1134" w:type="dxa"/>
          </w:tcPr>
          <w:p w14:paraId="4638100A"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54,0</w:t>
            </w:r>
          </w:p>
        </w:tc>
        <w:tc>
          <w:tcPr>
            <w:tcW w:w="1984" w:type="dxa"/>
          </w:tcPr>
          <w:p w14:paraId="6FCC3CBA" w14:textId="77777777" w:rsidR="00BF0B71" w:rsidRPr="00FE4F48" w:rsidRDefault="00BF0B71" w:rsidP="006B1592">
            <w:pPr>
              <w:widowControl w:val="0"/>
              <w:autoSpaceDE w:val="0"/>
              <w:autoSpaceDN w:val="0"/>
              <w:adjustRightInd w:val="0"/>
              <w:ind w:right="34"/>
              <w:jc w:val="center"/>
              <w:rPr>
                <w:rFonts w:ascii="Arial" w:hAnsi="Arial" w:cs="Arial"/>
              </w:rPr>
            </w:pPr>
            <w:r w:rsidRPr="00FE4F48">
              <w:rPr>
                <w:rFonts w:ascii="Arial" w:hAnsi="Arial" w:cs="Arial"/>
              </w:rPr>
              <w:t>Stan skupienia stały. Składniki: węgiel aktywny (C) zanieczyszczony chlorkiem metylenu.</w:t>
            </w:r>
          </w:p>
        </w:tc>
      </w:tr>
      <w:tr w:rsidR="00BF0B71" w:rsidRPr="00FE4F48" w14:paraId="1C195FDD" w14:textId="77777777" w:rsidTr="00043E23">
        <w:trPr>
          <w:trHeight w:val="552"/>
        </w:trPr>
        <w:tc>
          <w:tcPr>
            <w:tcW w:w="567" w:type="dxa"/>
          </w:tcPr>
          <w:p w14:paraId="5AB6BFDA" w14:textId="77777777" w:rsidR="00BF0B71" w:rsidRPr="00FE4F48" w:rsidRDefault="00BF0B71">
            <w:pPr>
              <w:pStyle w:val="Akapitzlist"/>
              <w:numPr>
                <w:ilvl w:val="0"/>
                <w:numId w:val="20"/>
              </w:numPr>
              <w:tabs>
                <w:tab w:val="left" w:pos="0"/>
                <w:tab w:val="left" w:pos="851"/>
                <w:tab w:val="left" w:pos="1702"/>
                <w:tab w:val="left" w:pos="2553"/>
                <w:tab w:val="left" w:pos="3403"/>
                <w:tab w:val="left" w:pos="4254"/>
                <w:tab w:val="left" w:pos="5105"/>
                <w:tab w:val="left" w:pos="5956"/>
                <w:tab w:val="left" w:pos="6807"/>
                <w:tab w:val="left" w:pos="7657"/>
                <w:tab w:val="left" w:pos="8508"/>
              </w:tabs>
              <w:spacing w:line="360" w:lineRule="auto"/>
              <w:jc w:val="center"/>
              <w:rPr>
                <w:rFonts w:ascii="Arial" w:hAnsi="Arial" w:cs="Arial"/>
                <w:sz w:val="20"/>
              </w:rPr>
            </w:pPr>
          </w:p>
        </w:tc>
        <w:tc>
          <w:tcPr>
            <w:tcW w:w="1276" w:type="dxa"/>
          </w:tcPr>
          <w:p w14:paraId="2FEAF6F2"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07 07 10*</w:t>
            </w:r>
          </w:p>
        </w:tc>
        <w:tc>
          <w:tcPr>
            <w:tcW w:w="2410" w:type="dxa"/>
          </w:tcPr>
          <w:p w14:paraId="64107934" w14:textId="77777777" w:rsidR="00BF0B71" w:rsidRPr="00FE4F48" w:rsidRDefault="00BF0B71" w:rsidP="006B1592">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hAnsi="Arial" w:cs="Arial"/>
              </w:rPr>
            </w:pPr>
            <w:r w:rsidRPr="00FE4F48">
              <w:rPr>
                <w:rFonts w:ascii="Arial" w:hAnsi="Arial" w:cs="Arial"/>
              </w:rPr>
              <w:t xml:space="preserve">Inne zużyte sorbenty </w:t>
            </w:r>
          </w:p>
          <w:p w14:paraId="6706B12E" w14:textId="77777777" w:rsidR="00BF0B71" w:rsidRPr="00FE4F48" w:rsidRDefault="00BF0B71" w:rsidP="006B1592">
            <w:pPr>
              <w:tabs>
                <w:tab w:val="left" w:pos="34"/>
                <w:tab w:val="left" w:pos="851"/>
                <w:tab w:val="left" w:pos="1702"/>
                <w:tab w:val="left" w:pos="2553"/>
                <w:tab w:val="left" w:pos="3152"/>
                <w:tab w:val="left" w:pos="4254"/>
                <w:tab w:val="left" w:pos="5105"/>
                <w:tab w:val="left" w:pos="5956"/>
                <w:tab w:val="left" w:pos="6807"/>
                <w:tab w:val="left" w:pos="7657"/>
                <w:tab w:val="left" w:pos="8508"/>
              </w:tabs>
              <w:ind w:left="34" w:right="175"/>
              <w:jc w:val="center"/>
              <w:rPr>
                <w:rFonts w:ascii="Arial" w:hAnsi="Arial" w:cs="Arial"/>
              </w:rPr>
            </w:pPr>
            <w:r w:rsidRPr="00FE4F48">
              <w:rPr>
                <w:rFonts w:ascii="Arial" w:hAnsi="Arial" w:cs="Arial"/>
              </w:rPr>
              <w:t xml:space="preserve">i osady </w:t>
            </w:r>
            <w:proofErr w:type="spellStart"/>
            <w:r w:rsidRPr="00FE4F48">
              <w:rPr>
                <w:rFonts w:ascii="Arial" w:hAnsi="Arial" w:cs="Arial"/>
              </w:rPr>
              <w:t>pofiltracyjne</w:t>
            </w:r>
            <w:proofErr w:type="spellEnd"/>
          </w:p>
        </w:tc>
        <w:tc>
          <w:tcPr>
            <w:tcW w:w="1701" w:type="dxa"/>
          </w:tcPr>
          <w:p w14:paraId="06C82421"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Przeglądy, remonty, czyszczenie instalacji</w:t>
            </w:r>
          </w:p>
        </w:tc>
        <w:tc>
          <w:tcPr>
            <w:tcW w:w="1134" w:type="dxa"/>
          </w:tcPr>
          <w:p w14:paraId="471EC77A" w14:textId="77777777" w:rsidR="00BF0B71" w:rsidRPr="00FE4F48" w:rsidRDefault="00BF0B71" w:rsidP="006B1592">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rPr>
            </w:pPr>
            <w:r w:rsidRPr="00FE4F48">
              <w:rPr>
                <w:rFonts w:ascii="Arial" w:hAnsi="Arial" w:cs="Arial"/>
              </w:rPr>
              <w:t>0,02</w:t>
            </w:r>
          </w:p>
        </w:tc>
        <w:tc>
          <w:tcPr>
            <w:tcW w:w="1984" w:type="dxa"/>
          </w:tcPr>
          <w:p w14:paraId="02D763B9" w14:textId="77777777" w:rsidR="00BF0B71" w:rsidRPr="00FE4F48" w:rsidRDefault="00BF0B71" w:rsidP="006B1592">
            <w:pPr>
              <w:widowControl w:val="0"/>
              <w:autoSpaceDE w:val="0"/>
              <w:autoSpaceDN w:val="0"/>
              <w:adjustRightInd w:val="0"/>
              <w:ind w:right="34"/>
              <w:jc w:val="center"/>
              <w:rPr>
                <w:rFonts w:ascii="Arial" w:hAnsi="Arial" w:cs="Arial"/>
              </w:rPr>
            </w:pPr>
            <w:r w:rsidRPr="00FE4F48">
              <w:rPr>
                <w:rFonts w:ascii="Arial" w:hAnsi="Arial" w:cs="Arial"/>
              </w:rPr>
              <w:t>Stan skupienia  stały. Składniki: węgiel aktywny (C</w:t>
            </w:r>
            <w:r>
              <w:rPr>
                <w:rFonts w:ascii="Arial" w:hAnsi="Arial" w:cs="Arial"/>
              </w:rPr>
              <w:t xml:space="preserve">) zanieczyszczony substancjami </w:t>
            </w:r>
            <w:proofErr w:type="spellStart"/>
            <w:r w:rsidRPr="00FE4F48">
              <w:rPr>
                <w:rFonts w:ascii="Arial" w:hAnsi="Arial" w:cs="Arial"/>
              </w:rPr>
              <w:t>ropopoch</w:t>
            </w:r>
            <w:proofErr w:type="spellEnd"/>
            <w:r w:rsidRPr="00FE4F48">
              <w:rPr>
                <w:rFonts w:ascii="Arial" w:hAnsi="Arial" w:cs="Arial"/>
              </w:rPr>
              <w:t>.</w:t>
            </w:r>
          </w:p>
        </w:tc>
      </w:tr>
    </w:tbl>
    <w:p w14:paraId="147F68D9" w14:textId="77777777" w:rsidR="00BF0B71" w:rsidRPr="00C3191A" w:rsidRDefault="00BF0B71" w:rsidP="00C3191A">
      <w:pPr>
        <w:pStyle w:val="Nagwek25"/>
        <w:spacing w:before="120" w:after="120"/>
      </w:pPr>
      <w:r w:rsidRPr="00C3191A">
        <w:t>I.5. Punkt IV.1.1 otrzymuje brzmienie:</w:t>
      </w:r>
    </w:p>
    <w:p w14:paraId="76E602DA" w14:textId="77777777" w:rsidR="00BF0B71" w:rsidRPr="00DD24D2" w:rsidRDefault="00BF0B71" w:rsidP="00BF0B71">
      <w:pPr>
        <w:pStyle w:val="Style8"/>
        <w:widowControl/>
        <w:spacing w:before="120" w:after="120" w:line="276" w:lineRule="auto"/>
        <w:rPr>
          <w:rStyle w:val="FontStyle36"/>
          <w:rFonts w:ascii="Arial" w:hAnsi="Arial" w:cs="Arial"/>
          <w:sz w:val="24"/>
          <w:szCs w:val="24"/>
        </w:rPr>
      </w:pPr>
      <w:r w:rsidRPr="00DD24D2">
        <w:rPr>
          <w:rStyle w:val="FontStyle35"/>
          <w:rFonts w:ascii="Arial" w:hAnsi="Arial" w:cs="Arial"/>
          <w:sz w:val="24"/>
          <w:szCs w:val="24"/>
        </w:rPr>
        <w:t xml:space="preserve">IV.1.1. </w:t>
      </w:r>
      <w:r w:rsidRPr="00DD24D2">
        <w:rPr>
          <w:rStyle w:val="FontStyle36"/>
          <w:rFonts w:ascii="Arial" w:hAnsi="Arial" w:cs="Arial"/>
          <w:sz w:val="24"/>
          <w:szCs w:val="24"/>
        </w:rPr>
        <w:t>Miejsca i sposób wprowadzania gazów i pyłów do powietrza</w:t>
      </w:r>
    </w:p>
    <w:p w14:paraId="710863F9" w14:textId="77777777" w:rsidR="00BF0B71" w:rsidRPr="00900F60" w:rsidRDefault="00BF0B71" w:rsidP="00BF0B71">
      <w:pPr>
        <w:pStyle w:val="Style6"/>
        <w:widowControl/>
        <w:spacing w:before="202" w:line="276" w:lineRule="auto"/>
        <w:jc w:val="both"/>
        <w:rPr>
          <w:rStyle w:val="FontStyle36"/>
          <w:rFonts w:ascii="Arial" w:hAnsi="Arial" w:cs="Arial"/>
          <w:b/>
        </w:rPr>
      </w:pPr>
      <w:r w:rsidRPr="00900F60">
        <w:rPr>
          <w:rStyle w:val="FontStyle36"/>
          <w:rFonts w:ascii="Arial" w:hAnsi="Arial" w:cs="Arial"/>
          <w:b/>
        </w:rPr>
        <w:t>Tabela nr 6</w:t>
      </w:r>
    </w:p>
    <w:tbl>
      <w:tblPr>
        <w:tblStyle w:val="Tabela-Siatka10"/>
        <w:tblW w:w="0" w:type="auto"/>
        <w:tblLayout w:type="fixed"/>
        <w:tblLook w:val="0020" w:firstRow="1" w:lastRow="0" w:firstColumn="0" w:lastColumn="0" w:noHBand="0" w:noVBand="0"/>
        <w:tblCaption w:val="Tabela numer 6"/>
        <w:tblDescription w:val="W tabeli scharaktyzowano miejsca wprowadzania zanieczyszczeń do powietrza"/>
      </w:tblPr>
      <w:tblGrid>
        <w:gridCol w:w="522"/>
        <w:gridCol w:w="851"/>
        <w:gridCol w:w="1134"/>
        <w:gridCol w:w="1984"/>
        <w:gridCol w:w="1695"/>
        <w:gridCol w:w="1991"/>
        <w:gridCol w:w="805"/>
      </w:tblGrid>
      <w:tr w:rsidR="00BF0B71" w:rsidRPr="00DD27F8" w14:paraId="4142C826" w14:textId="77777777" w:rsidTr="00BD190A">
        <w:trPr>
          <w:tblHeader/>
        </w:trPr>
        <w:tc>
          <w:tcPr>
            <w:tcW w:w="522" w:type="dxa"/>
          </w:tcPr>
          <w:p w14:paraId="69F02E2E"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Lp.</w:t>
            </w:r>
          </w:p>
        </w:tc>
        <w:tc>
          <w:tcPr>
            <w:tcW w:w="851" w:type="dxa"/>
          </w:tcPr>
          <w:p w14:paraId="3E289C1D"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Emitor</w:t>
            </w:r>
          </w:p>
        </w:tc>
        <w:tc>
          <w:tcPr>
            <w:tcW w:w="1134" w:type="dxa"/>
          </w:tcPr>
          <w:p w14:paraId="36F9D29C"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Wysokość emitora</w:t>
            </w:r>
          </w:p>
          <w:p w14:paraId="29118EDA"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[m]</w:t>
            </w:r>
          </w:p>
        </w:tc>
        <w:tc>
          <w:tcPr>
            <w:tcW w:w="1984" w:type="dxa"/>
          </w:tcPr>
          <w:p w14:paraId="21A2156B"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Przekrój</w:t>
            </w:r>
            <w:r>
              <w:rPr>
                <w:rStyle w:val="FontStyle36"/>
                <w:rFonts w:ascii="Arial" w:hAnsi="Arial" w:cs="Arial"/>
                <w:b/>
              </w:rPr>
              <w:t xml:space="preserve"> </w:t>
            </w:r>
            <w:r w:rsidRPr="00DD27F8">
              <w:rPr>
                <w:rStyle w:val="FontStyle36"/>
                <w:rFonts w:ascii="Arial" w:hAnsi="Arial" w:cs="Arial"/>
                <w:b/>
              </w:rPr>
              <w:t>lub średnica emitora</w:t>
            </w:r>
          </w:p>
          <w:p w14:paraId="621C63A4"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u wylotu</w:t>
            </w:r>
          </w:p>
          <w:p w14:paraId="76276623"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[m]</w:t>
            </w:r>
          </w:p>
        </w:tc>
        <w:tc>
          <w:tcPr>
            <w:tcW w:w="1695" w:type="dxa"/>
          </w:tcPr>
          <w:p w14:paraId="60864B91"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Prędkość gazów na wylocie</w:t>
            </w:r>
          </w:p>
          <w:p w14:paraId="1B0DE773"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z emitora</w:t>
            </w:r>
            <w:r w:rsidRPr="00DD27F8">
              <w:rPr>
                <w:rStyle w:val="FontStyle36"/>
                <w:rFonts w:ascii="Arial" w:hAnsi="Arial" w:cs="Arial"/>
                <w:b/>
                <w:vertAlign w:val="superscript"/>
              </w:rPr>
              <w:t xml:space="preserve">* </w:t>
            </w:r>
            <w:r w:rsidRPr="00DD27F8">
              <w:rPr>
                <w:rStyle w:val="FontStyle36"/>
                <w:rFonts w:ascii="Arial" w:hAnsi="Arial" w:cs="Arial"/>
                <w:b/>
              </w:rPr>
              <w:t>[m/s]</w:t>
            </w:r>
          </w:p>
        </w:tc>
        <w:tc>
          <w:tcPr>
            <w:tcW w:w="1991" w:type="dxa"/>
          </w:tcPr>
          <w:p w14:paraId="7F74DE39"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Temperatura</w:t>
            </w:r>
          </w:p>
          <w:p w14:paraId="417E1A6E"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 xml:space="preserve">gazów odlotowych </w:t>
            </w:r>
          </w:p>
          <w:p w14:paraId="1DC8D331" w14:textId="77777777" w:rsidR="00BF0B71" w:rsidRPr="00DD27F8" w:rsidRDefault="00BF0B71" w:rsidP="006B1592">
            <w:pPr>
              <w:pStyle w:val="Style12"/>
              <w:widowControl/>
              <w:spacing w:line="240" w:lineRule="auto"/>
              <w:rPr>
                <w:rStyle w:val="FontStyle36"/>
                <w:rFonts w:ascii="Arial" w:hAnsi="Arial" w:cs="Arial"/>
                <w:b/>
                <w:vertAlign w:val="superscript"/>
              </w:rPr>
            </w:pPr>
            <w:r w:rsidRPr="00DD27F8">
              <w:rPr>
                <w:rStyle w:val="FontStyle36"/>
                <w:rFonts w:ascii="Arial" w:hAnsi="Arial" w:cs="Arial"/>
                <w:b/>
              </w:rPr>
              <w:t>na wylocie emitora</w:t>
            </w:r>
            <w:r w:rsidRPr="00DD27F8">
              <w:rPr>
                <w:rStyle w:val="FontStyle36"/>
                <w:rFonts w:ascii="Arial" w:hAnsi="Arial" w:cs="Arial"/>
                <w:b/>
                <w:vertAlign w:val="superscript"/>
              </w:rPr>
              <w:t>*</w:t>
            </w:r>
          </w:p>
          <w:p w14:paraId="3C5AC17D"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 xml:space="preserve"> [K]</w:t>
            </w:r>
          </w:p>
        </w:tc>
        <w:tc>
          <w:tcPr>
            <w:tcW w:w="805" w:type="dxa"/>
          </w:tcPr>
          <w:p w14:paraId="00BDA537"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Czas pracy emitora</w:t>
            </w:r>
          </w:p>
          <w:p w14:paraId="0677E96E" w14:textId="77777777" w:rsidR="00BF0B71" w:rsidRPr="00DD27F8" w:rsidRDefault="00BF0B71" w:rsidP="006B1592">
            <w:pPr>
              <w:pStyle w:val="Style12"/>
              <w:widowControl/>
              <w:spacing w:line="240" w:lineRule="auto"/>
              <w:rPr>
                <w:rStyle w:val="FontStyle36"/>
                <w:rFonts w:ascii="Arial" w:hAnsi="Arial" w:cs="Arial"/>
                <w:b/>
              </w:rPr>
            </w:pPr>
            <w:r w:rsidRPr="00DD27F8">
              <w:rPr>
                <w:rStyle w:val="FontStyle36"/>
                <w:rFonts w:ascii="Arial" w:hAnsi="Arial" w:cs="Arial"/>
                <w:b/>
              </w:rPr>
              <w:t>[h/rok]</w:t>
            </w:r>
          </w:p>
        </w:tc>
      </w:tr>
      <w:tr w:rsidR="00BF0B71" w:rsidRPr="00DD27F8" w14:paraId="04AB07B3" w14:textId="77777777" w:rsidTr="00BD190A">
        <w:tc>
          <w:tcPr>
            <w:tcW w:w="522" w:type="dxa"/>
          </w:tcPr>
          <w:p w14:paraId="3A053F11" w14:textId="77777777" w:rsidR="00BF0B71" w:rsidRPr="00DD27F8" w:rsidRDefault="00BF0B71" w:rsidP="006B1592">
            <w:pPr>
              <w:pStyle w:val="Style22"/>
              <w:widowControl/>
              <w:jc w:val="center"/>
              <w:rPr>
                <w:rStyle w:val="FontStyle35"/>
                <w:rFonts w:ascii="Arial" w:hAnsi="Arial" w:cs="Arial"/>
                <w:b w:val="0"/>
              </w:rPr>
            </w:pPr>
            <w:r w:rsidRPr="00DD27F8">
              <w:rPr>
                <w:rStyle w:val="FontStyle35"/>
                <w:rFonts w:ascii="Arial" w:hAnsi="Arial" w:cs="Arial"/>
              </w:rPr>
              <w:t>1.</w:t>
            </w:r>
          </w:p>
        </w:tc>
        <w:tc>
          <w:tcPr>
            <w:tcW w:w="851" w:type="dxa"/>
          </w:tcPr>
          <w:p w14:paraId="765140EB"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EPZ</w:t>
            </w:r>
          </w:p>
        </w:tc>
        <w:tc>
          <w:tcPr>
            <w:tcW w:w="1134" w:type="dxa"/>
          </w:tcPr>
          <w:p w14:paraId="26347E18"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15</w:t>
            </w:r>
          </w:p>
        </w:tc>
        <w:tc>
          <w:tcPr>
            <w:tcW w:w="1984" w:type="dxa"/>
          </w:tcPr>
          <w:p w14:paraId="46D628F9"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1,4</w:t>
            </w:r>
          </w:p>
        </w:tc>
        <w:tc>
          <w:tcPr>
            <w:tcW w:w="1695" w:type="dxa"/>
          </w:tcPr>
          <w:p w14:paraId="20EEB286"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15,3</w:t>
            </w:r>
          </w:p>
        </w:tc>
        <w:tc>
          <w:tcPr>
            <w:tcW w:w="1991" w:type="dxa"/>
          </w:tcPr>
          <w:p w14:paraId="00437EE6"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293</w:t>
            </w:r>
          </w:p>
        </w:tc>
        <w:tc>
          <w:tcPr>
            <w:tcW w:w="805" w:type="dxa"/>
          </w:tcPr>
          <w:p w14:paraId="3867E438" w14:textId="77777777" w:rsidR="00BF0B71" w:rsidRPr="00370D41" w:rsidRDefault="00BF0B71" w:rsidP="006B1592">
            <w:pPr>
              <w:pStyle w:val="Style12"/>
              <w:widowControl/>
              <w:spacing w:line="240" w:lineRule="auto"/>
              <w:rPr>
                <w:rStyle w:val="FontStyle36"/>
                <w:rFonts w:ascii="Arial" w:hAnsi="Arial" w:cs="Arial"/>
                <w:vertAlign w:val="superscript"/>
              </w:rPr>
            </w:pPr>
            <w:r w:rsidRPr="00DD27F8">
              <w:rPr>
                <w:rStyle w:val="FontStyle36"/>
                <w:rFonts w:ascii="Arial" w:hAnsi="Arial" w:cs="Arial"/>
              </w:rPr>
              <w:t>1860</w:t>
            </w:r>
          </w:p>
        </w:tc>
      </w:tr>
      <w:tr w:rsidR="00BF0B71" w:rsidRPr="00DD27F8" w14:paraId="3146C166" w14:textId="77777777" w:rsidTr="00BD190A">
        <w:tc>
          <w:tcPr>
            <w:tcW w:w="522" w:type="dxa"/>
          </w:tcPr>
          <w:p w14:paraId="3053073D" w14:textId="77777777" w:rsidR="00BF0B71" w:rsidRPr="00DD27F8" w:rsidRDefault="00BF0B71" w:rsidP="006B1592">
            <w:pPr>
              <w:pStyle w:val="Style22"/>
              <w:widowControl/>
              <w:jc w:val="center"/>
              <w:rPr>
                <w:rStyle w:val="FontStyle35"/>
                <w:rFonts w:ascii="Arial" w:hAnsi="Arial" w:cs="Arial"/>
                <w:b w:val="0"/>
              </w:rPr>
            </w:pPr>
            <w:r w:rsidRPr="00DD27F8">
              <w:rPr>
                <w:rStyle w:val="FontStyle35"/>
                <w:rFonts w:ascii="Arial" w:hAnsi="Arial" w:cs="Arial"/>
              </w:rPr>
              <w:t>2.</w:t>
            </w:r>
          </w:p>
        </w:tc>
        <w:tc>
          <w:tcPr>
            <w:tcW w:w="851" w:type="dxa"/>
          </w:tcPr>
          <w:p w14:paraId="7C498540"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E7</w:t>
            </w:r>
          </w:p>
        </w:tc>
        <w:tc>
          <w:tcPr>
            <w:tcW w:w="1134" w:type="dxa"/>
          </w:tcPr>
          <w:p w14:paraId="2B89DD24"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5</w:t>
            </w:r>
          </w:p>
        </w:tc>
        <w:tc>
          <w:tcPr>
            <w:tcW w:w="1984" w:type="dxa"/>
          </w:tcPr>
          <w:p w14:paraId="62F56F57"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0,05</w:t>
            </w:r>
          </w:p>
        </w:tc>
        <w:tc>
          <w:tcPr>
            <w:tcW w:w="1695" w:type="dxa"/>
          </w:tcPr>
          <w:p w14:paraId="7CBD3E75"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0,00</w:t>
            </w:r>
          </w:p>
        </w:tc>
        <w:tc>
          <w:tcPr>
            <w:tcW w:w="1991" w:type="dxa"/>
          </w:tcPr>
          <w:p w14:paraId="03121741"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293</w:t>
            </w:r>
          </w:p>
        </w:tc>
        <w:tc>
          <w:tcPr>
            <w:tcW w:w="805" w:type="dxa"/>
          </w:tcPr>
          <w:p w14:paraId="6812B8C1" w14:textId="77777777" w:rsidR="00BF0B71" w:rsidRPr="00DD27F8" w:rsidRDefault="00BF0B71" w:rsidP="006B1592">
            <w:pPr>
              <w:pStyle w:val="Style12"/>
              <w:widowControl/>
              <w:spacing w:line="240" w:lineRule="auto"/>
              <w:rPr>
                <w:rStyle w:val="FontStyle36"/>
                <w:rFonts w:ascii="Arial" w:hAnsi="Arial" w:cs="Arial"/>
              </w:rPr>
            </w:pPr>
            <w:r w:rsidRPr="00DD27F8">
              <w:rPr>
                <w:rStyle w:val="FontStyle36"/>
                <w:rFonts w:ascii="Arial" w:hAnsi="Arial" w:cs="Arial"/>
              </w:rPr>
              <w:t>979</w:t>
            </w:r>
          </w:p>
        </w:tc>
      </w:tr>
    </w:tbl>
    <w:p w14:paraId="02762526" w14:textId="77777777" w:rsidR="00BF0B71" w:rsidRDefault="00BF0B71" w:rsidP="00BF0B71">
      <w:pPr>
        <w:pStyle w:val="Style8"/>
        <w:widowControl/>
        <w:spacing w:before="120" w:after="120" w:line="276" w:lineRule="auto"/>
        <w:rPr>
          <w:rFonts w:ascii="Arial" w:hAnsi="Arial" w:cs="Arial"/>
          <w:sz w:val="16"/>
          <w:szCs w:val="16"/>
        </w:rPr>
      </w:pPr>
      <w:r w:rsidRPr="00DD27F8">
        <w:rPr>
          <w:rFonts w:ascii="Arial" w:hAnsi="Arial" w:cs="Arial"/>
          <w:sz w:val="16"/>
          <w:szCs w:val="16"/>
        </w:rPr>
        <w:t>* wartości parametru uwzględnione w modelowaniu rozprzestrzeniania się zanieczyszczeń w powietrzu atmosferycznym</w:t>
      </w:r>
    </w:p>
    <w:p w14:paraId="097BD409" w14:textId="77777777" w:rsidR="00BF0B71" w:rsidRPr="00BD190A" w:rsidRDefault="00BF0B71" w:rsidP="00BD190A">
      <w:pPr>
        <w:pStyle w:val="Nagwek26"/>
        <w:spacing w:before="120" w:after="120"/>
      </w:pPr>
      <w:r w:rsidRPr="00BD190A">
        <w:t>I.6. Po punkcie IV.1.2.2. dodaję nowy IV.1.2.3 obrzmieniu:</w:t>
      </w:r>
    </w:p>
    <w:p w14:paraId="6E821DB5" w14:textId="476E8A41" w:rsidR="00BF0B71" w:rsidRPr="00BD190A" w:rsidRDefault="00BF0B71" w:rsidP="00BF0B71">
      <w:pPr>
        <w:pStyle w:val="Style5"/>
        <w:widowControl/>
        <w:spacing w:before="240" w:after="120" w:line="276" w:lineRule="auto"/>
        <w:rPr>
          <w:rStyle w:val="FontStyle36"/>
          <w:rFonts w:ascii="Arial" w:hAnsi="Arial" w:cs="Arial"/>
          <w:sz w:val="24"/>
          <w:szCs w:val="24"/>
        </w:rPr>
      </w:pPr>
      <w:r w:rsidRPr="00BD190A">
        <w:rPr>
          <w:rStyle w:val="FontStyle35"/>
          <w:rFonts w:ascii="Arial" w:hAnsi="Arial" w:cs="Arial"/>
          <w:sz w:val="24"/>
          <w:szCs w:val="24"/>
        </w:rPr>
        <w:t>IV.1.2.3</w:t>
      </w:r>
      <w:r w:rsidR="00BD190A">
        <w:rPr>
          <w:rStyle w:val="FontStyle35"/>
          <w:rFonts w:ascii="Arial" w:hAnsi="Arial" w:cs="Arial"/>
          <w:sz w:val="24"/>
          <w:szCs w:val="24"/>
        </w:rPr>
        <w:t xml:space="preserve"> </w:t>
      </w:r>
      <w:r w:rsidRPr="00BD190A">
        <w:rPr>
          <w:rStyle w:val="FontStyle36"/>
          <w:rFonts w:ascii="Arial" w:hAnsi="Arial" w:cs="Arial"/>
          <w:sz w:val="24"/>
          <w:szCs w:val="24"/>
        </w:rPr>
        <w:t>Układ redukujący emisję chlorku metylenu wyposażony będzie w dwa adsorbery węglowe, pracujące w układzie równoległym o skuteczności 95 % każdy. Częstotliwość wymiany wkładów z węgla aktywnego, ustalana będzie na podstawie okresowych badań skuteczności pracy adsorbera (wkład wymieniany będzie jeżeli skuteczność  redukcji CH</w:t>
      </w:r>
      <w:r w:rsidRPr="00BD190A">
        <w:rPr>
          <w:rStyle w:val="FontStyle36"/>
          <w:rFonts w:ascii="Arial" w:hAnsi="Arial" w:cs="Arial"/>
          <w:sz w:val="24"/>
          <w:szCs w:val="24"/>
          <w:vertAlign w:val="subscript"/>
        </w:rPr>
        <w:t>2</w:t>
      </w:r>
      <w:r w:rsidRPr="00BD190A">
        <w:rPr>
          <w:rStyle w:val="FontStyle36"/>
          <w:rFonts w:ascii="Arial" w:hAnsi="Arial" w:cs="Arial"/>
          <w:sz w:val="24"/>
          <w:szCs w:val="24"/>
        </w:rPr>
        <w:t>Cl</w:t>
      </w:r>
      <w:r w:rsidRPr="00BD190A">
        <w:rPr>
          <w:rStyle w:val="FontStyle36"/>
          <w:rFonts w:ascii="Arial" w:hAnsi="Arial" w:cs="Arial"/>
          <w:sz w:val="24"/>
          <w:szCs w:val="24"/>
          <w:vertAlign w:val="subscript"/>
        </w:rPr>
        <w:t>2</w:t>
      </w:r>
      <w:r w:rsidRPr="00BD190A">
        <w:rPr>
          <w:rStyle w:val="FontStyle36"/>
          <w:rFonts w:ascii="Arial" w:hAnsi="Arial" w:cs="Arial"/>
          <w:sz w:val="24"/>
          <w:szCs w:val="24"/>
        </w:rPr>
        <w:t xml:space="preserve">  spadnie poniżej 95 %). </w:t>
      </w:r>
    </w:p>
    <w:p w14:paraId="10BAA1AF" w14:textId="77777777" w:rsidR="00BF0B71" w:rsidRPr="00BD190A" w:rsidRDefault="00BF0B71" w:rsidP="00BD190A">
      <w:pPr>
        <w:pStyle w:val="Nagwek27"/>
        <w:spacing w:before="120" w:after="120"/>
      </w:pPr>
      <w:r w:rsidRPr="00BD190A">
        <w:t>I.7. Punkt IV.3.1.1 otrzymuje brzmienie:</w:t>
      </w:r>
    </w:p>
    <w:p w14:paraId="62D9615B" w14:textId="77777777" w:rsidR="00BF0B71" w:rsidRPr="00BD190A" w:rsidRDefault="00BF0B71" w:rsidP="00BD190A">
      <w:pPr>
        <w:rPr>
          <w:rFonts w:ascii="Arial" w:hAnsi="Arial" w:cs="Arial"/>
          <w:b/>
          <w:bCs/>
        </w:rPr>
      </w:pPr>
      <w:r w:rsidRPr="00BD190A">
        <w:rPr>
          <w:rFonts w:ascii="Arial" w:hAnsi="Arial" w:cs="Arial"/>
          <w:b/>
          <w:bCs/>
        </w:rPr>
        <w:t>IV.3.1.1 Odpady niebezpieczne</w:t>
      </w:r>
    </w:p>
    <w:p w14:paraId="4878D565" w14:textId="77777777" w:rsidR="00BF0B71" w:rsidRPr="00BD190A" w:rsidRDefault="00BF0B71" w:rsidP="00BD190A">
      <w:pPr>
        <w:spacing w:before="240"/>
        <w:rPr>
          <w:rFonts w:ascii="Arial" w:hAnsi="Arial" w:cs="Arial"/>
          <w:sz w:val="22"/>
          <w:szCs w:val="22"/>
        </w:rPr>
      </w:pPr>
      <w:r w:rsidRPr="00BD190A">
        <w:rPr>
          <w:rFonts w:ascii="Arial" w:hAnsi="Arial" w:cs="Arial"/>
          <w:sz w:val="22"/>
          <w:szCs w:val="22"/>
        </w:rPr>
        <w:t>Tabela Nr 7</w:t>
      </w:r>
    </w:p>
    <w:tbl>
      <w:tblPr>
        <w:tblStyle w:val="Tabela-Siatka10"/>
        <w:tblW w:w="9072" w:type="dxa"/>
        <w:tblLayout w:type="fixed"/>
        <w:tblLook w:val="0020" w:firstRow="1" w:lastRow="0" w:firstColumn="0" w:lastColumn="0" w:noHBand="0" w:noVBand="0"/>
        <w:tblCaption w:val="Tabela numer 7"/>
        <w:tblDescription w:val="Tabela okreslajaca sposoby magazynowania wytwarzanych odpadów"/>
      </w:tblPr>
      <w:tblGrid>
        <w:gridCol w:w="709"/>
        <w:gridCol w:w="1418"/>
        <w:gridCol w:w="2693"/>
        <w:gridCol w:w="4252"/>
      </w:tblGrid>
      <w:tr w:rsidR="00BF0B71" w:rsidRPr="00B2098F" w14:paraId="2892E19A" w14:textId="77777777" w:rsidTr="00BD190A">
        <w:tc>
          <w:tcPr>
            <w:tcW w:w="709" w:type="dxa"/>
          </w:tcPr>
          <w:p w14:paraId="5E9F6EC3" w14:textId="77777777" w:rsidR="00BF0B71" w:rsidRPr="00B2098F" w:rsidRDefault="00BF0B71" w:rsidP="006B1592">
            <w:pPr>
              <w:jc w:val="center"/>
              <w:rPr>
                <w:rFonts w:ascii="Arial" w:hAnsi="Arial" w:cs="Arial"/>
                <w:b/>
                <w:bCs/>
              </w:rPr>
            </w:pPr>
            <w:r w:rsidRPr="00B2098F">
              <w:rPr>
                <w:rFonts w:ascii="Arial" w:hAnsi="Arial" w:cs="Arial"/>
                <w:b/>
                <w:bCs/>
              </w:rPr>
              <w:t>Lp.</w:t>
            </w:r>
          </w:p>
        </w:tc>
        <w:tc>
          <w:tcPr>
            <w:tcW w:w="1418" w:type="dxa"/>
          </w:tcPr>
          <w:p w14:paraId="25691E56" w14:textId="77777777" w:rsidR="00BF0B71" w:rsidRPr="00B2098F" w:rsidRDefault="00BF0B71" w:rsidP="006B1592">
            <w:pPr>
              <w:jc w:val="center"/>
              <w:rPr>
                <w:rFonts w:ascii="Arial" w:hAnsi="Arial" w:cs="Arial"/>
                <w:b/>
                <w:bCs/>
              </w:rPr>
            </w:pPr>
            <w:r w:rsidRPr="00B2098F">
              <w:rPr>
                <w:rFonts w:ascii="Arial" w:hAnsi="Arial" w:cs="Arial"/>
                <w:b/>
                <w:bCs/>
              </w:rPr>
              <w:t>Kod odpadu</w:t>
            </w:r>
          </w:p>
        </w:tc>
        <w:tc>
          <w:tcPr>
            <w:tcW w:w="2693" w:type="dxa"/>
          </w:tcPr>
          <w:p w14:paraId="4CBD8782" w14:textId="77777777" w:rsidR="00BF0B71" w:rsidRPr="00B2098F" w:rsidRDefault="00BF0B71" w:rsidP="006B1592">
            <w:pPr>
              <w:jc w:val="center"/>
              <w:rPr>
                <w:rFonts w:ascii="Arial" w:hAnsi="Arial" w:cs="Arial"/>
                <w:b/>
                <w:bCs/>
              </w:rPr>
            </w:pPr>
            <w:r w:rsidRPr="00B2098F">
              <w:rPr>
                <w:rFonts w:ascii="Arial" w:hAnsi="Arial" w:cs="Arial"/>
                <w:b/>
                <w:bCs/>
              </w:rPr>
              <w:t>Rodzaj odpadu</w:t>
            </w:r>
          </w:p>
        </w:tc>
        <w:tc>
          <w:tcPr>
            <w:tcW w:w="4252" w:type="dxa"/>
          </w:tcPr>
          <w:p w14:paraId="1E045DE5" w14:textId="77777777" w:rsidR="00BF0B71" w:rsidRPr="00B2098F" w:rsidRDefault="00BF0B71" w:rsidP="006B1592">
            <w:pPr>
              <w:jc w:val="center"/>
              <w:rPr>
                <w:rFonts w:ascii="Arial" w:hAnsi="Arial" w:cs="Arial"/>
                <w:b/>
                <w:bCs/>
              </w:rPr>
            </w:pPr>
            <w:r w:rsidRPr="00B2098F">
              <w:rPr>
                <w:rFonts w:ascii="Arial" w:hAnsi="Arial" w:cs="Arial"/>
                <w:b/>
                <w:bCs/>
              </w:rPr>
              <w:t>Sposób i miejsce magazynowania</w:t>
            </w:r>
          </w:p>
        </w:tc>
      </w:tr>
      <w:tr w:rsidR="00BF0B71" w:rsidRPr="00B2098F" w14:paraId="2BCF352B" w14:textId="77777777" w:rsidTr="00BD190A">
        <w:tc>
          <w:tcPr>
            <w:tcW w:w="709" w:type="dxa"/>
          </w:tcPr>
          <w:p w14:paraId="25E58865" w14:textId="77777777" w:rsidR="00BF0B71" w:rsidRPr="00B2098F" w:rsidRDefault="00BF0B71">
            <w:pPr>
              <w:pStyle w:val="Akapitzlist"/>
              <w:numPr>
                <w:ilvl w:val="0"/>
                <w:numId w:val="21"/>
              </w:numPr>
              <w:spacing w:line="360" w:lineRule="auto"/>
              <w:jc w:val="center"/>
              <w:rPr>
                <w:rFonts w:ascii="Arial" w:hAnsi="Arial" w:cs="Arial"/>
                <w:sz w:val="20"/>
              </w:rPr>
            </w:pPr>
          </w:p>
        </w:tc>
        <w:tc>
          <w:tcPr>
            <w:tcW w:w="1418" w:type="dxa"/>
          </w:tcPr>
          <w:p w14:paraId="71AE4E0D" w14:textId="77777777" w:rsidR="00BF0B71" w:rsidRPr="00B2098F" w:rsidRDefault="00BF0B71" w:rsidP="006B1592">
            <w:pPr>
              <w:jc w:val="center"/>
              <w:rPr>
                <w:rFonts w:ascii="Arial" w:hAnsi="Arial" w:cs="Arial"/>
              </w:rPr>
            </w:pPr>
            <w:r w:rsidRPr="00B2098F">
              <w:rPr>
                <w:rFonts w:ascii="Arial" w:hAnsi="Arial" w:cs="Arial"/>
              </w:rPr>
              <w:t>16 02 13*</w:t>
            </w:r>
          </w:p>
        </w:tc>
        <w:tc>
          <w:tcPr>
            <w:tcW w:w="2693" w:type="dxa"/>
          </w:tcPr>
          <w:p w14:paraId="46F52DE0" w14:textId="77777777" w:rsidR="00BF0B71" w:rsidRPr="00B2098F" w:rsidRDefault="00BF0B71" w:rsidP="006B1592">
            <w:pPr>
              <w:jc w:val="center"/>
              <w:rPr>
                <w:rFonts w:ascii="Arial" w:hAnsi="Arial" w:cs="Arial"/>
              </w:rPr>
            </w:pPr>
            <w:r w:rsidRPr="00B2098F">
              <w:rPr>
                <w:rFonts w:ascii="Arial" w:hAnsi="Arial" w:cs="Arial"/>
              </w:rPr>
              <w:t xml:space="preserve">Zużyte urządzenia zawierające niebezpieczne elementy inne niż wymienione </w:t>
            </w:r>
            <w:r w:rsidRPr="00B2098F">
              <w:rPr>
                <w:rFonts w:ascii="Arial" w:hAnsi="Arial" w:cs="Arial"/>
              </w:rPr>
              <w:br/>
            </w:r>
            <w:r w:rsidRPr="00B2098F">
              <w:rPr>
                <w:rFonts w:ascii="Arial" w:hAnsi="Arial" w:cs="Arial"/>
              </w:rPr>
              <w:lastRenderedPageBreak/>
              <w:t xml:space="preserve">w 16 02 09 do 16 02 12 </w:t>
            </w:r>
          </w:p>
        </w:tc>
        <w:tc>
          <w:tcPr>
            <w:tcW w:w="4252" w:type="dxa"/>
          </w:tcPr>
          <w:p w14:paraId="46EDCC9B" w14:textId="77777777" w:rsidR="00BF0B71" w:rsidRPr="00B2098F" w:rsidRDefault="00BF0B71" w:rsidP="006B1592">
            <w:pPr>
              <w:jc w:val="center"/>
              <w:rPr>
                <w:rFonts w:ascii="Arial" w:hAnsi="Arial" w:cs="Arial"/>
              </w:rPr>
            </w:pPr>
            <w:r w:rsidRPr="00B2098F">
              <w:rPr>
                <w:rFonts w:ascii="Arial" w:hAnsi="Arial" w:cs="Arial"/>
              </w:rPr>
              <w:lastRenderedPageBreak/>
              <w:t xml:space="preserve">Selektywnie, w opakowaniach tekturowych, </w:t>
            </w:r>
            <w:r>
              <w:rPr>
                <w:rFonts w:ascii="Arial" w:hAnsi="Arial" w:cs="Arial"/>
              </w:rPr>
              <w:br/>
            </w:r>
            <w:r w:rsidRPr="00B2098F">
              <w:rPr>
                <w:rFonts w:ascii="Arial" w:hAnsi="Arial" w:cs="Arial"/>
              </w:rPr>
              <w:t xml:space="preserve">w zamkniętym pomieszczeniu na terenie zakładu produkcyjnego w Pogwizdowie 155, </w:t>
            </w:r>
            <w:r w:rsidRPr="00B2098F">
              <w:rPr>
                <w:rFonts w:ascii="Arial" w:hAnsi="Arial" w:cs="Arial"/>
              </w:rPr>
              <w:br/>
            </w:r>
            <w:r w:rsidRPr="00B2098F">
              <w:rPr>
                <w:rFonts w:ascii="Arial" w:hAnsi="Arial" w:cs="Arial"/>
              </w:rPr>
              <w:lastRenderedPageBreak/>
              <w:t xml:space="preserve">(w miejscu oznaczonym tabliczką z nazwą </w:t>
            </w:r>
            <w:r w:rsidRPr="00B2098F">
              <w:rPr>
                <w:rFonts w:ascii="Arial" w:hAnsi="Arial" w:cs="Arial"/>
              </w:rPr>
              <w:br/>
              <w:t>i kodem odpadu) w magazynie nr 11.</w:t>
            </w:r>
          </w:p>
        </w:tc>
      </w:tr>
      <w:tr w:rsidR="00BF0B71" w:rsidRPr="00B2098F" w14:paraId="4C59E64E" w14:textId="77777777" w:rsidTr="00BD190A">
        <w:trPr>
          <w:trHeight w:val="1564"/>
        </w:trPr>
        <w:tc>
          <w:tcPr>
            <w:tcW w:w="709" w:type="dxa"/>
          </w:tcPr>
          <w:p w14:paraId="47378AD0" w14:textId="77777777" w:rsidR="00BF0B71" w:rsidRPr="00B2098F" w:rsidRDefault="00BF0B71">
            <w:pPr>
              <w:pStyle w:val="Akapitzlist"/>
              <w:numPr>
                <w:ilvl w:val="0"/>
                <w:numId w:val="21"/>
              </w:numPr>
              <w:spacing w:line="360" w:lineRule="auto"/>
              <w:jc w:val="center"/>
              <w:rPr>
                <w:rFonts w:ascii="Arial" w:hAnsi="Arial" w:cs="Arial"/>
                <w:sz w:val="20"/>
              </w:rPr>
            </w:pPr>
          </w:p>
        </w:tc>
        <w:tc>
          <w:tcPr>
            <w:tcW w:w="1418" w:type="dxa"/>
          </w:tcPr>
          <w:p w14:paraId="38D51F63" w14:textId="77777777" w:rsidR="00BF0B71" w:rsidRPr="00B2098F" w:rsidRDefault="00BF0B71" w:rsidP="006B1592">
            <w:pPr>
              <w:jc w:val="center"/>
              <w:rPr>
                <w:rFonts w:ascii="Arial" w:hAnsi="Arial" w:cs="Arial"/>
              </w:rPr>
            </w:pPr>
            <w:r w:rsidRPr="00B2098F">
              <w:rPr>
                <w:rFonts w:ascii="Arial" w:hAnsi="Arial" w:cs="Arial"/>
              </w:rPr>
              <w:t>16 07 08*</w:t>
            </w:r>
          </w:p>
        </w:tc>
        <w:tc>
          <w:tcPr>
            <w:tcW w:w="2693" w:type="dxa"/>
          </w:tcPr>
          <w:p w14:paraId="6321D9ED" w14:textId="77777777" w:rsidR="00BF0B71" w:rsidRPr="00B2098F" w:rsidRDefault="00BF0B71" w:rsidP="006B1592">
            <w:pPr>
              <w:jc w:val="center"/>
              <w:rPr>
                <w:rFonts w:ascii="Arial" w:hAnsi="Arial" w:cs="Arial"/>
              </w:rPr>
            </w:pPr>
            <w:r w:rsidRPr="00B2098F">
              <w:rPr>
                <w:rFonts w:ascii="Arial" w:hAnsi="Arial" w:cs="Arial"/>
              </w:rPr>
              <w:t>Odpady zawierające ropę naftową lub jej produkty</w:t>
            </w:r>
          </w:p>
        </w:tc>
        <w:tc>
          <w:tcPr>
            <w:tcW w:w="4252" w:type="dxa"/>
          </w:tcPr>
          <w:p w14:paraId="24B24572" w14:textId="77777777" w:rsidR="00BF0B71" w:rsidRPr="00B2098F" w:rsidRDefault="00BF0B71" w:rsidP="006B1592">
            <w:pPr>
              <w:jc w:val="center"/>
              <w:rPr>
                <w:rFonts w:ascii="Arial" w:hAnsi="Arial" w:cs="Arial"/>
              </w:rPr>
            </w:pPr>
            <w:r w:rsidRPr="00B2098F">
              <w:rPr>
                <w:rFonts w:ascii="Arial" w:hAnsi="Arial" w:cs="Arial"/>
              </w:rPr>
              <w:t xml:space="preserve">Selektywnie, w szczelnie zamykanych beczkach metalowych o poj. 200 </w:t>
            </w:r>
            <w:r w:rsidRPr="00B2098F">
              <w:rPr>
                <w:rFonts w:ascii="Arial" w:hAnsi="Arial" w:cs="Arial"/>
                <w:bCs/>
              </w:rPr>
              <w:t>l,</w:t>
            </w:r>
          </w:p>
          <w:p w14:paraId="661EF2EA" w14:textId="77777777" w:rsidR="00BF0B71" w:rsidRPr="00B2098F" w:rsidRDefault="00BF0B71" w:rsidP="006B1592">
            <w:pPr>
              <w:jc w:val="center"/>
              <w:rPr>
                <w:rFonts w:ascii="Arial" w:hAnsi="Arial" w:cs="Arial"/>
              </w:rPr>
            </w:pPr>
            <w:r w:rsidRPr="00B2098F">
              <w:rPr>
                <w:rFonts w:ascii="Arial" w:hAnsi="Arial" w:cs="Arial"/>
              </w:rPr>
              <w:t xml:space="preserve"> w magazynie nr 11 (w miejscu oznaczonym tabliczką z nazwą i kodem odpadu). Przy beczkach zabezpieczony będzie pojemnik </w:t>
            </w:r>
            <w:r w:rsidRPr="00B2098F">
              <w:rPr>
                <w:rFonts w:ascii="Arial" w:hAnsi="Arial" w:cs="Arial"/>
              </w:rPr>
              <w:br/>
              <w:t>z sorbentem.</w:t>
            </w:r>
          </w:p>
        </w:tc>
      </w:tr>
      <w:tr w:rsidR="00BF0B71" w:rsidRPr="00B2098F" w14:paraId="2E66431A" w14:textId="77777777" w:rsidTr="00BD190A">
        <w:trPr>
          <w:trHeight w:val="1540"/>
        </w:trPr>
        <w:tc>
          <w:tcPr>
            <w:tcW w:w="709" w:type="dxa"/>
          </w:tcPr>
          <w:p w14:paraId="2FE51C5F" w14:textId="77777777" w:rsidR="00BF0B71" w:rsidRPr="00B2098F" w:rsidRDefault="00BF0B71">
            <w:pPr>
              <w:pStyle w:val="Akapitzlist"/>
              <w:numPr>
                <w:ilvl w:val="0"/>
                <w:numId w:val="21"/>
              </w:numPr>
              <w:spacing w:line="360" w:lineRule="auto"/>
              <w:jc w:val="center"/>
              <w:rPr>
                <w:rFonts w:ascii="Arial" w:hAnsi="Arial" w:cs="Arial"/>
                <w:sz w:val="20"/>
              </w:rPr>
            </w:pPr>
          </w:p>
        </w:tc>
        <w:tc>
          <w:tcPr>
            <w:tcW w:w="1418" w:type="dxa"/>
          </w:tcPr>
          <w:p w14:paraId="037E40C8" w14:textId="77777777" w:rsidR="00BF0B71" w:rsidRPr="00B2098F" w:rsidRDefault="00BF0B71" w:rsidP="006B1592">
            <w:pPr>
              <w:jc w:val="center"/>
              <w:rPr>
                <w:rFonts w:ascii="Arial" w:hAnsi="Arial" w:cs="Arial"/>
              </w:rPr>
            </w:pPr>
            <w:r w:rsidRPr="00B2098F">
              <w:rPr>
                <w:rFonts w:ascii="Arial" w:hAnsi="Arial" w:cs="Arial"/>
              </w:rPr>
              <w:t>07 07 09*</w:t>
            </w:r>
          </w:p>
        </w:tc>
        <w:tc>
          <w:tcPr>
            <w:tcW w:w="2693" w:type="dxa"/>
          </w:tcPr>
          <w:p w14:paraId="1D87EB16" w14:textId="77777777" w:rsidR="00BF0B71" w:rsidRPr="00B2098F" w:rsidRDefault="00BF0B71" w:rsidP="006B1592">
            <w:pPr>
              <w:jc w:val="center"/>
              <w:rPr>
                <w:rFonts w:ascii="Arial" w:hAnsi="Arial" w:cs="Arial"/>
              </w:rPr>
            </w:pPr>
            <w:r w:rsidRPr="00B2098F">
              <w:rPr>
                <w:rFonts w:ascii="Arial" w:hAnsi="Arial" w:cs="Arial"/>
              </w:rPr>
              <w:t xml:space="preserve">Zużyte sorbenty i osady </w:t>
            </w:r>
            <w:proofErr w:type="spellStart"/>
            <w:r w:rsidRPr="00B2098F">
              <w:rPr>
                <w:rFonts w:ascii="Arial" w:hAnsi="Arial" w:cs="Arial"/>
              </w:rPr>
              <w:t>pofiltracyjne</w:t>
            </w:r>
            <w:proofErr w:type="spellEnd"/>
            <w:r w:rsidRPr="00B2098F">
              <w:rPr>
                <w:rFonts w:ascii="Arial" w:hAnsi="Arial" w:cs="Arial"/>
              </w:rPr>
              <w:t xml:space="preserve"> zawierające związki chlorowców (dotyczy zanieczyszczonego węgla aktywnego z procesu produkcji pianki poliuretanowej</w:t>
            </w:r>
          </w:p>
        </w:tc>
        <w:tc>
          <w:tcPr>
            <w:tcW w:w="4252" w:type="dxa"/>
          </w:tcPr>
          <w:p w14:paraId="025267D7" w14:textId="77777777" w:rsidR="00BF0B71" w:rsidRPr="00B2098F" w:rsidRDefault="00BF0B71" w:rsidP="006B1592">
            <w:pPr>
              <w:jc w:val="center"/>
              <w:rPr>
                <w:rFonts w:ascii="Arial" w:hAnsi="Arial" w:cs="Arial"/>
              </w:rPr>
            </w:pPr>
            <w:r>
              <w:rPr>
                <w:rFonts w:ascii="Arial" w:hAnsi="Arial" w:cs="Arial"/>
              </w:rPr>
              <w:t xml:space="preserve">Odpad będzie magazynowany </w:t>
            </w:r>
            <w:r>
              <w:rPr>
                <w:rFonts w:ascii="Arial" w:hAnsi="Arial" w:cs="Arial"/>
              </w:rPr>
              <w:br/>
              <w:t>w zakładzie – po wyczerpaniu złoża węgla aktywnego w każdym z adsorberów zostanie on przekazany do firmy posiadającej stosowne zezwolenie.</w:t>
            </w:r>
          </w:p>
        </w:tc>
      </w:tr>
      <w:tr w:rsidR="00BF0B71" w:rsidRPr="00B2098F" w14:paraId="0362AAEC" w14:textId="77777777" w:rsidTr="00BD190A">
        <w:trPr>
          <w:trHeight w:val="1540"/>
        </w:trPr>
        <w:tc>
          <w:tcPr>
            <w:tcW w:w="709" w:type="dxa"/>
          </w:tcPr>
          <w:p w14:paraId="2429056E" w14:textId="77777777" w:rsidR="00BF0B71" w:rsidRPr="00B2098F" w:rsidRDefault="00BF0B71">
            <w:pPr>
              <w:pStyle w:val="Akapitzlist"/>
              <w:numPr>
                <w:ilvl w:val="0"/>
                <w:numId w:val="21"/>
              </w:numPr>
              <w:spacing w:line="360" w:lineRule="auto"/>
              <w:jc w:val="center"/>
              <w:rPr>
                <w:rFonts w:ascii="Arial" w:hAnsi="Arial" w:cs="Arial"/>
                <w:sz w:val="20"/>
              </w:rPr>
            </w:pPr>
          </w:p>
        </w:tc>
        <w:tc>
          <w:tcPr>
            <w:tcW w:w="1418" w:type="dxa"/>
          </w:tcPr>
          <w:p w14:paraId="54C2144B" w14:textId="77777777" w:rsidR="00BF0B71" w:rsidRPr="00B2098F" w:rsidRDefault="00BF0B71" w:rsidP="006B1592">
            <w:pPr>
              <w:jc w:val="center"/>
              <w:rPr>
                <w:rFonts w:ascii="Arial" w:hAnsi="Arial" w:cs="Arial"/>
              </w:rPr>
            </w:pPr>
            <w:r w:rsidRPr="00B2098F">
              <w:rPr>
                <w:rFonts w:ascii="Arial" w:hAnsi="Arial" w:cs="Arial"/>
              </w:rPr>
              <w:t>07 07 10*</w:t>
            </w:r>
          </w:p>
        </w:tc>
        <w:tc>
          <w:tcPr>
            <w:tcW w:w="2693" w:type="dxa"/>
          </w:tcPr>
          <w:p w14:paraId="34915817" w14:textId="77777777" w:rsidR="00BF0B71" w:rsidRPr="00B2098F" w:rsidRDefault="00BF0B71" w:rsidP="006B1592">
            <w:pPr>
              <w:jc w:val="center"/>
              <w:rPr>
                <w:rFonts w:ascii="Arial" w:hAnsi="Arial" w:cs="Arial"/>
              </w:rPr>
            </w:pPr>
            <w:r w:rsidRPr="00B2098F">
              <w:rPr>
                <w:rFonts w:ascii="Arial" w:hAnsi="Arial" w:cs="Arial"/>
              </w:rPr>
              <w:t>Inne zużyte sorbenty</w:t>
            </w:r>
            <w:r w:rsidRPr="00B2098F">
              <w:rPr>
                <w:rFonts w:ascii="Arial" w:hAnsi="Arial" w:cs="Arial"/>
              </w:rPr>
              <w:br/>
              <w:t xml:space="preserve"> i osady </w:t>
            </w:r>
            <w:proofErr w:type="spellStart"/>
            <w:r w:rsidRPr="00B2098F">
              <w:rPr>
                <w:rFonts w:ascii="Arial" w:hAnsi="Arial" w:cs="Arial"/>
              </w:rPr>
              <w:t>pofiltracjne</w:t>
            </w:r>
            <w:proofErr w:type="spellEnd"/>
            <w:r w:rsidRPr="00B2098F">
              <w:rPr>
                <w:rFonts w:ascii="Arial" w:hAnsi="Arial" w:cs="Arial"/>
              </w:rPr>
              <w:t xml:space="preserve"> (dotyczy węgla aktywnego zanieczyszczonego</w:t>
            </w:r>
          </w:p>
          <w:p w14:paraId="46ED31D6" w14:textId="77777777" w:rsidR="00BF0B71" w:rsidRPr="00B2098F" w:rsidRDefault="00BF0B71" w:rsidP="006B1592">
            <w:pPr>
              <w:jc w:val="center"/>
              <w:rPr>
                <w:rFonts w:ascii="Arial" w:hAnsi="Arial" w:cs="Arial"/>
              </w:rPr>
            </w:pPr>
            <w:r w:rsidRPr="00B2098F">
              <w:rPr>
                <w:rFonts w:ascii="Arial" w:hAnsi="Arial" w:cs="Arial"/>
              </w:rPr>
              <w:t xml:space="preserve">ropopochodnymi niezawierającymi chlorowców z filtrów </w:t>
            </w:r>
            <w:r w:rsidRPr="00B2098F">
              <w:rPr>
                <w:rFonts w:ascii="Arial" w:hAnsi="Arial" w:cs="Arial"/>
              </w:rPr>
              <w:br/>
              <w:t>z odpowietrzania zbiorników</w:t>
            </w:r>
          </w:p>
        </w:tc>
        <w:tc>
          <w:tcPr>
            <w:tcW w:w="4252" w:type="dxa"/>
          </w:tcPr>
          <w:p w14:paraId="149DC386" w14:textId="77777777" w:rsidR="00BF0B71" w:rsidRPr="00B2098F" w:rsidRDefault="00BF0B71" w:rsidP="006B1592">
            <w:pPr>
              <w:jc w:val="center"/>
              <w:rPr>
                <w:rFonts w:ascii="Arial" w:hAnsi="Arial" w:cs="Arial"/>
              </w:rPr>
            </w:pPr>
            <w:r w:rsidRPr="00B2098F">
              <w:rPr>
                <w:rFonts w:ascii="Arial" w:hAnsi="Arial" w:cs="Arial"/>
              </w:rPr>
              <w:t>Selektywnie, w szczelnie zamykanych beczkach metalowych, w magazynie nr 11,</w:t>
            </w:r>
            <w:r w:rsidRPr="00B2098F">
              <w:rPr>
                <w:rFonts w:ascii="Arial" w:hAnsi="Arial" w:cs="Arial"/>
              </w:rPr>
              <w:br/>
              <w:t>(w miejscu oznaczonym tabliczką z nazwą</w:t>
            </w:r>
            <w:r w:rsidRPr="00B2098F">
              <w:rPr>
                <w:rFonts w:ascii="Arial" w:hAnsi="Arial" w:cs="Arial"/>
              </w:rPr>
              <w:br/>
              <w:t xml:space="preserve"> i kodem odpadu).</w:t>
            </w:r>
          </w:p>
        </w:tc>
      </w:tr>
    </w:tbl>
    <w:p w14:paraId="7B43DEE5" w14:textId="77777777" w:rsidR="00BF0B71" w:rsidRPr="00BD190A" w:rsidRDefault="00BF0B71" w:rsidP="00BD190A">
      <w:pPr>
        <w:pStyle w:val="Nagwek28"/>
        <w:spacing w:before="120" w:after="120"/>
      </w:pPr>
      <w:r w:rsidRPr="00BD190A">
        <w:t>I.8. Punkt IV.3.1.2 otrzymuje brzmienie:</w:t>
      </w:r>
    </w:p>
    <w:p w14:paraId="75CAFC1C" w14:textId="77777777" w:rsidR="00BF0B71" w:rsidRPr="00BD190A" w:rsidRDefault="00BF0B71" w:rsidP="00BD190A">
      <w:pPr>
        <w:rPr>
          <w:rFonts w:ascii="Arial" w:hAnsi="Arial" w:cs="Arial"/>
          <w:b/>
          <w:bCs/>
        </w:rPr>
      </w:pPr>
      <w:r w:rsidRPr="00BD190A">
        <w:rPr>
          <w:rFonts w:ascii="Arial" w:hAnsi="Arial" w:cs="Arial"/>
          <w:b/>
          <w:bCs/>
        </w:rPr>
        <w:t>IV.3.1.2Odpady inne niż niebezpieczne</w:t>
      </w:r>
    </w:p>
    <w:p w14:paraId="0736C75F" w14:textId="77777777" w:rsidR="00BF0B71" w:rsidRPr="003E70D2" w:rsidRDefault="00BF0B71" w:rsidP="00BF0B71">
      <w:pPr>
        <w:pStyle w:val="Style8"/>
        <w:widowControl/>
        <w:spacing w:before="120" w:line="276" w:lineRule="auto"/>
        <w:rPr>
          <w:rStyle w:val="FontStyle36"/>
          <w:rFonts w:ascii="Arial" w:hAnsi="Arial" w:cs="Arial"/>
          <w:b/>
        </w:rPr>
      </w:pPr>
      <w:r w:rsidRPr="003E70D2">
        <w:rPr>
          <w:rStyle w:val="FontStyle36"/>
          <w:rFonts w:ascii="Arial" w:hAnsi="Arial" w:cs="Arial"/>
          <w:b/>
        </w:rPr>
        <w:t>Tabela Nr 8</w:t>
      </w:r>
    </w:p>
    <w:tbl>
      <w:tblPr>
        <w:tblStyle w:val="Tabela-Siatka10"/>
        <w:tblW w:w="9072" w:type="dxa"/>
        <w:tblLayout w:type="fixed"/>
        <w:tblLook w:val="0020" w:firstRow="1" w:lastRow="0" w:firstColumn="0" w:lastColumn="0" w:noHBand="0" w:noVBand="0"/>
        <w:tblCaption w:val="Tabela numer 8"/>
        <w:tblDescription w:val="Tabela opisujaca miejsca magazynowania odpadów"/>
      </w:tblPr>
      <w:tblGrid>
        <w:gridCol w:w="709"/>
        <w:gridCol w:w="1418"/>
        <w:gridCol w:w="4110"/>
        <w:gridCol w:w="2835"/>
      </w:tblGrid>
      <w:tr w:rsidR="00BF0B71" w:rsidRPr="00CD15BF" w14:paraId="7AA8E805" w14:textId="77777777" w:rsidTr="00BD190A">
        <w:trPr>
          <w:trHeight w:val="513"/>
        </w:trPr>
        <w:tc>
          <w:tcPr>
            <w:tcW w:w="709" w:type="dxa"/>
          </w:tcPr>
          <w:p w14:paraId="5B8B2B1A" w14:textId="77777777" w:rsidR="00BF0B71" w:rsidRPr="00CD15BF" w:rsidRDefault="00BF0B71" w:rsidP="006B1592">
            <w:pPr>
              <w:jc w:val="center"/>
              <w:rPr>
                <w:rFonts w:ascii="Arial" w:hAnsi="Arial" w:cs="Arial"/>
              </w:rPr>
            </w:pPr>
            <w:r w:rsidRPr="00CD15BF">
              <w:rPr>
                <w:rFonts w:ascii="Arial" w:hAnsi="Arial" w:cs="Arial"/>
                <w:b/>
                <w:bCs/>
              </w:rPr>
              <w:t>Lp.</w:t>
            </w:r>
          </w:p>
        </w:tc>
        <w:tc>
          <w:tcPr>
            <w:tcW w:w="1418" w:type="dxa"/>
          </w:tcPr>
          <w:p w14:paraId="05016901" w14:textId="77777777" w:rsidR="00BF0B71" w:rsidRPr="00CD15BF" w:rsidRDefault="00BF0B71" w:rsidP="006B1592">
            <w:pPr>
              <w:jc w:val="center"/>
              <w:rPr>
                <w:rFonts w:ascii="Arial" w:hAnsi="Arial" w:cs="Arial"/>
              </w:rPr>
            </w:pPr>
            <w:r w:rsidRPr="00CD15BF">
              <w:rPr>
                <w:rFonts w:ascii="Arial" w:hAnsi="Arial" w:cs="Arial"/>
                <w:b/>
                <w:bCs/>
              </w:rPr>
              <w:t>Kod odpadu</w:t>
            </w:r>
          </w:p>
        </w:tc>
        <w:tc>
          <w:tcPr>
            <w:tcW w:w="4110" w:type="dxa"/>
          </w:tcPr>
          <w:p w14:paraId="2225F5B3" w14:textId="77777777" w:rsidR="00BF0B71" w:rsidRPr="00CD15BF" w:rsidRDefault="00BF0B71" w:rsidP="006B1592">
            <w:pPr>
              <w:jc w:val="center"/>
              <w:rPr>
                <w:rFonts w:ascii="Arial" w:hAnsi="Arial" w:cs="Arial"/>
              </w:rPr>
            </w:pPr>
            <w:r w:rsidRPr="00CD15BF">
              <w:rPr>
                <w:rFonts w:ascii="Arial" w:hAnsi="Arial" w:cs="Arial"/>
                <w:b/>
                <w:bCs/>
              </w:rPr>
              <w:br w:type="column"/>
            </w:r>
            <w:r w:rsidRPr="00CD15BF">
              <w:rPr>
                <w:rFonts w:ascii="Arial" w:hAnsi="Arial" w:cs="Arial"/>
                <w:b/>
                <w:bCs/>
              </w:rPr>
              <w:br w:type="column"/>
              <w:t>Rodzaj odpadu</w:t>
            </w:r>
            <w:r w:rsidRPr="00CD15BF">
              <w:rPr>
                <w:rFonts w:ascii="Arial" w:hAnsi="Arial" w:cs="Arial"/>
                <w:b/>
                <w:bCs/>
              </w:rPr>
              <w:br w:type="column"/>
            </w:r>
          </w:p>
        </w:tc>
        <w:tc>
          <w:tcPr>
            <w:tcW w:w="2835" w:type="dxa"/>
          </w:tcPr>
          <w:p w14:paraId="254F9F8F" w14:textId="77777777" w:rsidR="00BF0B71" w:rsidRPr="00CD15BF" w:rsidRDefault="00BF0B71" w:rsidP="006B1592">
            <w:pPr>
              <w:jc w:val="center"/>
              <w:rPr>
                <w:rFonts w:ascii="Arial" w:hAnsi="Arial" w:cs="Arial"/>
              </w:rPr>
            </w:pPr>
            <w:r w:rsidRPr="00CD15BF">
              <w:rPr>
                <w:rFonts w:ascii="Arial" w:hAnsi="Arial" w:cs="Arial"/>
                <w:b/>
                <w:bCs/>
              </w:rPr>
              <w:t>Sposób i miejsce magazynowania</w:t>
            </w:r>
          </w:p>
        </w:tc>
      </w:tr>
      <w:tr w:rsidR="00BF0B71" w:rsidRPr="00CD15BF" w14:paraId="09B09D0C" w14:textId="77777777" w:rsidTr="00BD190A">
        <w:tc>
          <w:tcPr>
            <w:tcW w:w="709" w:type="dxa"/>
          </w:tcPr>
          <w:p w14:paraId="3CD9F510" w14:textId="77777777" w:rsidR="00BF0B71" w:rsidRPr="00CD15BF" w:rsidRDefault="00BF0B71">
            <w:pPr>
              <w:pStyle w:val="Akapitzlist"/>
              <w:numPr>
                <w:ilvl w:val="0"/>
                <w:numId w:val="17"/>
              </w:numPr>
              <w:spacing w:line="276" w:lineRule="auto"/>
              <w:jc w:val="center"/>
              <w:rPr>
                <w:rFonts w:ascii="Arial" w:hAnsi="Arial" w:cs="Arial"/>
              </w:rPr>
            </w:pPr>
          </w:p>
        </w:tc>
        <w:tc>
          <w:tcPr>
            <w:tcW w:w="1418" w:type="dxa"/>
          </w:tcPr>
          <w:p w14:paraId="109B3A5C" w14:textId="77777777" w:rsidR="00BF0B71" w:rsidRPr="00CD15BF" w:rsidRDefault="00BF0B71" w:rsidP="006B1592">
            <w:pPr>
              <w:jc w:val="center"/>
              <w:rPr>
                <w:rFonts w:ascii="Arial" w:hAnsi="Arial" w:cs="Arial"/>
              </w:rPr>
            </w:pPr>
            <w:r w:rsidRPr="00CD15BF">
              <w:rPr>
                <w:rFonts w:ascii="Arial" w:hAnsi="Arial" w:cs="Arial"/>
              </w:rPr>
              <w:t>15 01 01</w:t>
            </w:r>
          </w:p>
        </w:tc>
        <w:tc>
          <w:tcPr>
            <w:tcW w:w="4110" w:type="dxa"/>
          </w:tcPr>
          <w:p w14:paraId="2E1AA334" w14:textId="77777777" w:rsidR="00BF0B71" w:rsidRPr="00CD15BF" w:rsidRDefault="00BF0B71" w:rsidP="006B1592">
            <w:pPr>
              <w:shd w:val="clear" w:color="auto" w:fill="FFFFFF"/>
              <w:autoSpaceDE w:val="0"/>
              <w:autoSpaceDN w:val="0"/>
              <w:adjustRightInd w:val="0"/>
              <w:jc w:val="center"/>
              <w:rPr>
                <w:rFonts w:ascii="Arial" w:hAnsi="Arial" w:cs="Arial"/>
              </w:rPr>
            </w:pPr>
            <w:r w:rsidRPr="00CD15BF">
              <w:rPr>
                <w:rFonts w:ascii="Arial" w:hAnsi="Arial" w:cs="Arial"/>
              </w:rPr>
              <w:t>Opakowania z papieru i tektury</w:t>
            </w:r>
          </w:p>
        </w:tc>
        <w:tc>
          <w:tcPr>
            <w:tcW w:w="2835" w:type="dxa"/>
          </w:tcPr>
          <w:p w14:paraId="4EF3DC2E" w14:textId="77777777" w:rsidR="00BF0B71" w:rsidRPr="00CD15BF" w:rsidRDefault="00BF0B71" w:rsidP="006B1592">
            <w:pPr>
              <w:jc w:val="center"/>
              <w:rPr>
                <w:rFonts w:ascii="Arial" w:hAnsi="Arial" w:cs="Arial"/>
              </w:rPr>
            </w:pPr>
            <w:r w:rsidRPr="00CD15BF">
              <w:rPr>
                <w:rFonts w:ascii="Arial" w:hAnsi="Arial" w:cs="Arial"/>
              </w:rPr>
              <w:t>W budynku magazynowym</w:t>
            </w:r>
          </w:p>
          <w:p w14:paraId="7C52A5D3" w14:textId="77777777" w:rsidR="00BF0B71" w:rsidRPr="00CD15BF" w:rsidRDefault="00BF0B71" w:rsidP="006B1592">
            <w:pPr>
              <w:jc w:val="center"/>
              <w:rPr>
                <w:rFonts w:ascii="Arial" w:hAnsi="Arial" w:cs="Arial"/>
              </w:rPr>
            </w:pPr>
            <w:r>
              <w:rPr>
                <w:rFonts w:ascii="Arial" w:hAnsi="Arial" w:cs="Arial"/>
              </w:rPr>
              <w:t xml:space="preserve"> nr 11</w:t>
            </w:r>
          </w:p>
        </w:tc>
      </w:tr>
      <w:tr w:rsidR="00BF0B71" w:rsidRPr="00CD15BF" w14:paraId="3A6462B9" w14:textId="77777777" w:rsidTr="00BD190A">
        <w:tc>
          <w:tcPr>
            <w:tcW w:w="709" w:type="dxa"/>
          </w:tcPr>
          <w:p w14:paraId="57857F8B" w14:textId="77777777" w:rsidR="00BF0B71" w:rsidRPr="00CD15BF" w:rsidRDefault="00BF0B71">
            <w:pPr>
              <w:pStyle w:val="Akapitzlist"/>
              <w:numPr>
                <w:ilvl w:val="0"/>
                <w:numId w:val="17"/>
              </w:numPr>
              <w:spacing w:line="276" w:lineRule="auto"/>
              <w:jc w:val="center"/>
              <w:rPr>
                <w:rFonts w:ascii="Arial" w:hAnsi="Arial" w:cs="Arial"/>
              </w:rPr>
            </w:pPr>
          </w:p>
        </w:tc>
        <w:tc>
          <w:tcPr>
            <w:tcW w:w="1418" w:type="dxa"/>
          </w:tcPr>
          <w:p w14:paraId="377ADB74" w14:textId="77777777" w:rsidR="00BF0B71" w:rsidRPr="00CD15BF" w:rsidRDefault="00BF0B71" w:rsidP="006B1592">
            <w:pPr>
              <w:jc w:val="center"/>
              <w:rPr>
                <w:rFonts w:ascii="Arial" w:hAnsi="Arial" w:cs="Arial"/>
              </w:rPr>
            </w:pPr>
            <w:r w:rsidRPr="00CD15BF">
              <w:rPr>
                <w:rFonts w:ascii="Arial" w:hAnsi="Arial" w:cs="Arial"/>
              </w:rPr>
              <w:t>15 01 02</w:t>
            </w:r>
          </w:p>
        </w:tc>
        <w:tc>
          <w:tcPr>
            <w:tcW w:w="4110" w:type="dxa"/>
          </w:tcPr>
          <w:p w14:paraId="7F41B074" w14:textId="77777777" w:rsidR="00BF0B71" w:rsidRPr="00CD15BF" w:rsidRDefault="00BF0B71" w:rsidP="006B1592">
            <w:pPr>
              <w:autoSpaceDE w:val="0"/>
              <w:autoSpaceDN w:val="0"/>
              <w:adjustRightInd w:val="0"/>
              <w:jc w:val="center"/>
              <w:rPr>
                <w:rFonts w:ascii="Arial" w:hAnsi="Arial" w:cs="Arial"/>
              </w:rPr>
            </w:pPr>
            <w:r w:rsidRPr="00CD15BF">
              <w:rPr>
                <w:rFonts w:ascii="Arial" w:hAnsi="Arial" w:cs="Arial"/>
              </w:rPr>
              <w:t xml:space="preserve">Opakowania z tworzyw sztucznych </w:t>
            </w:r>
            <w:r>
              <w:rPr>
                <w:rFonts w:ascii="Arial" w:hAnsi="Arial" w:cs="Arial"/>
              </w:rPr>
              <w:br/>
            </w:r>
            <w:r w:rsidRPr="00CD15BF">
              <w:rPr>
                <w:rFonts w:ascii="Arial" w:hAnsi="Arial" w:cs="Arial"/>
              </w:rPr>
              <w:t>(czysta folia)</w:t>
            </w:r>
          </w:p>
        </w:tc>
        <w:tc>
          <w:tcPr>
            <w:tcW w:w="2835" w:type="dxa"/>
          </w:tcPr>
          <w:p w14:paraId="161B3EA4" w14:textId="77777777" w:rsidR="00BF0B71" w:rsidRPr="00CD15BF" w:rsidRDefault="00BF0B71" w:rsidP="006B1592">
            <w:pPr>
              <w:jc w:val="center"/>
              <w:rPr>
                <w:rFonts w:ascii="Arial" w:hAnsi="Arial" w:cs="Arial"/>
              </w:rPr>
            </w:pPr>
            <w:r w:rsidRPr="00CD15BF">
              <w:rPr>
                <w:rFonts w:ascii="Arial" w:hAnsi="Arial" w:cs="Arial"/>
              </w:rPr>
              <w:t>W budynku magazynowym</w:t>
            </w:r>
          </w:p>
          <w:p w14:paraId="2E3ECDA8" w14:textId="77777777" w:rsidR="00BF0B71" w:rsidRPr="00CD15BF" w:rsidRDefault="00BF0B71" w:rsidP="006B1592">
            <w:pPr>
              <w:jc w:val="center"/>
              <w:rPr>
                <w:rFonts w:ascii="Arial" w:hAnsi="Arial" w:cs="Arial"/>
              </w:rPr>
            </w:pPr>
            <w:r>
              <w:rPr>
                <w:rFonts w:ascii="Arial" w:hAnsi="Arial" w:cs="Arial"/>
              </w:rPr>
              <w:t xml:space="preserve"> nr 11</w:t>
            </w:r>
          </w:p>
        </w:tc>
      </w:tr>
      <w:tr w:rsidR="00BF0B71" w:rsidRPr="00CD15BF" w14:paraId="23DBB904" w14:textId="77777777" w:rsidTr="00BD190A">
        <w:tc>
          <w:tcPr>
            <w:tcW w:w="709" w:type="dxa"/>
          </w:tcPr>
          <w:p w14:paraId="382C31FE" w14:textId="77777777" w:rsidR="00BF0B71" w:rsidRPr="00CD15BF" w:rsidRDefault="00BF0B71">
            <w:pPr>
              <w:pStyle w:val="Akapitzlist"/>
              <w:numPr>
                <w:ilvl w:val="0"/>
                <w:numId w:val="17"/>
              </w:numPr>
              <w:spacing w:line="276" w:lineRule="auto"/>
              <w:jc w:val="center"/>
              <w:rPr>
                <w:rFonts w:ascii="Arial" w:hAnsi="Arial" w:cs="Arial"/>
              </w:rPr>
            </w:pPr>
          </w:p>
        </w:tc>
        <w:tc>
          <w:tcPr>
            <w:tcW w:w="1418" w:type="dxa"/>
          </w:tcPr>
          <w:p w14:paraId="1286AE80" w14:textId="77777777" w:rsidR="00BF0B71" w:rsidRPr="00CD15BF" w:rsidRDefault="00BF0B71" w:rsidP="006B1592">
            <w:pPr>
              <w:jc w:val="center"/>
              <w:rPr>
                <w:rFonts w:ascii="Arial" w:hAnsi="Arial" w:cs="Arial"/>
              </w:rPr>
            </w:pPr>
            <w:r w:rsidRPr="00CD15BF">
              <w:rPr>
                <w:rFonts w:ascii="Arial" w:hAnsi="Arial" w:cs="Arial"/>
              </w:rPr>
              <w:t>15 01 06</w:t>
            </w:r>
          </w:p>
        </w:tc>
        <w:tc>
          <w:tcPr>
            <w:tcW w:w="4110" w:type="dxa"/>
          </w:tcPr>
          <w:p w14:paraId="53E11414" w14:textId="77777777" w:rsidR="00BF0B71" w:rsidRPr="00CD15BF" w:rsidRDefault="00BF0B71" w:rsidP="006B1592">
            <w:pPr>
              <w:shd w:val="clear" w:color="auto" w:fill="FFFFFF"/>
              <w:autoSpaceDE w:val="0"/>
              <w:autoSpaceDN w:val="0"/>
              <w:adjustRightInd w:val="0"/>
              <w:jc w:val="center"/>
              <w:rPr>
                <w:rFonts w:ascii="Arial" w:hAnsi="Arial" w:cs="Arial"/>
              </w:rPr>
            </w:pPr>
            <w:r w:rsidRPr="00CD15BF">
              <w:rPr>
                <w:rFonts w:ascii="Arial" w:hAnsi="Arial" w:cs="Arial"/>
              </w:rPr>
              <w:t>Zmieszane odpady opakowaniowe</w:t>
            </w:r>
          </w:p>
        </w:tc>
        <w:tc>
          <w:tcPr>
            <w:tcW w:w="2835" w:type="dxa"/>
          </w:tcPr>
          <w:p w14:paraId="7CCC2A37" w14:textId="77777777" w:rsidR="00BF0B71" w:rsidRPr="00CD15BF" w:rsidRDefault="00BF0B71" w:rsidP="006B1592">
            <w:pPr>
              <w:jc w:val="center"/>
              <w:rPr>
                <w:rFonts w:ascii="Arial" w:hAnsi="Arial" w:cs="Arial"/>
              </w:rPr>
            </w:pPr>
            <w:r w:rsidRPr="00CD15BF">
              <w:rPr>
                <w:rFonts w:ascii="Arial" w:hAnsi="Arial" w:cs="Arial"/>
              </w:rPr>
              <w:t>W budynku magazynowym</w:t>
            </w:r>
          </w:p>
          <w:p w14:paraId="3F7C6FD9" w14:textId="77777777" w:rsidR="00BF0B71" w:rsidRPr="00CD15BF" w:rsidRDefault="00BF0B71" w:rsidP="006B1592">
            <w:pPr>
              <w:jc w:val="center"/>
              <w:rPr>
                <w:rFonts w:ascii="Arial" w:hAnsi="Arial" w:cs="Arial"/>
              </w:rPr>
            </w:pPr>
            <w:r>
              <w:rPr>
                <w:rFonts w:ascii="Arial" w:hAnsi="Arial" w:cs="Arial"/>
              </w:rPr>
              <w:t xml:space="preserve"> nr 11</w:t>
            </w:r>
          </w:p>
        </w:tc>
      </w:tr>
      <w:tr w:rsidR="00BF0B71" w:rsidRPr="00CD15BF" w14:paraId="0C475E26" w14:textId="77777777" w:rsidTr="00BD190A">
        <w:tc>
          <w:tcPr>
            <w:tcW w:w="709" w:type="dxa"/>
          </w:tcPr>
          <w:p w14:paraId="3F55987C" w14:textId="77777777" w:rsidR="00BF0B71" w:rsidRPr="00CD15BF" w:rsidRDefault="00BF0B71">
            <w:pPr>
              <w:pStyle w:val="Akapitzlist"/>
              <w:numPr>
                <w:ilvl w:val="0"/>
                <w:numId w:val="17"/>
              </w:numPr>
              <w:spacing w:line="276" w:lineRule="auto"/>
              <w:jc w:val="center"/>
              <w:rPr>
                <w:rFonts w:ascii="Arial" w:hAnsi="Arial" w:cs="Arial"/>
              </w:rPr>
            </w:pPr>
          </w:p>
        </w:tc>
        <w:tc>
          <w:tcPr>
            <w:tcW w:w="1418" w:type="dxa"/>
          </w:tcPr>
          <w:p w14:paraId="51C79234" w14:textId="77777777" w:rsidR="00BF0B71" w:rsidRPr="00CD15BF" w:rsidRDefault="00BF0B71" w:rsidP="006B1592">
            <w:pPr>
              <w:jc w:val="center"/>
              <w:rPr>
                <w:rFonts w:ascii="Arial" w:hAnsi="Arial" w:cs="Arial"/>
              </w:rPr>
            </w:pPr>
            <w:r w:rsidRPr="00CD15BF">
              <w:rPr>
                <w:rFonts w:ascii="Arial" w:hAnsi="Arial" w:cs="Arial"/>
              </w:rPr>
              <w:t>17 04 05</w:t>
            </w:r>
          </w:p>
        </w:tc>
        <w:tc>
          <w:tcPr>
            <w:tcW w:w="4110" w:type="dxa"/>
          </w:tcPr>
          <w:p w14:paraId="7040C7D4" w14:textId="77777777" w:rsidR="00BF0B71" w:rsidRPr="00693AC6" w:rsidRDefault="00BF0B71" w:rsidP="006B1592">
            <w:pPr>
              <w:shd w:val="clear" w:color="auto" w:fill="FFFFFF"/>
              <w:autoSpaceDE w:val="0"/>
              <w:autoSpaceDN w:val="0"/>
              <w:adjustRightInd w:val="0"/>
              <w:jc w:val="center"/>
              <w:rPr>
                <w:rFonts w:ascii="Arial" w:hAnsi="Arial" w:cs="Arial"/>
              </w:rPr>
            </w:pPr>
            <w:r w:rsidRPr="00693AC6">
              <w:rPr>
                <w:rFonts w:ascii="Arial" w:hAnsi="Arial" w:cs="Arial"/>
              </w:rPr>
              <w:t xml:space="preserve">Żelazo i stal </w:t>
            </w:r>
          </w:p>
        </w:tc>
        <w:tc>
          <w:tcPr>
            <w:tcW w:w="2835" w:type="dxa"/>
          </w:tcPr>
          <w:p w14:paraId="003F0249" w14:textId="77777777" w:rsidR="00BF0B71" w:rsidRPr="00693AC6" w:rsidRDefault="00BF0B71" w:rsidP="006B1592">
            <w:pPr>
              <w:jc w:val="center"/>
              <w:rPr>
                <w:rFonts w:ascii="Arial" w:hAnsi="Arial" w:cs="Arial"/>
              </w:rPr>
            </w:pPr>
            <w:r w:rsidRPr="00693AC6">
              <w:rPr>
                <w:rFonts w:ascii="Arial" w:hAnsi="Arial" w:cs="Arial"/>
              </w:rPr>
              <w:t>W wyznaczonym</w:t>
            </w:r>
            <w:r>
              <w:rPr>
                <w:rFonts w:ascii="Arial" w:hAnsi="Arial" w:cs="Arial"/>
              </w:rPr>
              <w:br/>
            </w:r>
            <w:r w:rsidRPr="00693AC6">
              <w:rPr>
                <w:rFonts w:ascii="Arial" w:hAnsi="Arial" w:cs="Arial"/>
              </w:rPr>
              <w:t>i oznakowanym miejscu na placu obok generatora prądu.</w:t>
            </w:r>
          </w:p>
        </w:tc>
      </w:tr>
    </w:tbl>
    <w:p w14:paraId="28F3910E" w14:textId="77777777" w:rsidR="00BF0B71" w:rsidRPr="00BD190A" w:rsidRDefault="00BF0B71" w:rsidP="00BD190A">
      <w:pPr>
        <w:pStyle w:val="Nagwek29"/>
        <w:spacing w:before="120" w:after="120"/>
      </w:pPr>
      <w:r w:rsidRPr="00BD190A">
        <w:lastRenderedPageBreak/>
        <w:t>I.9. Punkt IV.3.2 otrzymuje brzmienie:</w:t>
      </w:r>
    </w:p>
    <w:p w14:paraId="23107F40" w14:textId="77777777" w:rsidR="00BF0B71" w:rsidRPr="00BD190A" w:rsidRDefault="00BF0B71" w:rsidP="00BD190A">
      <w:pPr>
        <w:rPr>
          <w:rFonts w:ascii="Arial" w:hAnsi="Arial" w:cs="Arial"/>
          <w:b/>
          <w:bCs/>
        </w:rPr>
      </w:pPr>
      <w:r w:rsidRPr="00BD190A">
        <w:rPr>
          <w:rFonts w:ascii="Arial" w:hAnsi="Arial" w:cs="Arial"/>
          <w:b/>
          <w:bCs/>
        </w:rPr>
        <w:t>IV.3.2. Sposób dalszego gospodarowania odpadami</w:t>
      </w:r>
    </w:p>
    <w:p w14:paraId="4AEE752E" w14:textId="77777777" w:rsidR="00BF0B71" w:rsidRPr="00BD190A" w:rsidRDefault="00BF0B71" w:rsidP="00BD190A">
      <w:pPr>
        <w:rPr>
          <w:rFonts w:ascii="Arial" w:hAnsi="Arial" w:cs="Arial"/>
          <w:b/>
          <w:bCs/>
        </w:rPr>
      </w:pPr>
      <w:r w:rsidRPr="00BD190A">
        <w:rPr>
          <w:rFonts w:ascii="Arial" w:hAnsi="Arial" w:cs="Arial"/>
          <w:b/>
          <w:bCs/>
        </w:rPr>
        <w:t>IV.3.2.1. Odpady niebezpieczne.</w:t>
      </w:r>
    </w:p>
    <w:p w14:paraId="39124D60" w14:textId="77777777" w:rsidR="00BF0B71" w:rsidRPr="003E70D2" w:rsidRDefault="00BF0B71" w:rsidP="00BF0B71">
      <w:pPr>
        <w:pStyle w:val="Style6"/>
        <w:widowControl/>
        <w:spacing w:before="120" w:line="276" w:lineRule="auto"/>
        <w:jc w:val="both"/>
        <w:rPr>
          <w:rStyle w:val="FontStyle36"/>
          <w:rFonts w:ascii="Arial" w:hAnsi="Arial" w:cs="Arial"/>
          <w:b/>
        </w:rPr>
      </w:pPr>
      <w:r w:rsidRPr="003E70D2">
        <w:rPr>
          <w:rStyle w:val="FontStyle36"/>
          <w:rFonts w:ascii="Arial" w:hAnsi="Arial" w:cs="Arial"/>
          <w:b/>
        </w:rPr>
        <w:t>Tabela nr 9</w:t>
      </w:r>
    </w:p>
    <w:tbl>
      <w:tblPr>
        <w:tblStyle w:val="Tabela-Siatka10"/>
        <w:tblW w:w="9072" w:type="dxa"/>
        <w:tblLayout w:type="fixed"/>
        <w:tblLook w:val="0020" w:firstRow="1" w:lastRow="0" w:firstColumn="0" w:lastColumn="0" w:noHBand="0" w:noVBand="0"/>
        <w:tblCaption w:val="tabela numer 9"/>
        <w:tblDescription w:val="W tabeli opisano dalesze sposoby postepowania z wytwarzanymi odpadami"/>
      </w:tblPr>
      <w:tblGrid>
        <w:gridCol w:w="709"/>
        <w:gridCol w:w="1125"/>
        <w:gridCol w:w="4545"/>
        <w:gridCol w:w="2693"/>
      </w:tblGrid>
      <w:tr w:rsidR="00BF0B71" w:rsidRPr="00303900" w14:paraId="43252318" w14:textId="77777777" w:rsidTr="00045FEB">
        <w:trPr>
          <w:tblHeader/>
        </w:trPr>
        <w:tc>
          <w:tcPr>
            <w:tcW w:w="709" w:type="dxa"/>
          </w:tcPr>
          <w:p w14:paraId="0E2F2E00" w14:textId="77777777" w:rsidR="00BF0B71" w:rsidRPr="00303900" w:rsidRDefault="00BF0B71" w:rsidP="006B1592">
            <w:pPr>
              <w:pStyle w:val="Style25"/>
              <w:widowControl/>
              <w:spacing w:line="240" w:lineRule="auto"/>
              <w:ind w:firstLine="0"/>
              <w:jc w:val="center"/>
              <w:rPr>
                <w:rStyle w:val="FontStyle36"/>
                <w:rFonts w:ascii="Arial" w:hAnsi="Arial" w:cs="Arial"/>
                <w:b/>
              </w:rPr>
            </w:pPr>
            <w:proofErr w:type="spellStart"/>
            <w:r w:rsidRPr="00303900">
              <w:rPr>
                <w:rStyle w:val="FontStyle36"/>
                <w:rFonts w:ascii="Arial" w:hAnsi="Arial" w:cs="Arial"/>
                <w:b/>
              </w:rPr>
              <w:t>Lp</w:t>
            </w:r>
            <w:proofErr w:type="spellEnd"/>
          </w:p>
        </w:tc>
        <w:tc>
          <w:tcPr>
            <w:tcW w:w="1125" w:type="dxa"/>
          </w:tcPr>
          <w:p w14:paraId="43046C79" w14:textId="77777777" w:rsidR="00BF0B71" w:rsidRPr="00303900" w:rsidRDefault="00BF0B71" w:rsidP="006B1592">
            <w:pPr>
              <w:pStyle w:val="Style25"/>
              <w:widowControl/>
              <w:spacing w:line="240" w:lineRule="auto"/>
              <w:jc w:val="center"/>
              <w:rPr>
                <w:rStyle w:val="FontStyle36"/>
                <w:rFonts w:ascii="Arial" w:hAnsi="Arial" w:cs="Arial"/>
                <w:b/>
              </w:rPr>
            </w:pPr>
            <w:r w:rsidRPr="00303900">
              <w:rPr>
                <w:rStyle w:val="FontStyle36"/>
                <w:rFonts w:ascii="Arial" w:hAnsi="Arial" w:cs="Arial"/>
                <w:b/>
              </w:rPr>
              <w:t>Kod odpadu</w:t>
            </w:r>
          </w:p>
        </w:tc>
        <w:tc>
          <w:tcPr>
            <w:tcW w:w="4545" w:type="dxa"/>
          </w:tcPr>
          <w:p w14:paraId="1BC239D2" w14:textId="77777777" w:rsidR="00BF0B71" w:rsidRPr="00303900" w:rsidRDefault="00BF0B71" w:rsidP="006B1592">
            <w:pPr>
              <w:pStyle w:val="Style12"/>
              <w:widowControl/>
              <w:spacing w:line="240" w:lineRule="auto"/>
              <w:ind w:left="1546" w:right="1536" w:firstLine="34"/>
              <w:rPr>
                <w:rStyle w:val="FontStyle36"/>
                <w:rFonts w:ascii="Arial" w:hAnsi="Arial" w:cs="Arial"/>
                <w:b/>
              </w:rPr>
            </w:pPr>
            <w:r w:rsidRPr="00303900">
              <w:rPr>
                <w:rStyle w:val="FontStyle36"/>
                <w:rFonts w:ascii="Arial" w:hAnsi="Arial" w:cs="Arial"/>
                <w:b/>
              </w:rPr>
              <w:t>Rodzaj odpadu niebezpiecznego</w:t>
            </w:r>
          </w:p>
        </w:tc>
        <w:tc>
          <w:tcPr>
            <w:tcW w:w="2693" w:type="dxa"/>
          </w:tcPr>
          <w:p w14:paraId="0530FB4B" w14:textId="77777777" w:rsidR="00BF0B71" w:rsidRPr="00303900" w:rsidRDefault="00BF0B71" w:rsidP="006B1592">
            <w:pPr>
              <w:pStyle w:val="Style12"/>
              <w:widowControl/>
              <w:spacing w:line="240" w:lineRule="auto"/>
              <w:ind w:left="264"/>
              <w:rPr>
                <w:rStyle w:val="FontStyle36"/>
                <w:rFonts w:ascii="Arial" w:hAnsi="Arial" w:cs="Arial"/>
                <w:b/>
              </w:rPr>
            </w:pPr>
            <w:r w:rsidRPr="00303900">
              <w:rPr>
                <w:rStyle w:val="FontStyle36"/>
                <w:rFonts w:ascii="Arial" w:hAnsi="Arial" w:cs="Arial"/>
                <w:b/>
              </w:rPr>
              <w:t>Procesy gospodarowania odpadem</w:t>
            </w:r>
          </w:p>
        </w:tc>
      </w:tr>
      <w:tr w:rsidR="00BF0B71" w:rsidRPr="00303900" w14:paraId="10306A5D" w14:textId="77777777" w:rsidTr="00045FEB">
        <w:tc>
          <w:tcPr>
            <w:tcW w:w="709" w:type="dxa"/>
          </w:tcPr>
          <w:p w14:paraId="02C02810" w14:textId="77777777" w:rsidR="00BF0B71" w:rsidRPr="00303900" w:rsidRDefault="00BF0B71" w:rsidP="006B1592">
            <w:pPr>
              <w:pStyle w:val="Style25"/>
              <w:widowControl/>
              <w:spacing w:line="240" w:lineRule="auto"/>
              <w:ind w:firstLine="0"/>
              <w:jc w:val="center"/>
              <w:rPr>
                <w:rStyle w:val="FontStyle36"/>
                <w:rFonts w:ascii="Arial" w:hAnsi="Arial" w:cs="Arial"/>
              </w:rPr>
            </w:pPr>
            <w:r w:rsidRPr="00303900">
              <w:rPr>
                <w:rStyle w:val="FontStyle36"/>
                <w:rFonts w:ascii="Arial" w:hAnsi="Arial" w:cs="Arial"/>
              </w:rPr>
              <w:t>1.</w:t>
            </w:r>
          </w:p>
        </w:tc>
        <w:tc>
          <w:tcPr>
            <w:tcW w:w="1125" w:type="dxa"/>
          </w:tcPr>
          <w:p w14:paraId="20CDA736" w14:textId="77777777" w:rsidR="00BF0B71" w:rsidRPr="00303900" w:rsidRDefault="00BF0B71" w:rsidP="006B1592">
            <w:pPr>
              <w:pStyle w:val="Style26"/>
              <w:widowControl/>
              <w:spacing w:line="240" w:lineRule="auto"/>
              <w:rPr>
                <w:rStyle w:val="FontStyle35"/>
                <w:rFonts w:ascii="Arial" w:hAnsi="Arial" w:cs="Arial"/>
                <w:b w:val="0"/>
              </w:rPr>
            </w:pPr>
            <w:r w:rsidRPr="00303900">
              <w:rPr>
                <w:rStyle w:val="FontStyle35"/>
                <w:rFonts w:ascii="Arial" w:hAnsi="Arial" w:cs="Arial"/>
              </w:rPr>
              <w:t>16 02 13*</w:t>
            </w:r>
          </w:p>
        </w:tc>
        <w:tc>
          <w:tcPr>
            <w:tcW w:w="4545" w:type="dxa"/>
          </w:tcPr>
          <w:p w14:paraId="0C947B58" w14:textId="77777777" w:rsidR="00BF0B71" w:rsidRPr="00303900" w:rsidRDefault="00BF0B71" w:rsidP="006B1592">
            <w:pPr>
              <w:pStyle w:val="Style3"/>
              <w:widowControl/>
              <w:spacing w:line="240" w:lineRule="auto"/>
              <w:jc w:val="center"/>
              <w:rPr>
                <w:rStyle w:val="FontStyle36"/>
                <w:rFonts w:ascii="Arial" w:hAnsi="Arial" w:cs="Arial"/>
              </w:rPr>
            </w:pPr>
            <w:r w:rsidRPr="00303900">
              <w:rPr>
                <w:rStyle w:val="FontStyle36"/>
                <w:rFonts w:ascii="Arial" w:hAnsi="Arial" w:cs="Arial"/>
              </w:rPr>
              <w:t>Zużyte urządzenia zawierające niebezpieczne elementy inne niż wymienione w 16 02 09 do 16 02 12 (lampy fluoroscencyjne i rtęciowe)</w:t>
            </w:r>
          </w:p>
        </w:tc>
        <w:tc>
          <w:tcPr>
            <w:tcW w:w="2693" w:type="dxa"/>
          </w:tcPr>
          <w:p w14:paraId="374C9657" w14:textId="77777777" w:rsidR="00BF0B71" w:rsidRPr="00303900" w:rsidRDefault="00BF0B71" w:rsidP="006B1592">
            <w:pPr>
              <w:snapToGrid w:val="0"/>
              <w:jc w:val="center"/>
              <w:rPr>
                <w:rFonts w:ascii="Arial" w:hAnsi="Arial" w:cs="Arial"/>
                <w:bCs/>
              </w:rPr>
            </w:pPr>
            <w:r w:rsidRPr="00303900">
              <w:rPr>
                <w:rFonts w:ascii="Arial" w:hAnsi="Arial" w:cs="Arial"/>
              </w:rPr>
              <w:t xml:space="preserve">Odpady przekazywane będą uprawnionym podmiotom </w:t>
            </w:r>
            <w:r w:rsidRPr="00303900">
              <w:rPr>
                <w:rFonts w:ascii="Arial" w:hAnsi="Arial" w:cs="Arial"/>
              </w:rPr>
              <w:br/>
              <w:t xml:space="preserve">do odzysku lub </w:t>
            </w:r>
            <w:r>
              <w:rPr>
                <w:rFonts w:ascii="Arial" w:hAnsi="Arial" w:cs="Arial"/>
              </w:rPr>
              <w:br/>
            </w:r>
            <w:r w:rsidRPr="00303900">
              <w:rPr>
                <w:rFonts w:ascii="Arial" w:hAnsi="Arial" w:cs="Arial"/>
              </w:rPr>
              <w:t xml:space="preserve">w przypadku braku możliwości odzysku </w:t>
            </w:r>
            <w:r w:rsidRPr="00303900">
              <w:rPr>
                <w:rFonts w:ascii="Arial" w:hAnsi="Arial" w:cs="Arial"/>
              </w:rPr>
              <w:br/>
              <w:t>do unieszkodliwiania.</w:t>
            </w:r>
          </w:p>
        </w:tc>
      </w:tr>
      <w:tr w:rsidR="00BF0B71" w:rsidRPr="00303900" w14:paraId="36BDDD48" w14:textId="77777777" w:rsidTr="00045FEB">
        <w:tc>
          <w:tcPr>
            <w:tcW w:w="709" w:type="dxa"/>
          </w:tcPr>
          <w:p w14:paraId="2C6D34B3" w14:textId="77777777" w:rsidR="00BF0B71" w:rsidRPr="00303900" w:rsidRDefault="00BF0B71" w:rsidP="006B1592">
            <w:pPr>
              <w:pStyle w:val="Style25"/>
              <w:widowControl/>
              <w:spacing w:line="240" w:lineRule="auto"/>
              <w:ind w:firstLine="0"/>
              <w:jc w:val="center"/>
              <w:rPr>
                <w:rStyle w:val="FontStyle36"/>
                <w:rFonts w:ascii="Arial" w:hAnsi="Arial" w:cs="Arial"/>
              </w:rPr>
            </w:pPr>
            <w:r w:rsidRPr="00303900">
              <w:rPr>
                <w:rStyle w:val="FontStyle36"/>
                <w:rFonts w:ascii="Arial" w:hAnsi="Arial" w:cs="Arial"/>
              </w:rPr>
              <w:t>2.</w:t>
            </w:r>
          </w:p>
        </w:tc>
        <w:tc>
          <w:tcPr>
            <w:tcW w:w="1125" w:type="dxa"/>
          </w:tcPr>
          <w:p w14:paraId="748B725E" w14:textId="77777777" w:rsidR="00BF0B71" w:rsidRPr="00303900" w:rsidRDefault="00BF0B71" w:rsidP="006B1592">
            <w:pPr>
              <w:pStyle w:val="Style26"/>
              <w:widowControl/>
              <w:spacing w:line="240" w:lineRule="auto"/>
              <w:rPr>
                <w:rStyle w:val="FontStyle35"/>
                <w:rFonts w:ascii="Arial" w:hAnsi="Arial" w:cs="Arial"/>
                <w:b w:val="0"/>
              </w:rPr>
            </w:pPr>
            <w:r w:rsidRPr="00303900">
              <w:rPr>
                <w:rStyle w:val="FontStyle35"/>
                <w:rFonts w:ascii="Arial" w:hAnsi="Arial" w:cs="Arial"/>
              </w:rPr>
              <w:t>16 07 08*</w:t>
            </w:r>
          </w:p>
        </w:tc>
        <w:tc>
          <w:tcPr>
            <w:tcW w:w="4545" w:type="dxa"/>
          </w:tcPr>
          <w:p w14:paraId="24AF7AF5" w14:textId="77777777" w:rsidR="00BF0B71" w:rsidRPr="00303900" w:rsidRDefault="00BF0B71" w:rsidP="006B1592">
            <w:pPr>
              <w:pStyle w:val="Style25"/>
              <w:widowControl/>
              <w:spacing w:line="240" w:lineRule="auto"/>
              <w:ind w:firstLine="0"/>
              <w:jc w:val="center"/>
              <w:rPr>
                <w:rStyle w:val="FontStyle36"/>
                <w:rFonts w:ascii="Arial" w:hAnsi="Arial" w:cs="Arial"/>
              </w:rPr>
            </w:pPr>
            <w:r w:rsidRPr="00303900">
              <w:rPr>
                <w:rStyle w:val="FontStyle36"/>
                <w:rFonts w:ascii="Arial" w:hAnsi="Arial" w:cs="Arial"/>
              </w:rPr>
              <w:t>Odpady zawierające ropę naftową lub jej produkty</w:t>
            </w:r>
          </w:p>
        </w:tc>
        <w:tc>
          <w:tcPr>
            <w:tcW w:w="2693" w:type="dxa"/>
          </w:tcPr>
          <w:p w14:paraId="7B0CD7C0" w14:textId="77777777" w:rsidR="00BF0B71" w:rsidRPr="00303900" w:rsidRDefault="00BF0B71" w:rsidP="006B1592">
            <w:pPr>
              <w:snapToGrid w:val="0"/>
              <w:jc w:val="center"/>
              <w:rPr>
                <w:rFonts w:ascii="Arial" w:hAnsi="Arial" w:cs="Arial"/>
                <w:bCs/>
              </w:rPr>
            </w:pPr>
            <w:r w:rsidRPr="00303900">
              <w:rPr>
                <w:rFonts w:ascii="Arial" w:hAnsi="Arial" w:cs="Arial"/>
              </w:rPr>
              <w:t>Odpady przekazyw</w:t>
            </w:r>
            <w:r>
              <w:rPr>
                <w:rFonts w:ascii="Arial" w:hAnsi="Arial" w:cs="Arial"/>
              </w:rPr>
              <w:t xml:space="preserve">ane będą uprawnionym podmiotom </w:t>
            </w:r>
            <w:r w:rsidRPr="00303900">
              <w:rPr>
                <w:rFonts w:ascii="Arial" w:hAnsi="Arial" w:cs="Arial"/>
              </w:rPr>
              <w:t xml:space="preserve">do odzysku lub w przypadku braku możliwości odzysku </w:t>
            </w:r>
            <w:r w:rsidRPr="00303900">
              <w:rPr>
                <w:rFonts w:ascii="Arial" w:hAnsi="Arial" w:cs="Arial"/>
              </w:rPr>
              <w:br/>
              <w:t>do unieszkodliwiania.</w:t>
            </w:r>
          </w:p>
        </w:tc>
      </w:tr>
      <w:tr w:rsidR="00BF0B71" w:rsidRPr="00303900" w14:paraId="07E22718" w14:textId="77777777" w:rsidTr="00045FEB">
        <w:tc>
          <w:tcPr>
            <w:tcW w:w="709" w:type="dxa"/>
          </w:tcPr>
          <w:p w14:paraId="2CDEE8CD" w14:textId="77777777" w:rsidR="00BF0B71" w:rsidRPr="00303900" w:rsidRDefault="00BF0B71" w:rsidP="006B1592">
            <w:pPr>
              <w:pStyle w:val="Style25"/>
              <w:widowControl/>
              <w:spacing w:line="240" w:lineRule="auto"/>
              <w:ind w:firstLine="0"/>
              <w:jc w:val="center"/>
              <w:rPr>
                <w:rStyle w:val="FontStyle36"/>
                <w:rFonts w:ascii="Arial" w:hAnsi="Arial" w:cs="Arial"/>
              </w:rPr>
            </w:pPr>
            <w:r w:rsidRPr="00303900">
              <w:rPr>
                <w:rStyle w:val="FontStyle36"/>
                <w:rFonts w:ascii="Arial" w:hAnsi="Arial" w:cs="Arial"/>
              </w:rPr>
              <w:t>3.</w:t>
            </w:r>
          </w:p>
        </w:tc>
        <w:tc>
          <w:tcPr>
            <w:tcW w:w="1125" w:type="dxa"/>
          </w:tcPr>
          <w:p w14:paraId="7E95CB8C" w14:textId="77777777" w:rsidR="00BF0B71" w:rsidRPr="00303900" w:rsidRDefault="00BF0B71" w:rsidP="006B1592">
            <w:pPr>
              <w:pStyle w:val="Style26"/>
              <w:widowControl/>
              <w:spacing w:line="240" w:lineRule="auto"/>
              <w:rPr>
                <w:rStyle w:val="FontStyle35"/>
                <w:rFonts w:ascii="Arial" w:hAnsi="Arial" w:cs="Arial"/>
                <w:b w:val="0"/>
              </w:rPr>
            </w:pPr>
            <w:r w:rsidRPr="00303900">
              <w:rPr>
                <w:rStyle w:val="FontStyle35"/>
                <w:rFonts w:ascii="Arial" w:hAnsi="Arial" w:cs="Arial"/>
              </w:rPr>
              <w:t>07 07 09 *</w:t>
            </w:r>
          </w:p>
        </w:tc>
        <w:tc>
          <w:tcPr>
            <w:tcW w:w="4545" w:type="dxa"/>
          </w:tcPr>
          <w:p w14:paraId="53AEBA36" w14:textId="77777777" w:rsidR="00BF0B71" w:rsidRPr="00303900" w:rsidRDefault="00BF0B71" w:rsidP="006B1592">
            <w:pPr>
              <w:pStyle w:val="Style3"/>
              <w:widowControl/>
              <w:spacing w:line="240" w:lineRule="auto"/>
              <w:jc w:val="center"/>
              <w:rPr>
                <w:rStyle w:val="FontStyle36"/>
                <w:rFonts w:ascii="Arial" w:hAnsi="Arial" w:cs="Arial"/>
              </w:rPr>
            </w:pPr>
            <w:r w:rsidRPr="00303900">
              <w:rPr>
                <w:rStyle w:val="FontStyle36"/>
                <w:rFonts w:ascii="Arial" w:hAnsi="Arial" w:cs="Arial"/>
              </w:rPr>
              <w:t xml:space="preserve">Zużyte sorbenty i osady </w:t>
            </w:r>
            <w:proofErr w:type="spellStart"/>
            <w:r w:rsidRPr="00303900">
              <w:rPr>
                <w:rStyle w:val="FontStyle36"/>
                <w:rFonts w:ascii="Arial" w:hAnsi="Arial" w:cs="Arial"/>
              </w:rPr>
              <w:t>pofiltracyjne</w:t>
            </w:r>
            <w:proofErr w:type="spellEnd"/>
            <w:r w:rsidRPr="00303900">
              <w:rPr>
                <w:rStyle w:val="FontStyle36"/>
                <w:rFonts w:ascii="Arial" w:hAnsi="Arial" w:cs="Arial"/>
              </w:rPr>
              <w:t xml:space="preserve"> zawierające związki chlorowców (zanieczyszczony węgiel aktywny </w:t>
            </w:r>
            <w:r>
              <w:rPr>
                <w:rStyle w:val="FontStyle36"/>
                <w:rFonts w:ascii="Arial" w:hAnsi="Arial" w:cs="Arial"/>
              </w:rPr>
              <w:br/>
            </w:r>
            <w:r w:rsidRPr="00303900">
              <w:rPr>
                <w:rStyle w:val="FontStyle36"/>
                <w:rFonts w:ascii="Arial" w:hAnsi="Arial" w:cs="Arial"/>
              </w:rPr>
              <w:t>z adsorberów)</w:t>
            </w:r>
          </w:p>
        </w:tc>
        <w:tc>
          <w:tcPr>
            <w:tcW w:w="2693" w:type="dxa"/>
          </w:tcPr>
          <w:p w14:paraId="712A894C" w14:textId="77777777" w:rsidR="00BF0B71" w:rsidRPr="00303900" w:rsidRDefault="00BF0B71" w:rsidP="006B1592">
            <w:pPr>
              <w:snapToGrid w:val="0"/>
              <w:jc w:val="center"/>
              <w:rPr>
                <w:rFonts w:ascii="Arial" w:hAnsi="Arial" w:cs="Arial"/>
                <w:bCs/>
              </w:rPr>
            </w:pPr>
            <w:r w:rsidRPr="00303900">
              <w:rPr>
                <w:rFonts w:ascii="Arial" w:hAnsi="Arial" w:cs="Arial"/>
              </w:rPr>
              <w:t>Odpady przekazyw</w:t>
            </w:r>
            <w:r>
              <w:rPr>
                <w:rFonts w:ascii="Arial" w:hAnsi="Arial" w:cs="Arial"/>
              </w:rPr>
              <w:t xml:space="preserve">ane będą uprawnionym podmiotom </w:t>
            </w:r>
            <w:r w:rsidRPr="00303900">
              <w:rPr>
                <w:rFonts w:ascii="Arial" w:hAnsi="Arial" w:cs="Arial"/>
              </w:rPr>
              <w:t xml:space="preserve">do odzysku lub w przypadku braku możliwości odzysku </w:t>
            </w:r>
            <w:r w:rsidRPr="00303900">
              <w:rPr>
                <w:rFonts w:ascii="Arial" w:hAnsi="Arial" w:cs="Arial"/>
              </w:rPr>
              <w:br/>
              <w:t>do unieszkodliwiania.</w:t>
            </w:r>
          </w:p>
        </w:tc>
      </w:tr>
      <w:tr w:rsidR="00BF0B71" w:rsidRPr="00303900" w14:paraId="1744C115" w14:textId="77777777" w:rsidTr="00045FEB">
        <w:tc>
          <w:tcPr>
            <w:tcW w:w="709" w:type="dxa"/>
          </w:tcPr>
          <w:p w14:paraId="0A026836" w14:textId="77777777" w:rsidR="00BF0B71" w:rsidRPr="00303900" w:rsidRDefault="00BF0B71" w:rsidP="006B1592">
            <w:pPr>
              <w:pStyle w:val="Style25"/>
              <w:widowControl/>
              <w:spacing w:line="240" w:lineRule="auto"/>
              <w:ind w:firstLine="0"/>
              <w:jc w:val="center"/>
              <w:rPr>
                <w:rStyle w:val="FontStyle36"/>
                <w:rFonts w:ascii="Arial" w:hAnsi="Arial" w:cs="Arial"/>
              </w:rPr>
            </w:pPr>
            <w:r w:rsidRPr="00303900">
              <w:rPr>
                <w:rStyle w:val="FontStyle36"/>
                <w:rFonts w:ascii="Arial" w:hAnsi="Arial" w:cs="Arial"/>
              </w:rPr>
              <w:t>4.</w:t>
            </w:r>
          </w:p>
        </w:tc>
        <w:tc>
          <w:tcPr>
            <w:tcW w:w="1125" w:type="dxa"/>
          </w:tcPr>
          <w:p w14:paraId="1964A4B4" w14:textId="77777777" w:rsidR="00BF0B71" w:rsidRPr="00303900" w:rsidRDefault="00BF0B71" w:rsidP="006B1592">
            <w:pPr>
              <w:pStyle w:val="Style26"/>
              <w:widowControl/>
              <w:spacing w:line="240" w:lineRule="auto"/>
              <w:rPr>
                <w:rStyle w:val="FontStyle35"/>
                <w:rFonts w:ascii="Arial" w:hAnsi="Arial" w:cs="Arial"/>
                <w:b w:val="0"/>
              </w:rPr>
            </w:pPr>
            <w:r w:rsidRPr="00303900">
              <w:rPr>
                <w:rStyle w:val="FontStyle35"/>
                <w:rFonts w:ascii="Arial" w:hAnsi="Arial" w:cs="Arial"/>
              </w:rPr>
              <w:t>07 07 10*</w:t>
            </w:r>
          </w:p>
        </w:tc>
        <w:tc>
          <w:tcPr>
            <w:tcW w:w="4545" w:type="dxa"/>
          </w:tcPr>
          <w:p w14:paraId="450F5300" w14:textId="77777777" w:rsidR="00BF0B71" w:rsidRPr="00303900" w:rsidRDefault="00BF0B71" w:rsidP="006B1592">
            <w:pPr>
              <w:pStyle w:val="Style3"/>
              <w:widowControl/>
              <w:spacing w:line="240" w:lineRule="auto"/>
              <w:jc w:val="center"/>
              <w:rPr>
                <w:rStyle w:val="FontStyle36"/>
                <w:rFonts w:ascii="Arial" w:hAnsi="Arial" w:cs="Arial"/>
              </w:rPr>
            </w:pPr>
            <w:r w:rsidRPr="00303900">
              <w:rPr>
                <w:rStyle w:val="FontStyle36"/>
                <w:rFonts w:ascii="Arial" w:hAnsi="Arial" w:cs="Arial"/>
              </w:rPr>
              <w:t xml:space="preserve">Inne zużyte sorbenty i osady </w:t>
            </w:r>
            <w:proofErr w:type="spellStart"/>
            <w:r w:rsidRPr="00303900">
              <w:rPr>
                <w:rStyle w:val="FontStyle36"/>
                <w:rFonts w:ascii="Arial" w:hAnsi="Arial" w:cs="Arial"/>
              </w:rPr>
              <w:t>pofiltracyjne</w:t>
            </w:r>
            <w:proofErr w:type="spellEnd"/>
            <w:r w:rsidRPr="00303900">
              <w:rPr>
                <w:rStyle w:val="FontStyle36"/>
                <w:rFonts w:ascii="Arial" w:hAnsi="Arial" w:cs="Arial"/>
              </w:rPr>
              <w:t xml:space="preserve"> (węgiel aktywny zanieczyszczony ropopochodnymi niezawierającymi chlorowców z filtrów</w:t>
            </w:r>
          </w:p>
          <w:p w14:paraId="77EFF705" w14:textId="77777777" w:rsidR="00BF0B71" w:rsidRPr="00303900" w:rsidRDefault="00BF0B71" w:rsidP="006B1592">
            <w:pPr>
              <w:pStyle w:val="Style3"/>
              <w:widowControl/>
              <w:spacing w:line="240" w:lineRule="auto"/>
              <w:jc w:val="center"/>
              <w:rPr>
                <w:rStyle w:val="FontStyle36"/>
                <w:rFonts w:ascii="Arial" w:hAnsi="Arial" w:cs="Arial"/>
              </w:rPr>
            </w:pPr>
            <w:r w:rsidRPr="00303900">
              <w:rPr>
                <w:rStyle w:val="FontStyle36"/>
                <w:rFonts w:ascii="Arial" w:hAnsi="Arial" w:cs="Arial"/>
              </w:rPr>
              <w:t xml:space="preserve"> z odpowietrzania zbiorników)</w:t>
            </w:r>
          </w:p>
        </w:tc>
        <w:tc>
          <w:tcPr>
            <w:tcW w:w="2693" w:type="dxa"/>
          </w:tcPr>
          <w:p w14:paraId="4BE47AB8" w14:textId="77777777" w:rsidR="00BF0B71" w:rsidRPr="00303900" w:rsidRDefault="00BF0B71" w:rsidP="006B1592">
            <w:pPr>
              <w:snapToGrid w:val="0"/>
              <w:jc w:val="center"/>
              <w:rPr>
                <w:rFonts w:ascii="Arial" w:hAnsi="Arial" w:cs="Arial"/>
                <w:bCs/>
              </w:rPr>
            </w:pPr>
            <w:r w:rsidRPr="00303900">
              <w:rPr>
                <w:rFonts w:ascii="Arial" w:hAnsi="Arial" w:cs="Arial"/>
              </w:rPr>
              <w:t xml:space="preserve">Odpady przekazywane będą uprawnionym podmiotom </w:t>
            </w:r>
            <w:r w:rsidRPr="00303900">
              <w:rPr>
                <w:rFonts w:ascii="Arial" w:hAnsi="Arial" w:cs="Arial"/>
              </w:rPr>
              <w:br/>
              <w:t xml:space="preserve">do odzysku lub </w:t>
            </w:r>
            <w:r>
              <w:rPr>
                <w:rFonts w:ascii="Arial" w:hAnsi="Arial" w:cs="Arial"/>
              </w:rPr>
              <w:br/>
            </w:r>
            <w:r w:rsidRPr="00303900">
              <w:rPr>
                <w:rFonts w:ascii="Arial" w:hAnsi="Arial" w:cs="Arial"/>
              </w:rPr>
              <w:t xml:space="preserve">w przypadku braku możliwości odzysku </w:t>
            </w:r>
            <w:r w:rsidRPr="00303900">
              <w:rPr>
                <w:rFonts w:ascii="Arial" w:hAnsi="Arial" w:cs="Arial"/>
              </w:rPr>
              <w:br/>
              <w:t>do unieszkodliwiania.</w:t>
            </w:r>
          </w:p>
        </w:tc>
      </w:tr>
    </w:tbl>
    <w:p w14:paraId="43B00D1C" w14:textId="77777777" w:rsidR="00BF0B71" w:rsidRPr="00D169E2" w:rsidRDefault="00BF0B71" w:rsidP="00BF0B71">
      <w:pPr>
        <w:pStyle w:val="Style6"/>
        <w:widowControl/>
        <w:spacing w:before="120" w:line="276" w:lineRule="auto"/>
        <w:jc w:val="both"/>
        <w:rPr>
          <w:rStyle w:val="FontStyle36"/>
          <w:rFonts w:ascii="Arial" w:hAnsi="Arial" w:cs="Arial"/>
          <w:sz w:val="12"/>
        </w:rPr>
      </w:pPr>
    </w:p>
    <w:p w14:paraId="53F3B3C7" w14:textId="77777777" w:rsidR="00BF0B71" w:rsidRPr="00045FEB" w:rsidRDefault="00BF0B71" w:rsidP="00045FEB">
      <w:pPr>
        <w:rPr>
          <w:rFonts w:ascii="Arial" w:hAnsi="Arial" w:cs="Arial"/>
          <w:b/>
          <w:bCs/>
        </w:rPr>
      </w:pPr>
      <w:r w:rsidRPr="00045FEB">
        <w:rPr>
          <w:rFonts w:ascii="Arial" w:hAnsi="Arial" w:cs="Arial"/>
          <w:b/>
          <w:bCs/>
        </w:rPr>
        <w:t>IV.3.2.2. Odpady inne niż niebezpieczne.</w:t>
      </w:r>
    </w:p>
    <w:p w14:paraId="4744B382" w14:textId="77777777" w:rsidR="00BF0B71" w:rsidRPr="003E70D2" w:rsidRDefault="00BF0B71" w:rsidP="00BF0B71">
      <w:pPr>
        <w:pStyle w:val="Style6"/>
        <w:widowControl/>
        <w:spacing w:before="120" w:line="276" w:lineRule="auto"/>
        <w:jc w:val="both"/>
        <w:rPr>
          <w:rStyle w:val="FontStyle36"/>
          <w:rFonts w:ascii="Arial" w:hAnsi="Arial" w:cs="Arial"/>
          <w:b/>
        </w:rPr>
      </w:pPr>
      <w:r w:rsidRPr="003E70D2">
        <w:rPr>
          <w:rStyle w:val="FontStyle36"/>
          <w:rFonts w:ascii="Arial" w:hAnsi="Arial" w:cs="Arial"/>
          <w:b/>
        </w:rPr>
        <w:t>Tabela nr 10</w:t>
      </w:r>
    </w:p>
    <w:tbl>
      <w:tblPr>
        <w:tblStyle w:val="Tabela-Siatka10"/>
        <w:tblW w:w="9072" w:type="dxa"/>
        <w:tblLayout w:type="fixed"/>
        <w:tblLook w:val="0020" w:firstRow="1" w:lastRow="0" w:firstColumn="0" w:lastColumn="0" w:noHBand="0" w:noVBand="0"/>
        <w:tblCaption w:val="Tabela numer 10"/>
        <w:tblDescription w:val="W tabeli określono dalsze sposoby postępowania z odpadami"/>
      </w:tblPr>
      <w:tblGrid>
        <w:gridCol w:w="709"/>
        <w:gridCol w:w="1134"/>
        <w:gridCol w:w="3402"/>
        <w:gridCol w:w="3827"/>
      </w:tblGrid>
      <w:tr w:rsidR="00BF0B71" w:rsidRPr="00303900" w14:paraId="18A0F1E3" w14:textId="77777777" w:rsidTr="00045FEB">
        <w:trPr>
          <w:trHeight w:val="20"/>
        </w:trPr>
        <w:tc>
          <w:tcPr>
            <w:tcW w:w="709" w:type="dxa"/>
          </w:tcPr>
          <w:p w14:paraId="31A75061" w14:textId="77777777" w:rsidR="00BF0B71" w:rsidRPr="007963D3" w:rsidRDefault="00BF0B71" w:rsidP="006B1592">
            <w:pPr>
              <w:shd w:val="clear" w:color="auto" w:fill="FFFFFF"/>
              <w:autoSpaceDE w:val="0"/>
              <w:autoSpaceDN w:val="0"/>
              <w:adjustRightInd w:val="0"/>
              <w:jc w:val="center"/>
              <w:rPr>
                <w:rFonts w:ascii="Arial" w:hAnsi="Arial" w:cs="Arial"/>
              </w:rPr>
            </w:pPr>
            <w:r w:rsidRPr="007963D3">
              <w:rPr>
                <w:rFonts w:ascii="Arial" w:hAnsi="Arial" w:cs="Arial"/>
                <w:b/>
                <w:bCs/>
              </w:rPr>
              <w:t>Lp.</w:t>
            </w:r>
          </w:p>
        </w:tc>
        <w:tc>
          <w:tcPr>
            <w:tcW w:w="1134" w:type="dxa"/>
          </w:tcPr>
          <w:p w14:paraId="7AC35E05" w14:textId="77777777" w:rsidR="00BF0B71" w:rsidRPr="007963D3" w:rsidRDefault="00BF0B71" w:rsidP="006B1592">
            <w:pPr>
              <w:shd w:val="clear" w:color="auto" w:fill="FFFFFF"/>
              <w:autoSpaceDE w:val="0"/>
              <w:autoSpaceDN w:val="0"/>
              <w:adjustRightInd w:val="0"/>
              <w:jc w:val="center"/>
              <w:rPr>
                <w:rFonts w:ascii="Arial" w:hAnsi="Arial" w:cs="Arial"/>
              </w:rPr>
            </w:pPr>
            <w:r w:rsidRPr="007963D3">
              <w:rPr>
                <w:rFonts w:ascii="Arial" w:hAnsi="Arial" w:cs="Arial"/>
                <w:b/>
                <w:bCs/>
              </w:rPr>
              <w:t>Kod odpadu</w:t>
            </w:r>
          </w:p>
        </w:tc>
        <w:tc>
          <w:tcPr>
            <w:tcW w:w="3402" w:type="dxa"/>
          </w:tcPr>
          <w:p w14:paraId="33FADC47" w14:textId="77777777" w:rsidR="00BF0B71" w:rsidRPr="007963D3" w:rsidRDefault="00BF0B71" w:rsidP="006B1592">
            <w:pPr>
              <w:shd w:val="clear" w:color="auto" w:fill="FFFFFF"/>
              <w:autoSpaceDE w:val="0"/>
              <w:autoSpaceDN w:val="0"/>
              <w:adjustRightInd w:val="0"/>
              <w:jc w:val="center"/>
              <w:rPr>
                <w:rFonts w:ascii="Arial" w:hAnsi="Arial" w:cs="Arial"/>
                <w:b/>
                <w:bCs/>
              </w:rPr>
            </w:pPr>
            <w:r w:rsidRPr="007963D3">
              <w:rPr>
                <w:rFonts w:ascii="Arial" w:hAnsi="Arial" w:cs="Arial"/>
                <w:b/>
                <w:bCs/>
              </w:rPr>
              <w:t>Rodzaj odpadu</w:t>
            </w:r>
          </w:p>
        </w:tc>
        <w:tc>
          <w:tcPr>
            <w:tcW w:w="3827" w:type="dxa"/>
          </w:tcPr>
          <w:p w14:paraId="39E17060" w14:textId="77777777" w:rsidR="00BF0B71" w:rsidRPr="007963D3" w:rsidRDefault="00BF0B71" w:rsidP="006B1592">
            <w:pPr>
              <w:shd w:val="clear" w:color="auto" w:fill="FFFFFF"/>
              <w:autoSpaceDE w:val="0"/>
              <w:autoSpaceDN w:val="0"/>
              <w:adjustRightInd w:val="0"/>
              <w:jc w:val="center"/>
              <w:rPr>
                <w:rFonts w:ascii="Arial" w:hAnsi="Arial" w:cs="Arial"/>
                <w:b/>
                <w:bCs/>
              </w:rPr>
            </w:pPr>
            <w:r w:rsidRPr="007963D3">
              <w:rPr>
                <w:rFonts w:ascii="Arial" w:hAnsi="Arial" w:cs="Arial"/>
                <w:b/>
                <w:bCs/>
              </w:rPr>
              <w:t>Procesy gospodarowania odpadami</w:t>
            </w:r>
          </w:p>
        </w:tc>
      </w:tr>
      <w:tr w:rsidR="00BF0B71" w:rsidRPr="00303900" w14:paraId="13AC5AC0" w14:textId="77777777" w:rsidTr="00045FEB">
        <w:trPr>
          <w:trHeight w:val="20"/>
        </w:trPr>
        <w:tc>
          <w:tcPr>
            <w:tcW w:w="709" w:type="dxa"/>
          </w:tcPr>
          <w:p w14:paraId="716C513A" w14:textId="77777777" w:rsidR="00BF0B71" w:rsidRPr="007963D3" w:rsidRDefault="00BF0B71">
            <w:pPr>
              <w:pStyle w:val="Akapitzlist"/>
              <w:numPr>
                <w:ilvl w:val="0"/>
                <w:numId w:val="22"/>
              </w:numPr>
              <w:spacing w:line="276" w:lineRule="auto"/>
              <w:jc w:val="center"/>
              <w:rPr>
                <w:rFonts w:ascii="Arial" w:hAnsi="Arial" w:cs="Arial"/>
                <w:sz w:val="20"/>
              </w:rPr>
            </w:pPr>
          </w:p>
        </w:tc>
        <w:tc>
          <w:tcPr>
            <w:tcW w:w="1134" w:type="dxa"/>
          </w:tcPr>
          <w:p w14:paraId="63750E03" w14:textId="77777777" w:rsidR="00BF0B71" w:rsidRPr="007963D3" w:rsidRDefault="00BF0B71" w:rsidP="006B1592">
            <w:pPr>
              <w:jc w:val="center"/>
              <w:rPr>
                <w:rFonts w:ascii="Arial" w:hAnsi="Arial" w:cs="Arial"/>
              </w:rPr>
            </w:pPr>
            <w:r w:rsidRPr="007963D3">
              <w:rPr>
                <w:rFonts w:ascii="Arial" w:hAnsi="Arial" w:cs="Arial"/>
              </w:rPr>
              <w:t>15 0101</w:t>
            </w:r>
          </w:p>
        </w:tc>
        <w:tc>
          <w:tcPr>
            <w:tcW w:w="3402" w:type="dxa"/>
          </w:tcPr>
          <w:p w14:paraId="1CA77151" w14:textId="77777777" w:rsidR="00BF0B71" w:rsidRPr="007963D3" w:rsidRDefault="00BF0B71" w:rsidP="006B1592">
            <w:pPr>
              <w:shd w:val="clear" w:color="auto" w:fill="FFFFFF"/>
              <w:autoSpaceDE w:val="0"/>
              <w:autoSpaceDN w:val="0"/>
              <w:adjustRightInd w:val="0"/>
              <w:jc w:val="center"/>
              <w:rPr>
                <w:rFonts w:ascii="Arial" w:hAnsi="Arial" w:cs="Arial"/>
              </w:rPr>
            </w:pPr>
            <w:r w:rsidRPr="007963D3">
              <w:rPr>
                <w:rFonts w:ascii="Arial" w:hAnsi="Arial" w:cs="Arial"/>
              </w:rPr>
              <w:t>Opakowania z papieru i tektury</w:t>
            </w:r>
          </w:p>
        </w:tc>
        <w:tc>
          <w:tcPr>
            <w:tcW w:w="3827" w:type="dxa"/>
          </w:tcPr>
          <w:p w14:paraId="5EB2FD4D" w14:textId="77777777" w:rsidR="00BF0B71" w:rsidRPr="007963D3" w:rsidRDefault="00BF0B71" w:rsidP="006B1592">
            <w:pPr>
              <w:snapToGrid w:val="0"/>
              <w:jc w:val="center"/>
              <w:rPr>
                <w:rFonts w:ascii="Arial" w:hAnsi="Arial" w:cs="Arial"/>
                <w:bCs/>
              </w:rPr>
            </w:pPr>
            <w:r w:rsidRPr="007963D3">
              <w:rPr>
                <w:rFonts w:ascii="Arial" w:hAnsi="Arial" w:cs="Arial"/>
              </w:rPr>
              <w:t>Odpady przekazywane będą uprawnionym podmiotom do odzysku.</w:t>
            </w:r>
          </w:p>
        </w:tc>
      </w:tr>
      <w:tr w:rsidR="00BF0B71" w:rsidRPr="00303900" w14:paraId="3BFA2DE8" w14:textId="77777777" w:rsidTr="00045FEB">
        <w:trPr>
          <w:trHeight w:val="20"/>
        </w:trPr>
        <w:tc>
          <w:tcPr>
            <w:tcW w:w="709" w:type="dxa"/>
          </w:tcPr>
          <w:p w14:paraId="5622412E" w14:textId="77777777" w:rsidR="00BF0B71" w:rsidRPr="007963D3" w:rsidRDefault="00BF0B71">
            <w:pPr>
              <w:pStyle w:val="Akapitzlist"/>
              <w:numPr>
                <w:ilvl w:val="0"/>
                <w:numId w:val="22"/>
              </w:numPr>
              <w:spacing w:line="276" w:lineRule="auto"/>
              <w:jc w:val="center"/>
              <w:rPr>
                <w:rFonts w:ascii="Arial" w:hAnsi="Arial" w:cs="Arial"/>
                <w:sz w:val="20"/>
              </w:rPr>
            </w:pPr>
          </w:p>
        </w:tc>
        <w:tc>
          <w:tcPr>
            <w:tcW w:w="1134" w:type="dxa"/>
          </w:tcPr>
          <w:p w14:paraId="7B2B5BD9" w14:textId="77777777" w:rsidR="00BF0B71" w:rsidRPr="007963D3" w:rsidRDefault="00BF0B71" w:rsidP="006B1592">
            <w:pPr>
              <w:jc w:val="center"/>
              <w:rPr>
                <w:rFonts w:ascii="Arial" w:hAnsi="Arial" w:cs="Arial"/>
              </w:rPr>
            </w:pPr>
            <w:r w:rsidRPr="007963D3">
              <w:rPr>
                <w:rFonts w:ascii="Arial" w:hAnsi="Arial" w:cs="Arial"/>
              </w:rPr>
              <w:t>15 01 02</w:t>
            </w:r>
          </w:p>
        </w:tc>
        <w:tc>
          <w:tcPr>
            <w:tcW w:w="3402" w:type="dxa"/>
          </w:tcPr>
          <w:p w14:paraId="496F8161" w14:textId="77777777" w:rsidR="00BF0B71" w:rsidRPr="007963D3" w:rsidRDefault="00BF0B71" w:rsidP="006B1592">
            <w:pPr>
              <w:autoSpaceDE w:val="0"/>
              <w:autoSpaceDN w:val="0"/>
              <w:adjustRightInd w:val="0"/>
              <w:jc w:val="center"/>
              <w:rPr>
                <w:rFonts w:ascii="Arial" w:hAnsi="Arial" w:cs="Arial"/>
              </w:rPr>
            </w:pPr>
            <w:r w:rsidRPr="007963D3">
              <w:rPr>
                <w:rFonts w:ascii="Arial" w:hAnsi="Arial" w:cs="Arial"/>
              </w:rPr>
              <w:t>Opakowania z tworzyw sztucznych (czysta folia)</w:t>
            </w:r>
          </w:p>
        </w:tc>
        <w:tc>
          <w:tcPr>
            <w:tcW w:w="3827" w:type="dxa"/>
          </w:tcPr>
          <w:p w14:paraId="55C32F4B" w14:textId="77777777" w:rsidR="00BF0B71" w:rsidRPr="007963D3" w:rsidRDefault="00BF0B71" w:rsidP="006B1592">
            <w:pPr>
              <w:snapToGrid w:val="0"/>
              <w:jc w:val="center"/>
              <w:rPr>
                <w:rFonts w:ascii="Arial" w:hAnsi="Arial" w:cs="Arial"/>
                <w:bCs/>
              </w:rPr>
            </w:pPr>
            <w:r w:rsidRPr="007963D3">
              <w:rPr>
                <w:rFonts w:ascii="Arial" w:hAnsi="Arial" w:cs="Arial"/>
              </w:rPr>
              <w:t>Odpady przekazywane będą uprawnionym podmiotom do odzysku.</w:t>
            </w:r>
          </w:p>
        </w:tc>
      </w:tr>
      <w:tr w:rsidR="00BF0B71" w:rsidRPr="00303900" w14:paraId="3830679A" w14:textId="77777777" w:rsidTr="00045FEB">
        <w:trPr>
          <w:trHeight w:val="20"/>
        </w:trPr>
        <w:tc>
          <w:tcPr>
            <w:tcW w:w="709" w:type="dxa"/>
          </w:tcPr>
          <w:p w14:paraId="07BFF912" w14:textId="77777777" w:rsidR="00BF0B71" w:rsidRPr="007963D3" w:rsidRDefault="00BF0B71">
            <w:pPr>
              <w:pStyle w:val="Akapitzlist"/>
              <w:numPr>
                <w:ilvl w:val="0"/>
                <w:numId w:val="22"/>
              </w:numPr>
              <w:spacing w:line="276" w:lineRule="auto"/>
              <w:jc w:val="center"/>
              <w:rPr>
                <w:rFonts w:ascii="Arial" w:hAnsi="Arial" w:cs="Arial"/>
                <w:sz w:val="20"/>
              </w:rPr>
            </w:pPr>
          </w:p>
        </w:tc>
        <w:tc>
          <w:tcPr>
            <w:tcW w:w="1134" w:type="dxa"/>
          </w:tcPr>
          <w:p w14:paraId="6AC2EE92" w14:textId="77777777" w:rsidR="00BF0B71" w:rsidRPr="007963D3" w:rsidRDefault="00BF0B71" w:rsidP="006B1592">
            <w:pPr>
              <w:pStyle w:val="Style15"/>
              <w:widowControl/>
              <w:spacing w:line="276" w:lineRule="auto"/>
              <w:ind w:firstLine="0"/>
              <w:jc w:val="center"/>
              <w:rPr>
                <w:rStyle w:val="FontStyle81"/>
              </w:rPr>
            </w:pPr>
            <w:r w:rsidRPr="007963D3">
              <w:rPr>
                <w:rStyle w:val="FontStyle81"/>
              </w:rPr>
              <w:t>15 01 06</w:t>
            </w:r>
          </w:p>
        </w:tc>
        <w:tc>
          <w:tcPr>
            <w:tcW w:w="3402" w:type="dxa"/>
          </w:tcPr>
          <w:p w14:paraId="5347385F" w14:textId="77777777" w:rsidR="00BF0B71" w:rsidRPr="007963D3" w:rsidRDefault="00BF0B71" w:rsidP="006B1592">
            <w:pPr>
              <w:shd w:val="clear" w:color="auto" w:fill="FFFFFF"/>
              <w:autoSpaceDE w:val="0"/>
              <w:autoSpaceDN w:val="0"/>
              <w:adjustRightInd w:val="0"/>
              <w:jc w:val="center"/>
              <w:rPr>
                <w:rFonts w:ascii="Arial" w:hAnsi="Arial" w:cs="Arial"/>
              </w:rPr>
            </w:pPr>
            <w:r w:rsidRPr="007963D3">
              <w:rPr>
                <w:rFonts w:ascii="Arial" w:hAnsi="Arial" w:cs="Arial"/>
              </w:rPr>
              <w:t>Zmieszane odpady opakowaniowe</w:t>
            </w:r>
          </w:p>
        </w:tc>
        <w:tc>
          <w:tcPr>
            <w:tcW w:w="3827" w:type="dxa"/>
          </w:tcPr>
          <w:p w14:paraId="6E4A6C7A" w14:textId="77777777" w:rsidR="00BF0B71" w:rsidRPr="007963D3" w:rsidRDefault="00BF0B71" w:rsidP="006B1592">
            <w:pPr>
              <w:snapToGrid w:val="0"/>
              <w:jc w:val="center"/>
              <w:rPr>
                <w:rFonts w:ascii="Arial" w:hAnsi="Arial" w:cs="Arial"/>
                <w:bCs/>
              </w:rPr>
            </w:pPr>
            <w:r w:rsidRPr="007963D3">
              <w:rPr>
                <w:rFonts w:ascii="Arial" w:hAnsi="Arial" w:cs="Arial"/>
              </w:rPr>
              <w:t>Odpady przekazywane będą uprawnionym podmiotom do odzysku.</w:t>
            </w:r>
          </w:p>
        </w:tc>
      </w:tr>
      <w:tr w:rsidR="00BF0B71" w:rsidRPr="00303900" w14:paraId="791FE269" w14:textId="77777777" w:rsidTr="00045FEB">
        <w:trPr>
          <w:trHeight w:val="20"/>
        </w:trPr>
        <w:tc>
          <w:tcPr>
            <w:tcW w:w="709" w:type="dxa"/>
          </w:tcPr>
          <w:p w14:paraId="34034C59" w14:textId="77777777" w:rsidR="00BF0B71" w:rsidRPr="007963D3" w:rsidRDefault="00BF0B71">
            <w:pPr>
              <w:pStyle w:val="Style15"/>
              <w:widowControl/>
              <w:numPr>
                <w:ilvl w:val="0"/>
                <w:numId w:val="22"/>
              </w:numPr>
              <w:spacing w:line="276" w:lineRule="auto"/>
              <w:jc w:val="center"/>
              <w:rPr>
                <w:rStyle w:val="FontStyle81"/>
              </w:rPr>
            </w:pPr>
          </w:p>
        </w:tc>
        <w:tc>
          <w:tcPr>
            <w:tcW w:w="1134" w:type="dxa"/>
          </w:tcPr>
          <w:p w14:paraId="7D94BE28" w14:textId="77777777" w:rsidR="00BF0B71" w:rsidRPr="007963D3" w:rsidRDefault="00BF0B71" w:rsidP="006B1592">
            <w:pPr>
              <w:pStyle w:val="Style15"/>
              <w:widowControl/>
              <w:spacing w:line="276" w:lineRule="auto"/>
              <w:ind w:firstLine="0"/>
              <w:jc w:val="center"/>
              <w:rPr>
                <w:rStyle w:val="FontStyle81"/>
              </w:rPr>
            </w:pPr>
            <w:r w:rsidRPr="007963D3">
              <w:rPr>
                <w:rStyle w:val="FontStyle81"/>
              </w:rPr>
              <w:t>17 04 05</w:t>
            </w:r>
          </w:p>
        </w:tc>
        <w:tc>
          <w:tcPr>
            <w:tcW w:w="3402" w:type="dxa"/>
          </w:tcPr>
          <w:p w14:paraId="4E4FFDD7" w14:textId="77777777" w:rsidR="00BF0B71" w:rsidRPr="007963D3" w:rsidRDefault="00BF0B71" w:rsidP="006B1592">
            <w:pPr>
              <w:shd w:val="clear" w:color="auto" w:fill="FFFFFF"/>
              <w:autoSpaceDE w:val="0"/>
              <w:autoSpaceDN w:val="0"/>
              <w:adjustRightInd w:val="0"/>
              <w:jc w:val="center"/>
              <w:rPr>
                <w:rFonts w:ascii="Arial" w:hAnsi="Arial" w:cs="Arial"/>
              </w:rPr>
            </w:pPr>
            <w:r w:rsidRPr="007963D3">
              <w:rPr>
                <w:rFonts w:ascii="Arial" w:hAnsi="Arial" w:cs="Arial"/>
              </w:rPr>
              <w:t>Żelazo i stal</w:t>
            </w:r>
          </w:p>
        </w:tc>
        <w:tc>
          <w:tcPr>
            <w:tcW w:w="3827" w:type="dxa"/>
          </w:tcPr>
          <w:p w14:paraId="6DC9FDF0" w14:textId="77777777" w:rsidR="00BF0B71" w:rsidRPr="007963D3" w:rsidRDefault="00BF0B71" w:rsidP="006B1592">
            <w:pPr>
              <w:snapToGrid w:val="0"/>
              <w:jc w:val="center"/>
              <w:rPr>
                <w:rFonts w:ascii="Arial" w:hAnsi="Arial" w:cs="Arial"/>
                <w:bCs/>
              </w:rPr>
            </w:pPr>
            <w:r w:rsidRPr="007963D3">
              <w:rPr>
                <w:rFonts w:ascii="Arial" w:hAnsi="Arial" w:cs="Arial"/>
              </w:rPr>
              <w:t>Odpady przekazywane będą uprawnionym podmiotom</w:t>
            </w:r>
            <w:r>
              <w:rPr>
                <w:rFonts w:ascii="Arial" w:hAnsi="Arial" w:cs="Arial"/>
              </w:rPr>
              <w:t xml:space="preserve"> </w:t>
            </w:r>
            <w:r w:rsidRPr="007963D3">
              <w:rPr>
                <w:rFonts w:ascii="Arial" w:hAnsi="Arial" w:cs="Arial"/>
              </w:rPr>
              <w:t>do odzysku lub w przypadku braku możliwości odzysku do unieszkodliwiania.</w:t>
            </w:r>
          </w:p>
        </w:tc>
      </w:tr>
    </w:tbl>
    <w:p w14:paraId="573DCAA8" w14:textId="77777777" w:rsidR="00BF0B71" w:rsidRPr="00045FEB" w:rsidRDefault="00BF0B71" w:rsidP="00045FEB">
      <w:pPr>
        <w:pStyle w:val="Nagwek210"/>
        <w:spacing w:before="120" w:after="120"/>
      </w:pPr>
      <w:r w:rsidRPr="00045FEB">
        <w:t>I.10. Punkt IV.5 otrzymuje brzmienie:</w:t>
      </w:r>
    </w:p>
    <w:p w14:paraId="78947A40" w14:textId="77777777" w:rsidR="00BF0B71" w:rsidRPr="00045FEB" w:rsidRDefault="00BF0B71" w:rsidP="00045FEB">
      <w:pPr>
        <w:spacing w:after="120"/>
        <w:rPr>
          <w:rFonts w:ascii="Arial" w:hAnsi="Arial" w:cs="Arial"/>
          <w:b/>
          <w:bCs/>
        </w:rPr>
      </w:pPr>
      <w:r w:rsidRPr="00045FEB">
        <w:rPr>
          <w:rFonts w:ascii="Arial" w:hAnsi="Arial" w:cs="Arial"/>
          <w:b/>
          <w:bCs/>
        </w:rPr>
        <w:t>IV.5. Parametry charakteryzujące warunki emisji hałasu do środowiska</w:t>
      </w:r>
    </w:p>
    <w:p w14:paraId="7322E6AD" w14:textId="77777777" w:rsidR="00BF0B71" w:rsidRPr="00045FEB" w:rsidRDefault="00BF0B71" w:rsidP="00045FEB">
      <w:pPr>
        <w:rPr>
          <w:rFonts w:ascii="Arial" w:hAnsi="Arial" w:cs="Arial"/>
          <w:b/>
          <w:bCs/>
        </w:rPr>
      </w:pPr>
      <w:r w:rsidRPr="00045FEB">
        <w:rPr>
          <w:rFonts w:ascii="Arial" w:hAnsi="Arial" w:cs="Arial"/>
          <w:b/>
          <w:bCs/>
        </w:rPr>
        <w:t>Tabela nr 12</w:t>
      </w:r>
    </w:p>
    <w:tbl>
      <w:tblPr>
        <w:tblStyle w:val="Tabela-Siatka10"/>
        <w:tblW w:w="9072" w:type="dxa"/>
        <w:tblLayout w:type="fixed"/>
        <w:tblLook w:val="0020" w:firstRow="1" w:lastRow="0" w:firstColumn="0" w:lastColumn="0" w:noHBand="0" w:noVBand="0"/>
        <w:tblCaption w:val="tabela numer 14"/>
        <w:tblDescription w:val="W tabeli okreslono warunki emisji hałasu z instalacji"/>
      </w:tblPr>
      <w:tblGrid>
        <w:gridCol w:w="709"/>
        <w:gridCol w:w="1955"/>
        <w:gridCol w:w="931"/>
        <w:gridCol w:w="1219"/>
        <w:gridCol w:w="1843"/>
        <w:gridCol w:w="1236"/>
        <w:gridCol w:w="1179"/>
      </w:tblGrid>
      <w:tr w:rsidR="00045FEB" w:rsidRPr="000B0117" w14:paraId="0D1459DD" w14:textId="77777777" w:rsidTr="00EE79FB">
        <w:trPr>
          <w:tblHeader/>
        </w:trPr>
        <w:tc>
          <w:tcPr>
            <w:tcW w:w="709" w:type="dxa"/>
          </w:tcPr>
          <w:p w14:paraId="1CF87DC0"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Lp.</w:t>
            </w:r>
          </w:p>
        </w:tc>
        <w:tc>
          <w:tcPr>
            <w:tcW w:w="1955" w:type="dxa"/>
          </w:tcPr>
          <w:p w14:paraId="03FCEED1"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Lokalizacja źródła hałasu</w:t>
            </w:r>
          </w:p>
        </w:tc>
        <w:tc>
          <w:tcPr>
            <w:tcW w:w="931" w:type="dxa"/>
          </w:tcPr>
          <w:p w14:paraId="19628705"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Symbol źródła</w:t>
            </w:r>
          </w:p>
        </w:tc>
        <w:tc>
          <w:tcPr>
            <w:tcW w:w="1219" w:type="dxa"/>
          </w:tcPr>
          <w:p w14:paraId="73E27C0B"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Typ źródła hałasu</w:t>
            </w:r>
          </w:p>
        </w:tc>
        <w:tc>
          <w:tcPr>
            <w:tcW w:w="1843" w:type="dxa"/>
          </w:tcPr>
          <w:p w14:paraId="52BD98CC"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Wysokość zawieszenia źródła nad poziomem terenu [m n.p.t]</w:t>
            </w:r>
          </w:p>
        </w:tc>
        <w:tc>
          <w:tcPr>
            <w:tcW w:w="1236" w:type="dxa"/>
          </w:tcPr>
          <w:p w14:paraId="5AC34A9C" w14:textId="1F62AAD1" w:rsidR="00045FEB" w:rsidRPr="00045FEB" w:rsidRDefault="00045FEB" w:rsidP="006B1592">
            <w:pPr>
              <w:pStyle w:val="Style26"/>
              <w:widowControl/>
              <w:spacing w:line="276" w:lineRule="auto"/>
              <w:rPr>
                <w:rStyle w:val="FontStyle35"/>
                <w:rFonts w:ascii="Arial" w:hAnsi="Arial" w:cs="Arial"/>
                <w:sz w:val="18"/>
                <w:szCs w:val="18"/>
              </w:rPr>
            </w:pPr>
            <w:r w:rsidRPr="00045FEB">
              <w:rPr>
                <w:rStyle w:val="FontStyle35"/>
                <w:rFonts w:ascii="Arial" w:hAnsi="Arial" w:cs="Arial"/>
                <w:sz w:val="18"/>
                <w:szCs w:val="18"/>
              </w:rPr>
              <w:t xml:space="preserve">Maksymalny czas pracy źródła </w:t>
            </w:r>
            <w:r w:rsidRPr="00045FEB">
              <w:rPr>
                <w:rStyle w:val="FontStyle35"/>
                <w:rFonts w:ascii="Arial" w:hAnsi="Arial" w:cs="Arial"/>
                <w:sz w:val="18"/>
                <w:szCs w:val="18"/>
              </w:rPr>
              <w:t>w ciągu doby [h]</w:t>
            </w:r>
          </w:p>
        </w:tc>
        <w:tc>
          <w:tcPr>
            <w:tcW w:w="1179" w:type="dxa"/>
          </w:tcPr>
          <w:p w14:paraId="4523E4FB" w14:textId="57EC3B81" w:rsidR="00045FEB" w:rsidRPr="00045FEB" w:rsidRDefault="00045FEB" w:rsidP="006B1592">
            <w:pPr>
              <w:pStyle w:val="Style26"/>
              <w:widowControl/>
              <w:spacing w:line="276" w:lineRule="auto"/>
              <w:rPr>
                <w:rStyle w:val="FontStyle35"/>
                <w:rFonts w:ascii="Arial" w:hAnsi="Arial" w:cs="Arial"/>
                <w:sz w:val="18"/>
                <w:szCs w:val="18"/>
              </w:rPr>
            </w:pPr>
            <w:r w:rsidRPr="00045FEB">
              <w:rPr>
                <w:rStyle w:val="FontStyle35"/>
                <w:rFonts w:ascii="Arial" w:hAnsi="Arial" w:cs="Arial"/>
                <w:sz w:val="18"/>
                <w:szCs w:val="18"/>
              </w:rPr>
              <w:t>Maksymalny czas pracy źródła w ciągu doby [h]</w:t>
            </w:r>
          </w:p>
        </w:tc>
      </w:tr>
      <w:tr w:rsidR="00045FEB" w:rsidRPr="000B0117" w14:paraId="7B4C6DE7" w14:textId="77777777" w:rsidTr="00EE79FB">
        <w:tc>
          <w:tcPr>
            <w:tcW w:w="709" w:type="dxa"/>
          </w:tcPr>
          <w:p w14:paraId="60C81D3E" w14:textId="77777777" w:rsidR="00045FEB" w:rsidRPr="000B0117" w:rsidRDefault="00045FEB" w:rsidP="006B1592">
            <w:pPr>
              <w:spacing w:line="276" w:lineRule="auto"/>
              <w:jc w:val="center"/>
              <w:rPr>
                <w:rStyle w:val="FontStyle35"/>
                <w:rFonts w:ascii="Arial" w:hAnsi="Arial" w:cs="Arial"/>
              </w:rPr>
            </w:pPr>
          </w:p>
        </w:tc>
        <w:tc>
          <w:tcPr>
            <w:tcW w:w="1955" w:type="dxa"/>
          </w:tcPr>
          <w:p w14:paraId="7816C8EF" w14:textId="77777777" w:rsidR="00045FEB" w:rsidRPr="000B0117" w:rsidRDefault="00045FEB" w:rsidP="006B1592">
            <w:pPr>
              <w:spacing w:line="276" w:lineRule="auto"/>
              <w:jc w:val="center"/>
              <w:rPr>
                <w:rStyle w:val="FontStyle35"/>
                <w:rFonts w:ascii="Arial" w:hAnsi="Arial" w:cs="Arial"/>
              </w:rPr>
            </w:pPr>
          </w:p>
        </w:tc>
        <w:tc>
          <w:tcPr>
            <w:tcW w:w="931" w:type="dxa"/>
          </w:tcPr>
          <w:p w14:paraId="1D276ADE" w14:textId="77777777" w:rsidR="00045FEB" w:rsidRPr="000B0117" w:rsidRDefault="00045FEB" w:rsidP="006B1592">
            <w:pPr>
              <w:spacing w:line="276" w:lineRule="auto"/>
              <w:jc w:val="center"/>
              <w:rPr>
                <w:rStyle w:val="FontStyle35"/>
                <w:rFonts w:ascii="Arial" w:hAnsi="Arial" w:cs="Arial"/>
              </w:rPr>
            </w:pPr>
          </w:p>
        </w:tc>
        <w:tc>
          <w:tcPr>
            <w:tcW w:w="1219" w:type="dxa"/>
          </w:tcPr>
          <w:p w14:paraId="0C3B8BD0" w14:textId="77777777" w:rsidR="00045FEB" w:rsidRPr="000B0117" w:rsidRDefault="00045FEB" w:rsidP="006B1592">
            <w:pPr>
              <w:spacing w:line="276" w:lineRule="auto"/>
              <w:jc w:val="center"/>
              <w:rPr>
                <w:rStyle w:val="FontStyle35"/>
                <w:rFonts w:ascii="Arial" w:hAnsi="Arial" w:cs="Arial"/>
              </w:rPr>
            </w:pPr>
          </w:p>
        </w:tc>
        <w:tc>
          <w:tcPr>
            <w:tcW w:w="1843" w:type="dxa"/>
          </w:tcPr>
          <w:p w14:paraId="636F50C6" w14:textId="77777777" w:rsidR="00045FEB" w:rsidRPr="000B0117" w:rsidRDefault="00045FEB" w:rsidP="006B1592">
            <w:pPr>
              <w:spacing w:line="276" w:lineRule="auto"/>
              <w:jc w:val="center"/>
              <w:rPr>
                <w:rStyle w:val="FontStyle35"/>
                <w:rFonts w:ascii="Arial" w:hAnsi="Arial" w:cs="Arial"/>
              </w:rPr>
            </w:pPr>
          </w:p>
        </w:tc>
        <w:tc>
          <w:tcPr>
            <w:tcW w:w="1236" w:type="dxa"/>
          </w:tcPr>
          <w:p w14:paraId="407AAE32"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pora dzienna</w:t>
            </w:r>
          </w:p>
        </w:tc>
        <w:tc>
          <w:tcPr>
            <w:tcW w:w="1179" w:type="dxa"/>
          </w:tcPr>
          <w:p w14:paraId="3D798E14" w14:textId="77777777" w:rsidR="00045FEB" w:rsidRPr="000B0117" w:rsidRDefault="00045FEB" w:rsidP="006B1592">
            <w:pPr>
              <w:pStyle w:val="Style26"/>
              <w:widowControl/>
              <w:spacing w:line="276" w:lineRule="auto"/>
              <w:rPr>
                <w:rStyle w:val="FontStyle35"/>
                <w:rFonts w:ascii="Arial" w:hAnsi="Arial" w:cs="Arial"/>
              </w:rPr>
            </w:pPr>
            <w:r w:rsidRPr="000B0117">
              <w:rPr>
                <w:rStyle w:val="FontStyle35"/>
                <w:rFonts w:ascii="Arial" w:hAnsi="Arial" w:cs="Arial"/>
              </w:rPr>
              <w:t>pora nocna</w:t>
            </w:r>
          </w:p>
        </w:tc>
      </w:tr>
      <w:tr w:rsidR="00BF0B71" w:rsidRPr="000B0117" w14:paraId="4C998FF3" w14:textId="77777777" w:rsidTr="00EE79FB">
        <w:tc>
          <w:tcPr>
            <w:tcW w:w="709" w:type="dxa"/>
          </w:tcPr>
          <w:p w14:paraId="3E21328D" w14:textId="77777777" w:rsidR="00BF0B71" w:rsidRPr="000B0117" w:rsidRDefault="00BF0B71">
            <w:pPr>
              <w:pStyle w:val="Style26"/>
              <w:widowControl/>
              <w:numPr>
                <w:ilvl w:val="0"/>
                <w:numId w:val="18"/>
              </w:numPr>
              <w:spacing w:line="276" w:lineRule="auto"/>
              <w:rPr>
                <w:rStyle w:val="FontStyle35"/>
                <w:rFonts w:ascii="Arial" w:hAnsi="Arial" w:cs="Arial"/>
                <w:b w:val="0"/>
              </w:rPr>
            </w:pPr>
          </w:p>
        </w:tc>
        <w:tc>
          <w:tcPr>
            <w:tcW w:w="1955" w:type="dxa"/>
          </w:tcPr>
          <w:p w14:paraId="1A9D19FA"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Budynek produkcyjny</w:t>
            </w:r>
          </w:p>
        </w:tc>
        <w:tc>
          <w:tcPr>
            <w:tcW w:w="931" w:type="dxa"/>
          </w:tcPr>
          <w:p w14:paraId="17FA3BA1"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B1</w:t>
            </w:r>
          </w:p>
        </w:tc>
        <w:tc>
          <w:tcPr>
            <w:tcW w:w="1219" w:type="dxa"/>
          </w:tcPr>
          <w:p w14:paraId="75CE3E9D"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budynek</w:t>
            </w:r>
          </w:p>
        </w:tc>
        <w:tc>
          <w:tcPr>
            <w:tcW w:w="1843" w:type="dxa"/>
          </w:tcPr>
          <w:p w14:paraId="044516E8"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0 - 6,0</w:t>
            </w:r>
          </w:p>
        </w:tc>
        <w:tc>
          <w:tcPr>
            <w:tcW w:w="1236" w:type="dxa"/>
          </w:tcPr>
          <w:p w14:paraId="698C7E26"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16</w:t>
            </w:r>
          </w:p>
        </w:tc>
        <w:tc>
          <w:tcPr>
            <w:tcW w:w="1179" w:type="dxa"/>
          </w:tcPr>
          <w:p w14:paraId="4DD056AA"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w:t>
            </w:r>
          </w:p>
        </w:tc>
      </w:tr>
      <w:tr w:rsidR="00BF0B71" w:rsidRPr="000B0117" w14:paraId="47EF5CD5" w14:textId="77777777" w:rsidTr="00EE79FB">
        <w:tc>
          <w:tcPr>
            <w:tcW w:w="709" w:type="dxa"/>
          </w:tcPr>
          <w:p w14:paraId="3A342F1A" w14:textId="77777777" w:rsidR="00BF0B71" w:rsidRPr="000B0117" w:rsidRDefault="00BF0B71">
            <w:pPr>
              <w:pStyle w:val="Style12"/>
              <w:widowControl/>
              <w:numPr>
                <w:ilvl w:val="0"/>
                <w:numId w:val="18"/>
              </w:numPr>
              <w:spacing w:line="276" w:lineRule="auto"/>
              <w:rPr>
                <w:rStyle w:val="FontStyle36"/>
                <w:rFonts w:ascii="Arial" w:hAnsi="Arial" w:cs="Arial"/>
              </w:rPr>
            </w:pPr>
          </w:p>
        </w:tc>
        <w:tc>
          <w:tcPr>
            <w:tcW w:w="1955" w:type="dxa"/>
          </w:tcPr>
          <w:p w14:paraId="7EFFB968"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Budynek magazynowy</w:t>
            </w:r>
          </w:p>
        </w:tc>
        <w:tc>
          <w:tcPr>
            <w:tcW w:w="931" w:type="dxa"/>
          </w:tcPr>
          <w:p w14:paraId="3378B721"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B2</w:t>
            </w:r>
          </w:p>
        </w:tc>
        <w:tc>
          <w:tcPr>
            <w:tcW w:w="1219" w:type="dxa"/>
          </w:tcPr>
          <w:p w14:paraId="391639A4"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budynek</w:t>
            </w:r>
          </w:p>
        </w:tc>
        <w:tc>
          <w:tcPr>
            <w:tcW w:w="1843" w:type="dxa"/>
          </w:tcPr>
          <w:p w14:paraId="24AE1B73"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0-15,0</w:t>
            </w:r>
          </w:p>
        </w:tc>
        <w:tc>
          <w:tcPr>
            <w:tcW w:w="1236" w:type="dxa"/>
          </w:tcPr>
          <w:p w14:paraId="465FE092"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16</w:t>
            </w:r>
          </w:p>
        </w:tc>
        <w:tc>
          <w:tcPr>
            <w:tcW w:w="1179" w:type="dxa"/>
          </w:tcPr>
          <w:p w14:paraId="67371A0D"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w:t>
            </w:r>
          </w:p>
        </w:tc>
      </w:tr>
      <w:tr w:rsidR="00BF0B71" w:rsidRPr="000B0117" w14:paraId="2AF8232F" w14:textId="77777777" w:rsidTr="00EE79FB">
        <w:tc>
          <w:tcPr>
            <w:tcW w:w="709" w:type="dxa"/>
          </w:tcPr>
          <w:p w14:paraId="44C937BD" w14:textId="77777777" w:rsidR="00BF0B71" w:rsidRPr="000B0117" w:rsidRDefault="00BF0B71">
            <w:pPr>
              <w:pStyle w:val="Style26"/>
              <w:widowControl/>
              <w:numPr>
                <w:ilvl w:val="0"/>
                <w:numId w:val="18"/>
              </w:numPr>
              <w:spacing w:line="276" w:lineRule="auto"/>
              <w:rPr>
                <w:rStyle w:val="FontStyle35"/>
                <w:rFonts w:ascii="Arial" w:hAnsi="Arial" w:cs="Arial"/>
                <w:b w:val="0"/>
              </w:rPr>
            </w:pPr>
          </w:p>
        </w:tc>
        <w:tc>
          <w:tcPr>
            <w:tcW w:w="1955" w:type="dxa"/>
          </w:tcPr>
          <w:p w14:paraId="766C17C3"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Wentylator wyciągowy</w:t>
            </w:r>
          </w:p>
        </w:tc>
        <w:tc>
          <w:tcPr>
            <w:tcW w:w="931" w:type="dxa"/>
          </w:tcPr>
          <w:p w14:paraId="2BD88655"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W1</w:t>
            </w:r>
          </w:p>
        </w:tc>
        <w:tc>
          <w:tcPr>
            <w:tcW w:w="1219" w:type="dxa"/>
          </w:tcPr>
          <w:p w14:paraId="2CA63356"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punktowe</w:t>
            </w:r>
          </w:p>
        </w:tc>
        <w:tc>
          <w:tcPr>
            <w:tcW w:w="1843" w:type="dxa"/>
          </w:tcPr>
          <w:p w14:paraId="7F0C3684"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0,5</w:t>
            </w:r>
          </w:p>
        </w:tc>
        <w:tc>
          <w:tcPr>
            <w:tcW w:w="1236" w:type="dxa"/>
          </w:tcPr>
          <w:p w14:paraId="129462B6"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16</w:t>
            </w:r>
          </w:p>
        </w:tc>
        <w:tc>
          <w:tcPr>
            <w:tcW w:w="1179" w:type="dxa"/>
          </w:tcPr>
          <w:p w14:paraId="619BA43A" w14:textId="77777777" w:rsidR="00BF0B71" w:rsidRPr="000B0117" w:rsidRDefault="00BF0B71" w:rsidP="006B1592">
            <w:pPr>
              <w:pStyle w:val="Style12"/>
              <w:widowControl/>
              <w:spacing w:line="276" w:lineRule="auto"/>
              <w:rPr>
                <w:rStyle w:val="FontStyle36"/>
                <w:rFonts w:ascii="Arial" w:hAnsi="Arial" w:cs="Arial"/>
              </w:rPr>
            </w:pPr>
            <w:r w:rsidRPr="000B0117">
              <w:rPr>
                <w:rStyle w:val="FontStyle36"/>
                <w:rFonts w:ascii="Arial" w:hAnsi="Arial" w:cs="Arial"/>
              </w:rPr>
              <w:t>-</w:t>
            </w:r>
          </w:p>
        </w:tc>
      </w:tr>
    </w:tbl>
    <w:p w14:paraId="0C6A7AF3" w14:textId="77777777" w:rsidR="00BF0B71" w:rsidRPr="00045FEB" w:rsidRDefault="00BF0B71" w:rsidP="00045FEB">
      <w:pPr>
        <w:pStyle w:val="Nagwek211"/>
        <w:spacing w:before="120" w:after="120"/>
      </w:pPr>
      <w:r w:rsidRPr="00045FEB">
        <w:t>I.11. Punkt V.2 otrzymuje brzmienie:</w:t>
      </w:r>
    </w:p>
    <w:p w14:paraId="6BFB6A95" w14:textId="77777777" w:rsidR="00BF0B71" w:rsidRPr="00C07312" w:rsidRDefault="00BF0B71" w:rsidP="00C07312">
      <w:pPr>
        <w:rPr>
          <w:rFonts w:ascii="Arial" w:hAnsi="Arial" w:cs="Arial"/>
          <w:b/>
          <w:bCs/>
        </w:rPr>
      </w:pPr>
      <w:r w:rsidRPr="00C07312">
        <w:rPr>
          <w:rFonts w:ascii="Arial" w:hAnsi="Arial" w:cs="Arial"/>
          <w:b/>
          <w:bCs/>
        </w:rPr>
        <w:t>V.2. Ilość surowców i materiałów stosowanych w produkcji</w:t>
      </w:r>
    </w:p>
    <w:p w14:paraId="711E6E56" w14:textId="77777777" w:rsidR="00BF0B71" w:rsidRPr="00642D97" w:rsidRDefault="00BF0B71" w:rsidP="00BF0B71">
      <w:pPr>
        <w:pStyle w:val="Style11"/>
        <w:widowControl/>
        <w:spacing w:line="276" w:lineRule="auto"/>
        <w:jc w:val="both"/>
        <w:rPr>
          <w:rStyle w:val="FontStyle36"/>
          <w:rFonts w:ascii="Arial" w:hAnsi="Arial" w:cs="Arial"/>
          <w:b/>
        </w:rPr>
      </w:pPr>
      <w:r w:rsidRPr="00642D97">
        <w:rPr>
          <w:rStyle w:val="FontStyle36"/>
          <w:rFonts w:ascii="Arial" w:hAnsi="Arial" w:cs="Arial"/>
          <w:b/>
        </w:rPr>
        <w:t>Tabela nr 14</w:t>
      </w:r>
    </w:p>
    <w:tbl>
      <w:tblPr>
        <w:tblStyle w:val="Tabela-Siatka10"/>
        <w:tblW w:w="9072" w:type="dxa"/>
        <w:tblLayout w:type="fixed"/>
        <w:tblLook w:val="0020" w:firstRow="1" w:lastRow="0" w:firstColumn="0" w:lastColumn="0" w:noHBand="0" w:noVBand="0"/>
        <w:tblCaption w:val="tabela numer 14"/>
        <w:tblDescription w:val="W tabeli określono ilości zuzywanych surowców"/>
      </w:tblPr>
      <w:tblGrid>
        <w:gridCol w:w="709"/>
        <w:gridCol w:w="2142"/>
        <w:gridCol w:w="1258"/>
        <w:gridCol w:w="1275"/>
        <w:gridCol w:w="1700"/>
        <w:gridCol w:w="1988"/>
      </w:tblGrid>
      <w:tr w:rsidR="00C07312" w:rsidRPr="00C07312" w14:paraId="0AB5915B" w14:textId="77777777" w:rsidTr="00C07312">
        <w:trPr>
          <w:trHeight w:val="480"/>
        </w:trPr>
        <w:tc>
          <w:tcPr>
            <w:tcW w:w="709" w:type="dxa"/>
          </w:tcPr>
          <w:p w14:paraId="377BCECE" w14:textId="77777777" w:rsidR="00C07312" w:rsidRPr="00C07312" w:rsidRDefault="00C07312" w:rsidP="006B1592">
            <w:pPr>
              <w:pStyle w:val="Style12"/>
              <w:widowControl/>
              <w:spacing w:line="276" w:lineRule="auto"/>
              <w:rPr>
                <w:rStyle w:val="FontStyle36"/>
                <w:rFonts w:ascii="Arial" w:hAnsi="Arial" w:cs="Arial"/>
                <w:bCs/>
              </w:rPr>
            </w:pPr>
            <w:r w:rsidRPr="00C07312">
              <w:rPr>
                <w:rStyle w:val="FontStyle36"/>
                <w:rFonts w:ascii="Arial" w:hAnsi="Arial" w:cs="Arial"/>
                <w:bCs/>
              </w:rPr>
              <w:t>Lp.</w:t>
            </w:r>
          </w:p>
        </w:tc>
        <w:tc>
          <w:tcPr>
            <w:tcW w:w="2142" w:type="dxa"/>
          </w:tcPr>
          <w:p w14:paraId="23B98E87" w14:textId="77777777" w:rsidR="00C07312" w:rsidRPr="00C07312" w:rsidRDefault="00C07312" w:rsidP="006B1592">
            <w:pPr>
              <w:pStyle w:val="Style12"/>
              <w:widowControl/>
              <w:spacing w:line="276" w:lineRule="auto"/>
              <w:rPr>
                <w:rStyle w:val="FontStyle36"/>
                <w:rFonts w:ascii="Arial" w:hAnsi="Arial" w:cs="Arial"/>
                <w:bCs/>
              </w:rPr>
            </w:pPr>
            <w:r w:rsidRPr="00C07312">
              <w:rPr>
                <w:rStyle w:val="FontStyle36"/>
                <w:rFonts w:ascii="Arial" w:hAnsi="Arial" w:cs="Arial"/>
                <w:bCs/>
              </w:rPr>
              <w:t>Rodzaj materiałów</w:t>
            </w:r>
          </w:p>
          <w:p w14:paraId="209D94C8" w14:textId="77777777" w:rsidR="00C07312" w:rsidRPr="00C07312" w:rsidRDefault="00C07312" w:rsidP="006B1592">
            <w:pPr>
              <w:pStyle w:val="Style12"/>
              <w:widowControl/>
              <w:spacing w:line="276" w:lineRule="auto"/>
              <w:rPr>
                <w:rStyle w:val="FontStyle36"/>
                <w:rFonts w:ascii="Arial" w:hAnsi="Arial" w:cs="Arial"/>
                <w:bCs/>
              </w:rPr>
            </w:pPr>
            <w:r w:rsidRPr="00C07312">
              <w:rPr>
                <w:rStyle w:val="FontStyle36"/>
                <w:rFonts w:ascii="Arial" w:hAnsi="Arial" w:cs="Arial"/>
                <w:bCs/>
              </w:rPr>
              <w:t>i surowców</w:t>
            </w:r>
          </w:p>
        </w:tc>
        <w:tc>
          <w:tcPr>
            <w:tcW w:w="1258" w:type="dxa"/>
          </w:tcPr>
          <w:p w14:paraId="586177EC" w14:textId="77777777" w:rsidR="00C07312" w:rsidRPr="00C07312" w:rsidRDefault="00C07312" w:rsidP="006B1592">
            <w:pPr>
              <w:pStyle w:val="Style12"/>
              <w:widowControl/>
              <w:spacing w:line="276" w:lineRule="auto"/>
              <w:rPr>
                <w:rStyle w:val="FontStyle36"/>
                <w:rFonts w:ascii="Arial" w:hAnsi="Arial" w:cs="Arial"/>
                <w:bCs/>
              </w:rPr>
            </w:pPr>
            <w:r w:rsidRPr="00C07312">
              <w:rPr>
                <w:rStyle w:val="FontStyle36"/>
                <w:rFonts w:ascii="Arial" w:hAnsi="Arial" w:cs="Arial"/>
                <w:bCs/>
              </w:rPr>
              <w:t>Jednostka</w:t>
            </w:r>
          </w:p>
        </w:tc>
        <w:tc>
          <w:tcPr>
            <w:tcW w:w="1275" w:type="dxa"/>
          </w:tcPr>
          <w:p w14:paraId="2E428C93" w14:textId="77777777" w:rsidR="00C07312" w:rsidRPr="00C07312" w:rsidRDefault="00C07312" w:rsidP="006B1592">
            <w:pPr>
              <w:pStyle w:val="Style12"/>
              <w:widowControl/>
              <w:spacing w:line="276" w:lineRule="auto"/>
              <w:rPr>
                <w:rStyle w:val="FontStyle36"/>
                <w:rFonts w:ascii="Arial" w:hAnsi="Arial" w:cs="Arial"/>
                <w:bCs/>
                <w:lang w:eastAsia="en-US"/>
              </w:rPr>
            </w:pPr>
            <w:r w:rsidRPr="00C07312">
              <w:rPr>
                <w:rStyle w:val="FontStyle36"/>
                <w:rFonts w:ascii="Arial" w:hAnsi="Arial" w:cs="Arial"/>
                <w:bCs/>
                <w:lang w:val="en-US" w:eastAsia="en-US"/>
              </w:rPr>
              <w:t xml:space="preserve">Max </w:t>
            </w:r>
            <w:r w:rsidRPr="00C07312">
              <w:rPr>
                <w:rStyle w:val="FontStyle36"/>
                <w:rFonts w:ascii="Arial" w:hAnsi="Arial" w:cs="Arial"/>
                <w:bCs/>
                <w:lang w:eastAsia="en-US"/>
              </w:rPr>
              <w:t>zużycie surowców</w:t>
            </w:r>
          </w:p>
        </w:tc>
        <w:tc>
          <w:tcPr>
            <w:tcW w:w="1700" w:type="dxa"/>
          </w:tcPr>
          <w:p w14:paraId="26097ACF" w14:textId="77777777" w:rsidR="00C07312" w:rsidRPr="00C07312" w:rsidRDefault="00C07312" w:rsidP="006B1592">
            <w:pPr>
              <w:pStyle w:val="Style12"/>
              <w:widowControl/>
              <w:spacing w:line="276" w:lineRule="auto"/>
              <w:ind w:left="389"/>
              <w:rPr>
                <w:rStyle w:val="FontStyle36"/>
                <w:rFonts w:ascii="Arial" w:hAnsi="Arial" w:cs="Arial"/>
                <w:bCs/>
              </w:rPr>
            </w:pPr>
            <w:bookmarkStart w:id="0" w:name="_Hlk123725451"/>
            <w:r w:rsidRPr="00C07312">
              <w:rPr>
                <w:rStyle w:val="FontStyle36"/>
                <w:rFonts w:ascii="Arial" w:hAnsi="Arial" w:cs="Arial"/>
                <w:bCs/>
              </w:rPr>
              <w:t>Maksymalne zużycie surowców</w:t>
            </w:r>
            <w:bookmarkEnd w:id="0"/>
          </w:p>
        </w:tc>
        <w:tc>
          <w:tcPr>
            <w:tcW w:w="1988" w:type="dxa"/>
          </w:tcPr>
          <w:p w14:paraId="4A17B633" w14:textId="6B9E6F2B" w:rsidR="00C07312" w:rsidRPr="00C07312" w:rsidRDefault="00C07312" w:rsidP="006B1592">
            <w:pPr>
              <w:pStyle w:val="Style12"/>
              <w:widowControl/>
              <w:spacing w:line="276" w:lineRule="auto"/>
              <w:ind w:left="389"/>
              <w:rPr>
                <w:rStyle w:val="FontStyle36"/>
                <w:rFonts w:ascii="Arial" w:hAnsi="Arial" w:cs="Arial"/>
                <w:bCs/>
              </w:rPr>
            </w:pPr>
            <w:r w:rsidRPr="00C07312">
              <w:rPr>
                <w:rStyle w:val="FontStyle36"/>
                <w:rFonts w:ascii="Arial" w:hAnsi="Arial" w:cs="Arial"/>
                <w:bCs/>
              </w:rPr>
              <w:t>Maksymalne zużycie surowców</w:t>
            </w:r>
          </w:p>
        </w:tc>
      </w:tr>
      <w:tr w:rsidR="00C07312" w:rsidRPr="00642D97" w14:paraId="5E6DAF6E" w14:textId="77777777" w:rsidTr="00C07312">
        <w:tc>
          <w:tcPr>
            <w:tcW w:w="709" w:type="dxa"/>
          </w:tcPr>
          <w:p w14:paraId="729606D4" w14:textId="77777777" w:rsidR="00C07312" w:rsidRPr="00642D97" w:rsidRDefault="00C07312" w:rsidP="006B1592">
            <w:pPr>
              <w:spacing w:line="276" w:lineRule="auto"/>
              <w:jc w:val="center"/>
              <w:rPr>
                <w:rStyle w:val="FontStyle36"/>
                <w:rFonts w:ascii="Arial" w:hAnsi="Arial" w:cs="Arial"/>
                <w:b/>
              </w:rPr>
            </w:pPr>
          </w:p>
        </w:tc>
        <w:tc>
          <w:tcPr>
            <w:tcW w:w="2142" w:type="dxa"/>
          </w:tcPr>
          <w:p w14:paraId="0090EAC1" w14:textId="77777777" w:rsidR="00C07312" w:rsidRPr="00642D97" w:rsidRDefault="00C07312" w:rsidP="006B1592">
            <w:pPr>
              <w:spacing w:line="276" w:lineRule="auto"/>
              <w:jc w:val="center"/>
              <w:rPr>
                <w:rStyle w:val="FontStyle36"/>
                <w:rFonts w:ascii="Arial" w:hAnsi="Arial" w:cs="Arial"/>
                <w:b/>
              </w:rPr>
            </w:pPr>
          </w:p>
        </w:tc>
        <w:tc>
          <w:tcPr>
            <w:tcW w:w="1258" w:type="dxa"/>
          </w:tcPr>
          <w:p w14:paraId="528AABC7" w14:textId="77777777" w:rsidR="00C07312" w:rsidRPr="00642D97" w:rsidRDefault="00C07312" w:rsidP="006B1592">
            <w:pPr>
              <w:spacing w:line="276" w:lineRule="auto"/>
              <w:jc w:val="center"/>
              <w:rPr>
                <w:rStyle w:val="FontStyle36"/>
                <w:rFonts w:ascii="Arial" w:hAnsi="Arial" w:cs="Arial"/>
                <w:b/>
              </w:rPr>
            </w:pPr>
          </w:p>
        </w:tc>
        <w:tc>
          <w:tcPr>
            <w:tcW w:w="1275" w:type="dxa"/>
          </w:tcPr>
          <w:p w14:paraId="2CECDDF1" w14:textId="77777777" w:rsidR="00C07312" w:rsidRPr="00642D97" w:rsidRDefault="00C07312" w:rsidP="006B1592">
            <w:pPr>
              <w:spacing w:line="276" w:lineRule="auto"/>
              <w:jc w:val="center"/>
              <w:rPr>
                <w:rStyle w:val="FontStyle36"/>
                <w:rFonts w:ascii="Arial" w:hAnsi="Arial" w:cs="Arial"/>
                <w:b/>
              </w:rPr>
            </w:pPr>
          </w:p>
        </w:tc>
        <w:tc>
          <w:tcPr>
            <w:tcW w:w="1700" w:type="dxa"/>
          </w:tcPr>
          <w:p w14:paraId="160B3408" w14:textId="77777777" w:rsidR="00C07312" w:rsidRPr="00642D97" w:rsidRDefault="00C07312" w:rsidP="006B1592">
            <w:pPr>
              <w:pStyle w:val="Style12"/>
              <w:widowControl/>
              <w:spacing w:line="276" w:lineRule="auto"/>
              <w:rPr>
                <w:rStyle w:val="FontStyle36"/>
                <w:rFonts w:ascii="Arial" w:hAnsi="Arial" w:cs="Arial"/>
                <w:b/>
              </w:rPr>
            </w:pPr>
            <w:r w:rsidRPr="00642D97">
              <w:rPr>
                <w:rStyle w:val="FontStyle36"/>
                <w:rFonts w:ascii="Arial" w:hAnsi="Arial" w:cs="Arial"/>
                <w:b/>
              </w:rPr>
              <w:t xml:space="preserve">Mg/Mg wyr. </w:t>
            </w:r>
            <w:proofErr w:type="spellStart"/>
            <w:r w:rsidRPr="00642D97">
              <w:rPr>
                <w:rStyle w:val="FontStyle36"/>
                <w:rFonts w:ascii="Arial" w:hAnsi="Arial" w:cs="Arial"/>
                <w:b/>
              </w:rPr>
              <w:t>got</w:t>
            </w:r>
            <w:proofErr w:type="spellEnd"/>
            <w:r w:rsidRPr="00642D97">
              <w:rPr>
                <w:rStyle w:val="FontStyle36"/>
                <w:rFonts w:ascii="Arial" w:hAnsi="Arial" w:cs="Arial"/>
                <w:b/>
              </w:rPr>
              <w:t>.</w:t>
            </w:r>
          </w:p>
        </w:tc>
        <w:tc>
          <w:tcPr>
            <w:tcW w:w="1988" w:type="dxa"/>
          </w:tcPr>
          <w:p w14:paraId="46D7C357" w14:textId="77777777" w:rsidR="00C07312" w:rsidRPr="00642D97" w:rsidRDefault="00C07312" w:rsidP="006B1592">
            <w:pPr>
              <w:pStyle w:val="Style12"/>
              <w:widowControl/>
              <w:spacing w:line="276" w:lineRule="auto"/>
              <w:rPr>
                <w:rStyle w:val="FontStyle36"/>
                <w:rFonts w:ascii="Arial" w:hAnsi="Arial" w:cs="Arial"/>
                <w:b/>
                <w:lang w:val="en-US"/>
              </w:rPr>
            </w:pPr>
            <w:r w:rsidRPr="00642D97">
              <w:rPr>
                <w:rStyle w:val="FontStyle36"/>
                <w:rFonts w:ascii="Arial" w:hAnsi="Arial" w:cs="Arial"/>
                <w:b/>
              </w:rPr>
              <w:t>Mg</w:t>
            </w:r>
            <w:r w:rsidRPr="00642D97">
              <w:rPr>
                <w:rStyle w:val="FontStyle35"/>
                <w:rFonts w:ascii="Arial" w:hAnsi="Arial" w:cs="Arial"/>
              </w:rPr>
              <w:t xml:space="preserve">/1000 </w:t>
            </w:r>
            <w:r w:rsidRPr="00642D97">
              <w:rPr>
                <w:rStyle w:val="FontStyle36"/>
                <w:rFonts w:ascii="Arial" w:hAnsi="Arial" w:cs="Arial"/>
                <w:b/>
              </w:rPr>
              <w:t xml:space="preserve">Mg wyr. </w:t>
            </w:r>
            <w:r w:rsidRPr="00642D97">
              <w:rPr>
                <w:rStyle w:val="FontStyle36"/>
                <w:rFonts w:ascii="Arial" w:hAnsi="Arial" w:cs="Arial"/>
                <w:b/>
                <w:lang w:val="en-US"/>
              </w:rPr>
              <w:t>got.</w:t>
            </w:r>
          </w:p>
        </w:tc>
      </w:tr>
      <w:tr w:rsidR="00BF0B71" w:rsidRPr="00642D97" w14:paraId="59C5AB56" w14:textId="77777777" w:rsidTr="00C07312">
        <w:tc>
          <w:tcPr>
            <w:tcW w:w="709" w:type="dxa"/>
          </w:tcPr>
          <w:p w14:paraId="30EFEC19" w14:textId="77777777" w:rsidR="00BF0B71" w:rsidRPr="00520110" w:rsidRDefault="00BF0B71" w:rsidP="006B1592">
            <w:pPr>
              <w:pStyle w:val="Style26"/>
              <w:widowControl/>
              <w:spacing w:line="276" w:lineRule="auto"/>
              <w:rPr>
                <w:rStyle w:val="FontStyle35"/>
                <w:rFonts w:ascii="Arial" w:hAnsi="Arial" w:cs="Arial"/>
                <w:b w:val="0"/>
              </w:rPr>
            </w:pPr>
            <w:r w:rsidRPr="00520110">
              <w:rPr>
                <w:rStyle w:val="FontStyle35"/>
                <w:rFonts w:ascii="Arial" w:hAnsi="Arial" w:cs="Arial"/>
              </w:rPr>
              <w:t>1.</w:t>
            </w:r>
          </w:p>
        </w:tc>
        <w:tc>
          <w:tcPr>
            <w:tcW w:w="2142" w:type="dxa"/>
          </w:tcPr>
          <w:p w14:paraId="7F414C73" w14:textId="77777777" w:rsidR="00BF0B71" w:rsidRPr="00642D97" w:rsidRDefault="00BF0B71" w:rsidP="006B1592">
            <w:pPr>
              <w:pStyle w:val="Style3"/>
              <w:widowControl/>
              <w:spacing w:line="276" w:lineRule="auto"/>
              <w:jc w:val="center"/>
              <w:rPr>
                <w:rStyle w:val="FontStyle36"/>
                <w:rFonts w:ascii="Arial" w:hAnsi="Arial" w:cs="Arial"/>
              </w:rPr>
            </w:pPr>
            <w:proofErr w:type="spellStart"/>
            <w:r w:rsidRPr="00642D97">
              <w:rPr>
                <w:rStyle w:val="FontStyle36"/>
                <w:rFonts w:ascii="Arial" w:hAnsi="Arial" w:cs="Arial"/>
              </w:rPr>
              <w:t>Poliole</w:t>
            </w:r>
            <w:proofErr w:type="spellEnd"/>
            <w:r w:rsidRPr="00642D97">
              <w:rPr>
                <w:rStyle w:val="FontStyle36"/>
                <w:rFonts w:ascii="Arial" w:hAnsi="Arial" w:cs="Arial"/>
              </w:rPr>
              <w:t xml:space="preserve"> konwencjonalne oraz modyfikowane</w:t>
            </w:r>
          </w:p>
        </w:tc>
        <w:tc>
          <w:tcPr>
            <w:tcW w:w="1258" w:type="dxa"/>
          </w:tcPr>
          <w:p w14:paraId="071EE20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46D1B89A"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23 096</w:t>
            </w:r>
          </w:p>
        </w:tc>
        <w:tc>
          <w:tcPr>
            <w:tcW w:w="1700" w:type="dxa"/>
          </w:tcPr>
          <w:p w14:paraId="76A3BD2A"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&lt;0,8</w:t>
            </w:r>
          </w:p>
        </w:tc>
        <w:tc>
          <w:tcPr>
            <w:tcW w:w="1988" w:type="dxa"/>
          </w:tcPr>
          <w:p w14:paraId="029CF091"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&lt;800</w:t>
            </w:r>
          </w:p>
        </w:tc>
      </w:tr>
      <w:tr w:rsidR="00BF0B71" w:rsidRPr="00642D97" w14:paraId="4F6A2221" w14:textId="77777777" w:rsidTr="00C07312">
        <w:tc>
          <w:tcPr>
            <w:tcW w:w="709" w:type="dxa"/>
          </w:tcPr>
          <w:p w14:paraId="0F4AF91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2.</w:t>
            </w:r>
          </w:p>
        </w:tc>
        <w:tc>
          <w:tcPr>
            <w:tcW w:w="2142" w:type="dxa"/>
          </w:tcPr>
          <w:p w14:paraId="4A426841" w14:textId="77777777" w:rsidR="00BF0B71" w:rsidRPr="00642D97" w:rsidRDefault="00BF0B71" w:rsidP="006B1592">
            <w:pPr>
              <w:pStyle w:val="Style3"/>
              <w:widowControl/>
              <w:spacing w:line="276" w:lineRule="auto"/>
              <w:jc w:val="center"/>
              <w:rPr>
                <w:rStyle w:val="FontStyle36"/>
                <w:rFonts w:ascii="Arial" w:hAnsi="Arial" w:cs="Arial"/>
              </w:rPr>
            </w:pPr>
            <w:proofErr w:type="spellStart"/>
            <w:r w:rsidRPr="00642D97">
              <w:rPr>
                <w:rStyle w:val="FontStyle36"/>
                <w:rFonts w:ascii="Arial" w:hAnsi="Arial" w:cs="Arial"/>
              </w:rPr>
              <w:t>Toluenodiizocyjanian</w:t>
            </w:r>
            <w:proofErr w:type="spellEnd"/>
            <w:r w:rsidRPr="00642D97">
              <w:rPr>
                <w:rStyle w:val="FontStyle36"/>
                <w:rFonts w:ascii="Arial" w:hAnsi="Arial" w:cs="Arial"/>
              </w:rPr>
              <w:t xml:space="preserve"> (T80)</w:t>
            </w:r>
          </w:p>
        </w:tc>
        <w:tc>
          <w:tcPr>
            <w:tcW w:w="1258" w:type="dxa"/>
          </w:tcPr>
          <w:p w14:paraId="70A66658"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3AB12AEA"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11 068</w:t>
            </w:r>
          </w:p>
        </w:tc>
        <w:tc>
          <w:tcPr>
            <w:tcW w:w="1700" w:type="dxa"/>
          </w:tcPr>
          <w:p w14:paraId="39C8310B"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&lt;0,4</w:t>
            </w:r>
          </w:p>
        </w:tc>
        <w:tc>
          <w:tcPr>
            <w:tcW w:w="1988" w:type="dxa"/>
          </w:tcPr>
          <w:p w14:paraId="500E4B43"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&lt;400</w:t>
            </w:r>
          </w:p>
        </w:tc>
      </w:tr>
      <w:tr w:rsidR="00BF0B71" w:rsidRPr="00642D97" w14:paraId="78A4CD54" w14:textId="77777777" w:rsidTr="00C07312">
        <w:tc>
          <w:tcPr>
            <w:tcW w:w="709" w:type="dxa"/>
          </w:tcPr>
          <w:p w14:paraId="35AC2F32" w14:textId="77777777" w:rsidR="00BF0B71" w:rsidRPr="00642D97" w:rsidRDefault="00BF0B71" w:rsidP="006B1592">
            <w:pPr>
              <w:pStyle w:val="Style26"/>
              <w:widowControl/>
              <w:spacing w:line="276" w:lineRule="auto"/>
              <w:rPr>
                <w:rStyle w:val="FontStyle35"/>
                <w:rFonts w:ascii="Arial" w:hAnsi="Arial" w:cs="Arial"/>
                <w:b w:val="0"/>
              </w:rPr>
            </w:pPr>
            <w:r w:rsidRPr="00642D97">
              <w:rPr>
                <w:rStyle w:val="FontStyle35"/>
                <w:rFonts w:ascii="Arial" w:hAnsi="Arial" w:cs="Arial"/>
              </w:rPr>
              <w:t>3.</w:t>
            </w:r>
          </w:p>
        </w:tc>
        <w:tc>
          <w:tcPr>
            <w:tcW w:w="2142" w:type="dxa"/>
          </w:tcPr>
          <w:p w14:paraId="299B578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 xml:space="preserve">Środek </w:t>
            </w:r>
            <w:proofErr w:type="spellStart"/>
            <w:r w:rsidRPr="00642D97">
              <w:rPr>
                <w:rStyle w:val="FontStyle36"/>
                <w:rFonts w:ascii="Arial" w:hAnsi="Arial" w:cs="Arial"/>
              </w:rPr>
              <w:t>uniepalniający</w:t>
            </w:r>
            <w:proofErr w:type="spellEnd"/>
          </w:p>
        </w:tc>
        <w:tc>
          <w:tcPr>
            <w:tcW w:w="1258" w:type="dxa"/>
          </w:tcPr>
          <w:p w14:paraId="477978A9"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1A16C217"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1 310</w:t>
            </w:r>
          </w:p>
        </w:tc>
        <w:tc>
          <w:tcPr>
            <w:tcW w:w="1700" w:type="dxa"/>
          </w:tcPr>
          <w:p w14:paraId="7620A5E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&lt;0,04</w:t>
            </w:r>
          </w:p>
        </w:tc>
        <w:tc>
          <w:tcPr>
            <w:tcW w:w="1988" w:type="dxa"/>
          </w:tcPr>
          <w:p w14:paraId="5D895593"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&lt;40</w:t>
            </w:r>
          </w:p>
        </w:tc>
      </w:tr>
      <w:tr w:rsidR="00BF0B71" w:rsidRPr="00642D97" w14:paraId="66F997CD" w14:textId="77777777" w:rsidTr="00C07312">
        <w:tc>
          <w:tcPr>
            <w:tcW w:w="709" w:type="dxa"/>
          </w:tcPr>
          <w:p w14:paraId="6566030E" w14:textId="77777777" w:rsidR="00BF0B71" w:rsidRPr="00642D97" w:rsidRDefault="00BF0B71" w:rsidP="006B1592">
            <w:pPr>
              <w:pStyle w:val="Style26"/>
              <w:widowControl/>
              <w:spacing w:line="276" w:lineRule="auto"/>
              <w:rPr>
                <w:rStyle w:val="FontStyle35"/>
                <w:rFonts w:ascii="Arial" w:hAnsi="Arial" w:cs="Arial"/>
                <w:b w:val="0"/>
              </w:rPr>
            </w:pPr>
            <w:r w:rsidRPr="00642D97">
              <w:rPr>
                <w:rStyle w:val="FontStyle35"/>
                <w:rFonts w:ascii="Arial" w:hAnsi="Arial" w:cs="Arial"/>
              </w:rPr>
              <w:t>4.</w:t>
            </w:r>
          </w:p>
        </w:tc>
        <w:tc>
          <w:tcPr>
            <w:tcW w:w="2142" w:type="dxa"/>
          </w:tcPr>
          <w:p w14:paraId="15900D8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Katalizator</w:t>
            </w:r>
          </w:p>
          <w:p w14:paraId="52639490"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(na bazie aminy)</w:t>
            </w:r>
          </w:p>
        </w:tc>
        <w:tc>
          <w:tcPr>
            <w:tcW w:w="1258" w:type="dxa"/>
          </w:tcPr>
          <w:p w14:paraId="51472BB5"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32649EF7"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49</w:t>
            </w:r>
          </w:p>
        </w:tc>
        <w:tc>
          <w:tcPr>
            <w:tcW w:w="1700" w:type="dxa"/>
          </w:tcPr>
          <w:p w14:paraId="593325E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&lt;0,0015</w:t>
            </w:r>
          </w:p>
        </w:tc>
        <w:tc>
          <w:tcPr>
            <w:tcW w:w="1988" w:type="dxa"/>
          </w:tcPr>
          <w:p w14:paraId="1A41BCED"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&lt;1,5</w:t>
            </w:r>
          </w:p>
        </w:tc>
      </w:tr>
      <w:tr w:rsidR="00BF0B71" w:rsidRPr="00642D97" w14:paraId="750FE949" w14:textId="77777777" w:rsidTr="00C07312">
        <w:tc>
          <w:tcPr>
            <w:tcW w:w="709" w:type="dxa"/>
          </w:tcPr>
          <w:p w14:paraId="10418D29" w14:textId="77777777" w:rsidR="00BF0B71" w:rsidRPr="00642D97" w:rsidRDefault="00BF0B71" w:rsidP="006B1592">
            <w:pPr>
              <w:pStyle w:val="Style26"/>
              <w:widowControl/>
              <w:spacing w:line="276" w:lineRule="auto"/>
              <w:rPr>
                <w:rStyle w:val="FontStyle35"/>
                <w:rFonts w:ascii="Arial" w:hAnsi="Arial" w:cs="Arial"/>
                <w:b w:val="0"/>
              </w:rPr>
            </w:pPr>
            <w:r w:rsidRPr="00642D97">
              <w:rPr>
                <w:rStyle w:val="FontStyle35"/>
                <w:rFonts w:ascii="Arial" w:hAnsi="Arial" w:cs="Arial"/>
              </w:rPr>
              <w:t>5.</w:t>
            </w:r>
          </w:p>
        </w:tc>
        <w:tc>
          <w:tcPr>
            <w:tcW w:w="2142" w:type="dxa"/>
          </w:tcPr>
          <w:p w14:paraId="3DD110C5" w14:textId="77777777" w:rsidR="00BF0B71" w:rsidRPr="00642D97" w:rsidRDefault="00BF0B71" w:rsidP="006B1592">
            <w:pPr>
              <w:pStyle w:val="Style3"/>
              <w:widowControl/>
              <w:spacing w:line="276" w:lineRule="auto"/>
              <w:ind w:left="5" w:hanging="5"/>
              <w:jc w:val="center"/>
              <w:rPr>
                <w:rStyle w:val="FontStyle36"/>
                <w:rFonts w:ascii="Arial" w:hAnsi="Arial" w:cs="Arial"/>
              </w:rPr>
            </w:pPr>
            <w:r w:rsidRPr="00642D97">
              <w:rPr>
                <w:rStyle w:val="FontStyle36"/>
                <w:rFonts w:ascii="Arial" w:hAnsi="Arial" w:cs="Arial"/>
              </w:rPr>
              <w:t>Katalizator</w:t>
            </w:r>
          </w:p>
          <w:p w14:paraId="187D3C39" w14:textId="77777777" w:rsidR="00BF0B71" w:rsidRPr="00642D97" w:rsidRDefault="00BF0B71" w:rsidP="006B1592">
            <w:pPr>
              <w:pStyle w:val="Style3"/>
              <w:widowControl/>
              <w:spacing w:line="276" w:lineRule="auto"/>
              <w:ind w:left="5" w:hanging="5"/>
              <w:jc w:val="center"/>
              <w:rPr>
                <w:rStyle w:val="FontStyle36"/>
                <w:rFonts w:ascii="Arial" w:hAnsi="Arial" w:cs="Arial"/>
              </w:rPr>
            </w:pPr>
            <w:r w:rsidRPr="00642D97">
              <w:rPr>
                <w:rStyle w:val="FontStyle36"/>
                <w:rFonts w:ascii="Arial" w:hAnsi="Arial" w:cs="Arial"/>
              </w:rPr>
              <w:t>(na bazie cyny)</w:t>
            </w:r>
          </w:p>
        </w:tc>
        <w:tc>
          <w:tcPr>
            <w:tcW w:w="1258" w:type="dxa"/>
          </w:tcPr>
          <w:p w14:paraId="177C0457"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0BBF48D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163</w:t>
            </w:r>
          </w:p>
        </w:tc>
        <w:tc>
          <w:tcPr>
            <w:tcW w:w="1700" w:type="dxa"/>
          </w:tcPr>
          <w:p w14:paraId="4459FB4E"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&lt;0,005</w:t>
            </w:r>
          </w:p>
        </w:tc>
        <w:tc>
          <w:tcPr>
            <w:tcW w:w="1988" w:type="dxa"/>
          </w:tcPr>
          <w:p w14:paraId="4B0AB6B4"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&lt;5</w:t>
            </w:r>
          </w:p>
        </w:tc>
      </w:tr>
      <w:tr w:rsidR="00BF0B71" w:rsidRPr="00642D97" w14:paraId="659FB9F7" w14:textId="77777777" w:rsidTr="00C07312">
        <w:tc>
          <w:tcPr>
            <w:tcW w:w="709" w:type="dxa"/>
          </w:tcPr>
          <w:p w14:paraId="7E7583CF" w14:textId="77777777" w:rsidR="00BF0B71" w:rsidRPr="00642D97" w:rsidRDefault="00BF0B71" w:rsidP="006B1592">
            <w:pPr>
              <w:pStyle w:val="Style26"/>
              <w:widowControl/>
              <w:spacing w:line="276" w:lineRule="auto"/>
              <w:rPr>
                <w:rStyle w:val="FontStyle35"/>
                <w:rFonts w:ascii="Arial" w:hAnsi="Arial" w:cs="Arial"/>
                <w:b w:val="0"/>
              </w:rPr>
            </w:pPr>
            <w:r w:rsidRPr="00642D97">
              <w:rPr>
                <w:rStyle w:val="FontStyle35"/>
                <w:rFonts w:ascii="Arial" w:hAnsi="Arial" w:cs="Arial"/>
              </w:rPr>
              <w:t>6.</w:t>
            </w:r>
          </w:p>
        </w:tc>
        <w:tc>
          <w:tcPr>
            <w:tcW w:w="2142" w:type="dxa"/>
          </w:tcPr>
          <w:p w14:paraId="7D4EAAC9"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Silikon</w:t>
            </w:r>
          </w:p>
        </w:tc>
        <w:tc>
          <w:tcPr>
            <w:tcW w:w="1258" w:type="dxa"/>
          </w:tcPr>
          <w:p w14:paraId="4DFAD455"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2AB0AFB3"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655</w:t>
            </w:r>
          </w:p>
        </w:tc>
        <w:tc>
          <w:tcPr>
            <w:tcW w:w="1700" w:type="dxa"/>
          </w:tcPr>
          <w:p w14:paraId="5751324E"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&lt;0,02</w:t>
            </w:r>
          </w:p>
        </w:tc>
        <w:tc>
          <w:tcPr>
            <w:tcW w:w="1988" w:type="dxa"/>
          </w:tcPr>
          <w:p w14:paraId="6103B0BA"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&lt;20</w:t>
            </w:r>
          </w:p>
        </w:tc>
      </w:tr>
      <w:tr w:rsidR="00BF0B71" w:rsidRPr="00642D97" w14:paraId="4758C207" w14:textId="77777777" w:rsidTr="00C07312">
        <w:tc>
          <w:tcPr>
            <w:tcW w:w="709" w:type="dxa"/>
          </w:tcPr>
          <w:p w14:paraId="3BAE363C" w14:textId="77777777" w:rsidR="00BF0B71" w:rsidRPr="00642D97" w:rsidRDefault="00BF0B71" w:rsidP="006B1592">
            <w:pPr>
              <w:pStyle w:val="Style26"/>
              <w:widowControl/>
              <w:spacing w:line="276" w:lineRule="auto"/>
              <w:rPr>
                <w:rStyle w:val="FontStyle35"/>
                <w:rFonts w:ascii="Arial" w:hAnsi="Arial" w:cs="Arial"/>
                <w:b w:val="0"/>
              </w:rPr>
            </w:pPr>
            <w:r w:rsidRPr="00642D97">
              <w:rPr>
                <w:rStyle w:val="FontStyle35"/>
                <w:rFonts w:ascii="Arial" w:hAnsi="Arial" w:cs="Arial"/>
              </w:rPr>
              <w:t>7.</w:t>
            </w:r>
          </w:p>
        </w:tc>
        <w:tc>
          <w:tcPr>
            <w:tcW w:w="2142" w:type="dxa"/>
          </w:tcPr>
          <w:p w14:paraId="25637F27"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Chlorek metylenu</w:t>
            </w:r>
          </w:p>
        </w:tc>
        <w:tc>
          <w:tcPr>
            <w:tcW w:w="1258" w:type="dxa"/>
          </w:tcPr>
          <w:p w14:paraId="7511CF76"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Mg/rok</w:t>
            </w:r>
          </w:p>
        </w:tc>
        <w:tc>
          <w:tcPr>
            <w:tcW w:w="1275" w:type="dxa"/>
          </w:tcPr>
          <w:p w14:paraId="4750C8F8"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45</w:t>
            </w:r>
          </w:p>
        </w:tc>
        <w:tc>
          <w:tcPr>
            <w:tcW w:w="1700" w:type="dxa"/>
          </w:tcPr>
          <w:p w14:paraId="013AA98A"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&lt;0,06</w:t>
            </w:r>
          </w:p>
        </w:tc>
        <w:tc>
          <w:tcPr>
            <w:tcW w:w="1988" w:type="dxa"/>
          </w:tcPr>
          <w:p w14:paraId="4286C5A2" w14:textId="77777777" w:rsidR="00BF0B71" w:rsidRPr="00642D97" w:rsidRDefault="00BF0B71" w:rsidP="006B1592">
            <w:pPr>
              <w:pStyle w:val="Style12"/>
              <w:widowControl/>
              <w:spacing w:line="276" w:lineRule="auto"/>
              <w:rPr>
                <w:rStyle w:val="FontStyle36"/>
                <w:rFonts w:ascii="Arial" w:hAnsi="Arial" w:cs="Arial"/>
              </w:rPr>
            </w:pPr>
            <w:r w:rsidRPr="00642D97">
              <w:rPr>
                <w:rStyle w:val="FontStyle36"/>
                <w:rFonts w:ascii="Arial" w:hAnsi="Arial" w:cs="Arial"/>
              </w:rPr>
              <w:t>&lt;60</w:t>
            </w:r>
          </w:p>
        </w:tc>
      </w:tr>
    </w:tbl>
    <w:p w14:paraId="3318543F" w14:textId="77777777" w:rsidR="00BF0B71" w:rsidRPr="00C07312" w:rsidRDefault="00BF0B71" w:rsidP="00C07312">
      <w:pPr>
        <w:pStyle w:val="Nagwek212"/>
        <w:spacing w:before="120" w:after="120"/>
      </w:pPr>
      <w:r w:rsidRPr="00C07312">
        <w:t>I.12. Punkt VI.2 otrzymuje brzmienie:</w:t>
      </w:r>
    </w:p>
    <w:p w14:paraId="4764B639" w14:textId="77777777" w:rsidR="00BF0B71" w:rsidRPr="00C07312" w:rsidRDefault="00BF0B71" w:rsidP="00C07312">
      <w:pPr>
        <w:rPr>
          <w:rFonts w:ascii="Arial" w:hAnsi="Arial" w:cs="Arial"/>
          <w:b/>
          <w:bCs/>
        </w:rPr>
      </w:pPr>
      <w:r w:rsidRPr="00C07312">
        <w:rPr>
          <w:rFonts w:ascii="Arial" w:hAnsi="Arial" w:cs="Arial"/>
          <w:b/>
          <w:bCs/>
        </w:rPr>
        <w:t>VI.2. Monitoring emisji gazów i pyłów do powietrza</w:t>
      </w:r>
    </w:p>
    <w:p w14:paraId="7DAF9187" w14:textId="77777777" w:rsidR="00BF0B71" w:rsidRPr="005E08AB" w:rsidRDefault="00BF0B71" w:rsidP="00BF0B71">
      <w:pPr>
        <w:pStyle w:val="Style8"/>
        <w:widowControl/>
        <w:spacing w:before="120" w:line="276" w:lineRule="auto"/>
        <w:rPr>
          <w:rStyle w:val="FontStyle36"/>
          <w:rFonts w:ascii="Arial" w:hAnsi="Arial" w:cs="Arial"/>
        </w:rPr>
      </w:pPr>
      <w:r w:rsidRPr="005E08AB">
        <w:rPr>
          <w:rStyle w:val="FontStyle35"/>
          <w:rFonts w:ascii="Arial" w:hAnsi="Arial" w:cs="Arial"/>
        </w:rPr>
        <w:t xml:space="preserve">VI.2.1. </w:t>
      </w:r>
      <w:r w:rsidRPr="005E08AB">
        <w:rPr>
          <w:rStyle w:val="FontStyle36"/>
          <w:rFonts w:ascii="Arial" w:hAnsi="Arial" w:cs="Arial"/>
        </w:rPr>
        <w:t xml:space="preserve">Stanowisko do pomiaru wielkości emisji w zakresie gazów lub pyłów </w:t>
      </w:r>
      <w:r>
        <w:rPr>
          <w:rStyle w:val="FontStyle36"/>
          <w:rFonts w:ascii="Arial" w:hAnsi="Arial" w:cs="Arial"/>
        </w:rPr>
        <w:br/>
      </w:r>
      <w:r w:rsidRPr="005E08AB">
        <w:rPr>
          <w:rStyle w:val="FontStyle36"/>
          <w:rFonts w:ascii="Arial" w:hAnsi="Arial" w:cs="Arial"/>
        </w:rPr>
        <w:t>do powietrza zamontowane będzie na emitorze EPZ</w:t>
      </w:r>
      <w:r>
        <w:rPr>
          <w:rStyle w:val="FontStyle36"/>
          <w:rFonts w:ascii="Arial" w:hAnsi="Arial" w:cs="Arial"/>
        </w:rPr>
        <w:t>1.</w:t>
      </w:r>
    </w:p>
    <w:p w14:paraId="536EECAA" w14:textId="77777777" w:rsidR="00BF0B71" w:rsidRPr="005E08AB" w:rsidRDefault="00BF0B71" w:rsidP="00BF0B71">
      <w:pPr>
        <w:pStyle w:val="Style8"/>
        <w:widowControl/>
        <w:spacing w:before="106" w:line="276" w:lineRule="auto"/>
        <w:rPr>
          <w:rStyle w:val="FontStyle36"/>
          <w:rFonts w:ascii="Arial" w:hAnsi="Arial" w:cs="Arial"/>
        </w:rPr>
      </w:pPr>
      <w:r w:rsidRPr="005E08AB">
        <w:rPr>
          <w:rStyle w:val="FontStyle35"/>
          <w:rFonts w:ascii="Arial" w:hAnsi="Arial" w:cs="Arial"/>
        </w:rPr>
        <w:lastRenderedPageBreak/>
        <w:t xml:space="preserve">VI.2.2. </w:t>
      </w:r>
      <w:r w:rsidRPr="005E08AB">
        <w:rPr>
          <w:rStyle w:val="FontStyle36"/>
          <w:rFonts w:ascii="Arial" w:hAnsi="Arial" w:cs="Arial"/>
        </w:rPr>
        <w:t>Stanowisko pomiarowe będzie na bieżąco utrzymywane w stanie umożliwiającym prawidłowe wykonywanie pomiarów emisji oraz zapewniającym zachowanie wymogów BHP.</w:t>
      </w:r>
    </w:p>
    <w:p w14:paraId="617A2314" w14:textId="77777777" w:rsidR="00BF0B71" w:rsidRPr="005E08AB" w:rsidRDefault="00BF0B71" w:rsidP="00BF0B71">
      <w:pPr>
        <w:pStyle w:val="Style8"/>
        <w:widowControl/>
        <w:spacing w:before="230" w:line="276" w:lineRule="auto"/>
        <w:ind w:right="-1"/>
        <w:rPr>
          <w:rStyle w:val="FontStyle36"/>
          <w:rFonts w:ascii="Arial" w:hAnsi="Arial" w:cs="Arial"/>
        </w:rPr>
      </w:pPr>
      <w:r w:rsidRPr="005E08AB">
        <w:rPr>
          <w:rStyle w:val="FontStyle35"/>
          <w:rFonts w:ascii="Arial" w:hAnsi="Arial" w:cs="Arial"/>
        </w:rPr>
        <w:t xml:space="preserve">VI.2.3. </w:t>
      </w:r>
      <w:r w:rsidRPr="005E08AB">
        <w:rPr>
          <w:rStyle w:val="FontStyle36"/>
          <w:rFonts w:ascii="Arial" w:hAnsi="Arial" w:cs="Arial"/>
        </w:rPr>
        <w:t xml:space="preserve">Zakres i częstotliwość prowadzenia pomiarów emisji z emitorów </w:t>
      </w:r>
    </w:p>
    <w:p w14:paraId="25A090A2" w14:textId="77777777" w:rsidR="00BF0B71" w:rsidRPr="00520110" w:rsidRDefault="00BF0B71" w:rsidP="00BF0B71">
      <w:pPr>
        <w:pStyle w:val="Style8"/>
        <w:widowControl/>
        <w:spacing w:before="230" w:line="276" w:lineRule="auto"/>
        <w:ind w:right="-1"/>
        <w:rPr>
          <w:rStyle w:val="FontStyle36"/>
          <w:rFonts w:ascii="Arial" w:hAnsi="Arial" w:cs="Arial"/>
          <w:b/>
        </w:rPr>
      </w:pPr>
      <w:r w:rsidRPr="00520110">
        <w:rPr>
          <w:rStyle w:val="FontStyle36"/>
          <w:rFonts w:ascii="Arial" w:hAnsi="Arial" w:cs="Arial"/>
          <w:b/>
        </w:rPr>
        <w:t>Tabela nr 15</w:t>
      </w:r>
    </w:p>
    <w:tbl>
      <w:tblPr>
        <w:tblStyle w:val="Tabela-Siatka10"/>
        <w:tblW w:w="0" w:type="auto"/>
        <w:tblLayout w:type="fixed"/>
        <w:tblLook w:val="0020" w:firstRow="1" w:lastRow="0" w:firstColumn="0" w:lastColumn="0" w:noHBand="0" w:noVBand="0"/>
        <w:tblCaption w:val="Tabela numer 15"/>
        <w:tblDescription w:val="tabela określa częstotliwość i zakres prowadzenia monitoringu emisji zanieczyszczeń do powietrza"/>
      </w:tblPr>
      <w:tblGrid>
        <w:gridCol w:w="709"/>
        <w:gridCol w:w="2552"/>
        <w:gridCol w:w="1605"/>
        <w:gridCol w:w="4065"/>
      </w:tblGrid>
      <w:tr w:rsidR="00BF0B71" w:rsidRPr="005E08AB" w14:paraId="64FDE637" w14:textId="77777777" w:rsidTr="00C07312">
        <w:tc>
          <w:tcPr>
            <w:tcW w:w="709" w:type="dxa"/>
          </w:tcPr>
          <w:p w14:paraId="1BD94C94" w14:textId="77777777" w:rsidR="00BF0B71" w:rsidRPr="005E08AB" w:rsidRDefault="00BF0B71" w:rsidP="006B1592">
            <w:pPr>
              <w:pStyle w:val="Style26"/>
              <w:widowControl/>
              <w:spacing w:line="240" w:lineRule="auto"/>
              <w:rPr>
                <w:rStyle w:val="FontStyle35"/>
                <w:rFonts w:ascii="Arial" w:hAnsi="Arial" w:cs="Arial"/>
              </w:rPr>
            </w:pPr>
            <w:r w:rsidRPr="005E08AB">
              <w:rPr>
                <w:rStyle w:val="FontStyle35"/>
                <w:rFonts w:ascii="Arial" w:hAnsi="Arial" w:cs="Arial"/>
              </w:rPr>
              <w:t>Lp.</w:t>
            </w:r>
          </w:p>
        </w:tc>
        <w:tc>
          <w:tcPr>
            <w:tcW w:w="2552" w:type="dxa"/>
          </w:tcPr>
          <w:p w14:paraId="7A5B864E" w14:textId="77777777" w:rsidR="00BF0B71" w:rsidRPr="005E08AB" w:rsidRDefault="00BF0B71" w:rsidP="006B1592">
            <w:pPr>
              <w:pStyle w:val="Style26"/>
              <w:widowControl/>
              <w:spacing w:line="240" w:lineRule="auto"/>
              <w:ind w:left="298"/>
              <w:rPr>
                <w:rStyle w:val="FontStyle35"/>
                <w:rFonts w:ascii="Arial" w:hAnsi="Arial" w:cs="Arial"/>
              </w:rPr>
            </w:pPr>
            <w:r w:rsidRPr="005E08AB">
              <w:rPr>
                <w:rStyle w:val="FontStyle35"/>
                <w:rFonts w:ascii="Arial" w:hAnsi="Arial" w:cs="Arial"/>
              </w:rPr>
              <w:t>Nr emitora</w:t>
            </w:r>
          </w:p>
        </w:tc>
        <w:tc>
          <w:tcPr>
            <w:tcW w:w="1605" w:type="dxa"/>
          </w:tcPr>
          <w:p w14:paraId="243C558D" w14:textId="77777777" w:rsidR="00BF0B71" w:rsidRPr="005E08AB" w:rsidRDefault="00BF0B71" w:rsidP="006B1592">
            <w:pPr>
              <w:pStyle w:val="Style26"/>
              <w:widowControl/>
              <w:spacing w:line="240" w:lineRule="auto"/>
              <w:rPr>
                <w:rStyle w:val="FontStyle35"/>
                <w:rFonts w:ascii="Arial" w:hAnsi="Arial" w:cs="Arial"/>
              </w:rPr>
            </w:pPr>
            <w:r w:rsidRPr="005E08AB">
              <w:rPr>
                <w:rStyle w:val="FontStyle35"/>
                <w:rFonts w:ascii="Arial" w:hAnsi="Arial" w:cs="Arial"/>
              </w:rPr>
              <w:t>Częstotliwość pomiarów</w:t>
            </w:r>
          </w:p>
        </w:tc>
        <w:tc>
          <w:tcPr>
            <w:tcW w:w="4065" w:type="dxa"/>
          </w:tcPr>
          <w:p w14:paraId="39AAB566" w14:textId="77777777" w:rsidR="00BF0B71" w:rsidRPr="005E08AB" w:rsidRDefault="00BF0B71" w:rsidP="006B1592">
            <w:pPr>
              <w:pStyle w:val="Style26"/>
              <w:widowControl/>
              <w:spacing w:line="240" w:lineRule="auto"/>
              <w:rPr>
                <w:rStyle w:val="FontStyle35"/>
                <w:rFonts w:ascii="Arial" w:hAnsi="Arial" w:cs="Arial"/>
              </w:rPr>
            </w:pPr>
            <w:r w:rsidRPr="005E08AB">
              <w:rPr>
                <w:rStyle w:val="FontStyle35"/>
                <w:rFonts w:ascii="Arial" w:hAnsi="Arial" w:cs="Arial"/>
              </w:rPr>
              <w:t>Substancja zanieczyszczająca</w:t>
            </w:r>
          </w:p>
        </w:tc>
      </w:tr>
      <w:tr w:rsidR="00BF0B71" w:rsidRPr="005E08AB" w14:paraId="35CF8AC1" w14:textId="77777777" w:rsidTr="00C07312">
        <w:tc>
          <w:tcPr>
            <w:tcW w:w="709" w:type="dxa"/>
          </w:tcPr>
          <w:p w14:paraId="7B75B5DA" w14:textId="77777777" w:rsidR="00BF0B71" w:rsidRPr="005E08AB" w:rsidRDefault="00BF0B71" w:rsidP="006B1592">
            <w:pPr>
              <w:pStyle w:val="Style3"/>
              <w:widowControl/>
              <w:spacing w:line="240" w:lineRule="auto"/>
              <w:jc w:val="center"/>
              <w:rPr>
                <w:rStyle w:val="FontStyle36"/>
                <w:rFonts w:ascii="Arial" w:hAnsi="Arial" w:cs="Arial"/>
              </w:rPr>
            </w:pPr>
            <w:r w:rsidRPr="005E08AB">
              <w:rPr>
                <w:rStyle w:val="FontStyle36"/>
                <w:rFonts w:ascii="Arial" w:hAnsi="Arial" w:cs="Arial"/>
              </w:rPr>
              <w:t>1.</w:t>
            </w:r>
          </w:p>
        </w:tc>
        <w:tc>
          <w:tcPr>
            <w:tcW w:w="2552" w:type="dxa"/>
          </w:tcPr>
          <w:p w14:paraId="6DCE5F48" w14:textId="77777777" w:rsidR="00BF0B71" w:rsidRPr="005E08AB" w:rsidRDefault="00BF0B71" w:rsidP="006B1592">
            <w:pPr>
              <w:pStyle w:val="Style3"/>
              <w:widowControl/>
              <w:spacing w:line="240" w:lineRule="auto"/>
              <w:ind w:left="235"/>
              <w:jc w:val="center"/>
              <w:rPr>
                <w:rStyle w:val="FontStyle36"/>
                <w:rFonts w:ascii="Arial" w:hAnsi="Arial" w:cs="Arial"/>
              </w:rPr>
            </w:pPr>
            <w:r w:rsidRPr="005E08AB">
              <w:rPr>
                <w:rStyle w:val="FontStyle36"/>
                <w:rFonts w:ascii="Arial" w:hAnsi="Arial" w:cs="Arial"/>
              </w:rPr>
              <w:t>EPZ</w:t>
            </w:r>
            <w:r>
              <w:rPr>
                <w:rStyle w:val="FontStyle36"/>
                <w:rFonts w:ascii="Arial" w:hAnsi="Arial" w:cs="Arial"/>
              </w:rPr>
              <w:t>1</w:t>
            </w:r>
          </w:p>
        </w:tc>
        <w:tc>
          <w:tcPr>
            <w:tcW w:w="1605" w:type="dxa"/>
          </w:tcPr>
          <w:p w14:paraId="212A4D5C" w14:textId="77777777" w:rsidR="00BF0B71" w:rsidRPr="005E08AB" w:rsidRDefault="00BF0B71" w:rsidP="006B1592">
            <w:pPr>
              <w:pStyle w:val="Style3"/>
              <w:widowControl/>
              <w:spacing w:line="240" w:lineRule="auto"/>
              <w:jc w:val="center"/>
              <w:rPr>
                <w:rStyle w:val="FontStyle36"/>
                <w:rFonts w:ascii="Arial" w:hAnsi="Arial" w:cs="Arial"/>
              </w:rPr>
            </w:pPr>
            <w:r w:rsidRPr="005E08AB">
              <w:rPr>
                <w:rStyle w:val="FontStyle36"/>
                <w:rFonts w:ascii="Arial" w:hAnsi="Arial" w:cs="Arial"/>
              </w:rPr>
              <w:t>co najmniej co rok</w:t>
            </w:r>
          </w:p>
        </w:tc>
        <w:tc>
          <w:tcPr>
            <w:tcW w:w="4065" w:type="dxa"/>
          </w:tcPr>
          <w:p w14:paraId="6EE6942B" w14:textId="77777777" w:rsidR="00BF0B71" w:rsidRPr="005E08AB" w:rsidRDefault="00BF0B71" w:rsidP="006B1592">
            <w:pPr>
              <w:pStyle w:val="Style3"/>
              <w:widowControl/>
              <w:spacing w:line="240" w:lineRule="auto"/>
              <w:ind w:left="10" w:hanging="10"/>
              <w:rPr>
                <w:rStyle w:val="FontStyle36"/>
                <w:rFonts w:ascii="Arial" w:hAnsi="Arial" w:cs="Arial"/>
              </w:rPr>
            </w:pPr>
            <w:proofErr w:type="spellStart"/>
            <w:r w:rsidRPr="005E08AB">
              <w:rPr>
                <w:rStyle w:val="FontStyle36"/>
                <w:rFonts w:ascii="Arial" w:hAnsi="Arial" w:cs="Arial"/>
              </w:rPr>
              <w:t>Toluilenodiizocyjanian</w:t>
            </w:r>
            <w:proofErr w:type="spellEnd"/>
          </w:p>
          <w:p w14:paraId="1ECF15FB" w14:textId="77777777" w:rsidR="00BF0B71" w:rsidRPr="005E08AB" w:rsidRDefault="00BF0B71" w:rsidP="006B1592">
            <w:pPr>
              <w:pStyle w:val="Style3"/>
              <w:widowControl/>
              <w:spacing w:line="240" w:lineRule="auto"/>
              <w:ind w:left="10" w:hanging="10"/>
              <w:rPr>
                <w:rStyle w:val="FontStyle36"/>
                <w:rFonts w:ascii="Arial" w:hAnsi="Arial" w:cs="Arial"/>
              </w:rPr>
            </w:pPr>
            <w:r w:rsidRPr="005E08AB">
              <w:rPr>
                <w:rStyle w:val="FontStyle36"/>
                <w:rFonts w:ascii="Arial" w:hAnsi="Arial" w:cs="Arial"/>
              </w:rPr>
              <w:t>Węglowodory alifatyczne</w:t>
            </w:r>
          </w:p>
          <w:p w14:paraId="098B0871" w14:textId="77777777" w:rsidR="00BF0B71" w:rsidRPr="005E08AB" w:rsidRDefault="00BF0B71" w:rsidP="006B1592">
            <w:pPr>
              <w:pStyle w:val="Style3"/>
              <w:widowControl/>
              <w:spacing w:line="240" w:lineRule="auto"/>
              <w:ind w:left="10" w:hanging="10"/>
              <w:rPr>
                <w:rStyle w:val="FontStyle36"/>
                <w:rFonts w:ascii="Arial" w:hAnsi="Arial" w:cs="Arial"/>
              </w:rPr>
            </w:pPr>
            <w:r w:rsidRPr="005E08AB">
              <w:rPr>
                <w:rStyle w:val="FontStyle36"/>
                <w:rFonts w:ascii="Arial" w:hAnsi="Arial" w:cs="Arial"/>
              </w:rPr>
              <w:t>Chlorek metylenu</w:t>
            </w:r>
          </w:p>
        </w:tc>
      </w:tr>
    </w:tbl>
    <w:p w14:paraId="760ACE53" w14:textId="77777777" w:rsidR="00BF0B71" w:rsidRPr="005E08AB" w:rsidRDefault="00BF0B71" w:rsidP="00BF0B71">
      <w:pPr>
        <w:pStyle w:val="Style8"/>
        <w:widowControl/>
        <w:spacing w:before="154" w:line="276" w:lineRule="auto"/>
        <w:rPr>
          <w:rStyle w:val="FontStyle36"/>
          <w:rFonts w:ascii="Arial" w:hAnsi="Arial" w:cs="Arial"/>
        </w:rPr>
      </w:pPr>
      <w:r w:rsidRPr="005E08AB">
        <w:rPr>
          <w:rStyle w:val="FontStyle35"/>
          <w:rFonts w:ascii="Arial" w:hAnsi="Arial" w:cs="Arial"/>
        </w:rPr>
        <w:t xml:space="preserve">VI.2.4. </w:t>
      </w:r>
      <w:r w:rsidRPr="005E08AB">
        <w:rPr>
          <w:rStyle w:val="FontStyle36"/>
          <w:rFonts w:ascii="Arial" w:hAnsi="Arial" w:cs="Arial"/>
        </w:rPr>
        <w:t>Pomiary emisji należy wykonywać metodami opisanymi w aktach prawnych oraz Polskich Normach.</w:t>
      </w:r>
    </w:p>
    <w:p w14:paraId="179A398B" w14:textId="77777777" w:rsidR="00BF0B71" w:rsidRPr="00C07312" w:rsidRDefault="00BF0B71" w:rsidP="00C07312">
      <w:pPr>
        <w:pStyle w:val="Nagwek213"/>
        <w:spacing w:before="120" w:after="120"/>
      </w:pPr>
      <w:r w:rsidRPr="00C07312">
        <w:t>I.13. Po punkcie VI.5 dodaję nowy punkt VI.6 o brzmieniu:</w:t>
      </w:r>
    </w:p>
    <w:p w14:paraId="129E58D9" w14:textId="77777777" w:rsidR="00BF0B71" w:rsidRPr="00C07312" w:rsidRDefault="00BF0B71" w:rsidP="00C07312">
      <w:pPr>
        <w:pStyle w:val="Tekstpodstawowywcity"/>
        <w:spacing w:line="276" w:lineRule="auto"/>
        <w:ind w:left="0"/>
        <w:jc w:val="both"/>
        <w:rPr>
          <w:rFonts w:ascii="Arial" w:hAnsi="Arial" w:cs="Arial"/>
          <w:b/>
          <w:bCs/>
          <w:i/>
          <w:color w:val="000000" w:themeColor="text1"/>
        </w:rPr>
      </w:pPr>
      <w:r w:rsidRPr="00C07312">
        <w:rPr>
          <w:rFonts w:ascii="Arial" w:hAnsi="Arial" w:cs="Arial"/>
          <w:b/>
          <w:color w:val="000000" w:themeColor="text1"/>
        </w:rPr>
        <w:t xml:space="preserve">VI.6. </w:t>
      </w:r>
      <w:r w:rsidRPr="00C07312">
        <w:rPr>
          <w:rFonts w:ascii="Arial" w:hAnsi="Arial" w:cs="Arial"/>
          <w:bCs/>
          <w:color w:val="000000" w:themeColor="text1"/>
        </w:rPr>
        <w:t>Monitoring zanieczyszczeń gleby, ziemi i wód gruntowych substancjami powodującymi ryzyko znajdującymi się na terenie instalacji.</w:t>
      </w:r>
    </w:p>
    <w:p w14:paraId="5FC33E05" w14:textId="77777777" w:rsidR="00BF0B71" w:rsidRPr="0014459E" w:rsidRDefault="00BF0B71" w:rsidP="00BF0B71">
      <w:pPr>
        <w:spacing w:before="120" w:after="120" w:line="276" w:lineRule="auto"/>
        <w:jc w:val="both"/>
        <w:rPr>
          <w:rFonts w:ascii="Arial" w:hAnsi="Arial" w:cs="Arial"/>
          <w:color w:val="000000" w:themeColor="text1"/>
        </w:rPr>
      </w:pPr>
      <w:r w:rsidRPr="0014459E">
        <w:rPr>
          <w:rFonts w:ascii="Arial" w:hAnsi="Arial" w:cs="Arial"/>
          <w:b/>
          <w:color w:val="000000" w:themeColor="text1"/>
        </w:rPr>
        <w:t>VI.6.1.</w:t>
      </w:r>
      <w:r>
        <w:rPr>
          <w:rFonts w:ascii="Arial" w:hAnsi="Arial" w:cs="Arial"/>
          <w:color w:val="000000" w:themeColor="text1"/>
        </w:rPr>
        <w:t>Monitoring wód.</w:t>
      </w:r>
    </w:p>
    <w:p w14:paraId="602F20B4" w14:textId="77777777" w:rsidR="00BF0B71" w:rsidRPr="000C2D89" w:rsidRDefault="00BF0B71" w:rsidP="00BF0B71">
      <w:pPr>
        <w:autoSpaceDE w:val="0"/>
        <w:autoSpaceDN w:val="0"/>
        <w:adjustRightInd w:val="0"/>
        <w:spacing w:line="276" w:lineRule="auto"/>
        <w:jc w:val="both"/>
        <w:rPr>
          <w:rFonts w:ascii="Arial" w:hAnsi="Arial" w:cs="Arial"/>
          <w:color w:val="000000" w:themeColor="text1"/>
        </w:rPr>
      </w:pPr>
      <w:r w:rsidRPr="000C2D89">
        <w:rPr>
          <w:rFonts w:ascii="Arial" w:hAnsi="Arial" w:cs="Arial"/>
          <w:b/>
          <w:color w:val="000000" w:themeColor="text1"/>
        </w:rPr>
        <w:t>VI.6.1.1</w:t>
      </w:r>
      <w:r w:rsidRPr="000C2D89">
        <w:rPr>
          <w:rFonts w:ascii="Arial" w:hAnsi="Arial" w:cs="Arial"/>
          <w:color w:val="000000" w:themeColor="text1"/>
        </w:rPr>
        <w:t xml:space="preserve"> Badania będą wykonywane w punktach o poniższych współrzędnych, </w:t>
      </w:r>
      <w:r w:rsidRPr="000C2D89">
        <w:rPr>
          <w:rFonts w:ascii="Arial" w:hAnsi="Arial" w:cs="Arial"/>
          <w:color w:val="000000" w:themeColor="text1"/>
        </w:rPr>
        <w:br/>
        <w:t>lub w ich najbliższym sąsiedztwie:</w:t>
      </w:r>
    </w:p>
    <w:p w14:paraId="0B067FE5" w14:textId="77777777" w:rsidR="00BF0B71" w:rsidRPr="000C2D89" w:rsidRDefault="00BF0B71">
      <w:pPr>
        <w:pStyle w:val="Akapitzlist"/>
        <w:numPr>
          <w:ilvl w:val="0"/>
          <w:numId w:val="24"/>
        </w:numPr>
        <w:autoSpaceDE w:val="0"/>
        <w:autoSpaceDN w:val="0"/>
        <w:adjustRightInd w:val="0"/>
        <w:spacing w:line="276" w:lineRule="auto"/>
        <w:ind w:left="0" w:firstLine="284"/>
        <w:jc w:val="both"/>
        <w:rPr>
          <w:rFonts w:ascii="Arial" w:hAnsi="Arial" w:cs="Arial"/>
          <w:color w:val="000000" w:themeColor="text1"/>
        </w:rPr>
      </w:pPr>
      <w:r w:rsidRPr="000C2D89">
        <w:rPr>
          <w:rFonts w:ascii="Arial" w:hAnsi="Arial" w:cs="Arial"/>
          <w:color w:val="000000" w:themeColor="text1"/>
        </w:rPr>
        <w:t>P1</w:t>
      </w:r>
      <w:r w:rsidRPr="000C2D89">
        <w:rPr>
          <w:rFonts w:ascii="Arial" w:hAnsi="Arial" w:cs="Arial"/>
          <w:color w:val="000000" w:themeColor="text1"/>
          <w:vertAlign w:val="subscript"/>
        </w:rPr>
        <w:t>W</w:t>
      </w:r>
      <w:r w:rsidRPr="000C2D89">
        <w:rPr>
          <w:rFonts w:ascii="Arial" w:hAnsi="Arial" w:cs="Arial"/>
          <w:color w:val="000000" w:themeColor="text1"/>
        </w:rPr>
        <w:t>: N: 50°09' 00.94", E: 22°07' 08.91"</w:t>
      </w:r>
    </w:p>
    <w:p w14:paraId="13653A41" w14:textId="77777777" w:rsidR="00BF0B71" w:rsidRPr="000C2D89" w:rsidRDefault="00BF0B71">
      <w:pPr>
        <w:pStyle w:val="Akapitzlist"/>
        <w:numPr>
          <w:ilvl w:val="0"/>
          <w:numId w:val="24"/>
        </w:numPr>
        <w:autoSpaceDE w:val="0"/>
        <w:autoSpaceDN w:val="0"/>
        <w:adjustRightInd w:val="0"/>
        <w:spacing w:after="120" w:line="276" w:lineRule="auto"/>
        <w:ind w:left="0" w:firstLine="284"/>
        <w:jc w:val="both"/>
        <w:rPr>
          <w:rFonts w:ascii="Arial" w:hAnsi="Arial" w:cs="Arial"/>
          <w:color w:val="000000" w:themeColor="text1"/>
        </w:rPr>
      </w:pPr>
      <w:r w:rsidRPr="000C2D89">
        <w:rPr>
          <w:rFonts w:ascii="Arial" w:hAnsi="Arial" w:cs="Arial"/>
          <w:color w:val="000000" w:themeColor="text1"/>
        </w:rPr>
        <w:t>P2</w:t>
      </w:r>
      <w:r w:rsidRPr="000C2D89">
        <w:rPr>
          <w:rFonts w:ascii="Arial" w:hAnsi="Arial" w:cs="Arial"/>
          <w:color w:val="000000" w:themeColor="text1"/>
          <w:vertAlign w:val="subscript"/>
        </w:rPr>
        <w:t>W</w:t>
      </w:r>
      <w:r w:rsidRPr="000C2D89">
        <w:rPr>
          <w:rFonts w:ascii="Arial" w:hAnsi="Arial" w:cs="Arial"/>
          <w:color w:val="000000" w:themeColor="text1"/>
        </w:rPr>
        <w:t>: N: 50°09' 02.80", E: 22°07' 05.84"</w:t>
      </w:r>
    </w:p>
    <w:p w14:paraId="2D787CB9" w14:textId="77777777" w:rsidR="00BF0B71" w:rsidRPr="000C2D89" w:rsidRDefault="00BF0B71">
      <w:pPr>
        <w:pStyle w:val="Akapitzlist"/>
        <w:numPr>
          <w:ilvl w:val="0"/>
          <w:numId w:val="24"/>
        </w:numPr>
        <w:autoSpaceDE w:val="0"/>
        <w:autoSpaceDN w:val="0"/>
        <w:adjustRightInd w:val="0"/>
        <w:spacing w:after="120" w:line="276" w:lineRule="auto"/>
        <w:ind w:left="0" w:firstLine="284"/>
        <w:jc w:val="both"/>
        <w:rPr>
          <w:rFonts w:ascii="Arial" w:hAnsi="Arial" w:cs="Arial"/>
          <w:color w:val="000000" w:themeColor="text1"/>
        </w:rPr>
      </w:pPr>
      <w:r w:rsidRPr="000C2D89">
        <w:rPr>
          <w:rFonts w:ascii="Arial" w:hAnsi="Arial" w:cs="Arial"/>
          <w:color w:val="000000" w:themeColor="text1"/>
        </w:rPr>
        <w:t>P3</w:t>
      </w:r>
      <w:r w:rsidRPr="000C2D89">
        <w:rPr>
          <w:rFonts w:ascii="Arial" w:hAnsi="Arial" w:cs="Arial"/>
          <w:color w:val="000000" w:themeColor="text1"/>
          <w:vertAlign w:val="subscript"/>
        </w:rPr>
        <w:t>w</w:t>
      </w:r>
      <w:r w:rsidRPr="000C2D89">
        <w:rPr>
          <w:rFonts w:ascii="Arial" w:hAnsi="Arial" w:cs="Arial"/>
          <w:color w:val="000000" w:themeColor="text1"/>
        </w:rPr>
        <w:t>:N: 50°09' 00.45", E: 22°06' 52.85"</w:t>
      </w:r>
    </w:p>
    <w:p w14:paraId="02558606" w14:textId="77777777" w:rsidR="00BF0B71" w:rsidRDefault="00BF0B71" w:rsidP="00BF0B71">
      <w:pPr>
        <w:autoSpaceDE w:val="0"/>
        <w:autoSpaceDN w:val="0"/>
        <w:adjustRightInd w:val="0"/>
        <w:spacing w:line="276" w:lineRule="auto"/>
        <w:jc w:val="both"/>
        <w:rPr>
          <w:rFonts w:ascii="Arial" w:hAnsi="Arial" w:cs="Arial"/>
          <w:bCs/>
        </w:rPr>
      </w:pPr>
      <w:r w:rsidRPr="000C2D89">
        <w:rPr>
          <w:rFonts w:ascii="Arial" w:hAnsi="Arial" w:cs="Arial"/>
          <w:b/>
        </w:rPr>
        <w:t>VI.6.1.2</w:t>
      </w:r>
      <w:r w:rsidRPr="000C2D89">
        <w:rPr>
          <w:rFonts w:ascii="Arial" w:hAnsi="Arial" w:cs="Arial"/>
        </w:rPr>
        <w:t xml:space="preserve"> Monitoring </w:t>
      </w:r>
      <w:r w:rsidRPr="000C2D89">
        <w:rPr>
          <w:rFonts w:ascii="Arial" w:hAnsi="Arial" w:cs="Arial"/>
          <w:bCs/>
        </w:rPr>
        <w:t>prowadzony będzie z częstotliwością co najmniej raz na 5</w:t>
      </w:r>
      <w:r>
        <w:rPr>
          <w:rFonts w:ascii="Arial" w:hAnsi="Arial" w:cs="Arial"/>
          <w:bCs/>
        </w:rPr>
        <w:t xml:space="preserve"> </w:t>
      </w:r>
      <w:r w:rsidRPr="000C2D89">
        <w:rPr>
          <w:rFonts w:ascii="Arial" w:hAnsi="Arial" w:cs="Arial"/>
          <w:bCs/>
        </w:rPr>
        <w:t xml:space="preserve">lat </w:t>
      </w:r>
      <w:r>
        <w:rPr>
          <w:rFonts w:ascii="Arial" w:hAnsi="Arial" w:cs="Arial"/>
          <w:bCs/>
        </w:rPr>
        <w:br/>
      </w:r>
      <w:r w:rsidRPr="000C2D89">
        <w:rPr>
          <w:rFonts w:ascii="Arial" w:hAnsi="Arial" w:cs="Arial"/>
          <w:bCs/>
        </w:rPr>
        <w:t>w zakresie:</w:t>
      </w:r>
    </w:p>
    <w:p w14:paraId="26034C3A"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suma węglowodorów C6-C12</w:t>
      </w:r>
    </w:p>
    <w:p w14:paraId="679021D1"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suma węglowodorów C12-C35</w:t>
      </w:r>
    </w:p>
    <w:p w14:paraId="1F6E2A1E"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benzen,</w:t>
      </w:r>
    </w:p>
    <w:p w14:paraId="6052768C"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BTX</w:t>
      </w:r>
    </w:p>
    <w:p w14:paraId="569AB4CC"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cyjanki wolne</w:t>
      </w:r>
    </w:p>
    <w:p w14:paraId="0816CB15"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alifatyczne chlorowane</w:t>
      </w:r>
    </w:p>
    <w:p w14:paraId="6D79975A"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dichlorometan</w:t>
      </w:r>
    </w:p>
    <w:p w14:paraId="6CB056C5" w14:textId="77777777" w:rsidR="00BF0B71" w:rsidRPr="001A148D" w:rsidRDefault="00BF0B71" w:rsidP="00BF0B71">
      <w:pPr>
        <w:spacing w:before="120" w:after="120" w:line="276" w:lineRule="auto"/>
        <w:jc w:val="both"/>
        <w:rPr>
          <w:rFonts w:ascii="Arial" w:hAnsi="Arial" w:cs="Arial"/>
          <w:color w:val="000000" w:themeColor="text1"/>
        </w:rPr>
      </w:pPr>
      <w:r w:rsidRPr="001A148D">
        <w:rPr>
          <w:rFonts w:ascii="Arial" w:hAnsi="Arial" w:cs="Arial"/>
          <w:b/>
          <w:color w:val="000000" w:themeColor="text1"/>
        </w:rPr>
        <w:t>VI.6.2</w:t>
      </w:r>
      <w:r w:rsidRPr="001A148D">
        <w:rPr>
          <w:rFonts w:ascii="Arial" w:hAnsi="Arial" w:cs="Arial"/>
          <w:color w:val="000000" w:themeColor="text1"/>
        </w:rPr>
        <w:t xml:space="preserve"> Monitoring gleby i ziemi:</w:t>
      </w:r>
    </w:p>
    <w:p w14:paraId="43FDC62B" w14:textId="77777777" w:rsidR="00BF0B71" w:rsidRPr="00C07312" w:rsidRDefault="00BF0B71" w:rsidP="00C07312">
      <w:pPr>
        <w:pStyle w:val="Tekstpodstawowywcity"/>
        <w:spacing w:line="276" w:lineRule="auto"/>
        <w:ind w:left="0"/>
        <w:jc w:val="both"/>
        <w:rPr>
          <w:rFonts w:ascii="Arial" w:hAnsi="Arial" w:cs="Arial"/>
          <w:i/>
          <w:color w:val="000000" w:themeColor="text1"/>
        </w:rPr>
      </w:pPr>
      <w:r w:rsidRPr="00C07312">
        <w:rPr>
          <w:rFonts w:ascii="Arial" w:hAnsi="Arial" w:cs="Arial"/>
          <w:b/>
          <w:color w:val="000000" w:themeColor="text1"/>
        </w:rPr>
        <w:t xml:space="preserve">VI.6.2.1 </w:t>
      </w:r>
      <w:r w:rsidRPr="00C07312">
        <w:rPr>
          <w:rFonts w:ascii="Arial" w:hAnsi="Arial" w:cs="Arial"/>
          <w:color w:val="000000" w:themeColor="text1"/>
        </w:rPr>
        <w:t xml:space="preserve">Badania będą wykonywane w 10 sekcjach powierzchniowych wyznaczonych zgodnie z obowiązującymi przepisami (pomiar na głębokości 0-25 cm p.p.t.) oraz </w:t>
      </w:r>
      <w:r w:rsidRPr="00C07312">
        <w:rPr>
          <w:rFonts w:ascii="Arial" w:hAnsi="Arial" w:cs="Arial"/>
          <w:color w:val="000000" w:themeColor="text1"/>
        </w:rPr>
        <w:br/>
        <w:t>w 10 otworach do głębokości 25-100 cm p.p.t., o poniższych współrzędnych, lub ich najbliższym sąsiedztwie:</w:t>
      </w:r>
    </w:p>
    <w:p w14:paraId="79A82A2C" w14:textId="77777777" w:rsidR="00BF0B71" w:rsidRPr="00C07312" w:rsidRDefault="00BF0B71" w:rsidP="00C07312">
      <w:pPr>
        <w:pStyle w:val="Tekstpodstawowywcity"/>
        <w:numPr>
          <w:ilvl w:val="0"/>
          <w:numId w:val="26"/>
        </w:numPr>
        <w:tabs>
          <w:tab w:val="left" w:pos="357"/>
        </w:tabs>
        <w:spacing w:line="276" w:lineRule="auto"/>
        <w:ind w:left="709"/>
        <w:jc w:val="both"/>
        <w:rPr>
          <w:rFonts w:ascii="Arial" w:hAnsi="Arial" w:cs="Arial"/>
          <w:i/>
          <w:color w:val="000000" w:themeColor="text1"/>
        </w:rPr>
      </w:pPr>
      <w:r w:rsidRPr="00C07312">
        <w:rPr>
          <w:rFonts w:ascii="Arial" w:hAnsi="Arial" w:cs="Arial"/>
          <w:color w:val="000000" w:themeColor="text1"/>
        </w:rPr>
        <w:t>P1</w:t>
      </w:r>
      <w:r w:rsidRPr="00C07312">
        <w:rPr>
          <w:rFonts w:ascii="Arial" w:hAnsi="Arial" w:cs="Arial"/>
          <w:color w:val="000000" w:themeColor="text1"/>
          <w:vertAlign w:val="subscript"/>
        </w:rPr>
        <w:t>GL</w:t>
      </w:r>
      <w:r w:rsidRPr="00C07312">
        <w:rPr>
          <w:rFonts w:ascii="Arial" w:hAnsi="Arial" w:cs="Arial"/>
          <w:color w:val="000000" w:themeColor="text1"/>
        </w:rPr>
        <w:t>: N: 50°09' 00.94", E: 22°07' 08.91"</w:t>
      </w:r>
    </w:p>
    <w:p w14:paraId="4366CFEC" w14:textId="77777777" w:rsidR="00BF0B71" w:rsidRPr="00C07312" w:rsidRDefault="00BF0B71" w:rsidP="00C07312">
      <w:pPr>
        <w:pStyle w:val="Tekstpodstawowywcity"/>
        <w:numPr>
          <w:ilvl w:val="0"/>
          <w:numId w:val="26"/>
        </w:numPr>
        <w:tabs>
          <w:tab w:val="left" w:pos="357"/>
        </w:tabs>
        <w:spacing w:line="276" w:lineRule="auto"/>
        <w:ind w:left="709"/>
        <w:jc w:val="both"/>
        <w:rPr>
          <w:rFonts w:ascii="Arial" w:hAnsi="Arial" w:cs="Arial"/>
          <w:i/>
          <w:color w:val="000000" w:themeColor="text1"/>
        </w:rPr>
      </w:pPr>
      <w:r w:rsidRPr="00C07312">
        <w:rPr>
          <w:rFonts w:ascii="Arial" w:hAnsi="Arial" w:cs="Arial"/>
          <w:color w:val="000000" w:themeColor="text1"/>
        </w:rPr>
        <w:t>P2</w:t>
      </w:r>
      <w:r w:rsidRPr="00C07312">
        <w:rPr>
          <w:rFonts w:ascii="Arial" w:hAnsi="Arial" w:cs="Arial"/>
          <w:color w:val="000000" w:themeColor="text1"/>
          <w:vertAlign w:val="subscript"/>
        </w:rPr>
        <w:t>GL</w:t>
      </w:r>
      <w:r w:rsidRPr="00C07312">
        <w:rPr>
          <w:rFonts w:ascii="Arial" w:hAnsi="Arial" w:cs="Arial"/>
          <w:color w:val="000000" w:themeColor="text1"/>
        </w:rPr>
        <w:t>: N: 50°08' 58.90", E: 22°07' 06.51"</w:t>
      </w:r>
    </w:p>
    <w:p w14:paraId="5A4366FA" w14:textId="77777777" w:rsidR="00BF0B71" w:rsidRPr="00C07312" w:rsidRDefault="00BF0B71" w:rsidP="00C07312">
      <w:pPr>
        <w:pStyle w:val="Tekstpodstawowywcity"/>
        <w:numPr>
          <w:ilvl w:val="0"/>
          <w:numId w:val="26"/>
        </w:numPr>
        <w:tabs>
          <w:tab w:val="left" w:pos="357"/>
        </w:tabs>
        <w:spacing w:line="276" w:lineRule="auto"/>
        <w:ind w:left="709"/>
        <w:jc w:val="both"/>
        <w:rPr>
          <w:rFonts w:ascii="Arial" w:hAnsi="Arial" w:cs="Arial"/>
          <w:i/>
          <w:color w:val="000000" w:themeColor="text1"/>
        </w:rPr>
      </w:pPr>
      <w:r w:rsidRPr="00C07312">
        <w:rPr>
          <w:rFonts w:ascii="Arial" w:hAnsi="Arial" w:cs="Arial"/>
          <w:color w:val="000000" w:themeColor="text1"/>
        </w:rPr>
        <w:t>P3</w:t>
      </w:r>
      <w:r w:rsidRPr="00C07312">
        <w:rPr>
          <w:rFonts w:ascii="Arial" w:hAnsi="Arial" w:cs="Arial"/>
          <w:color w:val="000000" w:themeColor="text1"/>
          <w:vertAlign w:val="subscript"/>
        </w:rPr>
        <w:t>GL</w:t>
      </w:r>
      <w:r w:rsidRPr="00C07312">
        <w:rPr>
          <w:rFonts w:ascii="Arial" w:hAnsi="Arial" w:cs="Arial"/>
          <w:color w:val="000000" w:themeColor="text1"/>
        </w:rPr>
        <w:t>: N: 50°08' 58.87", E: 22°07' 03.63"</w:t>
      </w:r>
    </w:p>
    <w:p w14:paraId="66D26148" w14:textId="77777777" w:rsidR="00BF0B71" w:rsidRPr="00C07312" w:rsidRDefault="00BF0B71" w:rsidP="00C07312">
      <w:pPr>
        <w:pStyle w:val="Tekstpodstawowywcity"/>
        <w:numPr>
          <w:ilvl w:val="0"/>
          <w:numId w:val="26"/>
        </w:numPr>
        <w:tabs>
          <w:tab w:val="left" w:pos="357"/>
        </w:tabs>
        <w:spacing w:line="276" w:lineRule="auto"/>
        <w:ind w:left="709"/>
        <w:jc w:val="both"/>
        <w:rPr>
          <w:rFonts w:ascii="Arial" w:hAnsi="Arial" w:cs="Arial"/>
          <w:i/>
          <w:color w:val="000000" w:themeColor="text1"/>
        </w:rPr>
      </w:pPr>
      <w:r w:rsidRPr="00C07312">
        <w:rPr>
          <w:rFonts w:ascii="Arial" w:hAnsi="Arial" w:cs="Arial"/>
          <w:color w:val="000000" w:themeColor="text1"/>
        </w:rPr>
        <w:t>P4</w:t>
      </w:r>
      <w:r w:rsidRPr="00C07312">
        <w:rPr>
          <w:rFonts w:ascii="Arial" w:hAnsi="Arial" w:cs="Arial"/>
          <w:color w:val="000000" w:themeColor="text1"/>
          <w:vertAlign w:val="subscript"/>
        </w:rPr>
        <w:t>GL</w:t>
      </w:r>
      <w:r w:rsidRPr="00C07312">
        <w:rPr>
          <w:rFonts w:ascii="Arial" w:hAnsi="Arial" w:cs="Arial"/>
          <w:color w:val="000000" w:themeColor="text1"/>
        </w:rPr>
        <w:t>: N: 50°09' 02.80", E: 22°07' 05.84"</w:t>
      </w:r>
    </w:p>
    <w:p w14:paraId="2FEAE68B" w14:textId="77777777" w:rsidR="00BF0B71" w:rsidRPr="00C07312" w:rsidRDefault="00BF0B71">
      <w:pPr>
        <w:pStyle w:val="Tekstpodstawowywcity"/>
        <w:numPr>
          <w:ilvl w:val="0"/>
          <w:numId w:val="26"/>
        </w:numPr>
        <w:tabs>
          <w:tab w:val="left" w:pos="357"/>
        </w:tabs>
        <w:spacing w:line="276" w:lineRule="auto"/>
        <w:jc w:val="both"/>
        <w:rPr>
          <w:rFonts w:ascii="Arial" w:hAnsi="Arial" w:cs="Arial"/>
          <w:i/>
          <w:color w:val="000000" w:themeColor="text1"/>
        </w:rPr>
      </w:pPr>
      <w:r w:rsidRPr="00C07312">
        <w:rPr>
          <w:rFonts w:ascii="Arial" w:hAnsi="Arial" w:cs="Arial"/>
          <w:color w:val="000000" w:themeColor="text1"/>
        </w:rPr>
        <w:lastRenderedPageBreak/>
        <w:t>P5</w:t>
      </w:r>
      <w:r w:rsidRPr="00C07312">
        <w:rPr>
          <w:rFonts w:ascii="Arial" w:hAnsi="Arial" w:cs="Arial"/>
          <w:color w:val="000000" w:themeColor="text1"/>
          <w:vertAlign w:val="subscript"/>
        </w:rPr>
        <w:t>GL</w:t>
      </w:r>
      <w:r w:rsidRPr="00C07312">
        <w:rPr>
          <w:rFonts w:ascii="Arial" w:hAnsi="Arial" w:cs="Arial"/>
          <w:color w:val="000000" w:themeColor="text1"/>
        </w:rPr>
        <w:t>: N: 50°08' 58.83", E: 22°06' 53.75"</w:t>
      </w:r>
    </w:p>
    <w:p w14:paraId="619B1EBD" w14:textId="77777777" w:rsidR="00BF0B71" w:rsidRPr="00C07312" w:rsidRDefault="00BF0B71">
      <w:pPr>
        <w:pStyle w:val="Tekstpodstawowywcity"/>
        <w:numPr>
          <w:ilvl w:val="0"/>
          <w:numId w:val="26"/>
        </w:numPr>
        <w:tabs>
          <w:tab w:val="left" w:pos="357"/>
        </w:tabs>
        <w:spacing w:line="276" w:lineRule="auto"/>
        <w:jc w:val="both"/>
        <w:rPr>
          <w:rFonts w:ascii="Arial" w:hAnsi="Arial" w:cs="Arial"/>
          <w:i/>
          <w:color w:val="000000" w:themeColor="text1"/>
        </w:rPr>
      </w:pPr>
      <w:r w:rsidRPr="00C07312">
        <w:rPr>
          <w:rFonts w:ascii="Arial" w:hAnsi="Arial" w:cs="Arial"/>
          <w:color w:val="000000" w:themeColor="text1"/>
        </w:rPr>
        <w:t>P6</w:t>
      </w:r>
      <w:r w:rsidRPr="00C07312">
        <w:rPr>
          <w:rFonts w:ascii="Arial" w:hAnsi="Arial" w:cs="Arial"/>
          <w:color w:val="000000" w:themeColor="text1"/>
          <w:vertAlign w:val="subscript"/>
        </w:rPr>
        <w:t>GL</w:t>
      </w:r>
      <w:r w:rsidRPr="00C07312">
        <w:rPr>
          <w:rFonts w:ascii="Arial" w:hAnsi="Arial" w:cs="Arial"/>
          <w:color w:val="000000" w:themeColor="text1"/>
        </w:rPr>
        <w:t>: N: 50°08' 59.25", E: 22°07' 02.10"</w:t>
      </w:r>
    </w:p>
    <w:p w14:paraId="16F71400" w14:textId="77777777" w:rsidR="00BF0B71" w:rsidRPr="00C07312" w:rsidRDefault="00BF0B71">
      <w:pPr>
        <w:pStyle w:val="Tekstpodstawowywcity"/>
        <w:numPr>
          <w:ilvl w:val="0"/>
          <w:numId w:val="26"/>
        </w:numPr>
        <w:tabs>
          <w:tab w:val="left" w:pos="357"/>
        </w:tabs>
        <w:spacing w:line="276" w:lineRule="auto"/>
        <w:jc w:val="both"/>
        <w:rPr>
          <w:rFonts w:ascii="Arial" w:hAnsi="Arial" w:cs="Arial"/>
          <w:i/>
          <w:color w:val="000000" w:themeColor="text1"/>
        </w:rPr>
      </w:pPr>
      <w:r w:rsidRPr="00C07312">
        <w:rPr>
          <w:rFonts w:ascii="Arial" w:hAnsi="Arial" w:cs="Arial"/>
          <w:color w:val="000000" w:themeColor="text1"/>
        </w:rPr>
        <w:t>P7</w:t>
      </w:r>
      <w:r w:rsidRPr="00C07312">
        <w:rPr>
          <w:rFonts w:ascii="Arial" w:hAnsi="Arial" w:cs="Arial"/>
          <w:color w:val="000000" w:themeColor="text1"/>
          <w:vertAlign w:val="subscript"/>
        </w:rPr>
        <w:t>GL</w:t>
      </w:r>
      <w:r w:rsidRPr="00C07312">
        <w:rPr>
          <w:rFonts w:ascii="Arial" w:hAnsi="Arial" w:cs="Arial"/>
          <w:color w:val="000000" w:themeColor="text1"/>
        </w:rPr>
        <w:t>: N: 50°08' 58.17", E: 22°06' 57.92"</w:t>
      </w:r>
    </w:p>
    <w:p w14:paraId="1FC70796" w14:textId="77777777" w:rsidR="00BF0B71" w:rsidRPr="00C07312" w:rsidRDefault="00BF0B71">
      <w:pPr>
        <w:pStyle w:val="Tekstpodstawowywcity"/>
        <w:numPr>
          <w:ilvl w:val="0"/>
          <w:numId w:val="26"/>
        </w:numPr>
        <w:tabs>
          <w:tab w:val="left" w:pos="357"/>
        </w:tabs>
        <w:spacing w:line="276" w:lineRule="auto"/>
        <w:jc w:val="both"/>
        <w:rPr>
          <w:rFonts w:ascii="Arial" w:hAnsi="Arial" w:cs="Arial"/>
          <w:i/>
          <w:color w:val="000000" w:themeColor="text1"/>
        </w:rPr>
      </w:pPr>
      <w:r w:rsidRPr="00C07312">
        <w:rPr>
          <w:rFonts w:ascii="Arial" w:hAnsi="Arial" w:cs="Arial"/>
          <w:color w:val="000000" w:themeColor="text1"/>
        </w:rPr>
        <w:t>P8</w:t>
      </w:r>
      <w:r w:rsidRPr="00C07312">
        <w:rPr>
          <w:rFonts w:ascii="Arial" w:hAnsi="Arial" w:cs="Arial"/>
          <w:color w:val="000000" w:themeColor="text1"/>
          <w:vertAlign w:val="subscript"/>
        </w:rPr>
        <w:t>GL</w:t>
      </w:r>
      <w:r w:rsidRPr="00C07312">
        <w:rPr>
          <w:rFonts w:ascii="Arial" w:hAnsi="Arial" w:cs="Arial"/>
          <w:color w:val="000000" w:themeColor="text1"/>
        </w:rPr>
        <w:t>: N: 50°09' 00.45", E: 22°06' 52.85"</w:t>
      </w:r>
    </w:p>
    <w:p w14:paraId="317AD930" w14:textId="77777777" w:rsidR="00BF0B71" w:rsidRPr="00C07312" w:rsidRDefault="00BF0B71">
      <w:pPr>
        <w:pStyle w:val="Tekstpodstawowywcity"/>
        <w:numPr>
          <w:ilvl w:val="0"/>
          <w:numId w:val="26"/>
        </w:numPr>
        <w:tabs>
          <w:tab w:val="left" w:pos="357"/>
        </w:tabs>
        <w:spacing w:line="276" w:lineRule="auto"/>
        <w:jc w:val="both"/>
        <w:rPr>
          <w:rFonts w:ascii="Arial" w:hAnsi="Arial" w:cs="Arial"/>
          <w:i/>
          <w:color w:val="000000" w:themeColor="text1"/>
        </w:rPr>
      </w:pPr>
      <w:r w:rsidRPr="00C07312">
        <w:rPr>
          <w:rFonts w:ascii="Arial" w:hAnsi="Arial" w:cs="Arial"/>
          <w:color w:val="000000" w:themeColor="text1"/>
        </w:rPr>
        <w:t>P9</w:t>
      </w:r>
      <w:r w:rsidRPr="00C07312">
        <w:rPr>
          <w:rFonts w:ascii="Arial" w:hAnsi="Arial" w:cs="Arial"/>
          <w:color w:val="000000" w:themeColor="text1"/>
          <w:vertAlign w:val="subscript"/>
        </w:rPr>
        <w:t>GL</w:t>
      </w:r>
      <w:r w:rsidRPr="00C07312">
        <w:rPr>
          <w:rFonts w:ascii="Arial" w:hAnsi="Arial" w:cs="Arial"/>
          <w:color w:val="000000" w:themeColor="text1"/>
        </w:rPr>
        <w:t>: N: 50°09' 02.34", E: 22°06' 55.21"</w:t>
      </w:r>
    </w:p>
    <w:p w14:paraId="50EADC28" w14:textId="77777777" w:rsidR="00BF0B71" w:rsidRPr="00C07312" w:rsidRDefault="00BF0B71">
      <w:pPr>
        <w:pStyle w:val="Tekstpodstawowywcity"/>
        <w:numPr>
          <w:ilvl w:val="0"/>
          <w:numId w:val="26"/>
        </w:numPr>
        <w:tabs>
          <w:tab w:val="left" w:pos="357"/>
        </w:tabs>
        <w:spacing w:line="276" w:lineRule="auto"/>
        <w:jc w:val="both"/>
        <w:rPr>
          <w:rFonts w:ascii="Arial" w:hAnsi="Arial" w:cs="Arial"/>
          <w:i/>
          <w:color w:val="000000" w:themeColor="text1"/>
        </w:rPr>
      </w:pPr>
      <w:r w:rsidRPr="00C07312">
        <w:rPr>
          <w:rFonts w:ascii="Arial" w:hAnsi="Arial" w:cs="Arial"/>
          <w:color w:val="000000" w:themeColor="text1"/>
        </w:rPr>
        <w:t>P10</w:t>
      </w:r>
      <w:r w:rsidRPr="00C07312">
        <w:rPr>
          <w:rFonts w:ascii="Arial" w:hAnsi="Arial" w:cs="Arial"/>
          <w:color w:val="000000" w:themeColor="text1"/>
          <w:vertAlign w:val="subscript"/>
        </w:rPr>
        <w:t>GL</w:t>
      </w:r>
      <w:r w:rsidRPr="00C07312">
        <w:rPr>
          <w:rFonts w:ascii="Arial" w:hAnsi="Arial" w:cs="Arial"/>
          <w:color w:val="000000" w:themeColor="text1"/>
        </w:rPr>
        <w:t>: N: 50°09' 01.87", E: 22°06' 58.56"</w:t>
      </w:r>
    </w:p>
    <w:p w14:paraId="5D0CBC94" w14:textId="77777777" w:rsidR="00BF0B71" w:rsidRPr="0014459E" w:rsidRDefault="00BF0B71" w:rsidP="00BF0B71">
      <w:pPr>
        <w:autoSpaceDE w:val="0"/>
        <w:autoSpaceDN w:val="0"/>
        <w:adjustRightInd w:val="0"/>
        <w:spacing w:line="276" w:lineRule="auto"/>
        <w:jc w:val="both"/>
        <w:rPr>
          <w:rFonts w:ascii="Arial" w:hAnsi="Arial" w:cs="Arial"/>
        </w:rPr>
      </w:pPr>
      <w:r w:rsidRPr="0014459E">
        <w:rPr>
          <w:rFonts w:ascii="Arial" w:hAnsi="Arial" w:cs="Arial"/>
          <w:b/>
        </w:rPr>
        <w:t>VI.6.2.2</w:t>
      </w:r>
      <w:r w:rsidRPr="0014459E">
        <w:rPr>
          <w:rFonts w:ascii="Arial" w:hAnsi="Arial" w:cs="Arial"/>
        </w:rPr>
        <w:t xml:space="preserve"> Monitoring </w:t>
      </w:r>
      <w:r w:rsidRPr="0014459E">
        <w:rPr>
          <w:rFonts w:ascii="Arial" w:hAnsi="Arial" w:cs="Arial"/>
          <w:bCs/>
        </w:rPr>
        <w:t xml:space="preserve">prowadzony będzie z częstotliwością co najmniej raz na 10 lat </w:t>
      </w:r>
      <w:r>
        <w:rPr>
          <w:rFonts w:ascii="Arial" w:hAnsi="Arial" w:cs="Arial"/>
          <w:bCs/>
        </w:rPr>
        <w:br/>
      </w:r>
      <w:r w:rsidRPr="0014459E">
        <w:rPr>
          <w:rFonts w:ascii="Arial" w:hAnsi="Arial" w:cs="Arial"/>
          <w:bCs/>
        </w:rPr>
        <w:t>w zakresie:</w:t>
      </w:r>
    </w:p>
    <w:p w14:paraId="4CAB4FA2" w14:textId="77777777" w:rsidR="00BF0B71" w:rsidRPr="00B3340F"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sidRPr="00B3340F">
        <w:rPr>
          <w:rFonts w:ascii="Arial" w:hAnsi="Arial" w:cs="Arial"/>
          <w:bCs/>
        </w:rPr>
        <w:t>suma węglowodorów C6-C12</w:t>
      </w:r>
    </w:p>
    <w:p w14:paraId="631AD9D5" w14:textId="77777777" w:rsidR="00BF0B71" w:rsidRPr="00B3340F"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sidRPr="00B3340F">
        <w:rPr>
          <w:rFonts w:ascii="Arial" w:hAnsi="Arial" w:cs="Arial"/>
          <w:bCs/>
        </w:rPr>
        <w:t>suma węglowodorów C12-C35</w:t>
      </w:r>
    </w:p>
    <w:p w14:paraId="1823B45F"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sidRPr="00B3340F">
        <w:rPr>
          <w:rFonts w:ascii="Arial" w:hAnsi="Arial" w:cs="Arial"/>
          <w:bCs/>
        </w:rPr>
        <w:t>benzen,</w:t>
      </w:r>
    </w:p>
    <w:p w14:paraId="2CCB5AE2"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etylobenzen</w:t>
      </w:r>
    </w:p>
    <w:p w14:paraId="106A56B0"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toluen</w:t>
      </w:r>
    </w:p>
    <w:p w14:paraId="5A8C5575"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ksyleny</w:t>
      </w:r>
    </w:p>
    <w:p w14:paraId="54B75A32"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styren</w:t>
      </w:r>
    </w:p>
    <w:p w14:paraId="190C1133"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cyjanki wolne</w:t>
      </w:r>
    </w:p>
    <w:p w14:paraId="7EFC8D9E"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cyjanki związane</w:t>
      </w:r>
    </w:p>
    <w:p w14:paraId="39D1DA2A" w14:textId="77777777" w:rsidR="00BF0B71"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węglowodory alifatyczne</w:t>
      </w:r>
    </w:p>
    <w:p w14:paraId="42AB4929" w14:textId="77777777" w:rsidR="00BF0B71" w:rsidRPr="00B3340F" w:rsidRDefault="00BF0B71">
      <w:pPr>
        <w:pStyle w:val="Akapitzlist"/>
        <w:numPr>
          <w:ilvl w:val="0"/>
          <w:numId w:val="25"/>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dichlorometan</w:t>
      </w:r>
    </w:p>
    <w:p w14:paraId="402283CF"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BTX</w:t>
      </w:r>
    </w:p>
    <w:p w14:paraId="072774D8"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cyjanki wolne</w:t>
      </w:r>
    </w:p>
    <w:p w14:paraId="0FBA3161"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alifatyczne chlorowane</w:t>
      </w:r>
    </w:p>
    <w:p w14:paraId="7504FE79" w14:textId="77777777" w:rsidR="00BF0B71" w:rsidRPr="00B3340F" w:rsidRDefault="00BF0B71">
      <w:pPr>
        <w:pStyle w:val="Akapitzlist"/>
        <w:numPr>
          <w:ilvl w:val="0"/>
          <w:numId w:val="25"/>
        </w:numPr>
        <w:autoSpaceDE w:val="0"/>
        <w:autoSpaceDN w:val="0"/>
        <w:adjustRightInd w:val="0"/>
        <w:spacing w:line="276" w:lineRule="auto"/>
        <w:jc w:val="both"/>
        <w:rPr>
          <w:rFonts w:ascii="Arial" w:hAnsi="Arial" w:cs="Arial"/>
          <w:bCs/>
        </w:rPr>
      </w:pPr>
      <w:r w:rsidRPr="00B3340F">
        <w:rPr>
          <w:rFonts w:ascii="Arial" w:hAnsi="Arial" w:cs="Arial"/>
          <w:bCs/>
        </w:rPr>
        <w:t>dichlorometan</w:t>
      </w:r>
      <w:r>
        <w:rPr>
          <w:rFonts w:ascii="Arial" w:hAnsi="Arial" w:cs="Arial"/>
          <w:bCs/>
        </w:rPr>
        <w:t>.</w:t>
      </w:r>
    </w:p>
    <w:p w14:paraId="0BD8B32A" w14:textId="0EA46E46" w:rsidR="008266C4" w:rsidRPr="00BF0B71" w:rsidRDefault="008266C4" w:rsidP="00BF0B71">
      <w:pPr>
        <w:pStyle w:val="Nagwek2"/>
        <w:rPr>
          <w:rFonts w:ascii="Arial" w:hAnsi="Arial" w:cs="Arial"/>
          <w:i w:val="0"/>
          <w:iCs w:val="0"/>
          <w:sz w:val="24"/>
          <w:szCs w:val="24"/>
        </w:rPr>
      </w:pPr>
      <w:r w:rsidRPr="00BF0B71">
        <w:rPr>
          <w:rFonts w:ascii="Arial" w:hAnsi="Arial" w:cs="Arial"/>
          <w:i w:val="0"/>
          <w:iCs w:val="0"/>
          <w:sz w:val="24"/>
          <w:szCs w:val="24"/>
        </w:rPr>
        <w:t>II. Pozostałe warunki decyzji pozostają bez zmian.</w:t>
      </w:r>
    </w:p>
    <w:p w14:paraId="2AC7B5F0" w14:textId="41E5F590" w:rsidR="00FB3508" w:rsidRPr="00EE79FB" w:rsidRDefault="00FB3508" w:rsidP="009453EC">
      <w:pPr>
        <w:pStyle w:val="Nagwek2"/>
        <w:spacing w:before="360" w:after="360"/>
        <w:jc w:val="center"/>
        <w:rPr>
          <w:rFonts w:ascii="Arial" w:hAnsi="Arial" w:cs="Arial"/>
          <w:i w:val="0"/>
          <w:iCs w:val="0"/>
          <w:sz w:val="24"/>
          <w:szCs w:val="24"/>
        </w:rPr>
      </w:pPr>
      <w:r w:rsidRPr="00EE79FB">
        <w:rPr>
          <w:rFonts w:ascii="Arial" w:hAnsi="Arial" w:cs="Arial"/>
          <w:i w:val="0"/>
          <w:iCs w:val="0"/>
          <w:sz w:val="24"/>
          <w:szCs w:val="24"/>
        </w:rPr>
        <w:t>Uzasadnienie</w:t>
      </w:r>
    </w:p>
    <w:p w14:paraId="78A1347C" w14:textId="77777777" w:rsidR="00BF0B71" w:rsidRPr="00EE79FB" w:rsidRDefault="00716B01" w:rsidP="00BF0B71">
      <w:pPr>
        <w:spacing w:line="276" w:lineRule="auto"/>
        <w:ind w:firstLine="700"/>
        <w:jc w:val="both"/>
        <w:rPr>
          <w:rFonts w:ascii="Arial" w:hAnsi="Arial" w:cs="Arial"/>
          <w:noProof/>
        </w:rPr>
      </w:pPr>
      <w:r w:rsidRPr="00EE79FB">
        <w:rPr>
          <w:rFonts w:ascii="Arial" w:hAnsi="Arial" w:cs="Arial"/>
        </w:rPr>
        <w:tab/>
      </w:r>
      <w:r w:rsidR="00BF0B71" w:rsidRPr="00EE79FB">
        <w:rPr>
          <w:rFonts w:ascii="Arial" w:hAnsi="Arial" w:cs="Arial"/>
        </w:rPr>
        <w:t xml:space="preserve">Pismem z dnia z dnia 23 stycznia 2017r., Spółka </w:t>
      </w:r>
      <w:proofErr w:type="spellStart"/>
      <w:r w:rsidR="00BF0B71" w:rsidRPr="00EE79FB">
        <w:rPr>
          <w:rFonts w:ascii="Arial" w:hAnsi="Arial" w:cs="Arial"/>
        </w:rPr>
        <w:t>PPUiH</w:t>
      </w:r>
      <w:proofErr w:type="spellEnd"/>
      <w:r w:rsidR="00BF0B71" w:rsidRPr="00EE79FB">
        <w:rPr>
          <w:rFonts w:ascii="Arial" w:hAnsi="Arial" w:cs="Arial"/>
        </w:rPr>
        <w:t xml:space="preserve"> Cis Sp. z o.o.,</w:t>
      </w:r>
      <w:r w:rsidR="00BF0B71" w:rsidRPr="00EE79FB">
        <w:rPr>
          <w:rFonts w:ascii="Arial" w:hAnsi="Arial" w:cs="Arial"/>
        </w:rPr>
        <w:br/>
        <w:t xml:space="preserve">Pogwizdów 155, 37 -126 Medynia Głogowska, wystąpiła z wnioskiem </w:t>
      </w:r>
      <w:r w:rsidR="00BF0B71" w:rsidRPr="00EE79FB">
        <w:rPr>
          <w:rFonts w:ascii="Arial" w:hAnsi="Arial" w:cs="Arial"/>
        </w:rPr>
        <w:br/>
        <w:t xml:space="preserve">o zmianę decyzji Marszałka Województwa Podkarpackiego z dnia 20 października 2012r. znak: OS-I.7222.2.2.2012.EK zmienionej decyzjami z dnia 18.08.2014r. znak: </w:t>
      </w:r>
      <w:r w:rsidR="00BF0B71" w:rsidRPr="00EE79FB">
        <w:rPr>
          <w:rFonts w:ascii="Arial" w:hAnsi="Arial" w:cs="Arial"/>
        </w:rPr>
        <w:br/>
        <w:t xml:space="preserve">OS-I.7222.25.3.2014.EK oraz z dnia 14.10.2014r. znak: OS-I.7222.25.4.2015.EK udzielającej pozwolenia zintegrowanego </w:t>
      </w:r>
      <w:r w:rsidR="00BF0B71" w:rsidRPr="00EE79FB">
        <w:rPr>
          <w:rFonts w:ascii="Arial" w:hAnsi="Arial" w:cs="Arial"/>
          <w:noProof/>
        </w:rPr>
        <w:t>na prowadzenie instalacji do wytwarzania elastycznych pianek poliuretanowych.</w:t>
      </w:r>
    </w:p>
    <w:p w14:paraId="5B6773DA" w14:textId="77777777" w:rsidR="00BF0B71" w:rsidRPr="00EE79FB" w:rsidRDefault="00BF0B71" w:rsidP="00BF0B71">
      <w:pPr>
        <w:autoSpaceDE w:val="0"/>
        <w:autoSpaceDN w:val="0"/>
        <w:adjustRightInd w:val="0"/>
        <w:spacing w:line="276" w:lineRule="auto"/>
        <w:ind w:firstLine="700"/>
        <w:jc w:val="both"/>
        <w:rPr>
          <w:rFonts w:ascii="Arial" w:eastAsiaTheme="minorHAnsi" w:hAnsi="Arial" w:cs="Arial"/>
          <w:lang w:eastAsia="en-US"/>
        </w:rPr>
      </w:pPr>
    </w:p>
    <w:p w14:paraId="2AD4674F" w14:textId="77777777" w:rsidR="00BF0B71" w:rsidRPr="00EE79FB" w:rsidRDefault="00BF0B71" w:rsidP="00BF0B71">
      <w:pPr>
        <w:autoSpaceDE w:val="0"/>
        <w:autoSpaceDN w:val="0"/>
        <w:adjustRightInd w:val="0"/>
        <w:spacing w:line="276" w:lineRule="auto"/>
        <w:ind w:firstLine="700"/>
        <w:jc w:val="both"/>
        <w:rPr>
          <w:rFonts w:ascii="Arial" w:eastAsiaTheme="minorHAnsi" w:hAnsi="Arial" w:cs="Arial"/>
          <w:lang w:eastAsia="en-US"/>
        </w:rPr>
      </w:pPr>
      <w:r w:rsidRPr="00EE79FB">
        <w:rPr>
          <w:rFonts w:ascii="Arial" w:eastAsiaTheme="minorHAnsi" w:hAnsi="Arial" w:cs="Arial"/>
          <w:lang w:eastAsia="en-US"/>
        </w:rPr>
        <w:t xml:space="preserve">Stosowna informacja o przedmiotowym wniosku umieszczona została </w:t>
      </w:r>
      <w:r w:rsidRPr="00EE79FB">
        <w:rPr>
          <w:rFonts w:ascii="Arial" w:eastAsiaTheme="minorHAnsi" w:hAnsi="Arial" w:cs="Arial"/>
          <w:lang w:eastAsia="en-US"/>
        </w:rPr>
        <w:br/>
        <w:t xml:space="preserve">w publicznie dostępnym wykazie danych o dokumentach zawierających informacje </w:t>
      </w:r>
      <w:r w:rsidRPr="00EE79FB">
        <w:rPr>
          <w:rFonts w:ascii="Arial" w:eastAsiaTheme="minorHAnsi" w:hAnsi="Arial" w:cs="Arial"/>
          <w:lang w:eastAsia="en-US"/>
        </w:rPr>
        <w:br/>
        <w:t xml:space="preserve">o środowisku i jego ochronie w karcie informacyjnej wniosku pod numerem 107/2017. </w:t>
      </w:r>
    </w:p>
    <w:p w14:paraId="318C17DE" w14:textId="77777777" w:rsidR="00BF0B71" w:rsidRPr="00EE79FB" w:rsidRDefault="00BF0B71" w:rsidP="00BF0B71">
      <w:pPr>
        <w:autoSpaceDE w:val="0"/>
        <w:autoSpaceDN w:val="0"/>
        <w:adjustRightInd w:val="0"/>
        <w:spacing w:line="276" w:lineRule="auto"/>
        <w:jc w:val="both"/>
        <w:rPr>
          <w:rFonts w:ascii="Arial" w:hAnsi="Arial" w:cs="Arial"/>
        </w:rPr>
      </w:pPr>
      <w:r w:rsidRPr="00EE79FB">
        <w:rPr>
          <w:rFonts w:ascii="Arial" w:hAnsi="Arial" w:cs="Arial"/>
        </w:rPr>
        <w:t>Rozpatrując wniosek oraz całość akt w sprawie ustaliłem, co następuje.</w:t>
      </w:r>
    </w:p>
    <w:p w14:paraId="667C7524" w14:textId="77777777" w:rsidR="00BF0B71" w:rsidRPr="00EE79FB" w:rsidRDefault="00BF0B71" w:rsidP="00BF0B71">
      <w:pPr>
        <w:autoSpaceDE w:val="0"/>
        <w:autoSpaceDN w:val="0"/>
        <w:adjustRightInd w:val="0"/>
        <w:spacing w:line="276" w:lineRule="auto"/>
        <w:ind w:firstLine="700"/>
        <w:jc w:val="both"/>
        <w:rPr>
          <w:rFonts w:ascii="Arial" w:eastAsiaTheme="minorHAnsi" w:hAnsi="Arial" w:cs="Arial"/>
          <w:lang w:eastAsia="en-US"/>
        </w:rPr>
      </w:pPr>
      <w:r w:rsidRPr="00EE79FB">
        <w:rPr>
          <w:rFonts w:ascii="Arial" w:hAnsi="Arial" w:cs="Arial"/>
        </w:rPr>
        <w:lastRenderedPageBreak/>
        <w:t xml:space="preserve">Na terenie Spółki eksploatowana jest instalacja do produkcji </w:t>
      </w:r>
      <w:r w:rsidRPr="00EE79FB">
        <w:rPr>
          <w:rFonts w:ascii="Arial" w:eastAsiaTheme="minorHAnsi" w:hAnsi="Arial" w:cs="Arial"/>
          <w:lang w:eastAsia="en-US"/>
        </w:rPr>
        <w:t>pianki poliuretanowej która klasyfikowana jest zgodnie z § 2 ust. 1 pkt. 1 lit. a rozporządzenia Rady Ministrów z dnia 9 listopada 2010r. w sprawie przedsięwzięć mogących znacząco oddziaływać na środowisko (Dz. U. Nr 213 poz. 1397), zaliczana jest do przedsięwzięć mogących zawsze znacząco oddziaływać na środowisko w rozumieniu ustawy z dnia 3 października 2008 r. o udostępnianiu informacji o środowisku i jego ochronie, udziale społeczeństwa w ochronie środowiska oraz o ocenach oddziaływania na środowisko.</w:t>
      </w:r>
    </w:p>
    <w:p w14:paraId="4FA6C995" w14:textId="77777777" w:rsidR="00BF0B71" w:rsidRPr="00EE79FB" w:rsidRDefault="00BF0B71" w:rsidP="00BF0B71">
      <w:pPr>
        <w:tabs>
          <w:tab w:val="left" w:pos="0"/>
        </w:tabs>
        <w:autoSpaceDE w:val="0"/>
        <w:autoSpaceDN w:val="0"/>
        <w:adjustRightInd w:val="0"/>
        <w:spacing w:line="276" w:lineRule="auto"/>
        <w:jc w:val="both"/>
        <w:rPr>
          <w:rFonts w:ascii="Arial" w:eastAsiaTheme="minorHAnsi" w:hAnsi="Arial" w:cs="Arial"/>
          <w:lang w:eastAsia="en-US"/>
        </w:rPr>
      </w:pPr>
      <w:r w:rsidRPr="00EE79FB">
        <w:rPr>
          <w:rFonts w:ascii="Arial" w:eastAsiaTheme="minorHAnsi" w:hAnsi="Arial" w:cs="Arial"/>
          <w:lang w:eastAsia="en-US"/>
        </w:rPr>
        <w:tab/>
        <w:t>Tym samym, zgodnie z art. 183 w związku z art. 378 ust. 2 a pkt. 1 ustawy Prawo ochrony środowiska, organem właściwym do zmiany pozwolenia jest marszałek.</w:t>
      </w:r>
    </w:p>
    <w:p w14:paraId="4C903B5C" w14:textId="77777777" w:rsidR="00BF0B71" w:rsidRPr="00EE79FB" w:rsidRDefault="00BF0B71" w:rsidP="00BF0B71">
      <w:pPr>
        <w:pStyle w:val="Default"/>
        <w:spacing w:line="276" w:lineRule="auto"/>
        <w:ind w:firstLine="708"/>
        <w:jc w:val="both"/>
        <w:rPr>
          <w:rFonts w:ascii="Arial" w:hAnsi="Arial" w:cs="Arial"/>
          <w:color w:val="auto"/>
        </w:rPr>
      </w:pPr>
      <w:r w:rsidRPr="00EE79FB">
        <w:rPr>
          <w:rFonts w:ascii="Arial" w:hAnsi="Arial" w:cs="Arial"/>
          <w:color w:val="auto"/>
        </w:rPr>
        <w:t>Przedmiotem zmian jest:</w:t>
      </w:r>
    </w:p>
    <w:p w14:paraId="54421748" w14:textId="77777777" w:rsidR="00BF0B71" w:rsidRPr="00EE79FB" w:rsidRDefault="00BF0B71">
      <w:pPr>
        <w:pStyle w:val="Default"/>
        <w:numPr>
          <w:ilvl w:val="0"/>
          <w:numId w:val="23"/>
        </w:numPr>
        <w:spacing w:line="276" w:lineRule="auto"/>
        <w:jc w:val="both"/>
        <w:rPr>
          <w:rFonts w:ascii="Arial" w:hAnsi="Arial" w:cs="Arial"/>
          <w:color w:val="auto"/>
        </w:rPr>
      </w:pPr>
      <w:r w:rsidRPr="00EE79FB">
        <w:rPr>
          <w:rFonts w:ascii="Arial" w:hAnsi="Arial" w:cs="Arial"/>
          <w:color w:val="auto"/>
        </w:rPr>
        <w:t>wprowadzenie do procesu technologicznego produkcji pianki poliuretanowej nowego surowca jakim będzie chlorku metylenu,</w:t>
      </w:r>
    </w:p>
    <w:p w14:paraId="0683FD5A" w14:textId="77777777" w:rsidR="00BF0B71" w:rsidRPr="00EE79FB" w:rsidRDefault="00BF0B71">
      <w:pPr>
        <w:pStyle w:val="Default"/>
        <w:numPr>
          <w:ilvl w:val="0"/>
          <w:numId w:val="23"/>
        </w:numPr>
        <w:spacing w:line="276" w:lineRule="auto"/>
        <w:jc w:val="both"/>
        <w:rPr>
          <w:rFonts w:ascii="Arial" w:hAnsi="Arial" w:cs="Arial"/>
          <w:color w:val="auto"/>
        </w:rPr>
      </w:pPr>
      <w:r w:rsidRPr="00EE79FB">
        <w:rPr>
          <w:rFonts w:ascii="Arial" w:hAnsi="Arial" w:cs="Arial"/>
        </w:rPr>
        <w:t>montaż urządzeń do redukcji zanieczyszczeń wprowadzanych do powietrza atmosferycznego wraz z wykonaniem nowego emitora,</w:t>
      </w:r>
    </w:p>
    <w:p w14:paraId="109B1128" w14:textId="77777777" w:rsidR="00BF0B71" w:rsidRPr="00EE79FB" w:rsidRDefault="00BF0B71">
      <w:pPr>
        <w:pStyle w:val="Default"/>
        <w:numPr>
          <w:ilvl w:val="0"/>
          <w:numId w:val="23"/>
        </w:numPr>
        <w:spacing w:line="276" w:lineRule="auto"/>
        <w:jc w:val="both"/>
        <w:rPr>
          <w:rFonts w:ascii="Arial" w:hAnsi="Arial" w:cs="Arial"/>
          <w:color w:val="auto"/>
        </w:rPr>
      </w:pPr>
      <w:r w:rsidRPr="00EE79FB">
        <w:rPr>
          <w:rFonts w:ascii="Arial" w:hAnsi="Arial" w:cs="Arial"/>
          <w:color w:val="auto"/>
        </w:rPr>
        <w:t>rozbudowa zakładu o nową halę magazynową,</w:t>
      </w:r>
    </w:p>
    <w:p w14:paraId="27EDEC7F" w14:textId="77777777" w:rsidR="00BF0B71" w:rsidRPr="00EE79FB" w:rsidRDefault="00BF0B71">
      <w:pPr>
        <w:pStyle w:val="Default"/>
        <w:numPr>
          <w:ilvl w:val="0"/>
          <w:numId w:val="23"/>
        </w:numPr>
        <w:spacing w:line="276" w:lineRule="auto"/>
        <w:jc w:val="both"/>
        <w:rPr>
          <w:rFonts w:ascii="Arial" w:hAnsi="Arial" w:cs="Arial"/>
          <w:color w:val="auto"/>
        </w:rPr>
      </w:pPr>
      <w:r w:rsidRPr="00EE79FB">
        <w:rPr>
          <w:rFonts w:ascii="Arial" w:hAnsi="Arial" w:cs="Arial"/>
          <w:color w:val="auto"/>
        </w:rPr>
        <w:t>zmiany w miejscach magazynowania odpadów.</w:t>
      </w:r>
    </w:p>
    <w:p w14:paraId="6D968A1E" w14:textId="77777777" w:rsidR="00BF0B71" w:rsidRPr="00EE79FB" w:rsidRDefault="00BF0B71" w:rsidP="00BF0B71">
      <w:pPr>
        <w:spacing w:line="276" w:lineRule="auto"/>
        <w:ind w:firstLine="708"/>
        <w:jc w:val="both"/>
        <w:rPr>
          <w:rFonts w:ascii="Arial" w:hAnsi="Arial" w:cs="Arial"/>
          <w:color w:val="000000" w:themeColor="text1"/>
        </w:rPr>
      </w:pPr>
      <w:r w:rsidRPr="00EE79FB">
        <w:rPr>
          <w:rFonts w:ascii="Arial" w:hAnsi="Arial" w:cs="Arial"/>
          <w:color w:val="000000" w:themeColor="text1"/>
        </w:rPr>
        <w:t>Wprowadzenie do produkcji pianki dodatkowego surowca tj. chlorku metylenu spowoduje przede wszystkim znaczący wzrost emisji zanieczyszczeń do powietrza</w:t>
      </w:r>
      <w:r w:rsidRPr="00EE79FB">
        <w:rPr>
          <w:rFonts w:ascii="Arial" w:hAnsi="Arial" w:cs="Arial"/>
          <w:color w:val="000000" w:themeColor="text1"/>
        </w:rPr>
        <w:br/>
        <w:t xml:space="preserve"> z instalacji. Wobec powyższego uznano, że wnioskowana zmiana pozwolenia jest istotną zmianą zgodnie z art.3 pkt. 7 ustawy Prawo ochrony środowiska.</w:t>
      </w:r>
    </w:p>
    <w:p w14:paraId="433D93C3" w14:textId="77777777" w:rsidR="00BF0B71" w:rsidRPr="00EE79FB" w:rsidRDefault="00BF0B71" w:rsidP="00BF0B71">
      <w:pPr>
        <w:pStyle w:val="Akapitzlist"/>
        <w:spacing w:before="120" w:line="276" w:lineRule="auto"/>
        <w:ind w:left="0"/>
        <w:jc w:val="both"/>
        <w:rPr>
          <w:rFonts w:ascii="Arial" w:hAnsi="Arial" w:cs="Arial"/>
        </w:rPr>
      </w:pPr>
      <w:r w:rsidRPr="00EE79FB">
        <w:rPr>
          <w:rFonts w:ascii="Arial" w:hAnsi="Arial" w:cs="Arial"/>
        </w:rPr>
        <w:t xml:space="preserve">Po analizie złożonych dokumentów i stosownych uzupełnień uznano, </w:t>
      </w:r>
      <w:r w:rsidRPr="00EE79FB">
        <w:rPr>
          <w:rFonts w:ascii="Arial" w:hAnsi="Arial" w:cs="Arial"/>
        </w:rPr>
        <w:br/>
        <w:t xml:space="preserve">że wniosek spełnia wymogi art. 184 oraz art. 208 ustawy Prawo ochrony środowiska. Pismem z dnia 03.02.2017r. znak OS-I.7222.22.1.2017.EK. zawiadomiono </w:t>
      </w:r>
      <w:r w:rsidRPr="00EE79FB">
        <w:rPr>
          <w:rFonts w:ascii="Arial" w:hAnsi="Arial" w:cs="Arial"/>
        </w:rPr>
        <w:br/>
        <w:t xml:space="preserve">o wszczęciu postępowania administracyjnego w sprawie zmiany pozwolenia zintegrowanego dla ww. instalacji oraz ogłoszono, że dane o przedmiotowym wniosku zostały umieszczone w publicznie dostępnym wykazie danych </w:t>
      </w:r>
      <w:r w:rsidRPr="00EE79FB">
        <w:rPr>
          <w:rFonts w:ascii="Arial" w:hAnsi="Arial" w:cs="Arial"/>
        </w:rPr>
        <w:br/>
        <w:t xml:space="preserve">o dokumentach zawierających informację o środowisku i jego ochronie oraz o prawie wnoszenia uwag i wniosków do przedłożonej dokumentacji. Ogłoszenie było dostępne przez 30 dni (tj. od dnia 13 lutego 2017r. do 14 marca 2017r.) na tablicy ogłoszeń Zakładu </w:t>
      </w:r>
      <w:proofErr w:type="spellStart"/>
      <w:r w:rsidRPr="00EE79FB">
        <w:rPr>
          <w:rFonts w:ascii="Arial" w:hAnsi="Arial" w:cs="Arial"/>
        </w:rPr>
        <w:t>PPUiH</w:t>
      </w:r>
      <w:proofErr w:type="spellEnd"/>
      <w:r w:rsidRPr="00EE79FB">
        <w:rPr>
          <w:rFonts w:ascii="Arial" w:hAnsi="Arial" w:cs="Arial"/>
        </w:rPr>
        <w:t xml:space="preserve"> Cis Sp. z o.o., na tablicy ogłoszeń Urzędu Gminy Czarna k. Łańcuta oraz na tablicy ogłoszeń i stronie internetowej Urzędu Marszałkowskiego Województwa Podkarpackiego w Rzeszowie.</w:t>
      </w:r>
    </w:p>
    <w:p w14:paraId="2C5A8B37" w14:textId="77777777" w:rsidR="00BF0B71" w:rsidRPr="00EE79FB" w:rsidRDefault="00BF0B71" w:rsidP="00BF0B71">
      <w:pPr>
        <w:pStyle w:val="Default"/>
        <w:spacing w:line="276" w:lineRule="auto"/>
        <w:ind w:firstLine="708"/>
        <w:jc w:val="both"/>
        <w:rPr>
          <w:rFonts w:ascii="Arial" w:hAnsi="Arial" w:cs="Arial"/>
        </w:rPr>
      </w:pPr>
      <w:r w:rsidRPr="00EE79FB">
        <w:rPr>
          <w:rFonts w:ascii="Arial" w:hAnsi="Arial" w:cs="Arial"/>
        </w:rPr>
        <w:t xml:space="preserve">W okresie udostępniania wniosku nie wniesiono żadnych uwag i wniosków. </w:t>
      </w:r>
    </w:p>
    <w:p w14:paraId="289B7B9F" w14:textId="77777777" w:rsidR="00BF0B71" w:rsidRPr="00EE79FB" w:rsidRDefault="00BF0B71" w:rsidP="00BF0B71">
      <w:pPr>
        <w:pStyle w:val="Akapitzlist"/>
        <w:spacing w:line="276" w:lineRule="auto"/>
        <w:ind w:left="0"/>
        <w:jc w:val="both"/>
        <w:rPr>
          <w:rFonts w:ascii="Arial" w:hAnsi="Arial" w:cs="Arial"/>
        </w:rPr>
      </w:pPr>
      <w:r w:rsidRPr="00EE79FB">
        <w:rPr>
          <w:rFonts w:ascii="Arial" w:hAnsi="Arial" w:cs="Arial"/>
        </w:rPr>
        <w:t xml:space="preserve">Zgodnie z art. 209 ust. 1ustawy Poś, wersja elektroniczna wniosku została przesłana Ministrowi Środowiska drogą elektroniczną w dniu 6 lutego 2017r.wraz z informacją </w:t>
      </w:r>
      <w:r w:rsidRPr="00EE79FB">
        <w:rPr>
          <w:rFonts w:ascii="Arial" w:hAnsi="Arial" w:cs="Arial"/>
        </w:rPr>
        <w:br/>
        <w:t xml:space="preserve">o uiszczeniu opłaty rejestracyjnej. Po analizie merytorycznej przedłożonej dokumentacji oraz uzupełnień uznano, że wniosek Spółki spełnia wymogi </w:t>
      </w:r>
      <w:r w:rsidRPr="00EE79FB">
        <w:rPr>
          <w:rFonts w:ascii="Arial" w:hAnsi="Arial" w:cs="Arial"/>
        </w:rPr>
        <w:br/>
        <w:t>art.184 oraz art. 208 ustawy z dnia 27 kwietnia 2001r. Prawo ochrony środowiska.</w:t>
      </w:r>
      <w:r w:rsidRPr="00EE79FB">
        <w:rPr>
          <w:rFonts w:ascii="Arial" w:hAnsi="Arial" w:cs="Arial"/>
        </w:rPr>
        <w:tab/>
        <w:t xml:space="preserve">W Zakładzie wytwarza się piankę poliuretanową mającą zastosowanie szczególnie w przemyśle meblarskim i motoryzacyjnym - popularnie zwaną „gąbką”. Produkcja pianki polega na szybkim mieszaniu składników używanych do produkcji </w:t>
      </w:r>
      <w:r w:rsidRPr="00EE79FB">
        <w:rPr>
          <w:rFonts w:ascii="Arial" w:hAnsi="Arial" w:cs="Arial"/>
        </w:rPr>
        <w:br/>
      </w:r>
      <w:r w:rsidRPr="00EE79FB">
        <w:rPr>
          <w:rFonts w:ascii="Arial" w:hAnsi="Arial" w:cs="Arial"/>
        </w:rPr>
        <w:lastRenderedPageBreak/>
        <w:t>w obecności katalizatora. Pocięta na bloki pianka trafia do tzw. magazynów przejściowych, gdzie następuje jej „dojrzewanie”, a następnie dalej do magazynów wyrobu gotowego, gdzie jest magazynowana, cięta za pomocą specjalnych maszyn na żądany wymiar i przygotowywana do sprzedaży (metkowana, pakowana). Obecnie do produkcji niektórych gatunków pianki poliuretanowej o mniejszej gęstości będzie używany chlorek metylenu.</w:t>
      </w:r>
    </w:p>
    <w:p w14:paraId="6FE256E7" w14:textId="77777777" w:rsidR="00BF0B71" w:rsidRPr="00EE79FB" w:rsidRDefault="00BF0B71" w:rsidP="00BF0B71">
      <w:pPr>
        <w:autoSpaceDE w:val="0"/>
        <w:autoSpaceDN w:val="0"/>
        <w:adjustRightInd w:val="0"/>
        <w:spacing w:line="276" w:lineRule="auto"/>
        <w:ind w:firstLine="708"/>
        <w:jc w:val="both"/>
        <w:rPr>
          <w:rFonts w:ascii="Arial" w:eastAsiaTheme="minorHAnsi" w:hAnsi="Arial" w:cs="Arial"/>
          <w:color w:val="FF0000"/>
          <w:lang w:eastAsia="en-US"/>
        </w:rPr>
      </w:pPr>
      <w:r w:rsidRPr="00EE79FB">
        <w:rPr>
          <w:rFonts w:ascii="Arial" w:hAnsi="Arial" w:cs="Arial"/>
        </w:rPr>
        <w:t xml:space="preserve">Zgodnie z art. 202 ust. 1 ustawy Prawo ochrony środowiska, w pozwoleniu określono wielkość dopuszczalnej emisji gazów i pyłów do powietrza w warunkach normalnego funkcjonowania instalacji po planowanych zmianach. </w:t>
      </w:r>
      <w:r w:rsidRPr="00EE79FB">
        <w:rPr>
          <w:rFonts w:ascii="Arial" w:eastAsiaTheme="minorHAnsi" w:hAnsi="Arial" w:cs="Arial"/>
          <w:lang w:eastAsia="en-US"/>
        </w:rPr>
        <w:t>Stosowanie nowego czynnika spieniającego – chlorku metylenu (CH</w:t>
      </w:r>
      <w:r w:rsidRPr="00EE79FB">
        <w:rPr>
          <w:rFonts w:ascii="Arial" w:eastAsiaTheme="minorHAnsi" w:hAnsi="Arial" w:cs="Arial"/>
          <w:vertAlign w:val="subscript"/>
          <w:lang w:eastAsia="en-US"/>
        </w:rPr>
        <w:t>2</w:t>
      </w:r>
      <w:r w:rsidRPr="00EE79FB">
        <w:rPr>
          <w:rFonts w:ascii="Arial" w:eastAsiaTheme="minorHAnsi" w:hAnsi="Arial" w:cs="Arial"/>
          <w:lang w:eastAsia="en-US"/>
        </w:rPr>
        <w:t>Cl</w:t>
      </w:r>
      <w:r w:rsidRPr="00EE79FB">
        <w:rPr>
          <w:rFonts w:ascii="Arial" w:eastAsiaTheme="minorHAnsi" w:hAnsi="Arial" w:cs="Arial"/>
          <w:vertAlign w:val="subscript"/>
          <w:lang w:eastAsia="en-US"/>
        </w:rPr>
        <w:t>2</w:t>
      </w:r>
      <w:r w:rsidRPr="00EE79FB">
        <w:rPr>
          <w:rFonts w:ascii="Arial" w:eastAsiaTheme="minorHAnsi" w:hAnsi="Arial" w:cs="Arial"/>
          <w:lang w:eastAsia="en-US"/>
        </w:rPr>
        <w:t xml:space="preserve">) przyczyni się </w:t>
      </w:r>
      <w:r w:rsidRPr="00EE79FB">
        <w:rPr>
          <w:rFonts w:ascii="Arial" w:eastAsiaTheme="minorHAnsi" w:hAnsi="Arial" w:cs="Arial"/>
          <w:lang w:eastAsia="en-US"/>
        </w:rPr>
        <w:br/>
        <w:t>do wzrostu emisji rocznej. Aktualnie wielkość emisji (</w:t>
      </w:r>
      <w:proofErr w:type="spellStart"/>
      <w:r w:rsidRPr="00EE79FB">
        <w:rPr>
          <w:rFonts w:ascii="Arial" w:eastAsiaTheme="minorHAnsi" w:hAnsi="Arial" w:cs="Arial"/>
          <w:lang w:eastAsia="en-US"/>
        </w:rPr>
        <w:t>toluilenodiizocyjanianu</w:t>
      </w:r>
      <w:proofErr w:type="spellEnd"/>
      <w:r w:rsidRPr="00EE79FB">
        <w:rPr>
          <w:rFonts w:ascii="Arial" w:eastAsiaTheme="minorHAnsi" w:hAnsi="Arial" w:cs="Arial"/>
          <w:lang w:eastAsia="en-US"/>
        </w:rPr>
        <w:br/>
        <w:t xml:space="preserve">i węglowodorów alifatycznych) kształtowała się na poziomie 0,776 Mg/rok, </w:t>
      </w:r>
      <w:r w:rsidRPr="00EE79FB">
        <w:rPr>
          <w:rFonts w:ascii="Arial" w:eastAsiaTheme="minorHAnsi" w:hAnsi="Arial" w:cs="Arial"/>
          <w:lang w:eastAsia="en-US"/>
        </w:rPr>
        <w:br/>
        <w:t>po zmianach wzrośnie do 3,276 Mg/rocznie. Przebudowany zostanie również sposób wprowadzania zanieczyszczeń do powietrza tj. dotychczasowe emitory E4, E5, E6 zostaną zlikwidowane a wykonany zostanie jeden nowy emitor EZP1. Ponadto S</w:t>
      </w:r>
      <w:r w:rsidRPr="00EE79FB">
        <w:rPr>
          <w:rFonts w:ascii="Arial" w:eastAsiaTheme="minorHAnsi" w:hAnsi="Arial" w:cs="Arial"/>
          <w:color w:val="000000"/>
          <w:lang w:eastAsia="en-US"/>
        </w:rPr>
        <w:t xml:space="preserve">półka planuje wykonanie instalacji oczyszczającej gazy z procesu produkcyjnego. </w:t>
      </w:r>
      <w:r w:rsidRPr="00EE79FB">
        <w:rPr>
          <w:rFonts w:ascii="Arial" w:eastAsiaTheme="minorHAnsi" w:hAnsi="Arial" w:cs="Arial"/>
          <w:lang w:eastAsia="en-US"/>
        </w:rPr>
        <w:t xml:space="preserve">Instalacja oczyszczająca gazy odlotowe składać się będzie z 2 adsorberów wypełnionych węglem aktywnym. W układzie zamontowany zostanie wentylator </w:t>
      </w:r>
      <w:r w:rsidRPr="00EE79FB">
        <w:rPr>
          <w:rFonts w:ascii="Arial" w:eastAsiaTheme="minorHAnsi" w:hAnsi="Arial" w:cs="Arial"/>
          <w:lang w:eastAsia="en-US"/>
        </w:rPr>
        <w:br/>
        <w:t>o wydajności 85 000 m</w:t>
      </w:r>
      <w:r w:rsidRPr="00EE79FB">
        <w:rPr>
          <w:rFonts w:ascii="Arial" w:eastAsiaTheme="minorHAnsi" w:hAnsi="Arial" w:cs="Arial"/>
          <w:vertAlign w:val="superscript"/>
          <w:lang w:eastAsia="en-US"/>
        </w:rPr>
        <w:t>3</w:t>
      </w:r>
      <w:r w:rsidRPr="00EE79FB">
        <w:rPr>
          <w:rFonts w:ascii="Arial" w:eastAsiaTheme="minorHAnsi" w:hAnsi="Arial" w:cs="Arial"/>
          <w:lang w:eastAsia="en-US"/>
        </w:rPr>
        <w:t xml:space="preserve">/h. Gazy odlotowe po przejściu przez adsorbery będą kierowane do emitora o wysokości 15 m i średnicy 1,4 m. </w:t>
      </w:r>
      <w:r w:rsidRPr="00EE79FB">
        <w:rPr>
          <w:rFonts w:ascii="Arial" w:hAnsi="Arial" w:cs="Arial"/>
        </w:rPr>
        <w:t xml:space="preserve">We wniosku wykazano, </w:t>
      </w:r>
      <w:r w:rsidRPr="00EE79FB">
        <w:rPr>
          <w:rFonts w:ascii="Arial" w:hAnsi="Arial" w:cs="Arial"/>
        </w:rPr>
        <w:br/>
        <w:t xml:space="preserve">że emisja </w:t>
      </w:r>
      <w:proofErr w:type="spellStart"/>
      <w:r w:rsidRPr="00EE79FB">
        <w:rPr>
          <w:rFonts w:ascii="Arial" w:eastAsiaTheme="minorHAnsi" w:hAnsi="Arial" w:cs="Arial"/>
          <w:lang w:eastAsia="en-US"/>
        </w:rPr>
        <w:t>toluilenodiizocyjanianu</w:t>
      </w:r>
      <w:proofErr w:type="spellEnd"/>
      <w:r w:rsidRPr="00EE79FB">
        <w:rPr>
          <w:rFonts w:ascii="Arial" w:eastAsiaTheme="minorHAnsi" w:hAnsi="Arial" w:cs="Arial"/>
          <w:lang w:eastAsia="en-US"/>
        </w:rPr>
        <w:t>, węglowodorów alifatycznych oraz chlorku metylenu</w:t>
      </w:r>
      <w:r w:rsidRPr="00EE79FB">
        <w:rPr>
          <w:rFonts w:ascii="Arial" w:hAnsi="Arial" w:cs="Arial"/>
        </w:rPr>
        <w:t xml:space="preserve"> do powietrza z emitorów zakładu, nie spowoduje przekroczeń dopuszczalnych poziomów tych substancji w powietrzu, określonych w załączniku </w:t>
      </w:r>
      <w:r w:rsidRPr="00EE79FB">
        <w:rPr>
          <w:rFonts w:ascii="Arial" w:hAnsi="Arial" w:cs="Arial"/>
        </w:rPr>
        <w:br/>
        <w:t>nr 1 do rozporządzenia Ministra Środowiska z dnia 3 marca 2008 r. w sprawie poziomów niektórych substancji w powietrzu. Dodatkowo emisja nie spowoduje przekroczeń wartości odniesienia określonych w rozporządzeniu Ministra Środowiska z dnia 26 stycznia 2010r. roku w sprawie wartości odniesienia dla niektórych substancji w powietrzu. W celu kontroli eksploatacji instalacji korzystając z uprawnień wynikających z art. 188 ust.3 pkt. 5 ustawy z dnia 27 kwietnia 2001 r. Prawo ochrony środowiska, w decyzji, na Spółkę nałożono obowiązek wykonywania pomiarów wielkości emisji substancji zanieczyszczających wprowadzanych do powietrza emitorami EPZ1. Ponadto na terenie Zakładu eksploatowane są źródła energetycznego spalania paliw, nie objęte niniejszą decyzją o łącznej nominalnej mocy cieplnej do 0,537 MW, które nie wymagają pozwolenia według zapisów rozporządzenia Ministra Środowiska z dnia 2 lipca 2010r. w sprawie przypadków,</w:t>
      </w:r>
      <w:r w:rsidRPr="00EE79FB">
        <w:rPr>
          <w:rFonts w:ascii="Arial" w:hAnsi="Arial" w:cs="Arial"/>
        </w:rPr>
        <w:br/>
        <w:t>w których wprowadzanie gazów lub pyłów do powietrza z instalacji nie wymaga pozwolenia, jak również nie wymagają zgłoszenia według zapisów rozporządzenia Ministra Środowiska z dnia 2 lipca 2010r. w sprawie rodzajów instalacji, których eksploatacja wymaga zgłoszenia.</w:t>
      </w:r>
    </w:p>
    <w:p w14:paraId="592CDB72" w14:textId="77777777" w:rsidR="00BF0B71" w:rsidRPr="00EE79FB" w:rsidRDefault="00BF0B71" w:rsidP="00BF0B71">
      <w:pPr>
        <w:spacing w:before="120" w:line="276" w:lineRule="auto"/>
        <w:ind w:firstLine="641"/>
        <w:jc w:val="both"/>
        <w:rPr>
          <w:rFonts w:ascii="Arial" w:hAnsi="Arial" w:cs="Arial"/>
        </w:rPr>
      </w:pPr>
      <w:r w:rsidRPr="00EE79FB">
        <w:rPr>
          <w:rFonts w:ascii="Arial" w:hAnsi="Arial" w:cs="Arial"/>
        </w:rPr>
        <w:t xml:space="preserve">W zakresie gospodarki odpadami dokonano zmian co do miejsc magazynowania opadów. Odpady, których powstaniu nie da się zapobiec, będą gromadzone w sposób selektywny w pojemnikach, beczkach i kontenerach, zabezpieczane przed wpływem warunków atmosferycznych i magazynowane </w:t>
      </w:r>
      <w:r w:rsidRPr="00EE79FB">
        <w:rPr>
          <w:rFonts w:ascii="Arial" w:hAnsi="Arial" w:cs="Arial"/>
        </w:rPr>
        <w:br/>
      </w:r>
      <w:r w:rsidRPr="00EE79FB">
        <w:rPr>
          <w:rFonts w:ascii="Arial" w:hAnsi="Arial" w:cs="Arial"/>
        </w:rPr>
        <w:lastRenderedPageBreak/>
        <w:t>w wyznaczonych miejscach na terenie zakładu, zabezpieczonych przed dostępem osób niepowołanych a następnie przekazywane będą odbiorcom posiadającym wymagane prawem zezwolenia na odbiór, odzysk bądź unieszkodliwianie odpadów. Rozszerzono również katalog wytwarzanych odpadów o odpad o kodzie 07 07 09*</w:t>
      </w:r>
      <w:r w:rsidRPr="00EE79FB">
        <w:rPr>
          <w:rFonts w:ascii="Arial" w:hAnsi="Arial" w:cs="Arial"/>
        </w:rPr>
        <w:br/>
        <w:t xml:space="preserve">tj. zużyte sorbenty i osady </w:t>
      </w:r>
      <w:proofErr w:type="spellStart"/>
      <w:r w:rsidRPr="00EE79FB">
        <w:rPr>
          <w:rFonts w:ascii="Arial" w:hAnsi="Arial" w:cs="Arial"/>
        </w:rPr>
        <w:t>pofiltracyjne</w:t>
      </w:r>
      <w:proofErr w:type="spellEnd"/>
      <w:r w:rsidRPr="00EE79FB">
        <w:rPr>
          <w:rFonts w:ascii="Arial" w:hAnsi="Arial" w:cs="Arial"/>
        </w:rPr>
        <w:t xml:space="preserve"> zawierające związki chlorowców. Źródłem powstawania nowego odpadu będzie wymiana węgla aktywnego w adsorberach. Zgodnie z programem technologicznym wymiana </w:t>
      </w:r>
      <w:r w:rsidRPr="00EE79FB">
        <w:rPr>
          <w:rStyle w:val="FontStyle36"/>
          <w:rFonts w:ascii="Arial" w:hAnsi="Arial" w:cs="Arial"/>
          <w:sz w:val="24"/>
          <w:szCs w:val="24"/>
        </w:rPr>
        <w:t>dokonywana będzie na podstawie okresowych badań skuteczności pracy adsorbera (wkład w adsorberach wymieniany będzie jeżeli skuteczność redukcji CH</w:t>
      </w:r>
      <w:r w:rsidRPr="00EE79FB">
        <w:rPr>
          <w:rStyle w:val="FontStyle36"/>
          <w:rFonts w:ascii="Arial" w:hAnsi="Arial" w:cs="Arial"/>
          <w:sz w:val="24"/>
          <w:szCs w:val="24"/>
          <w:vertAlign w:val="subscript"/>
        </w:rPr>
        <w:t>2</w:t>
      </w:r>
      <w:r w:rsidRPr="00EE79FB">
        <w:rPr>
          <w:rStyle w:val="FontStyle36"/>
          <w:rFonts w:ascii="Arial" w:hAnsi="Arial" w:cs="Arial"/>
          <w:sz w:val="24"/>
          <w:szCs w:val="24"/>
        </w:rPr>
        <w:t>Cl</w:t>
      </w:r>
      <w:r w:rsidRPr="00EE79FB">
        <w:rPr>
          <w:rStyle w:val="FontStyle36"/>
          <w:rFonts w:ascii="Arial" w:hAnsi="Arial" w:cs="Arial"/>
          <w:sz w:val="24"/>
          <w:szCs w:val="24"/>
          <w:vertAlign w:val="subscript"/>
        </w:rPr>
        <w:t>2</w:t>
      </w:r>
      <w:r w:rsidRPr="00EE79FB">
        <w:rPr>
          <w:rStyle w:val="FontStyle36"/>
          <w:rFonts w:ascii="Arial" w:hAnsi="Arial" w:cs="Arial"/>
          <w:sz w:val="24"/>
          <w:szCs w:val="24"/>
        </w:rPr>
        <w:t xml:space="preserve"> spadnie poniżej 95 %). </w:t>
      </w:r>
      <w:r w:rsidRPr="00EE79FB">
        <w:rPr>
          <w:rFonts w:ascii="Arial" w:hAnsi="Arial" w:cs="Arial"/>
        </w:rPr>
        <w:t>Przewidywana ilość wytwarzania tego odpadu w ciągu roku to 54 Mg, co stanowi niemal 20% wzrost ilości wytwarzanych odpadów. Odpad nie będzie magazynowany na terenie Zakładu – po wyczerpaniu złoża węgla aktywnego w każdym z adsorberów zostanie przekazany firmie posiadającej zezwolenie na gospodarowanie tego rodzaju odpadem.</w:t>
      </w:r>
    </w:p>
    <w:p w14:paraId="28EB8440" w14:textId="77777777" w:rsidR="00BF0B71" w:rsidRPr="00EE79FB" w:rsidRDefault="00BF0B71" w:rsidP="00BF0B71">
      <w:pPr>
        <w:autoSpaceDE w:val="0"/>
        <w:autoSpaceDN w:val="0"/>
        <w:adjustRightInd w:val="0"/>
        <w:spacing w:line="276" w:lineRule="auto"/>
        <w:ind w:firstLine="709"/>
        <w:jc w:val="both"/>
        <w:rPr>
          <w:rFonts w:ascii="Arial" w:hAnsi="Arial" w:cs="Arial"/>
        </w:rPr>
      </w:pPr>
      <w:r w:rsidRPr="00EE79FB">
        <w:rPr>
          <w:rFonts w:ascii="Arial" w:hAnsi="Arial" w:cs="Arial"/>
        </w:rPr>
        <w:t>W odniesieniu do emisji hałasu, nastąpiła zmiana źródeł (demontaż istniejących źródeł punktowych, montaż nowego, dodatkowe źródło typu budynek). Przedstawiona wraz z wnioskiem o zmianę pozwolenia ocena oddziaływania instalacji na klimat akustyczny wykazała,  iż po wprowadzonych zmianach nie będzie zachodziło przekroczenie dopuszczalnych poziomów hałasu dla pory dziennej. Zakład nie będzie pracował w porze nocnej.</w:t>
      </w:r>
    </w:p>
    <w:p w14:paraId="6E3D4AF0" w14:textId="77777777" w:rsidR="00BF0B71" w:rsidRPr="00EE79FB" w:rsidRDefault="00BF0B71" w:rsidP="00BF0B71">
      <w:pPr>
        <w:spacing w:line="276" w:lineRule="auto"/>
        <w:ind w:firstLine="641"/>
        <w:jc w:val="both"/>
        <w:rPr>
          <w:rFonts w:ascii="Arial" w:hAnsi="Arial" w:cs="Arial"/>
        </w:rPr>
      </w:pPr>
      <w:r w:rsidRPr="00EE79FB">
        <w:rPr>
          <w:rFonts w:ascii="Arial" w:hAnsi="Arial" w:cs="Arial"/>
        </w:rPr>
        <w:t xml:space="preserve">W związku z eksploatacją instalacji stosowane są substancje, które zgodnie </w:t>
      </w:r>
      <w:r w:rsidRPr="00EE79FB">
        <w:rPr>
          <w:rFonts w:ascii="Arial" w:hAnsi="Arial" w:cs="Arial"/>
        </w:rPr>
        <w:br/>
        <w:t>z definicją zawartą w art. 3 pkt. 37a ustawy Prawo ochrony środowiska,</w:t>
      </w:r>
      <w:r w:rsidRPr="00EE79FB">
        <w:rPr>
          <w:rFonts w:ascii="Arial" w:hAnsi="Arial" w:cs="Arial"/>
        </w:rPr>
        <w:br/>
        <w:t xml:space="preserve">są substancjami powodującymi ryzyko oraz występuje możliwość zanieczyszczenia gleby ziemi lub wód gruntowych na terenie zakładu. Wobec powyższego Spółka do wniosku o zmianę przedłożyła raport początkowy, w którym dokonano oceny stanu zanieczyszczenia środowiska gruntowo-wodnego. Na podstawie przeprowadzonych wyników pomiarów jakości gleby, ziemi i wód gruntowych ustalono, iż w żadnej </w:t>
      </w:r>
      <w:r w:rsidRPr="00EE79FB">
        <w:rPr>
          <w:rFonts w:ascii="Arial" w:hAnsi="Arial" w:cs="Arial"/>
        </w:rPr>
        <w:br/>
        <w:t xml:space="preserve">z prób nie odnotowano przekroczenia dopuszczalnych wartości substancji powodującymi ryzyko określonych w Rozporządzeniu Ministra Środowiska z dnia </w:t>
      </w:r>
      <w:r w:rsidRPr="00EE79FB">
        <w:rPr>
          <w:rFonts w:ascii="Arial" w:hAnsi="Arial" w:cs="Arial"/>
        </w:rPr>
        <w:br/>
        <w:t>1 września 2016r. w sprawie sposobu prowadzenia oceny zanieczyszczenia powierzchni ziemi. Biorąc pod uwagę wyniki stężeń zanieczyszczeń w wodach gruntowych ustalono, iż wody gruntowe kwalifikują się do co najmniej II klasy czystości wód co świadczy o ich dobrym stanie chemicznym.</w:t>
      </w:r>
    </w:p>
    <w:p w14:paraId="4070C22A" w14:textId="77777777" w:rsidR="00BF0B71" w:rsidRPr="00EE79FB" w:rsidRDefault="00BF0B71" w:rsidP="00BF0B71">
      <w:pPr>
        <w:spacing w:line="276" w:lineRule="auto"/>
        <w:ind w:firstLine="641"/>
        <w:jc w:val="both"/>
        <w:rPr>
          <w:rFonts w:ascii="Arial" w:hAnsi="Arial" w:cs="Arial"/>
        </w:rPr>
      </w:pPr>
      <w:r w:rsidRPr="00EE79FB">
        <w:rPr>
          <w:rFonts w:ascii="Arial" w:hAnsi="Arial" w:cs="Arial"/>
        </w:rPr>
        <w:t xml:space="preserve">W celu kontroli instalacji zgodnie z art. 211 ust. 6 pkt. 4 ustawy Poś, w decyzji określono sposób i częstotliwość wykonywania badań stanu jakości gleby, ziemi oraz wód. Częstotliwość badań zanieczyszczenia gleby i ziemi substancjami powodującymi ryzyko oraz wykonywania pomiarów zawartości tych substancji </w:t>
      </w:r>
      <w:r w:rsidRPr="00EE79FB">
        <w:rPr>
          <w:rFonts w:ascii="Arial" w:hAnsi="Arial" w:cs="Arial"/>
        </w:rPr>
        <w:br/>
        <w:t>w wodach gruntowych ustalono w oparciu o wniosek z uwzględnieniem art. 217 a tj.: badanie gleby i ziemi co najmniej raz na 10 lat, badanie wód co najmniej raz na 5 lat.</w:t>
      </w:r>
    </w:p>
    <w:p w14:paraId="40D58B2B" w14:textId="77777777" w:rsidR="00BF0B71" w:rsidRPr="00EE79FB" w:rsidRDefault="00BF0B71" w:rsidP="00BF0B71">
      <w:pPr>
        <w:spacing w:before="120" w:line="276" w:lineRule="auto"/>
        <w:ind w:firstLine="669"/>
        <w:jc w:val="both"/>
        <w:rPr>
          <w:rFonts w:ascii="Arial" w:hAnsi="Arial" w:cs="Arial"/>
        </w:rPr>
      </w:pPr>
      <w:r w:rsidRPr="00EE79FB">
        <w:rPr>
          <w:rFonts w:ascii="Arial" w:hAnsi="Arial" w:cs="Arial"/>
        </w:rPr>
        <w:t xml:space="preserve">Niniejszą decyzją uwzględniono również zmiany w zakresie zużycia surowców, opisu instalacji i jej elementów, natomiast pozostałe warunki decyzji, w tym m.in. </w:t>
      </w:r>
      <w:r w:rsidRPr="00EE79FB">
        <w:rPr>
          <w:rFonts w:ascii="Arial" w:hAnsi="Arial" w:cs="Arial"/>
        </w:rPr>
        <w:br/>
        <w:t xml:space="preserve">w zakresie gospodarki </w:t>
      </w:r>
      <w:proofErr w:type="spellStart"/>
      <w:r w:rsidRPr="00EE79FB">
        <w:rPr>
          <w:rFonts w:ascii="Arial" w:hAnsi="Arial" w:cs="Arial"/>
        </w:rPr>
        <w:t>wodno</w:t>
      </w:r>
      <w:proofErr w:type="spellEnd"/>
      <w:r w:rsidRPr="00EE79FB">
        <w:rPr>
          <w:rFonts w:ascii="Arial" w:hAnsi="Arial" w:cs="Arial"/>
        </w:rPr>
        <w:t xml:space="preserve"> ściekowej pozostają bez zmian. </w:t>
      </w:r>
    </w:p>
    <w:p w14:paraId="5B48B627" w14:textId="77777777" w:rsidR="00BF0B71" w:rsidRPr="00EE79FB" w:rsidRDefault="00BF0B71" w:rsidP="00BF0B71">
      <w:pPr>
        <w:pStyle w:val="Default"/>
        <w:spacing w:line="276" w:lineRule="auto"/>
        <w:ind w:firstLine="708"/>
        <w:jc w:val="both"/>
        <w:rPr>
          <w:rFonts w:ascii="Arial" w:hAnsi="Arial" w:cs="Arial"/>
        </w:rPr>
      </w:pPr>
      <w:r w:rsidRPr="00EE79FB">
        <w:rPr>
          <w:rFonts w:ascii="Arial" w:hAnsi="Arial" w:cs="Arial"/>
        </w:rPr>
        <w:t xml:space="preserve">Analizując wskazane powyżej okoliczności w szczególności w zakresie zmian modernizacyjnych instalacji, wzrostu emisji do środowiska oraz spełnienia wymagań </w:t>
      </w:r>
      <w:r w:rsidRPr="00EE79FB">
        <w:rPr>
          <w:rFonts w:ascii="Arial" w:hAnsi="Arial" w:cs="Arial"/>
        </w:rPr>
        <w:lastRenderedPageBreak/>
        <w:t>dokumentów referencyjnych ustalono, że zachowane będą standardy jakości środowiska oraz, że wprowadzone zmiany w pozwoleniu zintegrowanym nie zmienią ustaleń dotyczących spełnienia wymogów wynikających z najlepszych dostępnych technik (BAT), o których mowa w art. 204 ust.1 w związku z art. 207 ustawy Prawo ochrony środowiska. Zachowane będą również standardy jakości środowiska.</w:t>
      </w:r>
    </w:p>
    <w:p w14:paraId="0F80E597" w14:textId="77777777" w:rsidR="00BF0B71" w:rsidRPr="00EE79FB" w:rsidRDefault="00BF0B71" w:rsidP="00BF0B71">
      <w:pPr>
        <w:pStyle w:val="Default"/>
        <w:spacing w:before="240" w:after="240" w:line="276" w:lineRule="auto"/>
        <w:ind w:firstLine="709"/>
        <w:jc w:val="both"/>
        <w:rPr>
          <w:rFonts w:ascii="Arial" w:hAnsi="Arial" w:cs="Arial"/>
          <w:color w:val="auto"/>
        </w:rPr>
      </w:pPr>
      <w:r w:rsidRPr="00EE79FB">
        <w:rPr>
          <w:rFonts w:ascii="Arial" w:hAnsi="Arial" w:cs="Arial"/>
          <w:color w:val="auto"/>
        </w:rPr>
        <w:t>Wprowadzone zmiany w pozwoleniu zintegrowanym polegające przede wszystkim na wprowadzeniu do produkcji pianek o niższej gęstości chlorku metylenu nie zmienią ustaleń dotyczących spełnienia wymogów wynikających z najlepszych dostępnych technik (BAT), o których mowa w art. 204 ust.1 w związku z art. 207 ustawy Prawo ochrony środowiska. Dokumenty w odniesieniu do których przeprowadzono analizę instalacji pod kątem najlepszych dostępnych technik nie zmieniły. Są to:</w:t>
      </w:r>
    </w:p>
    <w:p w14:paraId="5EF48927" w14:textId="77777777" w:rsidR="00BF0B71" w:rsidRPr="00EE79FB" w:rsidRDefault="00BF0B71">
      <w:pPr>
        <w:pStyle w:val="Akapitzlist"/>
        <w:numPr>
          <w:ilvl w:val="0"/>
          <w:numId w:val="27"/>
        </w:numPr>
        <w:autoSpaceDE w:val="0"/>
        <w:autoSpaceDN w:val="0"/>
        <w:adjustRightInd w:val="0"/>
        <w:spacing w:line="276" w:lineRule="auto"/>
        <w:ind w:left="425" w:hanging="425"/>
        <w:jc w:val="both"/>
        <w:rPr>
          <w:rFonts w:ascii="Arial" w:hAnsi="Arial" w:cs="Arial"/>
        </w:rPr>
      </w:pPr>
      <w:r w:rsidRPr="00EE79FB">
        <w:rPr>
          <w:rFonts w:ascii="Arial" w:hAnsi="Arial" w:cs="Arial"/>
        </w:rPr>
        <w:t xml:space="preserve">Dokument Referencyjny na temat Najlepszych Dostępnych Technik w produkcji </w:t>
      </w:r>
      <w:r w:rsidRPr="00EE79FB">
        <w:rPr>
          <w:rFonts w:ascii="Arial" w:hAnsi="Arial" w:cs="Arial"/>
          <w:bCs/>
        </w:rPr>
        <w:t xml:space="preserve">Polimerów </w:t>
      </w:r>
      <w:r w:rsidRPr="00EE79FB">
        <w:rPr>
          <w:rFonts w:ascii="Arial" w:hAnsi="Arial" w:cs="Arial"/>
        </w:rPr>
        <w:t>Sierpień 2007 r.</w:t>
      </w:r>
    </w:p>
    <w:p w14:paraId="663E78F4" w14:textId="77777777" w:rsidR="00BF0B71" w:rsidRPr="00EE79FB" w:rsidRDefault="00BF0B71">
      <w:pPr>
        <w:numPr>
          <w:ilvl w:val="0"/>
          <w:numId w:val="27"/>
        </w:numPr>
        <w:spacing w:line="276" w:lineRule="auto"/>
        <w:ind w:left="425" w:hanging="425"/>
        <w:jc w:val="both"/>
        <w:rPr>
          <w:rFonts w:ascii="Arial" w:hAnsi="Arial" w:cs="Arial"/>
        </w:rPr>
      </w:pPr>
      <w:r w:rsidRPr="00EE79FB">
        <w:rPr>
          <w:rFonts w:ascii="Arial" w:hAnsi="Arial" w:cs="Arial"/>
        </w:rPr>
        <w:t xml:space="preserve">Dokument referencyjny na temat Najlepszych Dostępnych Technik w zakresie </w:t>
      </w:r>
      <w:r w:rsidRPr="00EE79FB">
        <w:rPr>
          <w:rFonts w:ascii="Arial" w:hAnsi="Arial" w:cs="Arial"/>
          <w:bCs/>
        </w:rPr>
        <w:t>Efektywności Energetycznej Luty 2009 r.</w:t>
      </w:r>
    </w:p>
    <w:p w14:paraId="26C543EA" w14:textId="77777777" w:rsidR="00BF0B71" w:rsidRPr="00EE79FB" w:rsidRDefault="00BF0B71">
      <w:pPr>
        <w:numPr>
          <w:ilvl w:val="0"/>
          <w:numId w:val="27"/>
        </w:numPr>
        <w:spacing w:line="276" w:lineRule="auto"/>
        <w:ind w:left="425" w:hanging="425"/>
        <w:jc w:val="both"/>
        <w:rPr>
          <w:rFonts w:ascii="Arial" w:hAnsi="Arial" w:cs="Arial"/>
          <w:lang w:val="en-US"/>
        </w:rPr>
      </w:pPr>
      <w:proofErr w:type="spellStart"/>
      <w:r w:rsidRPr="00EE79FB">
        <w:rPr>
          <w:rFonts w:ascii="Arial" w:hAnsi="Arial" w:cs="Arial"/>
          <w:lang w:val="en-US"/>
        </w:rPr>
        <w:t>Dokument</w:t>
      </w:r>
      <w:proofErr w:type="spellEnd"/>
      <w:r w:rsidRPr="00EE79FB">
        <w:rPr>
          <w:rFonts w:ascii="Arial" w:hAnsi="Arial" w:cs="Arial"/>
          <w:lang w:val="en-US"/>
        </w:rPr>
        <w:t xml:space="preserve"> </w:t>
      </w:r>
      <w:proofErr w:type="spellStart"/>
      <w:r w:rsidRPr="00EE79FB">
        <w:rPr>
          <w:rFonts w:ascii="Arial" w:hAnsi="Arial" w:cs="Arial"/>
          <w:lang w:val="en-US"/>
        </w:rPr>
        <w:t>Referencyjny</w:t>
      </w:r>
      <w:proofErr w:type="spellEnd"/>
      <w:r w:rsidRPr="00EE79FB">
        <w:rPr>
          <w:rFonts w:ascii="Arial" w:hAnsi="Arial" w:cs="Arial"/>
          <w:lang w:val="en-US"/>
        </w:rPr>
        <w:t xml:space="preserve"> dot. </w:t>
      </w:r>
      <w:proofErr w:type="spellStart"/>
      <w:r w:rsidRPr="00EE79FB">
        <w:rPr>
          <w:rFonts w:ascii="Arial" w:hAnsi="Arial" w:cs="Arial"/>
          <w:lang w:val="en-US"/>
        </w:rPr>
        <w:t>Generalnych</w:t>
      </w:r>
      <w:proofErr w:type="spellEnd"/>
      <w:r w:rsidRPr="00EE79FB">
        <w:rPr>
          <w:rFonts w:ascii="Arial" w:hAnsi="Arial" w:cs="Arial"/>
          <w:lang w:val="en-US"/>
        </w:rPr>
        <w:t xml:space="preserve"> </w:t>
      </w:r>
      <w:proofErr w:type="spellStart"/>
      <w:r w:rsidRPr="00EE79FB">
        <w:rPr>
          <w:rFonts w:ascii="Arial" w:hAnsi="Arial" w:cs="Arial"/>
          <w:lang w:val="en-US"/>
        </w:rPr>
        <w:t>Zasad</w:t>
      </w:r>
      <w:proofErr w:type="spellEnd"/>
      <w:r w:rsidRPr="00EE79FB">
        <w:rPr>
          <w:rFonts w:ascii="Arial" w:hAnsi="Arial" w:cs="Arial"/>
          <w:lang w:val="en-US"/>
        </w:rPr>
        <w:t xml:space="preserve"> </w:t>
      </w:r>
      <w:proofErr w:type="spellStart"/>
      <w:r w:rsidRPr="00EE79FB">
        <w:rPr>
          <w:rFonts w:ascii="Arial" w:hAnsi="Arial" w:cs="Arial"/>
          <w:lang w:val="en-US"/>
        </w:rPr>
        <w:t>Monitoringu</w:t>
      </w:r>
      <w:proofErr w:type="spellEnd"/>
      <w:r w:rsidRPr="00EE79FB">
        <w:rPr>
          <w:rFonts w:ascii="Arial" w:hAnsi="Arial" w:cs="Arial"/>
          <w:lang w:val="en-US"/>
        </w:rPr>
        <w:t xml:space="preserve"> (Reference Document on General Principles of Monitoring), </w:t>
      </w:r>
      <w:proofErr w:type="spellStart"/>
      <w:r w:rsidRPr="00EE79FB">
        <w:rPr>
          <w:rFonts w:ascii="Arial" w:hAnsi="Arial" w:cs="Arial"/>
          <w:lang w:val="en-US"/>
        </w:rPr>
        <w:t>lipiec</w:t>
      </w:r>
      <w:proofErr w:type="spellEnd"/>
      <w:r w:rsidRPr="00EE79FB">
        <w:rPr>
          <w:rFonts w:ascii="Arial" w:hAnsi="Arial" w:cs="Arial"/>
          <w:lang w:val="en-US"/>
        </w:rPr>
        <w:t xml:space="preserve"> 2003r.</w:t>
      </w:r>
    </w:p>
    <w:p w14:paraId="78CB24EC" w14:textId="77777777" w:rsidR="00BF0B71" w:rsidRPr="00EE79FB" w:rsidRDefault="00BF0B71">
      <w:pPr>
        <w:numPr>
          <w:ilvl w:val="0"/>
          <w:numId w:val="27"/>
        </w:numPr>
        <w:spacing w:after="120" w:line="276" w:lineRule="auto"/>
        <w:ind w:left="425" w:hanging="425"/>
        <w:jc w:val="both"/>
        <w:rPr>
          <w:rFonts w:ascii="Arial" w:hAnsi="Arial" w:cs="Arial"/>
        </w:rPr>
      </w:pPr>
      <w:r w:rsidRPr="00EE79FB">
        <w:rPr>
          <w:rFonts w:ascii="Arial" w:hAnsi="Arial" w:cs="Arial"/>
        </w:rPr>
        <w:t xml:space="preserve">Dokument Referencyjny dot. Najlepszych Dostępnych technik w zakresie Emisji </w:t>
      </w:r>
      <w:r w:rsidRPr="00EE79FB">
        <w:rPr>
          <w:rFonts w:ascii="Arial" w:hAnsi="Arial" w:cs="Arial"/>
        </w:rPr>
        <w:br/>
        <w:t xml:space="preserve">z Magazynowania (Reference </w:t>
      </w:r>
      <w:proofErr w:type="spellStart"/>
      <w:r w:rsidRPr="00EE79FB">
        <w:rPr>
          <w:rFonts w:ascii="Arial" w:hAnsi="Arial" w:cs="Arial"/>
        </w:rPr>
        <w:t>Document</w:t>
      </w:r>
      <w:proofErr w:type="spellEnd"/>
      <w:r w:rsidRPr="00EE79FB">
        <w:rPr>
          <w:rFonts w:ascii="Arial" w:hAnsi="Arial" w:cs="Arial"/>
        </w:rPr>
        <w:t xml:space="preserve"> on Best </w:t>
      </w:r>
      <w:proofErr w:type="spellStart"/>
      <w:r w:rsidRPr="00EE79FB">
        <w:rPr>
          <w:rFonts w:ascii="Arial" w:hAnsi="Arial" w:cs="Arial"/>
        </w:rPr>
        <w:t>AvailableTechniques</w:t>
      </w:r>
      <w:proofErr w:type="spellEnd"/>
      <w:r w:rsidRPr="00EE79FB">
        <w:rPr>
          <w:rFonts w:ascii="Arial" w:hAnsi="Arial" w:cs="Arial"/>
        </w:rPr>
        <w:br/>
        <w:t xml:space="preserve">on </w:t>
      </w:r>
      <w:proofErr w:type="spellStart"/>
      <w:r w:rsidRPr="00EE79FB">
        <w:rPr>
          <w:rFonts w:ascii="Arial" w:hAnsi="Arial" w:cs="Arial"/>
        </w:rPr>
        <w:t>Emissions</w:t>
      </w:r>
      <w:proofErr w:type="spellEnd"/>
      <w:r w:rsidRPr="00EE79FB">
        <w:rPr>
          <w:rFonts w:ascii="Arial" w:hAnsi="Arial" w:cs="Arial"/>
        </w:rPr>
        <w:t xml:space="preserve"> from Storage), styczeń 2005r. </w:t>
      </w:r>
    </w:p>
    <w:p w14:paraId="2454656D" w14:textId="77777777" w:rsidR="00BF0B71" w:rsidRPr="00EE79FB" w:rsidRDefault="00BF0B71" w:rsidP="00BF0B71">
      <w:pPr>
        <w:spacing w:after="120"/>
        <w:ind w:firstLine="425"/>
        <w:jc w:val="both"/>
        <w:rPr>
          <w:rFonts w:ascii="Arial" w:hAnsi="Arial" w:cs="Arial"/>
        </w:rPr>
      </w:pPr>
      <w:r w:rsidRPr="00EE79FB">
        <w:rPr>
          <w:rFonts w:ascii="Arial" w:hAnsi="Arial" w:cs="Arial"/>
        </w:rPr>
        <w:t xml:space="preserve">Przedstawione na etapie wydawania decyzji udzielającej pozwolenia zintegrowanego, </w:t>
      </w:r>
      <w:r w:rsidRPr="00EE79FB">
        <w:rPr>
          <w:rFonts w:ascii="Arial" w:hAnsi="Arial" w:cs="Arial"/>
          <w:bCs/>
        </w:rPr>
        <w:t>rozwiązania techniczne gwarantujące spełnienie wymogów najlepszej dostępnej techniki</w:t>
      </w:r>
      <w:r w:rsidRPr="00EE79FB">
        <w:rPr>
          <w:rFonts w:ascii="Arial" w:hAnsi="Arial" w:cs="Arial"/>
        </w:rPr>
        <w:t xml:space="preserve"> mają zastosowanie również po wprowadzonych zmianach w instalacji.</w:t>
      </w:r>
    </w:p>
    <w:p w14:paraId="54C3CB75" w14:textId="77777777" w:rsidR="00BF0B71" w:rsidRPr="00EE79FB" w:rsidRDefault="00BF0B71" w:rsidP="00BF0B71">
      <w:pPr>
        <w:spacing w:line="276" w:lineRule="auto"/>
        <w:ind w:firstLine="638"/>
        <w:jc w:val="both"/>
        <w:rPr>
          <w:rFonts w:ascii="Arial" w:hAnsi="Arial" w:cs="Arial"/>
        </w:rPr>
      </w:pPr>
      <w:r w:rsidRPr="00EE79FB">
        <w:rPr>
          <w:rFonts w:ascii="Arial" w:hAnsi="Arial" w:cs="Arial"/>
        </w:rPr>
        <w:t>Zgodnie z art. 10 § 1 Kpa organ zapewnił stronie czynny udział w każdym stadium postępowania a przed wydaniem decyzji umożliwił wypowiedzenie się co do zebranych materiałów.</w:t>
      </w:r>
    </w:p>
    <w:p w14:paraId="76611E91" w14:textId="77777777" w:rsidR="00BF0B71" w:rsidRPr="00EE79FB" w:rsidRDefault="00BF0B71" w:rsidP="00BF0B71">
      <w:pPr>
        <w:pStyle w:val="Default"/>
        <w:spacing w:before="120" w:line="276" w:lineRule="auto"/>
        <w:jc w:val="center"/>
        <w:rPr>
          <w:rFonts w:ascii="Arial" w:hAnsi="Arial" w:cs="Arial"/>
          <w:color w:val="auto"/>
        </w:rPr>
      </w:pPr>
      <w:r w:rsidRPr="00EE79FB">
        <w:rPr>
          <w:rFonts w:ascii="Arial" w:hAnsi="Arial" w:cs="Arial"/>
          <w:color w:val="auto"/>
        </w:rPr>
        <w:t>W związku z powyższym orzeczono jak w sentencji decyzji.</w:t>
      </w:r>
    </w:p>
    <w:p w14:paraId="06DEA36E" w14:textId="77777777" w:rsidR="00BF0B71" w:rsidRPr="00EE79FB" w:rsidRDefault="00BF0B71" w:rsidP="00BF0B71">
      <w:pPr>
        <w:pStyle w:val="Default"/>
        <w:spacing w:before="120" w:after="120"/>
        <w:jc w:val="center"/>
        <w:rPr>
          <w:rFonts w:ascii="Arial" w:hAnsi="Arial" w:cs="Arial"/>
          <w:color w:val="auto"/>
        </w:rPr>
      </w:pPr>
      <w:r w:rsidRPr="00EE79FB">
        <w:rPr>
          <w:rFonts w:ascii="Arial" w:hAnsi="Arial" w:cs="Arial"/>
          <w:b/>
          <w:bCs/>
          <w:color w:val="auto"/>
        </w:rPr>
        <w:t>Pouczenie</w:t>
      </w:r>
    </w:p>
    <w:p w14:paraId="26306517" w14:textId="77777777" w:rsidR="00BF0B71" w:rsidRPr="00EE79FB" w:rsidRDefault="00BF0B71" w:rsidP="00BF0B71">
      <w:pPr>
        <w:spacing w:line="276" w:lineRule="auto"/>
        <w:ind w:firstLine="708"/>
        <w:jc w:val="both"/>
        <w:rPr>
          <w:rFonts w:ascii="Arial" w:hAnsi="Arial" w:cs="Arial"/>
        </w:rPr>
      </w:pPr>
      <w:r w:rsidRPr="00EE79FB">
        <w:rPr>
          <w:rFonts w:ascii="Arial" w:hAnsi="Arial" w:cs="Arial"/>
        </w:rPr>
        <w:t xml:space="preserve">Od niniejszej decyzji służy stronie odwołanie do Ministra Środowiska </w:t>
      </w:r>
      <w:r w:rsidRPr="00EE79FB">
        <w:rPr>
          <w:rFonts w:ascii="Arial" w:hAnsi="Arial" w:cs="Arial"/>
        </w:rPr>
        <w:br/>
        <w:t xml:space="preserve">za pośrednictwem Marszałka Województwa Podkarpackiego w terminie 14 dni od dnia otrzymania decyzji. </w:t>
      </w:r>
    </w:p>
    <w:p w14:paraId="0A828668" w14:textId="006BA92F" w:rsidR="00BF0B71" w:rsidRPr="00EE79FB" w:rsidRDefault="00EE79FB" w:rsidP="00EE79FB">
      <w:pPr>
        <w:rPr>
          <w:rFonts w:ascii="Arial" w:hAnsi="Arial" w:cs="Arial"/>
          <w:sz w:val="18"/>
          <w:szCs w:val="18"/>
        </w:rPr>
      </w:pPr>
      <w:r>
        <w:rPr>
          <w:rFonts w:ascii="Arial" w:hAnsi="Arial" w:cs="Arial"/>
          <w:sz w:val="18"/>
          <w:szCs w:val="18"/>
        </w:rPr>
        <w:br/>
      </w:r>
      <w:r w:rsidR="00BF0B71" w:rsidRPr="00EE79FB">
        <w:rPr>
          <w:rFonts w:ascii="Arial" w:hAnsi="Arial" w:cs="Arial"/>
          <w:sz w:val="18"/>
          <w:szCs w:val="18"/>
        </w:rPr>
        <w:t xml:space="preserve">Opłata skarbowa w wys. 253,00 zł </w:t>
      </w:r>
    </w:p>
    <w:p w14:paraId="4C6AFBFA" w14:textId="77777777" w:rsidR="00BF0B71" w:rsidRPr="00EE79FB" w:rsidRDefault="00BF0B71" w:rsidP="00EE79FB">
      <w:pPr>
        <w:rPr>
          <w:rFonts w:ascii="Arial" w:hAnsi="Arial" w:cs="Arial"/>
          <w:sz w:val="18"/>
          <w:szCs w:val="18"/>
        </w:rPr>
      </w:pPr>
      <w:r w:rsidRPr="00EE79FB">
        <w:rPr>
          <w:rFonts w:ascii="Arial" w:hAnsi="Arial" w:cs="Arial"/>
          <w:sz w:val="18"/>
          <w:szCs w:val="18"/>
        </w:rPr>
        <w:t xml:space="preserve">uiszczona w dniu 02.02.2017r. </w:t>
      </w:r>
    </w:p>
    <w:p w14:paraId="3F518880" w14:textId="77777777" w:rsidR="00BF0B71" w:rsidRPr="00EE79FB" w:rsidRDefault="00BF0B71" w:rsidP="00EE79FB">
      <w:pPr>
        <w:rPr>
          <w:rFonts w:ascii="Arial" w:hAnsi="Arial" w:cs="Arial"/>
          <w:sz w:val="18"/>
          <w:szCs w:val="18"/>
        </w:rPr>
      </w:pPr>
      <w:r w:rsidRPr="00EE79FB">
        <w:rPr>
          <w:rFonts w:ascii="Arial" w:hAnsi="Arial" w:cs="Arial"/>
          <w:sz w:val="18"/>
          <w:szCs w:val="18"/>
        </w:rPr>
        <w:t xml:space="preserve">na rachunek bankowy Urzędu Miasta Rzeszowa </w:t>
      </w:r>
    </w:p>
    <w:p w14:paraId="35EE78CF" w14:textId="77777777" w:rsidR="00BF0B71" w:rsidRPr="00EE79FB" w:rsidRDefault="00BF0B71" w:rsidP="00EE79FB">
      <w:pPr>
        <w:rPr>
          <w:rFonts w:ascii="Arial" w:hAnsi="Arial" w:cs="Arial"/>
          <w:sz w:val="18"/>
          <w:szCs w:val="18"/>
        </w:rPr>
      </w:pPr>
      <w:r w:rsidRPr="00EE79FB">
        <w:rPr>
          <w:rFonts w:ascii="Arial" w:hAnsi="Arial" w:cs="Arial"/>
          <w:sz w:val="18"/>
          <w:szCs w:val="18"/>
        </w:rPr>
        <w:t>Nr 17 1020 4391 2018 0062 0000 0423</w:t>
      </w:r>
    </w:p>
    <w:p w14:paraId="2374FE9C" w14:textId="3D461D2E" w:rsidR="00EE79FB" w:rsidRPr="00EE79FB" w:rsidRDefault="00EE79FB" w:rsidP="00EE79FB">
      <w:pPr>
        <w:rPr>
          <w:rFonts w:ascii="Arial" w:hAnsi="Arial" w:cs="Arial"/>
          <w:sz w:val="20"/>
          <w:szCs w:val="20"/>
          <w:u w:val="single"/>
        </w:rPr>
      </w:pPr>
      <w:r>
        <w:rPr>
          <w:rFonts w:ascii="Arial" w:hAnsi="Arial" w:cs="Arial"/>
          <w:color w:val="FF0000"/>
          <w:sz w:val="22"/>
        </w:rPr>
        <w:br/>
      </w:r>
      <w:r w:rsidRPr="00EE79FB">
        <w:rPr>
          <w:rFonts w:ascii="Arial" w:hAnsi="Arial" w:cs="Arial"/>
          <w:sz w:val="20"/>
          <w:szCs w:val="20"/>
          <w:u w:val="single"/>
        </w:rPr>
        <w:t xml:space="preserve">Otrzymują:  </w:t>
      </w:r>
    </w:p>
    <w:p w14:paraId="5A586469" w14:textId="77777777" w:rsidR="00EE79FB" w:rsidRPr="00EE79FB" w:rsidRDefault="00EE79FB" w:rsidP="00EE79FB">
      <w:pPr>
        <w:pStyle w:val="Akapitzlist"/>
        <w:numPr>
          <w:ilvl w:val="0"/>
          <w:numId w:val="29"/>
        </w:numPr>
        <w:rPr>
          <w:rFonts w:ascii="Arial" w:hAnsi="Arial" w:cs="Arial"/>
          <w:sz w:val="20"/>
          <w:szCs w:val="20"/>
        </w:rPr>
      </w:pPr>
      <w:r w:rsidRPr="00EE79FB">
        <w:rPr>
          <w:rFonts w:ascii="Arial" w:hAnsi="Arial" w:cs="Arial"/>
          <w:sz w:val="20"/>
          <w:szCs w:val="20"/>
        </w:rPr>
        <w:t xml:space="preserve">Przedsiębiorstwo Produkcji Usług i Handlu  CIS Sp. z </w:t>
      </w:r>
      <w:proofErr w:type="spellStart"/>
      <w:r w:rsidRPr="00EE79FB">
        <w:rPr>
          <w:rFonts w:ascii="Arial" w:hAnsi="Arial" w:cs="Arial"/>
          <w:sz w:val="20"/>
          <w:szCs w:val="20"/>
        </w:rPr>
        <w:t>o.o</w:t>
      </w:r>
      <w:proofErr w:type="spellEnd"/>
      <w:r w:rsidRPr="00EE79FB">
        <w:rPr>
          <w:rFonts w:ascii="Arial" w:hAnsi="Arial" w:cs="Arial"/>
          <w:sz w:val="20"/>
          <w:szCs w:val="20"/>
        </w:rPr>
        <w:t xml:space="preserve"> , Pogwizdów 155, 37-126 Medynia Głogowska </w:t>
      </w:r>
    </w:p>
    <w:p w14:paraId="0C1103C3" w14:textId="77777777" w:rsidR="00EE79FB" w:rsidRPr="00EE79FB" w:rsidRDefault="00EE79FB" w:rsidP="00EE79FB">
      <w:pPr>
        <w:pStyle w:val="Akapitzlist"/>
        <w:numPr>
          <w:ilvl w:val="0"/>
          <w:numId w:val="29"/>
        </w:numPr>
        <w:rPr>
          <w:rFonts w:ascii="Arial" w:hAnsi="Arial" w:cs="Arial"/>
          <w:sz w:val="20"/>
          <w:szCs w:val="20"/>
        </w:rPr>
      </w:pPr>
      <w:r w:rsidRPr="00EE79FB">
        <w:rPr>
          <w:rFonts w:ascii="Arial" w:hAnsi="Arial" w:cs="Arial"/>
          <w:sz w:val="20"/>
          <w:szCs w:val="20"/>
        </w:rPr>
        <w:t>OS-I. a/a</w:t>
      </w:r>
    </w:p>
    <w:p w14:paraId="03CA0DBC" w14:textId="77777777" w:rsidR="00EE79FB" w:rsidRPr="00EE79FB" w:rsidRDefault="00EE79FB" w:rsidP="00EE79FB">
      <w:pPr>
        <w:rPr>
          <w:rFonts w:ascii="Arial" w:hAnsi="Arial" w:cs="Arial"/>
          <w:sz w:val="20"/>
          <w:szCs w:val="20"/>
          <w:u w:val="single"/>
        </w:rPr>
      </w:pPr>
      <w:r w:rsidRPr="00EE79FB">
        <w:rPr>
          <w:rFonts w:ascii="Arial" w:hAnsi="Arial" w:cs="Arial"/>
          <w:sz w:val="20"/>
          <w:szCs w:val="20"/>
          <w:u w:val="single"/>
        </w:rPr>
        <w:t>Do wiadomości:</w:t>
      </w:r>
    </w:p>
    <w:p w14:paraId="797D9A1E" w14:textId="77777777" w:rsidR="00EE79FB" w:rsidRPr="00EE79FB" w:rsidRDefault="00EE79FB" w:rsidP="00EE79FB">
      <w:pPr>
        <w:pStyle w:val="Akapitzlist"/>
        <w:numPr>
          <w:ilvl w:val="0"/>
          <w:numId w:val="30"/>
        </w:numPr>
        <w:rPr>
          <w:rFonts w:ascii="Arial" w:hAnsi="Arial" w:cs="Arial"/>
          <w:sz w:val="20"/>
          <w:szCs w:val="20"/>
        </w:rPr>
      </w:pPr>
      <w:r w:rsidRPr="00EE79FB">
        <w:rPr>
          <w:rFonts w:ascii="Arial" w:hAnsi="Arial" w:cs="Arial"/>
          <w:sz w:val="20"/>
          <w:szCs w:val="20"/>
        </w:rPr>
        <w:t>Podkarpacki Wojewódzki Inspektor Ochrony Środowiska, ul. Langiewicza 26, 35-101 Rzeszów</w:t>
      </w:r>
    </w:p>
    <w:p w14:paraId="36B20070" w14:textId="179591DB" w:rsidR="00FB3508" w:rsidRPr="00EE79FB" w:rsidRDefault="00FB3508" w:rsidP="00EE79FB">
      <w:pPr>
        <w:rPr>
          <w:rFonts w:ascii="Arial" w:hAnsi="Arial" w:cs="Arial"/>
          <w:sz w:val="20"/>
          <w:szCs w:val="20"/>
        </w:rPr>
      </w:pPr>
    </w:p>
    <w:sectPr w:rsidR="00FB3508" w:rsidRPr="00EE79FB" w:rsidSect="005A2B10">
      <w:footerReference w:type="default" r:id="rId8"/>
      <w:headerReference w:type="firs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29EA" w14:textId="77777777" w:rsidR="006F39B8" w:rsidRDefault="006F39B8" w:rsidP="00A70D1E">
      <w:r>
        <w:separator/>
      </w:r>
    </w:p>
  </w:endnote>
  <w:endnote w:type="continuationSeparator" w:id="0">
    <w:p w14:paraId="74B405D3" w14:textId="77777777" w:rsidR="006F39B8" w:rsidRDefault="006F39B8"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G Times">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50FEE5CC" w:rsidR="001C351D" w:rsidRPr="00A70D1E" w:rsidRDefault="001C351D" w:rsidP="001473F1">
            <w:pPr>
              <w:pStyle w:val="Stopka"/>
              <w:rPr>
                <w:rFonts w:ascii="Arial" w:hAnsi="Arial" w:cs="Arial"/>
                <w:sz w:val="20"/>
                <w:szCs w:val="20"/>
              </w:rPr>
            </w:pPr>
            <w:r>
              <w:rPr>
                <w:rFonts w:ascii="Arial" w:hAnsi="Arial" w:cs="Arial"/>
                <w:bCs/>
                <w:color w:val="000000" w:themeColor="text1"/>
                <w:sz w:val="20"/>
                <w:szCs w:val="20"/>
              </w:rPr>
              <w:t>OS-I.7222.</w:t>
            </w:r>
            <w:r w:rsidR="00BF0B71">
              <w:rPr>
                <w:rFonts w:ascii="Arial" w:hAnsi="Arial" w:cs="Arial"/>
                <w:bCs/>
                <w:color w:val="000000" w:themeColor="text1"/>
                <w:sz w:val="20"/>
                <w:szCs w:val="20"/>
              </w:rPr>
              <w:t>22.1.2017.EK</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Pr>
                <w:rFonts w:ascii="Arial" w:hAnsi="Arial" w:cs="Arial"/>
                <w:noProof/>
                <w:sz w:val="20"/>
                <w:szCs w:val="20"/>
              </w:rPr>
              <w:t>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Pr>
                <w:rFonts w:ascii="Arial" w:hAnsi="Arial" w:cs="Arial"/>
                <w:noProof/>
                <w:sz w:val="20"/>
                <w:szCs w:val="20"/>
              </w:rPr>
              <w:t>36</w:t>
            </w:r>
            <w:r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2423" w14:textId="77777777" w:rsidR="006F39B8" w:rsidRDefault="006F39B8" w:rsidP="00A70D1E">
      <w:r>
        <w:separator/>
      </w:r>
    </w:p>
  </w:footnote>
  <w:footnote w:type="continuationSeparator" w:id="0">
    <w:p w14:paraId="1586142B" w14:textId="77777777" w:rsidR="006F39B8" w:rsidRDefault="006F39B8"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4A35FE09">
          <wp:extent cx="595829" cy="684000"/>
          <wp:effectExtent l="19050" t="0" r="0" b="0"/>
          <wp:doc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E81220" w:rsidRDefault="00E812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4E358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74A6111"/>
    <w:multiLevelType w:val="hybridMultilevel"/>
    <w:tmpl w:val="89CCC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229F8"/>
    <w:multiLevelType w:val="hybridMultilevel"/>
    <w:tmpl w:val="CE9CC062"/>
    <w:lvl w:ilvl="0" w:tplc="F614E594">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3" w15:restartNumberingAfterBreak="0">
    <w:nsid w:val="09801448"/>
    <w:multiLevelType w:val="hybridMultilevel"/>
    <w:tmpl w:val="6F603308"/>
    <w:lvl w:ilvl="0" w:tplc="2438FD34">
      <w:start w:val="1"/>
      <w:numFmt w:val="bullet"/>
      <w:lvlText w:val=""/>
      <w:lvlJc w:val="left"/>
      <w:pPr>
        <w:ind w:left="770" w:hanging="360"/>
      </w:pPr>
      <w:rPr>
        <w:rFonts w:ascii="Symbol" w:hAnsi="Symbol" w:hint="default"/>
        <w:vertAlign w:val="base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0BDB74EA"/>
    <w:multiLevelType w:val="hybridMultilevel"/>
    <w:tmpl w:val="E200D2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6F0AA0"/>
    <w:multiLevelType w:val="hybridMultilevel"/>
    <w:tmpl w:val="9D206084"/>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B0A00"/>
    <w:multiLevelType w:val="hybridMultilevel"/>
    <w:tmpl w:val="895C2FD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E00062"/>
    <w:multiLevelType w:val="hybridMultilevel"/>
    <w:tmpl w:val="5CB06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AE2937"/>
    <w:multiLevelType w:val="hybridMultilevel"/>
    <w:tmpl w:val="ADE47CB4"/>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D11251"/>
    <w:multiLevelType w:val="hybridMultilevel"/>
    <w:tmpl w:val="83B678E2"/>
    <w:lvl w:ilvl="0" w:tplc="1A720116">
      <w:start w:val="1"/>
      <w:numFmt w:val="upperRoman"/>
      <w:lvlText w:val="%1."/>
      <w:lvlJc w:val="left"/>
      <w:pPr>
        <w:ind w:left="1080" w:hanging="720"/>
      </w:pPr>
      <w:rPr>
        <w:rFonts w:hint="default"/>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80702"/>
    <w:multiLevelType w:val="hybridMultilevel"/>
    <w:tmpl w:val="3132A656"/>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2" w15:restartNumberingAfterBreak="0">
    <w:nsid w:val="36824DD6"/>
    <w:multiLevelType w:val="hybridMultilevel"/>
    <w:tmpl w:val="BA8C3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3C6A2E"/>
    <w:multiLevelType w:val="multilevel"/>
    <w:tmpl w:val="55E6BDE4"/>
    <w:lvl w:ilvl="0">
      <w:start w:val="1"/>
      <w:numFmt w:val="bullet"/>
      <w:pStyle w:val="Listanumerycznapodstawow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905A1"/>
    <w:multiLevelType w:val="hybridMultilevel"/>
    <w:tmpl w:val="542A2ED2"/>
    <w:lvl w:ilvl="0" w:tplc="BF14E270">
      <w:start w:val="1"/>
      <w:numFmt w:val="bullet"/>
      <w:lvlText w:val=""/>
      <w:lvlJc w:val="left"/>
      <w:pPr>
        <w:ind w:left="360" w:hanging="360"/>
      </w:pPr>
      <w:rPr>
        <w:rFonts w:ascii="Symbol" w:hAnsi="Symbol" w:hint="default"/>
        <w:lang w:val="en-U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FB42D6"/>
    <w:multiLevelType w:val="hybridMultilevel"/>
    <w:tmpl w:val="9A005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F41275C"/>
    <w:multiLevelType w:val="hybridMultilevel"/>
    <w:tmpl w:val="E200D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1F0248"/>
    <w:multiLevelType w:val="hybridMultilevel"/>
    <w:tmpl w:val="3036E184"/>
    <w:lvl w:ilvl="0" w:tplc="F614E594">
      <w:start w:val="1"/>
      <w:numFmt w:val="bullet"/>
      <w:lvlText w:val=""/>
      <w:lvlJc w:val="left"/>
      <w:pPr>
        <w:ind w:left="720" w:hanging="360"/>
      </w:pPr>
      <w:rPr>
        <w:rFonts w:ascii="Symbol" w:hAnsi="Symbol" w:hint="default"/>
      </w:rPr>
    </w:lvl>
    <w:lvl w:ilvl="1" w:tplc="051C6DEE">
      <w:start w:val="7"/>
      <w:numFmt w:val="bullet"/>
      <w:lvlText w:val="-"/>
      <w:lvlJc w:val="left"/>
      <w:pPr>
        <w:ind w:left="1440" w:hanging="360"/>
      </w:pPr>
      <w:rPr>
        <w:rFonts w:ascii="Arial" w:eastAsia="Times New Roman"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B44073"/>
    <w:multiLevelType w:val="hybridMultilevel"/>
    <w:tmpl w:val="828835F6"/>
    <w:lvl w:ilvl="0" w:tplc="C5FE5E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22" w15:restartNumberingAfterBreak="0">
    <w:nsid w:val="607F4203"/>
    <w:multiLevelType w:val="multilevel"/>
    <w:tmpl w:val="A92C67EC"/>
    <w:lvl w:ilvl="0">
      <w:start w:val="1"/>
      <w:numFmt w:val="lowerLetter"/>
      <w:pStyle w:val="Listaalfabetyczna"/>
      <w:lvlText w:val="%1)"/>
      <w:lvlJc w:val="left"/>
      <w:pPr>
        <w:tabs>
          <w:tab w:val="num" w:pos="1296"/>
        </w:tabs>
        <w:ind w:left="1293" w:hanging="357"/>
      </w:pPr>
      <w:rPr>
        <w:rFonts w:hint="default"/>
      </w:rPr>
    </w:lvl>
    <w:lvl w:ilvl="1">
      <w:start w:val="1"/>
      <w:numFmt w:val="lowerLetter"/>
      <w:lvlRestart w:val="0"/>
      <w:lvlText w:val="%2)"/>
      <w:lvlJc w:val="left"/>
      <w:pPr>
        <w:tabs>
          <w:tab w:val="num" w:pos="1648"/>
        </w:tabs>
        <w:ind w:left="1645" w:hanging="357"/>
      </w:pPr>
      <w:rPr>
        <w:rFonts w:hint="default"/>
      </w:rPr>
    </w:lvl>
    <w:lvl w:ilvl="2">
      <w:start w:val="1"/>
      <w:numFmt w:val="lowerRoman"/>
      <w:lvlText w:val="%3."/>
      <w:lvlJc w:val="right"/>
      <w:pPr>
        <w:tabs>
          <w:tab w:val="num" w:pos="2670"/>
        </w:tabs>
        <w:ind w:left="2670" w:hanging="180"/>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23"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56002"/>
    <w:multiLevelType w:val="multilevel"/>
    <w:tmpl w:val="996676B6"/>
    <w:lvl w:ilvl="0">
      <w:start w:val="1"/>
      <w:numFmt w:val="decimal"/>
      <w:pStyle w:val="StylNagwek1Zlewej0cmPierwszywiersz0cm"/>
      <w:isLgl/>
      <w:suff w:val="space"/>
      <w:lvlText w:val="%1"/>
      <w:lvlJc w:val="left"/>
      <w:pPr>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isLgl/>
      <w:lvlText w:val="%1.%2.%3.%4"/>
      <w:lvlJc w:val="left"/>
      <w:pPr>
        <w:tabs>
          <w:tab w:val="num" w:pos="864"/>
        </w:tabs>
        <w:ind w:left="864" w:hanging="864"/>
      </w:pPr>
      <w:rPr>
        <w:rFonts w:ascii="Arial" w:hAnsi="Arial" w:hint="default"/>
        <w:b/>
        <w:i w:val="0"/>
        <w:sz w:val="24"/>
        <w:szCs w:val="24"/>
      </w:rPr>
    </w:lvl>
    <w:lvl w:ilvl="4">
      <w:start w:val="1"/>
      <w:numFmt w:val="decimal"/>
      <w:isLgl/>
      <w:lvlText w:val="%1.%2.%3.%4.%5"/>
      <w:lvlJc w:val="left"/>
      <w:pPr>
        <w:tabs>
          <w:tab w:val="num" w:pos="851"/>
        </w:tabs>
        <w:ind w:left="851" w:hanging="85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1933B6"/>
    <w:multiLevelType w:val="hybridMultilevel"/>
    <w:tmpl w:val="29420F0E"/>
    <w:lvl w:ilvl="0" w:tplc="F614E5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DC32A79"/>
    <w:multiLevelType w:val="hybridMultilevel"/>
    <w:tmpl w:val="5A4A3FE0"/>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A751B46"/>
    <w:multiLevelType w:val="hybridMultilevel"/>
    <w:tmpl w:val="BAEA5248"/>
    <w:lvl w:ilvl="0" w:tplc="2438FD34">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7F3CCF"/>
    <w:multiLevelType w:val="hybridMultilevel"/>
    <w:tmpl w:val="5CB066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56189197">
    <w:abstractNumId w:val="20"/>
  </w:num>
  <w:num w:numId="2" w16cid:durableId="1976179699">
    <w:abstractNumId w:val="28"/>
  </w:num>
  <w:num w:numId="3" w16cid:durableId="545143664">
    <w:abstractNumId w:val="23"/>
  </w:num>
  <w:num w:numId="4" w16cid:durableId="1472017502">
    <w:abstractNumId w:val="11"/>
  </w:num>
  <w:num w:numId="5" w16cid:durableId="2125224833">
    <w:abstractNumId w:val="9"/>
  </w:num>
  <w:num w:numId="6" w16cid:durableId="1221287688">
    <w:abstractNumId w:val="6"/>
  </w:num>
  <w:num w:numId="7" w16cid:durableId="1959751638">
    <w:abstractNumId w:val="0"/>
  </w:num>
  <w:num w:numId="8" w16cid:durableId="854734158">
    <w:abstractNumId w:val="22"/>
  </w:num>
  <w:num w:numId="9" w16cid:durableId="664405193">
    <w:abstractNumId w:val="21"/>
  </w:num>
  <w:num w:numId="10" w16cid:durableId="1289894038">
    <w:abstractNumId w:val="13"/>
  </w:num>
  <w:num w:numId="11" w16cid:durableId="1952007709">
    <w:abstractNumId w:val="24"/>
  </w:num>
  <w:num w:numId="12" w16cid:durableId="479464802">
    <w:abstractNumId w:val="26"/>
  </w:num>
  <w:num w:numId="13" w16cid:durableId="689143478">
    <w:abstractNumId w:val="10"/>
  </w:num>
  <w:num w:numId="14" w16cid:durableId="1156727623">
    <w:abstractNumId w:val="18"/>
  </w:num>
  <w:num w:numId="15" w16cid:durableId="2087456295">
    <w:abstractNumId w:val="2"/>
  </w:num>
  <w:num w:numId="16" w16cid:durableId="770323979">
    <w:abstractNumId w:val="1"/>
  </w:num>
  <w:num w:numId="17" w16cid:durableId="353848846">
    <w:abstractNumId w:val="15"/>
  </w:num>
  <w:num w:numId="18" w16cid:durableId="680857177">
    <w:abstractNumId w:val="16"/>
  </w:num>
  <w:num w:numId="19" w16cid:durableId="330372542">
    <w:abstractNumId w:val="25"/>
  </w:num>
  <w:num w:numId="20" w16cid:durableId="886449743">
    <w:abstractNumId w:val="7"/>
  </w:num>
  <w:num w:numId="21" w16cid:durableId="1696804155">
    <w:abstractNumId w:val="29"/>
  </w:num>
  <w:num w:numId="22" w16cid:durableId="1868786672">
    <w:abstractNumId w:val="12"/>
  </w:num>
  <w:num w:numId="23" w16cid:durableId="1103652635">
    <w:abstractNumId w:val="8"/>
  </w:num>
  <w:num w:numId="24" w16cid:durableId="1394278737">
    <w:abstractNumId w:val="14"/>
  </w:num>
  <w:num w:numId="25" w16cid:durableId="1103186363">
    <w:abstractNumId w:val="27"/>
  </w:num>
  <w:num w:numId="26" w16cid:durableId="1052076046">
    <w:abstractNumId w:val="3"/>
  </w:num>
  <w:num w:numId="27" w16cid:durableId="218712641">
    <w:abstractNumId w:val="17"/>
  </w:num>
  <w:num w:numId="28" w16cid:durableId="1540896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0033742">
    <w:abstractNumId w:val="4"/>
  </w:num>
  <w:num w:numId="30" w16cid:durableId="211806025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3676"/>
    <w:rsid w:val="000039BE"/>
    <w:rsid w:val="00004DFC"/>
    <w:rsid w:val="000063DA"/>
    <w:rsid w:val="00007D53"/>
    <w:rsid w:val="0001064B"/>
    <w:rsid w:val="00013AB0"/>
    <w:rsid w:val="00016CD8"/>
    <w:rsid w:val="00021A01"/>
    <w:rsid w:val="00021DB5"/>
    <w:rsid w:val="0003198D"/>
    <w:rsid w:val="00031A57"/>
    <w:rsid w:val="0003265E"/>
    <w:rsid w:val="0003495E"/>
    <w:rsid w:val="0004245C"/>
    <w:rsid w:val="00042FF7"/>
    <w:rsid w:val="000436F2"/>
    <w:rsid w:val="00043E23"/>
    <w:rsid w:val="00044015"/>
    <w:rsid w:val="00044720"/>
    <w:rsid w:val="00044A94"/>
    <w:rsid w:val="00045103"/>
    <w:rsid w:val="0004591B"/>
    <w:rsid w:val="00045FE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23B1"/>
    <w:rsid w:val="00092FB8"/>
    <w:rsid w:val="0009356F"/>
    <w:rsid w:val="00094030"/>
    <w:rsid w:val="0009483E"/>
    <w:rsid w:val="000956FC"/>
    <w:rsid w:val="0009655E"/>
    <w:rsid w:val="000A13F7"/>
    <w:rsid w:val="000A209E"/>
    <w:rsid w:val="000A2CFA"/>
    <w:rsid w:val="000A2F14"/>
    <w:rsid w:val="000A3533"/>
    <w:rsid w:val="000A5A6D"/>
    <w:rsid w:val="000A5AE3"/>
    <w:rsid w:val="000A77C1"/>
    <w:rsid w:val="000B07E1"/>
    <w:rsid w:val="000B2F47"/>
    <w:rsid w:val="000B7E27"/>
    <w:rsid w:val="000C0D2B"/>
    <w:rsid w:val="000C409E"/>
    <w:rsid w:val="000C44BA"/>
    <w:rsid w:val="000C6636"/>
    <w:rsid w:val="000C6FEF"/>
    <w:rsid w:val="000D01BF"/>
    <w:rsid w:val="000D36A9"/>
    <w:rsid w:val="000D6DCE"/>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1139"/>
    <w:rsid w:val="001A2BAD"/>
    <w:rsid w:val="001A429C"/>
    <w:rsid w:val="001B18E4"/>
    <w:rsid w:val="001B1AFF"/>
    <w:rsid w:val="001B1D38"/>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400E"/>
    <w:rsid w:val="0026018E"/>
    <w:rsid w:val="00263757"/>
    <w:rsid w:val="0026400C"/>
    <w:rsid w:val="002657CB"/>
    <w:rsid w:val="00267936"/>
    <w:rsid w:val="00267D17"/>
    <w:rsid w:val="002725A0"/>
    <w:rsid w:val="00275A48"/>
    <w:rsid w:val="00276673"/>
    <w:rsid w:val="0028046B"/>
    <w:rsid w:val="0028084C"/>
    <w:rsid w:val="00283A6D"/>
    <w:rsid w:val="00286BC6"/>
    <w:rsid w:val="002870CF"/>
    <w:rsid w:val="002878A2"/>
    <w:rsid w:val="00291A58"/>
    <w:rsid w:val="00291F03"/>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C1523"/>
    <w:rsid w:val="002C1AA0"/>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3374"/>
    <w:rsid w:val="003239B7"/>
    <w:rsid w:val="00323B55"/>
    <w:rsid w:val="00323C81"/>
    <w:rsid w:val="0032645B"/>
    <w:rsid w:val="00326E89"/>
    <w:rsid w:val="00331CE9"/>
    <w:rsid w:val="00331D12"/>
    <w:rsid w:val="003331B9"/>
    <w:rsid w:val="00334938"/>
    <w:rsid w:val="003354C0"/>
    <w:rsid w:val="00341472"/>
    <w:rsid w:val="00342340"/>
    <w:rsid w:val="00343913"/>
    <w:rsid w:val="003440DE"/>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8090E"/>
    <w:rsid w:val="00380E4F"/>
    <w:rsid w:val="0038195B"/>
    <w:rsid w:val="00382BF2"/>
    <w:rsid w:val="00384600"/>
    <w:rsid w:val="0038591F"/>
    <w:rsid w:val="00385A1C"/>
    <w:rsid w:val="003903DF"/>
    <w:rsid w:val="00390D6C"/>
    <w:rsid w:val="003919E0"/>
    <w:rsid w:val="003921E8"/>
    <w:rsid w:val="0039232A"/>
    <w:rsid w:val="00393A91"/>
    <w:rsid w:val="00396799"/>
    <w:rsid w:val="00397FA2"/>
    <w:rsid w:val="003A0041"/>
    <w:rsid w:val="003A0399"/>
    <w:rsid w:val="003A34C1"/>
    <w:rsid w:val="003A3688"/>
    <w:rsid w:val="003A47F6"/>
    <w:rsid w:val="003A5388"/>
    <w:rsid w:val="003A5A2E"/>
    <w:rsid w:val="003A5D27"/>
    <w:rsid w:val="003A744A"/>
    <w:rsid w:val="003B03EB"/>
    <w:rsid w:val="003B3FAC"/>
    <w:rsid w:val="003B4C72"/>
    <w:rsid w:val="003B7813"/>
    <w:rsid w:val="003C11FB"/>
    <w:rsid w:val="003C1993"/>
    <w:rsid w:val="003C1CBE"/>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6B52"/>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3FF4"/>
    <w:rsid w:val="0047435D"/>
    <w:rsid w:val="00474A52"/>
    <w:rsid w:val="00474C65"/>
    <w:rsid w:val="004757E9"/>
    <w:rsid w:val="00475D02"/>
    <w:rsid w:val="00476457"/>
    <w:rsid w:val="004814D8"/>
    <w:rsid w:val="00481725"/>
    <w:rsid w:val="00481FFC"/>
    <w:rsid w:val="00482D0C"/>
    <w:rsid w:val="00484158"/>
    <w:rsid w:val="004868B0"/>
    <w:rsid w:val="0048769E"/>
    <w:rsid w:val="00491B36"/>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8A3"/>
    <w:rsid w:val="004B4E60"/>
    <w:rsid w:val="004C0863"/>
    <w:rsid w:val="004C0BB5"/>
    <w:rsid w:val="004C1F51"/>
    <w:rsid w:val="004C27D9"/>
    <w:rsid w:val="004C36EE"/>
    <w:rsid w:val="004C4184"/>
    <w:rsid w:val="004C5F84"/>
    <w:rsid w:val="004C6A55"/>
    <w:rsid w:val="004D471C"/>
    <w:rsid w:val="004D54A4"/>
    <w:rsid w:val="004E029C"/>
    <w:rsid w:val="004E029F"/>
    <w:rsid w:val="004E03CE"/>
    <w:rsid w:val="004E0412"/>
    <w:rsid w:val="004E34B4"/>
    <w:rsid w:val="004E38FA"/>
    <w:rsid w:val="004E43AF"/>
    <w:rsid w:val="004E489E"/>
    <w:rsid w:val="004E5F16"/>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61FC"/>
    <w:rsid w:val="0053126A"/>
    <w:rsid w:val="00532057"/>
    <w:rsid w:val="00532ACC"/>
    <w:rsid w:val="00533689"/>
    <w:rsid w:val="00536BE8"/>
    <w:rsid w:val="00541264"/>
    <w:rsid w:val="00541581"/>
    <w:rsid w:val="0054223D"/>
    <w:rsid w:val="005431E9"/>
    <w:rsid w:val="0054577E"/>
    <w:rsid w:val="00545B6E"/>
    <w:rsid w:val="0054641D"/>
    <w:rsid w:val="00546ADC"/>
    <w:rsid w:val="00551E9E"/>
    <w:rsid w:val="00553D56"/>
    <w:rsid w:val="00556197"/>
    <w:rsid w:val="00556AE3"/>
    <w:rsid w:val="00560045"/>
    <w:rsid w:val="00563500"/>
    <w:rsid w:val="005638B9"/>
    <w:rsid w:val="005668FF"/>
    <w:rsid w:val="00566C39"/>
    <w:rsid w:val="00567E52"/>
    <w:rsid w:val="00571830"/>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1AB2"/>
    <w:rsid w:val="005A2704"/>
    <w:rsid w:val="005A282B"/>
    <w:rsid w:val="005A2B10"/>
    <w:rsid w:val="005A4AD3"/>
    <w:rsid w:val="005A6A20"/>
    <w:rsid w:val="005A77BF"/>
    <w:rsid w:val="005A7836"/>
    <w:rsid w:val="005B014F"/>
    <w:rsid w:val="005B1D61"/>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66B6"/>
    <w:rsid w:val="0062098F"/>
    <w:rsid w:val="00620EC8"/>
    <w:rsid w:val="0062115A"/>
    <w:rsid w:val="00622B8D"/>
    <w:rsid w:val="00623A25"/>
    <w:rsid w:val="00634DEC"/>
    <w:rsid w:val="0063510A"/>
    <w:rsid w:val="00636AB1"/>
    <w:rsid w:val="006416D2"/>
    <w:rsid w:val="0064219D"/>
    <w:rsid w:val="00644D94"/>
    <w:rsid w:val="0064589E"/>
    <w:rsid w:val="006465BF"/>
    <w:rsid w:val="00646FE1"/>
    <w:rsid w:val="006506DF"/>
    <w:rsid w:val="00652F0B"/>
    <w:rsid w:val="0065355C"/>
    <w:rsid w:val="00653FCB"/>
    <w:rsid w:val="00654488"/>
    <w:rsid w:val="00654FDB"/>
    <w:rsid w:val="00656A41"/>
    <w:rsid w:val="00657ED7"/>
    <w:rsid w:val="0066032E"/>
    <w:rsid w:val="0066478E"/>
    <w:rsid w:val="0066516A"/>
    <w:rsid w:val="00665DE6"/>
    <w:rsid w:val="00667BB7"/>
    <w:rsid w:val="00671943"/>
    <w:rsid w:val="00672968"/>
    <w:rsid w:val="0067566B"/>
    <w:rsid w:val="00675FC5"/>
    <w:rsid w:val="006835F4"/>
    <w:rsid w:val="006844E5"/>
    <w:rsid w:val="00684D0D"/>
    <w:rsid w:val="00686DA7"/>
    <w:rsid w:val="0068714A"/>
    <w:rsid w:val="00687570"/>
    <w:rsid w:val="00690B33"/>
    <w:rsid w:val="00691028"/>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BE2"/>
    <w:rsid w:val="006B7C54"/>
    <w:rsid w:val="006C13A1"/>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E77"/>
    <w:rsid w:val="006F127F"/>
    <w:rsid w:val="006F1FE6"/>
    <w:rsid w:val="006F25AC"/>
    <w:rsid w:val="006F39B8"/>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5C3C"/>
    <w:rsid w:val="0075355B"/>
    <w:rsid w:val="0075608C"/>
    <w:rsid w:val="00757F2D"/>
    <w:rsid w:val="007617E2"/>
    <w:rsid w:val="00761DEC"/>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6423"/>
    <w:rsid w:val="007E02C1"/>
    <w:rsid w:val="007E0442"/>
    <w:rsid w:val="007E2DDA"/>
    <w:rsid w:val="007E3B27"/>
    <w:rsid w:val="007E69FE"/>
    <w:rsid w:val="007F106F"/>
    <w:rsid w:val="007F22B4"/>
    <w:rsid w:val="007F3A93"/>
    <w:rsid w:val="007F56DD"/>
    <w:rsid w:val="007F59F1"/>
    <w:rsid w:val="007F5D39"/>
    <w:rsid w:val="00800590"/>
    <w:rsid w:val="00800F6D"/>
    <w:rsid w:val="00803FBF"/>
    <w:rsid w:val="008049F2"/>
    <w:rsid w:val="0080577E"/>
    <w:rsid w:val="00807637"/>
    <w:rsid w:val="00810225"/>
    <w:rsid w:val="0081159A"/>
    <w:rsid w:val="00811775"/>
    <w:rsid w:val="0081190B"/>
    <w:rsid w:val="00811FDB"/>
    <w:rsid w:val="00815CAD"/>
    <w:rsid w:val="00816602"/>
    <w:rsid w:val="008171E3"/>
    <w:rsid w:val="008203FC"/>
    <w:rsid w:val="00821FC8"/>
    <w:rsid w:val="008225D6"/>
    <w:rsid w:val="008243FE"/>
    <w:rsid w:val="0082446F"/>
    <w:rsid w:val="008257F7"/>
    <w:rsid w:val="008266C4"/>
    <w:rsid w:val="008272E2"/>
    <w:rsid w:val="0082762C"/>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12E5"/>
    <w:rsid w:val="008A27D9"/>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6811"/>
    <w:rsid w:val="008E6C74"/>
    <w:rsid w:val="008E7937"/>
    <w:rsid w:val="008F036B"/>
    <w:rsid w:val="008F0D16"/>
    <w:rsid w:val="008F22F6"/>
    <w:rsid w:val="008F247D"/>
    <w:rsid w:val="008F2922"/>
    <w:rsid w:val="008F2F72"/>
    <w:rsid w:val="008F3568"/>
    <w:rsid w:val="008F46C6"/>
    <w:rsid w:val="008F6009"/>
    <w:rsid w:val="008F66D0"/>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4C39"/>
    <w:rsid w:val="00936638"/>
    <w:rsid w:val="0093750F"/>
    <w:rsid w:val="0094245B"/>
    <w:rsid w:val="00944E86"/>
    <w:rsid w:val="009453EC"/>
    <w:rsid w:val="00945791"/>
    <w:rsid w:val="00946458"/>
    <w:rsid w:val="00946612"/>
    <w:rsid w:val="009502E0"/>
    <w:rsid w:val="009506EB"/>
    <w:rsid w:val="009539E7"/>
    <w:rsid w:val="0095404E"/>
    <w:rsid w:val="00954910"/>
    <w:rsid w:val="00955468"/>
    <w:rsid w:val="00955A0B"/>
    <w:rsid w:val="009565F1"/>
    <w:rsid w:val="0095738A"/>
    <w:rsid w:val="009615B1"/>
    <w:rsid w:val="00961A1C"/>
    <w:rsid w:val="00962C08"/>
    <w:rsid w:val="00967E08"/>
    <w:rsid w:val="00971224"/>
    <w:rsid w:val="009730F9"/>
    <w:rsid w:val="009768E4"/>
    <w:rsid w:val="009836B0"/>
    <w:rsid w:val="0098465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55D8"/>
    <w:rsid w:val="009D7515"/>
    <w:rsid w:val="009D78B7"/>
    <w:rsid w:val="009E202D"/>
    <w:rsid w:val="009E3756"/>
    <w:rsid w:val="009E4E06"/>
    <w:rsid w:val="009E6499"/>
    <w:rsid w:val="009F1404"/>
    <w:rsid w:val="009F2F90"/>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D04"/>
    <w:rsid w:val="00A24D1E"/>
    <w:rsid w:val="00A255C6"/>
    <w:rsid w:val="00A25AE0"/>
    <w:rsid w:val="00A25D34"/>
    <w:rsid w:val="00A31664"/>
    <w:rsid w:val="00A32D0B"/>
    <w:rsid w:val="00A33692"/>
    <w:rsid w:val="00A33D61"/>
    <w:rsid w:val="00A342DC"/>
    <w:rsid w:val="00A34B0E"/>
    <w:rsid w:val="00A34F8F"/>
    <w:rsid w:val="00A35AEC"/>
    <w:rsid w:val="00A36051"/>
    <w:rsid w:val="00A40D30"/>
    <w:rsid w:val="00A41169"/>
    <w:rsid w:val="00A45E9C"/>
    <w:rsid w:val="00A46697"/>
    <w:rsid w:val="00A50BA0"/>
    <w:rsid w:val="00A512F1"/>
    <w:rsid w:val="00A53410"/>
    <w:rsid w:val="00A53DD4"/>
    <w:rsid w:val="00A565B1"/>
    <w:rsid w:val="00A60B05"/>
    <w:rsid w:val="00A61751"/>
    <w:rsid w:val="00A633F0"/>
    <w:rsid w:val="00A6411C"/>
    <w:rsid w:val="00A64A10"/>
    <w:rsid w:val="00A6713F"/>
    <w:rsid w:val="00A70D1E"/>
    <w:rsid w:val="00A7269F"/>
    <w:rsid w:val="00A72FB8"/>
    <w:rsid w:val="00A7443B"/>
    <w:rsid w:val="00A74E11"/>
    <w:rsid w:val="00A8468E"/>
    <w:rsid w:val="00A87890"/>
    <w:rsid w:val="00A87D2F"/>
    <w:rsid w:val="00A944D0"/>
    <w:rsid w:val="00A94758"/>
    <w:rsid w:val="00A94E64"/>
    <w:rsid w:val="00A96EE8"/>
    <w:rsid w:val="00AA1DB9"/>
    <w:rsid w:val="00AA20AE"/>
    <w:rsid w:val="00AA33DE"/>
    <w:rsid w:val="00AA45ED"/>
    <w:rsid w:val="00AA533A"/>
    <w:rsid w:val="00AA74AD"/>
    <w:rsid w:val="00AB103D"/>
    <w:rsid w:val="00AB2C78"/>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24A0A"/>
    <w:rsid w:val="00B3028F"/>
    <w:rsid w:val="00B3169A"/>
    <w:rsid w:val="00B31C8E"/>
    <w:rsid w:val="00B32F3C"/>
    <w:rsid w:val="00B34A32"/>
    <w:rsid w:val="00B36E71"/>
    <w:rsid w:val="00B371F0"/>
    <w:rsid w:val="00B41330"/>
    <w:rsid w:val="00B418A9"/>
    <w:rsid w:val="00B42257"/>
    <w:rsid w:val="00B46F56"/>
    <w:rsid w:val="00B51179"/>
    <w:rsid w:val="00B52672"/>
    <w:rsid w:val="00B53CF2"/>
    <w:rsid w:val="00B54DAE"/>
    <w:rsid w:val="00B56777"/>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80730"/>
    <w:rsid w:val="00B81F58"/>
    <w:rsid w:val="00B82850"/>
    <w:rsid w:val="00B82AD7"/>
    <w:rsid w:val="00B8598D"/>
    <w:rsid w:val="00B863B6"/>
    <w:rsid w:val="00B935B0"/>
    <w:rsid w:val="00B947FE"/>
    <w:rsid w:val="00BA5350"/>
    <w:rsid w:val="00BB1B04"/>
    <w:rsid w:val="00BB2EFD"/>
    <w:rsid w:val="00BB355B"/>
    <w:rsid w:val="00BB4CA8"/>
    <w:rsid w:val="00BC1E49"/>
    <w:rsid w:val="00BC2187"/>
    <w:rsid w:val="00BC2B9E"/>
    <w:rsid w:val="00BC46CF"/>
    <w:rsid w:val="00BC56CB"/>
    <w:rsid w:val="00BC5963"/>
    <w:rsid w:val="00BD190A"/>
    <w:rsid w:val="00BD1D5F"/>
    <w:rsid w:val="00BD281C"/>
    <w:rsid w:val="00BD2973"/>
    <w:rsid w:val="00BD3236"/>
    <w:rsid w:val="00BD3BE8"/>
    <w:rsid w:val="00BD4340"/>
    <w:rsid w:val="00BD4932"/>
    <w:rsid w:val="00BD6BE6"/>
    <w:rsid w:val="00BE1F21"/>
    <w:rsid w:val="00BE2D26"/>
    <w:rsid w:val="00BE2DE1"/>
    <w:rsid w:val="00BE4887"/>
    <w:rsid w:val="00BE4B61"/>
    <w:rsid w:val="00BE4D16"/>
    <w:rsid w:val="00BE6C6C"/>
    <w:rsid w:val="00BF0B71"/>
    <w:rsid w:val="00BF0E53"/>
    <w:rsid w:val="00BF2A6F"/>
    <w:rsid w:val="00BF2AA7"/>
    <w:rsid w:val="00BF2AD6"/>
    <w:rsid w:val="00BF3423"/>
    <w:rsid w:val="00BF388A"/>
    <w:rsid w:val="00BF4F74"/>
    <w:rsid w:val="00BF54BA"/>
    <w:rsid w:val="00BF69FB"/>
    <w:rsid w:val="00BF76D2"/>
    <w:rsid w:val="00BF7B55"/>
    <w:rsid w:val="00C02A4D"/>
    <w:rsid w:val="00C04149"/>
    <w:rsid w:val="00C04625"/>
    <w:rsid w:val="00C047F7"/>
    <w:rsid w:val="00C062D8"/>
    <w:rsid w:val="00C07312"/>
    <w:rsid w:val="00C12089"/>
    <w:rsid w:val="00C120FB"/>
    <w:rsid w:val="00C13DB7"/>
    <w:rsid w:val="00C158FE"/>
    <w:rsid w:val="00C15BAB"/>
    <w:rsid w:val="00C168CB"/>
    <w:rsid w:val="00C21C06"/>
    <w:rsid w:val="00C220DA"/>
    <w:rsid w:val="00C26674"/>
    <w:rsid w:val="00C26AAD"/>
    <w:rsid w:val="00C26E69"/>
    <w:rsid w:val="00C3191A"/>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723D"/>
    <w:rsid w:val="00C70C84"/>
    <w:rsid w:val="00C71D8D"/>
    <w:rsid w:val="00C72B10"/>
    <w:rsid w:val="00C7371F"/>
    <w:rsid w:val="00C74654"/>
    <w:rsid w:val="00C75746"/>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4A69"/>
    <w:rsid w:val="00D353F5"/>
    <w:rsid w:val="00D35871"/>
    <w:rsid w:val="00D366F7"/>
    <w:rsid w:val="00D36E5E"/>
    <w:rsid w:val="00D37D5B"/>
    <w:rsid w:val="00D4262F"/>
    <w:rsid w:val="00D42988"/>
    <w:rsid w:val="00D4416E"/>
    <w:rsid w:val="00D459F4"/>
    <w:rsid w:val="00D5131E"/>
    <w:rsid w:val="00D51BFA"/>
    <w:rsid w:val="00D52457"/>
    <w:rsid w:val="00D53AB7"/>
    <w:rsid w:val="00D60648"/>
    <w:rsid w:val="00D608E0"/>
    <w:rsid w:val="00D6161A"/>
    <w:rsid w:val="00D620F6"/>
    <w:rsid w:val="00D623F1"/>
    <w:rsid w:val="00D6378A"/>
    <w:rsid w:val="00D644AF"/>
    <w:rsid w:val="00D65245"/>
    <w:rsid w:val="00D65C48"/>
    <w:rsid w:val="00D67425"/>
    <w:rsid w:val="00D72552"/>
    <w:rsid w:val="00D727A7"/>
    <w:rsid w:val="00D72BCD"/>
    <w:rsid w:val="00D73900"/>
    <w:rsid w:val="00D7598B"/>
    <w:rsid w:val="00D75A8C"/>
    <w:rsid w:val="00D8382F"/>
    <w:rsid w:val="00D84F0F"/>
    <w:rsid w:val="00D873BB"/>
    <w:rsid w:val="00D902F6"/>
    <w:rsid w:val="00D908EB"/>
    <w:rsid w:val="00D91316"/>
    <w:rsid w:val="00D916E7"/>
    <w:rsid w:val="00D917D9"/>
    <w:rsid w:val="00D9349E"/>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7380"/>
    <w:rsid w:val="00DD24D2"/>
    <w:rsid w:val="00DD3F82"/>
    <w:rsid w:val="00DD6684"/>
    <w:rsid w:val="00DD75AB"/>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4A04"/>
    <w:rsid w:val="00E1760C"/>
    <w:rsid w:val="00E20AE5"/>
    <w:rsid w:val="00E21AE7"/>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3E0D"/>
    <w:rsid w:val="00E452DD"/>
    <w:rsid w:val="00E47FE6"/>
    <w:rsid w:val="00E505AC"/>
    <w:rsid w:val="00E5168A"/>
    <w:rsid w:val="00E5401D"/>
    <w:rsid w:val="00E54D7A"/>
    <w:rsid w:val="00E561E6"/>
    <w:rsid w:val="00E56EEB"/>
    <w:rsid w:val="00E60D34"/>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9053B"/>
    <w:rsid w:val="00E91783"/>
    <w:rsid w:val="00E94C4C"/>
    <w:rsid w:val="00E95FC4"/>
    <w:rsid w:val="00E96ADE"/>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395F"/>
    <w:rsid w:val="00EE6AA7"/>
    <w:rsid w:val="00EE79FB"/>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216"/>
    <w:rsid w:val="00F525BB"/>
    <w:rsid w:val="00F536A7"/>
    <w:rsid w:val="00F56D69"/>
    <w:rsid w:val="00F57A01"/>
    <w:rsid w:val="00F6439A"/>
    <w:rsid w:val="00F66535"/>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6C5A"/>
    <w:rsid w:val="00FE7A99"/>
    <w:rsid w:val="00FF003E"/>
    <w:rsid w:val="00FF04DC"/>
    <w:rsid w:val="00FF1F07"/>
    <w:rsid w:val="00FF3F1D"/>
    <w:rsid w:val="00FF55CA"/>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aliases w:val=" Znak"/>
    <w:basedOn w:val="Normalny"/>
    <w:next w:val="Normalny"/>
    <w:link w:val="Nagwek1Znak"/>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
    <w:basedOn w:val="Normalny"/>
    <w:next w:val="Normalny"/>
    <w:link w:val="Nagwek3Znak"/>
    <w:autoRedefine/>
    <w:qFormat/>
    <w:rsid w:val="004B48A3"/>
    <w:pPr>
      <w:widowControl w:val="0"/>
      <w:tabs>
        <w:tab w:val="num" w:pos="720"/>
      </w:tabs>
      <w:spacing w:before="120" w:after="120"/>
      <w:jc w:val="both"/>
      <w:outlineLvl w:val="2"/>
    </w:pPr>
    <w:rPr>
      <w:rFonts w:ascii="Arial" w:eastAsiaTheme="minorHAnsi" w:hAnsi="Arial" w:cs="Arial"/>
      <w:b/>
      <w:snapToGrid w:val="0"/>
      <w:color w:val="000000"/>
      <w:u w:val="single"/>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rsid w:val="008F2F72"/>
    <w:rPr>
      <w:rFonts w:asciiTheme="majorHAnsi" w:eastAsiaTheme="majorEastAsia" w:hAnsiTheme="majorHAnsi" w:cstheme="majorBidi"/>
      <w:b/>
      <w:bCs/>
      <w:i/>
      <w:iCs/>
      <w:sz w:val="28"/>
      <w:szCs w:val="28"/>
      <w:lang w:eastAsia="zh-CN"/>
    </w:rPr>
  </w:style>
  <w:style w:type="paragraph" w:styleId="Akapitzlist">
    <w:name w:val="List Paragraph"/>
    <w:aliases w:val="Normal,Akapit z listą3,Akapit z listą31,List Paragraph"/>
    <w:basedOn w:val="Normalny"/>
    <w:link w:val="AkapitzlistZnak"/>
    <w:uiPriority w:val="99"/>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rsid w:val="00A70D1E"/>
    <w:rPr>
      <w:rFonts w:ascii="Times New Roman" w:eastAsia="Calibri" w:hAnsi="Times New Roman" w:cs="Times New Roman"/>
      <w:sz w:val="24"/>
      <w:lang w:eastAsia="zh-CN"/>
    </w:rPr>
  </w:style>
  <w:style w:type="paragraph" w:styleId="Tekstdymka">
    <w:name w:val="Balloon Text"/>
    <w:basedOn w:val="Normalny"/>
    <w:link w:val="TekstdymkaZnak"/>
    <w:semiHidden/>
    <w:unhideWhenUsed/>
    <w:rsid w:val="006F4566"/>
    <w:rPr>
      <w:rFonts w:ascii="Tahoma" w:hAnsi="Tahoma" w:cs="Tahoma"/>
      <w:sz w:val="16"/>
      <w:szCs w:val="16"/>
    </w:rPr>
  </w:style>
  <w:style w:type="character" w:customStyle="1" w:styleId="TekstdymkaZnak">
    <w:name w:val="Tekst dymka Znak"/>
    <w:basedOn w:val="Domylnaczcionkaakapitu"/>
    <w:link w:val="Tekstdymka"/>
    <w:semiHidden/>
    <w:rsid w:val="006F4566"/>
    <w:rPr>
      <w:rFonts w:ascii="Tahoma" w:eastAsia="Calibri" w:hAnsi="Tahoma" w:cs="Tahoma"/>
      <w:sz w:val="16"/>
      <w:szCs w:val="16"/>
      <w:lang w:eastAsia="zh-CN"/>
    </w:rPr>
  </w:style>
  <w:style w:type="paragraph" w:styleId="Tekstpodstawowy">
    <w:name w:val="Body Text"/>
    <w:basedOn w:val="Normalny"/>
    <w:link w:val="TekstpodstawowyZnak"/>
    <w:unhideWhenUsed/>
    <w:rsid w:val="005F68B0"/>
    <w:pPr>
      <w:spacing w:after="120"/>
    </w:pPr>
  </w:style>
  <w:style w:type="character" w:customStyle="1" w:styleId="TekstpodstawowyZnak">
    <w:name w:val="Tekst podstawowy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semiHidden/>
    <w:unhideWhenUsed/>
    <w:rsid w:val="0081159A"/>
    <w:rPr>
      <w:sz w:val="16"/>
      <w:szCs w:val="16"/>
    </w:rPr>
  </w:style>
  <w:style w:type="paragraph" w:styleId="Tekstkomentarza">
    <w:name w:val="annotation text"/>
    <w:basedOn w:val="Normalny"/>
    <w:link w:val="TekstkomentarzaZnak"/>
    <w:unhideWhenUsed/>
    <w:rsid w:val="0081159A"/>
    <w:rPr>
      <w:sz w:val="20"/>
      <w:szCs w:val="20"/>
    </w:rPr>
  </w:style>
  <w:style w:type="character" w:customStyle="1" w:styleId="TekstkomentarzaZnak">
    <w:name w:val="Tekst komentarza Znak"/>
    <w:basedOn w:val="Domylnaczcionkaakapitu"/>
    <w:link w:val="Tekstkomentarza"/>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semiHidden/>
    <w:unhideWhenUsed/>
    <w:rsid w:val="0081159A"/>
    <w:rPr>
      <w:b/>
      <w:bCs/>
    </w:rPr>
  </w:style>
  <w:style w:type="character" w:customStyle="1" w:styleId="TematkomentarzaZnak">
    <w:name w:val="Temat komentarza Znak"/>
    <w:basedOn w:val="TekstkomentarzaZnak"/>
    <w:link w:val="Tematkomentarza"/>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unhideWhenUsed/>
    <w:rsid w:val="0085668A"/>
    <w:rPr>
      <w:sz w:val="20"/>
      <w:szCs w:val="20"/>
    </w:rPr>
  </w:style>
  <w:style w:type="character" w:customStyle="1" w:styleId="TekstprzypisukocowegoZnak">
    <w:name w:val="Tekst przypisu końcowego Znak"/>
    <w:basedOn w:val="Domylnaczcionkaakapitu"/>
    <w:link w:val="Tekstprzypisukocowego"/>
    <w:rsid w:val="0085668A"/>
    <w:rPr>
      <w:rFonts w:ascii="Times New Roman" w:eastAsia="Calibri" w:hAnsi="Times New Roman" w:cs="Times New Roman"/>
      <w:szCs w:val="20"/>
      <w:lang w:eastAsia="zh-CN"/>
    </w:rPr>
  </w:style>
  <w:style w:type="character" w:styleId="Odwoanieprzypisukocowego">
    <w:name w:val="endnote reference"/>
    <w:basedOn w:val="Domylnaczcionkaakapitu"/>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4B48A3"/>
    <w:rPr>
      <w:b/>
      <w:snapToGrid w:val="0"/>
      <w:color w:val="000000"/>
      <w:sz w:val="24"/>
      <w:u w:val="single"/>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uiPriority w:val="99"/>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uiPriority w:val="99"/>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 Znak1,Normalny (Web) Znak1 Znak Znak,Normalny (Web) Znak Znak Znak"/>
    <w:basedOn w:val="Normalny"/>
    <w:link w:val="NormalnyWebZnak"/>
    <w:uiPriority w:val="99"/>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2"/>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3"/>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4"/>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customStyle="1" w:styleId="Listanumerycznaznawiasem">
    <w:name w:val="Lista numeryczna z nawiasem"/>
    <w:basedOn w:val="Normalny"/>
    <w:rsid w:val="00BF0B71"/>
    <w:pPr>
      <w:numPr>
        <w:numId w:val="9"/>
      </w:numPr>
      <w:spacing w:after="20" w:line="264" w:lineRule="auto"/>
      <w:ind w:left="360" w:hanging="360"/>
      <w:jc w:val="both"/>
    </w:pPr>
    <w:rPr>
      <w:rFonts w:ascii="Arial" w:eastAsia="Times New Roman" w:hAnsi="Arial"/>
      <w:color w:val="000000"/>
      <w:sz w:val="20"/>
      <w:szCs w:val="20"/>
      <w:lang w:eastAsia="pl-PL"/>
    </w:rPr>
  </w:style>
  <w:style w:type="paragraph" w:customStyle="1" w:styleId="Listaalfabetyczna">
    <w:name w:val="Lista alfabetyczna"/>
    <w:basedOn w:val="Normalny"/>
    <w:rsid w:val="00BF0B71"/>
    <w:pPr>
      <w:numPr>
        <w:numId w:val="8"/>
      </w:numPr>
      <w:spacing w:after="120"/>
    </w:pPr>
    <w:rPr>
      <w:rFonts w:eastAsia="Times New Roman"/>
      <w:color w:val="000000"/>
      <w:sz w:val="20"/>
      <w:szCs w:val="20"/>
      <w:lang w:eastAsia="pl-PL"/>
    </w:rPr>
  </w:style>
  <w:style w:type="paragraph" w:customStyle="1" w:styleId="Listanumerycznapodstawowa">
    <w:name w:val="Lista numeryczna podstawowa"/>
    <w:basedOn w:val="Normalny"/>
    <w:rsid w:val="00BF0B71"/>
    <w:pPr>
      <w:numPr>
        <w:numId w:val="10"/>
      </w:numPr>
      <w:tabs>
        <w:tab w:val="left" w:pos="357"/>
      </w:tabs>
      <w:spacing w:after="120"/>
    </w:pPr>
    <w:rPr>
      <w:rFonts w:ascii="Arial" w:eastAsia="Times New Roman" w:hAnsi="Arial"/>
      <w:color w:val="000000"/>
      <w:sz w:val="20"/>
      <w:szCs w:val="20"/>
      <w:lang w:eastAsia="pl-PL"/>
    </w:rPr>
  </w:style>
  <w:style w:type="paragraph" w:customStyle="1" w:styleId="pkt1">
    <w:name w:val="pkt1"/>
    <w:basedOn w:val="Normalny"/>
    <w:rsid w:val="00BF0B71"/>
    <w:pPr>
      <w:tabs>
        <w:tab w:val="left" w:pos="357"/>
      </w:tabs>
      <w:spacing w:after="120"/>
    </w:pPr>
    <w:rPr>
      <w:rFonts w:ascii="Arial" w:eastAsia="Times New Roman" w:hAnsi="Arial"/>
      <w:color w:val="000000"/>
      <w:sz w:val="20"/>
      <w:szCs w:val="20"/>
      <w:lang w:eastAsia="pl-PL"/>
    </w:rPr>
  </w:style>
  <w:style w:type="paragraph" w:styleId="Listapunktowana3">
    <w:name w:val="List Bullet 3"/>
    <w:basedOn w:val="Normalny"/>
    <w:autoRedefine/>
    <w:rsid w:val="00BF0B71"/>
    <w:pPr>
      <w:numPr>
        <w:numId w:val="7"/>
      </w:numPr>
      <w:tabs>
        <w:tab w:val="left" w:pos="357"/>
      </w:tabs>
      <w:spacing w:after="120"/>
    </w:pPr>
    <w:rPr>
      <w:rFonts w:ascii="Arial" w:eastAsia="Times New Roman" w:hAnsi="Arial"/>
      <w:color w:val="000000"/>
      <w:sz w:val="20"/>
      <w:szCs w:val="20"/>
      <w:lang w:eastAsia="pl-PL"/>
    </w:rPr>
  </w:style>
  <w:style w:type="paragraph" w:customStyle="1" w:styleId="CommentSubject">
    <w:name w:val="Comment Subject"/>
    <w:basedOn w:val="Tekstkomentarza"/>
    <w:next w:val="Tekstkomentarza"/>
    <w:rsid w:val="00BF0B71"/>
    <w:pPr>
      <w:spacing w:before="120" w:line="360" w:lineRule="auto"/>
      <w:jc w:val="both"/>
    </w:pPr>
    <w:rPr>
      <w:rFonts w:ascii="Arial" w:eastAsia="Times New Roman" w:hAnsi="Arial"/>
      <w:b/>
      <w:lang w:eastAsia="pl-PL"/>
    </w:rPr>
  </w:style>
  <w:style w:type="paragraph" w:customStyle="1" w:styleId="mencabezadotabla">
    <w:name w:val="mencabezado tabla"/>
    <w:basedOn w:val="Normalny"/>
    <w:rsid w:val="00BF0B71"/>
    <w:pPr>
      <w:spacing w:before="60"/>
      <w:jc w:val="center"/>
    </w:pPr>
    <w:rPr>
      <w:rFonts w:eastAsia="Times New Roman"/>
      <w:b/>
      <w:szCs w:val="20"/>
      <w:lang w:eastAsia="pl-PL"/>
    </w:rPr>
  </w:style>
  <w:style w:type="paragraph" w:customStyle="1" w:styleId="minteriortabla">
    <w:name w:val="minterior tabla"/>
    <w:basedOn w:val="mtexto"/>
    <w:next w:val="mtexto"/>
    <w:rsid w:val="00BF0B71"/>
    <w:pPr>
      <w:ind w:firstLine="0"/>
    </w:pPr>
    <w:rPr>
      <w:sz w:val="20"/>
    </w:rPr>
  </w:style>
  <w:style w:type="paragraph" w:customStyle="1" w:styleId="mtexto">
    <w:name w:val="mtexto"/>
    <w:basedOn w:val="Normalny"/>
    <w:rsid w:val="00BF0B71"/>
    <w:pPr>
      <w:spacing w:before="60"/>
      <w:ind w:firstLine="113"/>
      <w:jc w:val="both"/>
    </w:pPr>
    <w:rPr>
      <w:rFonts w:ascii="Arial" w:eastAsia="Times New Roman" w:hAnsi="Arial"/>
      <w:szCs w:val="20"/>
      <w:lang w:val="es-ES_tradnl" w:eastAsia="pl-PL"/>
    </w:rPr>
  </w:style>
  <w:style w:type="paragraph" w:customStyle="1" w:styleId="Document1">
    <w:name w:val="Document 1"/>
    <w:rsid w:val="00BF0B71"/>
    <w:pPr>
      <w:keepNext/>
      <w:keepLines/>
      <w:tabs>
        <w:tab w:val="left" w:pos="-720"/>
      </w:tabs>
      <w:suppressAutoHyphens/>
    </w:pPr>
    <w:rPr>
      <w:rFonts w:ascii="CG Times" w:eastAsia="Times New Roman" w:hAnsi="CG Times" w:cs="Times New Roman"/>
      <w:sz w:val="24"/>
      <w:szCs w:val="20"/>
      <w:lang w:val="en-US" w:eastAsia="pl-PL"/>
    </w:rPr>
  </w:style>
  <w:style w:type="paragraph" w:customStyle="1" w:styleId="Technical4">
    <w:name w:val="Technical 4"/>
    <w:rsid w:val="00BF0B71"/>
    <w:pPr>
      <w:tabs>
        <w:tab w:val="left" w:pos="-720"/>
      </w:tabs>
      <w:suppressAutoHyphens/>
    </w:pPr>
    <w:rPr>
      <w:rFonts w:ascii="CG Times" w:eastAsia="Times New Roman" w:hAnsi="CG Times" w:cs="Times New Roman"/>
      <w:b/>
      <w:sz w:val="24"/>
      <w:szCs w:val="20"/>
      <w:lang w:val="en-US" w:eastAsia="pl-PL"/>
    </w:rPr>
  </w:style>
  <w:style w:type="paragraph" w:customStyle="1" w:styleId="Artykul">
    <w:name w:val="Artykul"/>
    <w:basedOn w:val="Normalny"/>
    <w:rsid w:val="00BF0B71"/>
    <w:pPr>
      <w:tabs>
        <w:tab w:val="left" w:pos="357"/>
        <w:tab w:val="left" w:pos="533"/>
      </w:tabs>
      <w:spacing w:before="40" w:after="40"/>
      <w:jc w:val="center"/>
    </w:pPr>
    <w:rPr>
      <w:rFonts w:ascii="Arial" w:eastAsia="Times New Roman" w:hAnsi="Arial"/>
      <w:b/>
      <w:color w:val="000000"/>
      <w:sz w:val="20"/>
      <w:szCs w:val="20"/>
      <w:lang w:eastAsia="pl-PL"/>
    </w:rPr>
  </w:style>
  <w:style w:type="paragraph" w:styleId="Listanumerowana">
    <w:name w:val="List Number"/>
    <w:basedOn w:val="Tekstpodstawowy"/>
    <w:rsid w:val="00BF0B71"/>
    <w:pPr>
      <w:tabs>
        <w:tab w:val="num" w:pos="357"/>
      </w:tabs>
      <w:spacing w:before="120" w:after="270" w:line="270" w:lineRule="atLeast"/>
      <w:ind w:left="352" w:hanging="352"/>
    </w:pPr>
    <w:rPr>
      <w:rFonts w:eastAsia="Times New Roman"/>
      <w:b/>
      <w:sz w:val="23"/>
      <w:szCs w:val="20"/>
      <w:lang w:val="en-GB" w:eastAsia="pl-PL"/>
    </w:rPr>
  </w:style>
  <w:style w:type="paragraph" w:customStyle="1" w:styleId="p3">
    <w:name w:val="p3"/>
    <w:basedOn w:val="Normalny"/>
    <w:rsid w:val="00BF0B71"/>
    <w:pPr>
      <w:spacing w:before="100" w:after="200" w:line="320" w:lineRule="atLeast"/>
      <w:ind w:left="100" w:right="100" w:firstLine="560"/>
      <w:jc w:val="both"/>
    </w:pPr>
    <w:rPr>
      <w:rFonts w:ascii="Arial" w:eastAsia="Times New Roman" w:hAnsi="Arial"/>
      <w:sz w:val="16"/>
      <w:szCs w:val="20"/>
      <w:lang w:eastAsia="pl-PL"/>
    </w:rPr>
  </w:style>
  <w:style w:type="paragraph" w:customStyle="1" w:styleId="BodyText21">
    <w:name w:val="Body Text 21"/>
    <w:basedOn w:val="Normalny"/>
    <w:rsid w:val="00BF0B71"/>
    <w:pPr>
      <w:jc w:val="both"/>
    </w:pPr>
    <w:rPr>
      <w:rFonts w:ascii="Arial" w:eastAsia="Times New Roman" w:hAnsi="Arial"/>
      <w:snapToGrid w:val="0"/>
      <w:szCs w:val="20"/>
      <w:lang w:eastAsia="pl-PL"/>
    </w:rPr>
  </w:style>
  <w:style w:type="paragraph" w:customStyle="1" w:styleId="Naglwekstrony">
    <w:name w:val="Naglówek strony"/>
    <w:basedOn w:val="Normalny"/>
    <w:rsid w:val="00BF0B71"/>
    <w:pPr>
      <w:tabs>
        <w:tab w:val="center" w:pos="4153"/>
        <w:tab w:val="right" w:pos="8306"/>
      </w:tabs>
      <w:spacing w:after="120"/>
    </w:pPr>
    <w:rPr>
      <w:rFonts w:eastAsia="Times New Roman"/>
      <w:color w:val="000000"/>
      <w:sz w:val="22"/>
      <w:szCs w:val="20"/>
      <w:lang w:val="en-GB" w:eastAsia="pl-PL"/>
    </w:rPr>
  </w:style>
  <w:style w:type="paragraph" w:styleId="Lista-kontynuacja2">
    <w:name w:val="List Continue 2"/>
    <w:basedOn w:val="Normalny"/>
    <w:rsid w:val="00BF0B71"/>
    <w:pPr>
      <w:spacing w:after="120"/>
      <w:ind w:left="566"/>
      <w:jc w:val="both"/>
    </w:pPr>
    <w:rPr>
      <w:rFonts w:ascii="Arial" w:eastAsia="Times New Roman" w:hAnsi="Arial"/>
      <w:szCs w:val="20"/>
      <w:lang w:eastAsia="pl-PL"/>
    </w:rPr>
  </w:style>
  <w:style w:type="paragraph" w:customStyle="1" w:styleId="Tekstpodstawowywciety">
    <w:name w:val="Tekst podstawowy wciety"/>
    <w:basedOn w:val="Normalny"/>
    <w:rsid w:val="00BF0B71"/>
    <w:pPr>
      <w:spacing w:after="120"/>
      <w:ind w:left="283"/>
      <w:jc w:val="both"/>
    </w:pPr>
    <w:rPr>
      <w:rFonts w:ascii="Arial" w:eastAsia="Times New Roman" w:hAnsi="Arial"/>
      <w:szCs w:val="20"/>
      <w:lang w:eastAsia="pl-PL"/>
    </w:rPr>
  </w:style>
  <w:style w:type="paragraph" w:customStyle="1" w:styleId="Tekstpodstawowywciety1">
    <w:name w:val="Tekst podstawowy wciety1"/>
    <w:basedOn w:val="Normalny"/>
    <w:rsid w:val="00BF0B71"/>
    <w:pPr>
      <w:spacing w:after="120"/>
      <w:ind w:left="283"/>
      <w:jc w:val="both"/>
    </w:pPr>
    <w:rPr>
      <w:rFonts w:ascii="Arial" w:eastAsia="Times New Roman" w:hAnsi="Arial"/>
      <w:szCs w:val="20"/>
      <w:lang w:eastAsia="pl-PL"/>
    </w:rPr>
  </w:style>
  <w:style w:type="paragraph" w:customStyle="1" w:styleId="55">
    <w:name w:val="5.5."/>
    <w:basedOn w:val="Normalny"/>
    <w:rsid w:val="00BF0B71"/>
    <w:pPr>
      <w:tabs>
        <w:tab w:val="left" w:pos="567"/>
        <w:tab w:val="left" w:pos="851"/>
      </w:tabs>
      <w:spacing w:line="360" w:lineRule="auto"/>
    </w:pPr>
    <w:rPr>
      <w:rFonts w:eastAsia="Times New Roman"/>
      <w:szCs w:val="20"/>
      <w:lang w:eastAsia="pl-PL"/>
    </w:rPr>
  </w:style>
  <w:style w:type="character" w:customStyle="1" w:styleId="WW-Domylnaczcionkaakapitu">
    <w:name w:val="WW-Domyślna czcionka akapitu"/>
    <w:rsid w:val="00BF0B71"/>
  </w:style>
  <w:style w:type="paragraph" w:customStyle="1" w:styleId="Podpis1">
    <w:name w:val="Podpis1"/>
    <w:basedOn w:val="Normalny"/>
    <w:rsid w:val="00BF0B71"/>
    <w:pPr>
      <w:suppressLineNumbers/>
      <w:suppressAutoHyphens/>
      <w:spacing w:before="120" w:after="120"/>
    </w:pPr>
    <w:rPr>
      <w:rFonts w:eastAsia="Times New Roman" w:cs="Tahoma"/>
      <w:i/>
      <w:iCs/>
      <w:sz w:val="20"/>
      <w:szCs w:val="20"/>
      <w:lang w:eastAsia="ar-SA"/>
    </w:rPr>
  </w:style>
  <w:style w:type="paragraph" w:customStyle="1" w:styleId="Indeks">
    <w:name w:val="Indeks"/>
    <w:basedOn w:val="Normalny"/>
    <w:rsid w:val="00BF0B71"/>
    <w:pPr>
      <w:suppressLineNumbers/>
      <w:suppressAutoHyphens/>
    </w:pPr>
    <w:rPr>
      <w:rFonts w:eastAsia="Times New Roman" w:cs="Tahoma"/>
      <w:lang w:eastAsia="ar-SA"/>
    </w:rPr>
  </w:style>
  <w:style w:type="paragraph" w:customStyle="1" w:styleId="Zawartotabeli">
    <w:name w:val="Zawartość tabeli"/>
    <w:basedOn w:val="Tekstpodstawowy"/>
    <w:rsid w:val="00BF0B71"/>
    <w:pPr>
      <w:suppressLineNumbers/>
      <w:suppressAutoHyphens/>
    </w:pPr>
    <w:rPr>
      <w:rFonts w:eastAsia="Times New Roman"/>
      <w:lang w:eastAsia="ar-SA"/>
    </w:rPr>
  </w:style>
  <w:style w:type="paragraph" w:customStyle="1" w:styleId="Nagwektabeli">
    <w:name w:val="Nagłówek tabeli"/>
    <w:basedOn w:val="Zawartotabeli"/>
    <w:rsid w:val="00BF0B71"/>
    <w:pPr>
      <w:jc w:val="center"/>
    </w:pPr>
    <w:rPr>
      <w:b/>
      <w:bCs/>
      <w:i/>
      <w:iCs/>
    </w:rPr>
  </w:style>
  <w:style w:type="paragraph" w:customStyle="1" w:styleId="Zawartoramki">
    <w:name w:val="Zawartość ramki"/>
    <w:basedOn w:val="Tekstpodstawowy"/>
    <w:rsid w:val="00BF0B71"/>
    <w:pPr>
      <w:suppressAutoHyphens/>
    </w:pPr>
    <w:rPr>
      <w:rFonts w:eastAsia="Times New Roman"/>
      <w:lang w:eastAsia="ar-SA"/>
    </w:rPr>
  </w:style>
  <w:style w:type="paragraph" w:customStyle="1" w:styleId="Podpispodrysunkiem">
    <w:name w:val="Podpis pod rysunkiem"/>
    <w:basedOn w:val="Normalny"/>
    <w:next w:val="Normalny"/>
    <w:rsid w:val="00BF0B71"/>
    <w:rPr>
      <w:rFonts w:ascii="Arial" w:eastAsia="Times New Roman" w:hAnsi="Arial"/>
      <w:b/>
      <w:szCs w:val="20"/>
      <w:lang w:eastAsia="pl-PL"/>
    </w:rPr>
  </w:style>
  <w:style w:type="paragraph" w:customStyle="1" w:styleId="standardowy2">
    <w:name w:val="standardowy"/>
    <w:basedOn w:val="Normalny"/>
    <w:rsid w:val="00BF0B71"/>
    <w:pPr>
      <w:widowControl w:val="0"/>
      <w:jc w:val="both"/>
    </w:pPr>
    <w:rPr>
      <w:rFonts w:eastAsia="Times New Roman"/>
      <w:shadow/>
      <w:sz w:val="22"/>
      <w:szCs w:val="20"/>
      <w:lang w:eastAsia="pl-PL"/>
    </w:rPr>
  </w:style>
  <w:style w:type="paragraph" w:customStyle="1" w:styleId="Standard1">
    <w:name w:val="Standard1"/>
    <w:basedOn w:val="Normalny"/>
    <w:next w:val="Normalny"/>
    <w:rsid w:val="00BF0B71"/>
    <w:rPr>
      <w:rFonts w:eastAsia="Times New Roman"/>
      <w:b/>
      <w:szCs w:val="20"/>
      <w:u w:val="double"/>
      <w:lang w:val="de-DE" w:eastAsia="pl-PL"/>
    </w:rPr>
  </w:style>
  <w:style w:type="paragraph" w:customStyle="1" w:styleId="tekst01">
    <w:name w:val="tekst01"/>
    <w:basedOn w:val="Normalny"/>
    <w:rsid w:val="00BF0B71"/>
    <w:rPr>
      <w:rFonts w:ascii="Arial" w:eastAsia="Times New Roman" w:hAnsi="Arial"/>
      <w:sz w:val="20"/>
      <w:szCs w:val="20"/>
      <w:lang w:val="de-DE" w:eastAsia="pl-PL"/>
    </w:rPr>
  </w:style>
  <w:style w:type="paragraph" w:customStyle="1" w:styleId="Artyku">
    <w:name w:val="Artykuł"/>
    <w:basedOn w:val="Normalny"/>
    <w:rsid w:val="00BF0B71"/>
    <w:pPr>
      <w:tabs>
        <w:tab w:val="left" w:pos="357"/>
        <w:tab w:val="left" w:pos="533"/>
      </w:tabs>
      <w:spacing w:before="40" w:after="40" w:line="264" w:lineRule="auto"/>
      <w:jc w:val="center"/>
    </w:pPr>
    <w:rPr>
      <w:rFonts w:ascii="Arial" w:eastAsia="Times New Roman" w:hAnsi="Arial"/>
      <w:b/>
      <w:color w:val="000000"/>
      <w:sz w:val="18"/>
      <w:szCs w:val="20"/>
      <w:lang w:eastAsia="pl-PL"/>
    </w:rPr>
  </w:style>
  <w:style w:type="paragraph" w:customStyle="1" w:styleId="Bullet1">
    <w:name w:val="Bullet 1"/>
    <w:basedOn w:val="Normalny"/>
    <w:rsid w:val="00BF0B71"/>
    <w:pPr>
      <w:widowControl w:val="0"/>
    </w:pPr>
    <w:rPr>
      <w:rFonts w:eastAsia="Times New Roman"/>
      <w:shadow/>
      <w:snapToGrid w:val="0"/>
      <w:szCs w:val="20"/>
      <w:lang w:eastAsia="pl-PL"/>
    </w:rPr>
  </w:style>
  <w:style w:type="paragraph" w:customStyle="1" w:styleId="4">
    <w:name w:val="4"/>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customStyle="1" w:styleId="BodyText23">
    <w:name w:val="Body Text 23"/>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NumberList">
    <w:name w:val="Number List"/>
    <w:basedOn w:val="Normalny"/>
    <w:rsid w:val="00BF0B71"/>
    <w:pPr>
      <w:widowControl w:val="0"/>
    </w:pPr>
    <w:rPr>
      <w:rFonts w:eastAsia="Times New Roman"/>
      <w:shadow/>
      <w:snapToGrid w:val="0"/>
      <w:szCs w:val="20"/>
      <w:lang w:eastAsia="pl-PL"/>
    </w:rPr>
  </w:style>
  <w:style w:type="paragraph" w:customStyle="1" w:styleId="3">
    <w:name w:val="3"/>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styleId="Lista2">
    <w:name w:val="List 2"/>
    <w:basedOn w:val="Normalny"/>
    <w:rsid w:val="00BF0B71"/>
    <w:pPr>
      <w:ind w:left="720" w:hanging="360"/>
    </w:pPr>
    <w:rPr>
      <w:rFonts w:eastAsia="Times New Roman"/>
      <w:shadow/>
      <w:szCs w:val="20"/>
      <w:lang w:eastAsia="pl-PL"/>
    </w:rPr>
  </w:style>
  <w:style w:type="paragraph" w:styleId="Legenda">
    <w:name w:val="caption"/>
    <w:basedOn w:val="Normalny"/>
    <w:next w:val="Normalny"/>
    <w:qFormat/>
    <w:rsid w:val="00BF0B71"/>
    <w:pPr>
      <w:widowControl w:val="0"/>
      <w:spacing w:before="120" w:after="120"/>
    </w:pPr>
    <w:rPr>
      <w:rFonts w:eastAsia="Times New Roman"/>
      <w:b/>
      <w:bCs/>
      <w:shadow/>
      <w:snapToGrid w:val="0"/>
      <w:sz w:val="20"/>
      <w:szCs w:val="20"/>
      <w:lang w:eastAsia="pl-PL"/>
    </w:rPr>
  </w:style>
  <w:style w:type="paragraph" w:customStyle="1" w:styleId="BodyText24">
    <w:name w:val="Body Text 24"/>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styleId="Data">
    <w:name w:val="Date"/>
    <w:basedOn w:val="Normalny"/>
    <w:next w:val="Normalny"/>
    <w:link w:val="DataZnak"/>
    <w:rsid w:val="00BF0B71"/>
    <w:rPr>
      <w:rFonts w:eastAsia="Times New Roman"/>
      <w:sz w:val="22"/>
      <w:szCs w:val="20"/>
      <w:lang w:val="en-GB" w:eastAsia="pl-PL"/>
    </w:rPr>
  </w:style>
  <w:style w:type="character" w:customStyle="1" w:styleId="DataZnak">
    <w:name w:val="Data Znak"/>
    <w:basedOn w:val="Domylnaczcionkaakapitu"/>
    <w:link w:val="Data"/>
    <w:rsid w:val="00BF0B71"/>
    <w:rPr>
      <w:rFonts w:ascii="Times New Roman" w:eastAsia="Times New Roman" w:hAnsi="Times New Roman" w:cs="Times New Roman"/>
      <w:sz w:val="22"/>
      <w:szCs w:val="20"/>
      <w:lang w:val="en-GB" w:eastAsia="pl-PL"/>
    </w:rPr>
  </w:style>
  <w:style w:type="paragraph" w:customStyle="1" w:styleId="BodyText25">
    <w:name w:val="Body Text 25"/>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BodyTextIndent21">
    <w:name w:val="Body Text Indent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BodyTextIndent31">
    <w:name w:val="Body Text Indent 31"/>
    <w:basedOn w:val="Normalny"/>
    <w:rsid w:val="00BF0B71"/>
    <w:pPr>
      <w:overflowPunct w:val="0"/>
      <w:autoSpaceDE w:val="0"/>
      <w:autoSpaceDN w:val="0"/>
      <w:adjustRightInd w:val="0"/>
      <w:ind w:firstLine="567"/>
      <w:jc w:val="both"/>
      <w:textAlignment w:val="baseline"/>
    </w:pPr>
    <w:rPr>
      <w:rFonts w:eastAsia="Times New Roman"/>
      <w:szCs w:val="20"/>
      <w:lang w:eastAsia="pl-PL"/>
    </w:rPr>
  </w:style>
  <w:style w:type="paragraph" w:customStyle="1" w:styleId="BodyText31">
    <w:name w:val="Body Text 31"/>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instrukcje">
    <w:name w:val="instrukcje"/>
    <w:basedOn w:val="Normalny"/>
    <w:rsid w:val="00BF0B71"/>
    <w:pPr>
      <w:tabs>
        <w:tab w:val="left" w:pos="851"/>
        <w:tab w:val="decimal" w:leader="dot" w:pos="8647"/>
      </w:tabs>
      <w:jc w:val="both"/>
    </w:pPr>
    <w:rPr>
      <w:rFonts w:ascii="Arial" w:eastAsia="Times New Roman" w:hAnsi="Arial"/>
      <w:szCs w:val="20"/>
      <w:lang w:eastAsia="pl-PL"/>
    </w:rPr>
  </w:style>
  <w:style w:type="character" w:customStyle="1" w:styleId="ZnakCharChar">
    <w:name w:val="Znak Char Char"/>
    <w:rsid w:val="00BF0B71"/>
    <w:rPr>
      <w:rFonts w:ascii="Arial" w:hAnsi="Arial"/>
      <w:b/>
      <w:caps/>
      <w:noProof w:val="0"/>
      <w:color w:val="000000"/>
      <w:kern w:val="32"/>
      <w:sz w:val="28"/>
      <w:lang w:val="pl-PL" w:eastAsia="pl-PL" w:bidi="ar-SA"/>
    </w:rPr>
  </w:style>
  <w:style w:type="paragraph" w:customStyle="1" w:styleId="StylNagwek1Zlewej0cmPierwszywiersz0cm">
    <w:name w:val="Styl Nagłówek 1 + Z lewej:  0 cm Pierwszy wiersz:  0 cm"/>
    <w:basedOn w:val="Nagwek1"/>
    <w:rsid w:val="00BF0B71"/>
    <w:pPr>
      <w:numPr>
        <w:numId w:val="11"/>
      </w:numPr>
      <w:spacing w:before="0" w:after="0" w:line="360" w:lineRule="auto"/>
      <w:jc w:val="both"/>
    </w:pPr>
    <w:rPr>
      <w:rFonts w:ascii="Arial" w:eastAsia="Times New Roman" w:hAnsi="Arial" w:cs="Times New Roman"/>
      <w:kern w:val="0"/>
      <w:sz w:val="22"/>
      <w:szCs w:val="20"/>
      <w:lang w:eastAsia="pl-PL"/>
    </w:rPr>
  </w:style>
  <w:style w:type="paragraph" w:customStyle="1" w:styleId="standardowy3">
    <w:name w:val="standardowy]"/>
    <w:basedOn w:val="Normalny"/>
    <w:rsid w:val="00BF0B71"/>
    <w:pPr>
      <w:spacing w:line="360" w:lineRule="auto"/>
    </w:pPr>
    <w:rPr>
      <w:rFonts w:eastAsia="Times New Roman"/>
      <w:color w:val="008000"/>
      <w:lang w:eastAsia="pl-PL"/>
    </w:rPr>
  </w:style>
  <w:style w:type="paragraph" w:customStyle="1" w:styleId="BodyText26">
    <w:name w:val="Body Text 26"/>
    <w:basedOn w:val="Normalny"/>
    <w:rsid w:val="00BF0B71"/>
    <w:pPr>
      <w:overflowPunct w:val="0"/>
      <w:autoSpaceDE w:val="0"/>
      <w:autoSpaceDN w:val="0"/>
      <w:adjustRightInd w:val="0"/>
      <w:jc w:val="both"/>
      <w:textAlignment w:val="baseline"/>
    </w:pPr>
    <w:rPr>
      <w:rFonts w:eastAsia="Times New Roman"/>
      <w:szCs w:val="20"/>
      <w:lang w:eastAsia="pl-PL"/>
    </w:rPr>
  </w:style>
  <w:style w:type="character" w:customStyle="1" w:styleId="CharChar2">
    <w:name w:val="Char Char2"/>
    <w:rsid w:val="00BF0B71"/>
    <w:rPr>
      <w:noProof w:val="0"/>
      <w:sz w:val="26"/>
      <w:lang w:val="pl-PL" w:eastAsia="pl-PL" w:bidi="ar-SA"/>
    </w:rPr>
  </w:style>
  <w:style w:type="character" w:customStyle="1" w:styleId="CharChar1">
    <w:name w:val="Char Char1"/>
    <w:rsid w:val="00BF0B71"/>
    <w:rPr>
      <w:rFonts w:ascii="Arial" w:hAnsi="Arial"/>
      <w:b/>
      <w:caps/>
      <w:noProof w:val="0"/>
      <w:color w:val="000000"/>
      <w:sz w:val="26"/>
      <w:lang w:val="pl-PL" w:eastAsia="pl-PL" w:bidi="ar-SA"/>
    </w:rPr>
  </w:style>
  <w:style w:type="character" w:customStyle="1" w:styleId="CharChar">
    <w:name w:val="Char Char"/>
    <w:rsid w:val="00BF0B71"/>
    <w:rPr>
      <w:rFonts w:ascii="Arial" w:hAnsi="Arial"/>
      <w:b/>
      <w:i/>
      <w:noProof w:val="0"/>
      <w:color w:val="000000"/>
      <w:sz w:val="22"/>
      <w:lang w:val="pl-PL" w:eastAsia="pl-PL" w:bidi="ar-SA"/>
    </w:rPr>
  </w:style>
  <w:style w:type="paragraph" w:customStyle="1" w:styleId="FrontPage3">
    <w:name w:val="FrontPage3"/>
    <w:basedOn w:val="Normalny"/>
    <w:next w:val="Tekstblokowy"/>
    <w:rsid w:val="00BF0B71"/>
    <w:pPr>
      <w:suppressAutoHyphens/>
      <w:spacing w:before="160" w:line="320" w:lineRule="exact"/>
      <w:jc w:val="both"/>
    </w:pPr>
    <w:rPr>
      <w:rFonts w:ascii="TrueHelveticaLight" w:eastAsia="Times New Roman" w:hAnsi="TrueHelveticaLight"/>
      <w:sz w:val="20"/>
      <w:szCs w:val="20"/>
      <w:lang w:val="en-GB" w:eastAsia="pl-PL"/>
    </w:rPr>
  </w:style>
  <w:style w:type="paragraph" w:styleId="Zagicieodgryformularza">
    <w:name w:val="HTML Top of Form"/>
    <w:basedOn w:val="Normalny"/>
    <w:next w:val="Normalny"/>
    <w:link w:val="ZagicieodgryformularzaZnak"/>
    <w:hidden/>
    <w:rsid w:val="00BF0B71"/>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F0B71"/>
    <w:rPr>
      <w:rFonts w:eastAsia="Times New Roman"/>
      <w:vanish/>
      <w:sz w:val="16"/>
      <w:szCs w:val="16"/>
      <w:lang w:eastAsia="pl-PL"/>
    </w:rPr>
  </w:style>
  <w:style w:type="paragraph" w:styleId="Zagicieoddouformularza">
    <w:name w:val="HTML Bottom of Form"/>
    <w:basedOn w:val="Normalny"/>
    <w:next w:val="Normalny"/>
    <w:link w:val="ZagicieoddouformularzaZnak"/>
    <w:hidden/>
    <w:rsid w:val="00BF0B71"/>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F0B71"/>
    <w:rPr>
      <w:rFonts w:eastAsia="Times New Roman"/>
      <w:vanish/>
      <w:sz w:val="16"/>
      <w:szCs w:val="16"/>
      <w:lang w:eastAsia="pl-PL"/>
    </w:rPr>
  </w:style>
  <w:style w:type="paragraph" w:customStyle="1" w:styleId="Styl2">
    <w:name w:val="Styl2"/>
    <w:basedOn w:val="Normalny"/>
    <w:next w:val="Normalny"/>
    <w:rsid w:val="00BF0B71"/>
    <w:pPr>
      <w:spacing w:line="360" w:lineRule="auto"/>
    </w:pPr>
    <w:rPr>
      <w:rFonts w:ascii="Arial" w:eastAsia="Times New Roman" w:hAnsi="Arial"/>
      <w:sz w:val="22"/>
      <w:szCs w:val="20"/>
      <w:lang w:eastAsia="pl-PL"/>
    </w:rPr>
  </w:style>
  <w:style w:type="paragraph" w:customStyle="1" w:styleId="Tekstpodstawowywcity21">
    <w:name w:val="Tekst podstawowy wcięty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NormalnyWeb1">
    <w:name w:val="Normalny (Web)1"/>
    <w:basedOn w:val="Normalny"/>
    <w:rsid w:val="00BF0B71"/>
    <w:pPr>
      <w:spacing w:after="103" w:line="219" w:lineRule="atLeast"/>
    </w:pPr>
    <w:rPr>
      <w:rFonts w:ascii="Verdana" w:eastAsia="Times New Roman" w:hAnsi="Verdana"/>
      <w:lang w:eastAsia="pl-PL"/>
    </w:rPr>
  </w:style>
  <w:style w:type="paragraph" w:styleId="HTML-wstpniesformatowany">
    <w:name w:val="HTML Preformatted"/>
    <w:basedOn w:val="Normalny"/>
    <w:link w:val="HTML-wstpniesformatowanyZnak"/>
    <w:rsid w:val="00BF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BF0B71"/>
    <w:rPr>
      <w:rFonts w:ascii="Arial Unicode MS" w:eastAsia="Arial Unicode MS" w:hAnsi="Arial Unicode MS" w:cs="Arial Unicode MS"/>
      <w:szCs w:val="20"/>
      <w:lang w:eastAsia="pl-PL"/>
    </w:rPr>
  </w:style>
  <w:style w:type="paragraph" w:styleId="Lista3">
    <w:name w:val="List 3"/>
    <w:basedOn w:val="Normalny"/>
    <w:rsid w:val="00BF0B71"/>
    <w:pPr>
      <w:ind w:left="849" w:hanging="283"/>
      <w:contextualSpacing/>
    </w:pPr>
    <w:rPr>
      <w:rFonts w:eastAsia="Times New Roman"/>
      <w:sz w:val="20"/>
      <w:szCs w:val="20"/>
      <w:lang w:eastAsia="pl-PL"/>
    </w:rPr>
  </w:style>
  <w:style w:type="paragraph" w:customStyle="1" w:styleId="xl28">
    <w:name w:val="xl28"/>
    <w:basedOn w:val="Normalny"/>
    <w:rsid w:val="00BF0B71"/>
    <w:pPr>
      <w:spacing w:before="100" w:beforeAutospacing="1" w:after="100" w:afterAutospacing="1"/>
      <w:jc w:val="center"/>
    </w:pPr>
    <w:rPr>
      <w:rFonts w:ascii="Arial Unicode MS" w:eastAsia="Arial Unicode MS" w:hAnsi="Arial Unicode MS" w:cs="Arial Unicode MS"/>
      <w:lang w:eastAsia="pl-PL"/>
    </w:rPr>
  </w:style>
  <w:style w:type="paragraph" w:customStyle="1" w:styleId="Style3">
    <w:name w:val="Style3"/>
    <w:basedOn w:val="Normalny"/>
    <w:uiPriority w:val="99"/>
    <w:rsid w:val="00BF0B71"/>
    <w:pPr>
      <w:widowControl w:val="0"/>
      <w:autoSpaceDE w:val="0"/>
      <w:autoSpaceDN w:val="0"/>
      <w:adjustRightInd w:val="0"/>
      <w:spacing w:line="261" w:lineRule="exact"/>
    </w:pPr>
    <w:rPr>
      <w:rFonts w:ascii="Georgia" w:eastAsia="Times New Roman" w:hAnsi="Georgia"/>
      <w:lang w:eastAsia="pl-PL"/>
    </w:rPr>
  </w:style>
  <w:style w:type="paragraph" w:customStyle="1" w:styleId="Style6">
    <w:name w:val="Style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0">
    <w:name w:val="Style10"/>
    <w:basedOn w:val="Normalny"/>
    <w:uiPriority w:val="99"/>
    <w:rsid w:val="00BF0B71"/>
    <w:pPr>
      <w:widowControl w:val="0"/>
      <w:autoSpaceDE w:val="0"/>
      <w:autoSpaceDN w:val="0"/>
      <w:adjustRightInd w:val="0"/>
      <w:spacing w:line="259" w:lineRule="exact"/>
      <w:ind w:firstLine="106"/>
    </w:pPr>
    <w:rPr>
      <w:rFonts w:ascii="Georgia" w:eastAsia="Times New Roman" w:hAnsi="Georgia"/>
      <w:lang w:eastAsia="pl-PL"/>
    </w:rPr>
  </w:style>
  <w:style w:type="paragraph" w:customStyle="1" w:styleId="Style12">
    <w:name w:val="Style12"/>
    <w:basedOn w:val="Normalny"/>
    <w:uiPriority w:val="99"/>
    <w:rsid w:val="00BF0B71"/>
    <w:pPr>
      <w:widowControl w:val="0"/>
      <w:autoSpaceDE w:val="0"/>
      <w:autoSpaceDN w:val="0"/>
      <w:adjustRightInd w:val="0"/>
      <w:spacing w:line="262" w:lineRule="exact"/>
      <w:jc w:val="center"/>
    </w:pPr>
    <w:rPr>
      <w:rFonts w:ascii="Georgia" w:eastAsia="Times New Roman" w:hAnsi="Georgia"/>
      <w:lang w:eastAsia="pl-PL"/>
    </w:rPr>
  </w:style>
  <w:style w:type="character" w:customStyle="1" w:styleId="FontStyle36">
    <w:name w:val="Font Style36"/>
    <w:uiPriority w:val="99"/>
    <w:rsid w:val="00BF0B71"/>
    <w:rPr>
      <w:rFonts w:ascii="Times New Roman" w:hAnsi="Times New Roman" w:cs="Times New Roman"/>
      <w:sz w:val="20"/>
      <w:szCs w:val="20"/>
    </w:rPr>
  </w:style>
  <w:style w:type="character" w:customStyle="1" w:styleId="FontStyle14">
    <w:name w:val="Font Style14"/>
    <w:uiPriority w:val="99"/>
    <w:rsid w:val="00BF0B71"/>
    <w:rPr>
      <w:rFonts w:ascii="Arial" w:hAnsi="Arial" w:cs="Arial"/>
      <w:sz w:val="22"/>
      <w:szCs w:val="22"/>
    </w:rPr>
  </w:style>
  <w:style w:type="paragraph" w:customStyle="1" w:styleId="Style1">
    <w:name w:val="Style1"/>
    <w:basedOn w:val="Normalny"/>
    <w:uiPriority w:val="99"/>
    <w:rsid w:val="00BF0B71"/>
    <w:pPr>
      <w:widowControl w:val="0"/>
      <w:autoSpaceDE w:val="0"/>
      <w:autoSpaceDN w:val="0"/>
      <w:adjustRightInd w:val="0"/>
    </w:pPr>
    <w:rPr>
      <w:rFonts w:ascii="Calibri" w:eastAsia="Times New Roman" w:hAnsi="Calibri"/>
      <w:lang w:eastAsia="pl-PL"/>
    </w:rPr>
  </w:style>
  <w:style w:type="character" w:customStyle="1" w:styleId="FontStyle15">
    <w:name w:val="Font Style15"/>
    <w:uiPriority w:val="99"/>
    <w:rsid w:val="00BF0B71"/>
    <w:rPr>
      <w:rFonts w:ascii="Arial" w:hAnsi="Arial" w:cs="Arial"/>
      <w:sz w:val="22"/>
      <w:szCs w:val="22"/>
    </w:rPr>
  </w:style>
  <w:style w:type="paragraph" w:customStyle="1" w:styleId="Style7">
    <w:name w:val="Style7"/>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8">
    <w:name w:val="Style8"/>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3">
    <w:name w:val="Style13"/>
    <w:basedOn w:val="Normalny"/>
    <w:uiPriority w:val="99"/>
    <w:rsid w:val="00BF0B71"/>
    <w:pPr>
      <w:widowControl w:val="0"/>
      <w:autoSpaceDE w:val="0"/>
      <w:autoSpaceDN w:val="0"/>
      <w:adjustRightInd w:val="0"/>
      <w:spacing w:line="394" w:lineRule="exact"/>
    </w:pPr>
    <w:rPr>
      <w:rFonts w:ascii="Georgia" w:eastAsia="Times New Roman" w:hAnsi="Georgia"/>
      <w:lang w:eastAsia="pl-PL"/>
    </w:rPr>
  </w:style>
  <w:style w:type="paragraph" w:customStyle="1" w:styleId="Style14">
    <w:name w:val="Style14"/>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6">
    <w:name w:val="Style1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9">
    <w:name w:val="Style19"/>
    <w:basedOn w:val="Normalny"/>
    <w:uiPriority w:val="99"/>
    <w:rsid w:val="00BF0B71"/>
    <w:pPr>
      <w:widowControl w:val="0"/>
      <w:autoSpaceDE w:val="0"/>
      <w:autoSpaceDN w:val="0"/>
      <w:adjustRightInd w:val="0"/>
      <w:spacing w:line="389" w:lineRule="exact"/>
      <w:ind w:firstLine="168"/>
    </w:pPr>
    <w:rPr>
      <w:rFonts w:ascii="Georgia" w:eastAsia="Times New Roman" w:hAnsi="Georgia"/>
      <w:lang w:eastAsia="pl-PL"/>
    </w:rPr>
  </w:style>
  <w:style w:type="paragraph" w:customStyle="1" w:styleId="Style20">
    <w:name w:val="Style20"/>
    <w:basedOn w:val="Normalny"/>
    <w:uiPriority w:val="99"/>
    <w:rsid w:val="00BF0B71"/>
    <w:pPr>
      <w:widowControl w:val="0"/>
      <w:autoSpaceDE w:val="0"/>
      <w:autoSpaceDN w:val="0"/>
      <w:adjustRightInd w:val="0"/>
      <w:spacing w:line="389" w:lineRule="exact"/>
      <w:ind w:firstLine="312"/>
    </w:pPr>
    <w:rPr>
      <w:rFonts w:ascii="Georgia" w:eastAsia="Times New Roman" w:hAnsi="Georgia"/>
      <w:lang w:eastAsia="pl-PL"/>
    </w:rPr>
  </w:style>
  <w:style w:type="paragraph" w:customStyle="1" w:styleId="Style27">
    <w:name w:val="Style27"/>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31">
    <w:name w:val="Style31"/>
    <w:basedOn w:val="Normalny"/>
    <w:uiPriority w:val="99"/>
    <w:rsid w:val="00BF0B71"/>
    <w:pPr>
      <w:widowControl w:val="0"/>
      <w:autoSpaceDE w:val="0"/>
      <w:autoSpaceDN w:val="0"/>
      <w:adjustRightInd w:val="0"/>
    </w:pPr>
    <w:rPr>
      <w:rFonts w:ascii="Georgia" w:eastAsia="Times New Roman" w:hAnsi="Georgia"/>
      <w:lang w:eastAsia="pl-PL"/>
    </w:rPr>
  </w:style>
  <w:style w:type="character" w:customStyle="1" w:styleId="FontStyle34">
    <w:name w:val="Font Style34"/>
    <w:uiPriority w:val="99"/>
    <w:rsid w:val="00BF0B71"/>
    <w:rPr>
      <w:rFonts w:ascii="Georgia" w:hAnsi="Georgia" w:cs="Georgia"/>
      <w:b/>
      <w:bCs/>
      <w:sz w:val="22"/>
      <w:szCs w:val="22"/>
    </w:rPr>
  </w:style>
  <w:style w:type="character" w:customStyle="1" w:styleId="FontStyle37">
    <w:name w:val="Font Style37"/>
    <w:uiPriority w:val="99"/>
    <w:rsid w:val="00BF0B71"/>
    <w:rPr>
      <w:rFonts w:ascii="Consolas" w:hAnsi="Consolas" w:cs="Consolas"/>
      <w:b/>
      <w:bCs/>
      <w:spacing w:val="-10"/>
      <w:sz w:val="8"/>
      <w:szCs w:val="8"/>
    </w:rPr>
  </w:style>
  <w:style w:type="character" w:customStyle="1" w:styleId="FontStyle38">
    <w:name w:val="Font Style38"/>
    <w:uiPriority w:val="99"/>
    <w:rsid w:val="00BF0B71"/>
    <w:rPr>
      <w:rFonts w:ascii="Trebuchet MS" w:hAnsi="Trebuchet MS" w:cs="Trebuchet MS"/>
      <w:sz w:val="14"/>
      <w:szCs w:val="14"/>
    </w:rPr>
  </w:style>
  <w:style w:type="paragraph" w:customStyle="1" w:styleId="Tekstpodstawowy21">
    <w:name w:val="Tekst podstawowy 21"/>
    <w:basedOn w:val="Normalny"/>
    <w:rsid w:val="00BF0B71"/>
    <w:pPr>
      <w:widowControl w:val="0"/>
      <w:ind w:firstLine="708"/>
      <w:jc w:val="both"/>
    </w:pPr>
    <w:rPr>
      <w:rFonts w:eastAsia="Times New Roman"/>
      <w:lang w:eastAsia="pl-PL"/>
    </w:rPr>
  </w:style>
  <w:style w:type="paragraph" w:customStyle="1" w:styleId="Style2">
    <w:name w:val="Style2"/>
    <w:basedOn w:val="Normalny"/>
    <w:uiPriority w:val="99"/>
    <w:rsid w:val="00BF0B71"/>
    <w:pPr>
      <w:widowControl w:val="0"/>
      <w:autoSpaceDE w:val="0"/>
      <w:autoSpaceDN w:val="0"/>
      <w:adjustRightInd w:val="0"/>
      <w:spacing w:line="264" w:lineRule="exact"/>
      <w:ind w:hanging="322"/>
    </w:pPr>
    <w:rPr>
      <w:rFonts w:ascii="Georgia" w:eastAsia="Times New Roman" w:hAnsi="Georgia"/>
      <w:lang w:eastAsia="pl-PL"/>
    </w:rPr>
  </w:style>
  <w:style w:type="paragraph" w:customStyle="1" w:styleId="Style9">
    <w:name w:val="Style9"/>
    <w:basedOn w:val="Normalny"/>
    <w:uiPriority w:val="99"/>
    <w:rsid w:val="00BF0B71"/>
    <w:pPr>
      <w:widowControl w:val="0"/>
      <w:autoSpaceDE w:val="0"/>
      <w:autoSpaceDN w:val="0"/>
      <w:adjustRightInd w:val="0"/>
      <w:spacing w:line="391" w:lineRule="exact"/>
      <w:ind w:firstLine="653"/>
    </w:pPr>
    <w:rPr>
      <w:rFonts w:ascii="Georgia" w:eastAsia="Times New Roman" w:hAnsi="Georgia"/>
      <w:lang w:eastAsia="pl-PL"/>
    </w:rPr>
  </w:style>
  <w:style w:type="paragraph" w:customStyle="1" w:styleId="Style11">
    <w:name w:val="Style11"/>
    <w:basedOn w:val="Normalny"/>
    <w:uiPriority w:val="99"/>
    <w:rsid w:val="00BF0B71"/>
    <w:pPr>
      <w:widowControl w:val="0"/>
      <w:autoSpaceDE w:val="0"/>
      <w:autoSpaceDN w:val="0"/>
      <w:adjustRightInd w:val="0"/>
      <w:spacing w:line="494" w:lineRule="exact"/>
    </w:pPr>
    <w:rPr>
      <w:rFonts w:ascii="Georgia" w:eastAsia="Times New Roman" w:hAnsi="Georgia"/>
      <w:lang w:eastAsia="pl-PL"/>
    </w:rPr>
  </w:style>
  <w:style w:type="paragraph" w:customStyle="1" w:styleId="Style15">
    <w:name w:val="Style15"/>
    <w:basedOn w:val="Normalny"/>
    <w:uiPriority w:val="99"/>
    <w:rsid w:val="00BF0B71"/>
    <w:pPr>
      <w:widowControl w:val="0"/>
      <w:autoSpaceDE w:val="0"/>
      <w:autoSpaceDN w:val="0"/>
      <w:adjustRightInd w:val="0"/>
      <w:spacing w:line="392" w:lineRule="exact"/>
      <w:ind w:firstLine="638"/>
      <w:jc w:val="both"/>
    </w:pPr>
    <w:rPr>
      <w:rFonts w:ascii="Georgia" w:eastAsia="Times New Roman" w:hAnsi="Georgia"/>
      <w:lang w:eastAsia="pl-PL"/>
    </w:rPr>
  </w:style>
  <w:style w:type="paragraph" w:customStyle="1" w:styleId="Style17">
    <w:name w:val="Style17"/>
    <w:basedOn w:val="Normalny"/>
    <w:uiPriority w:val="99"/>
    <w:rsid w:val="00BF0B71"/>
    <w:pPr>
      <w:widowControl w:val="0"/>
      <w:autoSpaceDE w:val="0"/>
      <w:autoSpaceDN w:val="0"/>
      <w:adjustRightInd w:val="0"/>
      <w:spacing w:line="259" w:lineRule="exact"/>
      <w:ind w:firstLine="197"/>
    </w:pPr>
    <w:rPr>
      <w:rFonts w:ascii="Georgia" w:eastAsia="Times New Roman" w:hAnsi="Georgia"/>
      <w:lang w:eastAsia="pl-PL"/>
    </w:rPr>
  </w:style>
  <w:style w:type="paragraph" w:customStyle="1" w:styleId="Style18">
    <w:name w:val="Style18"/>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1">
    <w:name w:val="Style21"/>
    <w:basedOn w:val="Normalny"/>
    <w:uiPriority w:val="99"/>
    <w:rsid w:val="00BF0B71"/>
    <w:pPr>
      <w:widowControl w:val="0"/>
      <w:autoSpaceDE w:val="0"/>
      <w:autoSpaceDN w:val="0"/>
      <w:adjustRightInd w:val="0"/>
      <w:spacing w:line="338" w:lineRule="exact"/>
      <w:ind w:hanging="254"/>
    </w:pPr>
    <w:rPr>
      <w:rFonts w:ascii="Georgia" w:eastAsia="Times New Roman" w:hAnsi="Georgia"/>
      <w:lang w:eastAsia="pl-PL"/>
    </w:rPr>
  </w:style>
  <w:style w:type="paragraph" w:customStyle="1" w:styleId="Style22">
    <w:name w:val="Style22"/>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3">
    <w:name w:val="Style23"/>
    <w:basedOn w:val="Normalny"/>
    <w:uiPriority w:val="99"/>
    <w:rsid w:val="00BF0B71"/>
    <w:pPr>
      <w:widowControl w:val="0"/>
      <w:autoSpaceDE w:val="0"/>
      <w:autoSpaceDN w:val="0"/>
      <w:adjustRightInd w:val="0"/>
      <w:spacing w:line="259" w:lineRule="exact"/>
      <w:ind w:firstLine="446"/>
    </w:pPr>
    <w:rPr>
      <w:rFonts w:ascii="Georgia" w:eastAsia="Times New Roman" w:hAnsi="Georgia"/>
      <w:lang w:eastAsia="pl-PL"/>
    </w:rPr>
  </w:style>
  <w:style w:type="paragraph" w:customStyle="1" w:styleId="Style24">
    <w:name w:val="Style24"/>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5">
    <w:name w:val="Style25"/>
    <w:basedOn w:val="Normalny"/>
    <w:uiPriority w:val="99"/>
    <w:rsid w:val="00BF0B71"/>
    <w:pPr>
      <w:widowControl w:val="0"/>
      <w:autoSpaceDE w:val="0"/>
      <w:autoSpaceDN w:val="0"/>
      <w:adjustRightInd w:val="0"/>
      <w:spacing w:line="254" w:lineRule="exact"/>
      <w:ind w:firstLine="197"/>
    </w:pPr>
    <w:rPr>
      <w:rFonts w:ascii="Georgia" w:eastAsia="Times New Roman" w:hAnsi="Georgia"/>
      <w:lang w:eastAsia="pl-PL"/>
    </w:rPr>
  </w:style>
  <w:style w:type="paragraph" w:customStyle="1" w:styleId="Style26">
    <w:name w:val="Style26"/>
    <w:basedOn w:val="Normalny"/>
    <w:uiPriority w:val="99"/>
    <w:rsid w:val="00BF0B71"/>
    <w:pPr>
      <w:widowControl w:val="0"/>
      <w:autoSpaceDE w:val="0"/>
      <w:autoSpaceDN w:val="0"/>
      <w:adjustRightInd w:val="0"/>
      <w:spacing w:line="259" w:lineRule="exact"/>
      <w:jc w:val="center"/>
    </w:pPr>
    <w:rPr>
      <w:rFonts w:ascii="Georgia" w:eastAsia="Times New Roman" w:hAnsi="Georgia"/>
      <w:lang w:eastAsia="pl-PL"/>
    </w:rPr>
  </w:style>
  <w:style w:type="paragraph" w:customStyle="1" w:styleId="Style28">
    <w:name w:val="Style28"/>
    <w:basedOn w:val="Normalny"/>
    <w:uiPriority w:val="99"/>
    <w:rsid w:val="00BF0B71"/>
    <w:pPr>
      <w:widowControl w:val="0"/>
      <w:autoSpaceDE w:val="0"/>
      <w:autoSpaceDN w:val="0"/>
      <w:adjustRightInd w:val="0"/>
      <w:spacing w:line="254" w:lineRule="exact"/>
      <w:ind w:firstLine="446"/>
    </w:pPr>
    <w:rPr>
      <w:rFonts w:ascii="Georgia" w:eastAsia="Times New Roman" w:hAnsi="Georgia"/>
      <w:lang w:eastAsia="pl-PL"/>
    </w:rPr>
  </w:style>
  <w:style w:type="paragraph" w:customStyle="1" w:styleId="Style30">
    <w:name w:val="Style30"/>
    <w:basedOn w:val="Normalny"/>
    <w:uiPriority w:val="99"/>
    <w:rsid w:val="00BF0B71"/>
    <w:pPr>
      <w:widowControl w:val="0"/>
      <w:autoSpaceDE w:val="0"/>
      <w:autoSpaceDN w:val="0"/>
      <w:adjustRightInd w:val="0"/>
      <w:spacing w:line="398" w:lineRule="exact"/>
      <w:ind w:hanging="331"/>
    </w:pPr>
    <w:rPr>
      <w:rFonts w:ascii="Georgia" w:eastAsia="Times New Roman" w:hAnsi="Georgia"/>
      <w:lang w:eastAsia="pl-PL"/>
    </w:rPr>
  </w:style>
  <w:style w:type="paragraph" w:customStyle="1" w:styleId="Style32">
    <w:name w:val="Style32"/>
    <w:basedOn w:val="Normalny"/>
    <w:uiPriority w:val="99"/>
    <w:rsid w:val="00BF0B71"/>
    <w:pPr>
      <w:widowControl w:val="0"/>
      <w:autoSpaceDE w:val="0"/>
      <w:autoSpaceDN w:val="0"/>
      <w:adjustRightInd w:val="0"/>
      <w:spacing w:line="259" w:lineRule="exact"/>
      <w:ind w:firstLine="288"/>
    </w:pPr>
    <w:rPr>
      <w:rFonts w:ascii="Georgia" w:eastAsia="Times New Roman" w:hAnsi="Georgia"/>
      <w:lang w:eastAsia="pl-PL"/>
    </w:rPr>
  </w:style>
  <w:style w:type="character" w:customStyle="1" w:styleId="FontStyle39">
    <w:name w:val="Font Style39"/>
    <w:uiPriority w:val="99"/>
    <w:rsid w:val="00BF0B71"/>
    <w:rPr>
      <w:rFonts w:ascii="Franklin Gothic Demi" w:hAnsi="Franklin Gothic Demi" w:cs="Franklin Gothic Demi"/>
      <w:i/>
      <w:iCs/>
      <w:sz w:val="20"/>
      <w:szCs w:val="20"/>
    </w:rPr>
  </w:style>
  <w:style w:type="character" w:customStyle="1" w:styleId="FontStyle40">
    <w:name w:val="Font Style40"/>
    <w:uiPriority w:val="99"/>
    <w:rsid w:val="00BF0B71"/>
    <w:rPr>
      <w:rFonts w:ascii="Times New Roman" w:hAnsi="Times New Roman" w:cs="Times New Roman"/>
      <w:sz w:val="20"/>
      <w:szCs w:val="20"/>
    </w:rPr>
  </w:style>
  <w:style w:type="character" w:customStyle="1" w:styleId="FontStyle42">
    <w:name w:val="Font Style42"/>
    <w:uiPriority w:val="99"/>
    <w:rsid w:val="00BF0B71"/>
    <w:rPr>
      <w:rFonts w:ascii="Times New Roman" w:hAnsi="Times New Roman" w:cs="Times New Roman"/>
      <w:sz w:val="28"/>
      <w:szCs w:val="28"/>
    </w:rPr>
  </w:style>
  <w:style w:type="character" w:customStyle="1" w:styleId="FontStyle43">
    <w:name w:val="Font Style43"/>
    <w:uiPriority w:val="99"/>
    <w:rsid w:val="00BF0B71"/>
    <w:rPr>
      <w:rFonts w:ascii="Times New Roman" w:hAnsi="Times New Roman" w:cs="Times New Roman"/>
      <w:b/>
      <w:bCs/>
      <w:sz w:val="18"/>
      <w:szCs w:val="18"/>
    </w:rPr>
  </w:style>
  <w:style w:type="character" w:customStyle="1" w:styleId="FontStyle44">
    <w:name w:val="Font Style44"/>
    <w:uiPriority w:val="99"/>
    <w:rsid w:val="00BF0B71"/>
    <w:rPr>
      <w:rFonts w:ascii="Times New Roman" w:hAnsi="Times New Roman" w:cs="Times New Roman"/>
      <w:b/>
      <w:bCs/>
      <w:i/>
      <w:iCs/>
      <w:spacing w:val="-10"/>
      <w:sz w:val="8"/>
      <w:szCs w:val="8"/>
    </w:rPr>
  </w:style>
  <w:style w:type="character" w:customStyle="1" w:styleId="FontStyle46">
    <w:name w:val="Font Style46"/>
    <w:uiPriority w:val="99"/>
    <w:rsid w:val="00BF0B71"/>
    <w:rPr>
      <w:rFonts w:ascii="Times New Roman" w:hAnsi="Times New Roman" w:cs="Times New Roman"/>
      <w:b/>
      <w:bCs/>
      <w:sz w:val="26"/>
      <w:szCs w:val="26"/>
    </w:rPr>
  </w:style>
  <w:style w:type="character" w:customStyle="1" w:styleId="FontStyle17">
    <w:name w:val="Font Style17"/>
    <w:uiPriority w:val="99"/>
    <w:rsid w:val="00BF0B71"/>
    <w:rPr>
      <w:rFonts w:ascii="Times New Roman" w:hAnsi="Times New Roman" w:cs="Times New Roman"/>
      <w:b/>
      <w:bCs/>
      <w:sz w:val="20"/>
      <w:szCs w:val="20"/>
    </w:rPr>
  </w:style>
  <w:style w:type="character" w:customStyle="1" w:styleId="FontStyle81">
    <w:name w:val="Font Style81"/>
    <w:uiPriority w:val="99"/>
    <w:rsid w:val="00BF0B71"/>
    <w:rPr>
      <w:rFonts w:ascii="Arial" w:hAnsi="Arial" w:cs="Arial"/>
      <w:sz w:val="20"/>
      <w:szCs w:val="20"/>
    </w:rPr>
  </w:style>
  <w:style w:type="character" w:customStyle="1" w:styleId="NormalnyWebZnak">
    <w:name w:val="Normalny (Web) Znak"/>
    <w:aliases w:val="tabela Znak,Normalny (Web) Znak1 Znak,Normalny (Web) Znak1 Znak Znak Znak,Normalny (Web) Znak Znak Znak Znak"/>
    <w:basedOn w:val="Domylnaczcionkaakapitu"/>
    <w:link w:val="NormalnyWeb"/>
    <w:uiPriority w:val="99"/>
    <w:locked/>
    <w:rsid w:val="00BF0B71"/>
    <w:rPr>
      <w:rFonts w:ascii="Verdana" w:eastAsia="Arial Unicode MS" w:hAnsi="Verdana" w:cs="Arial Unicode MS"/>
      <w:color w:val="303030"/>
      <w:sz w:val="24"/>
      <w:lang w:eastAsia="pl-PL"/>
    </w:rPr>
  </w:style>
  <w:style w:type="character" w:customStyle="1" w:styleId="gmail-m-9200442053041318799gmail-m-3550328335657165902fontstyle36">
    <w:name w:val="gmail-m_-9200442053041318799gmail-m_-3550328335657165902fontstyle36"/>
    <w:basedOn w:val="Domylnaczcionkaakapitu"/>
    <w:rsid w:val="00BF0B71"/>
  </w:style>
  <w:style w:type="paragraph" w:styleId="Podtytu">
    <w:name w:val="Subtitle"/>
    <w:basedOn w:val="Normalny"/>
    <w:next w:val="Normalny"/>
    <w:link w:val="PodtytuZnak"/>
    <w:uiPriority w:val="11"/>
    <w:qFormat/>
    <w:rsid w:val="00BF0B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F0B71"/>
    <w:rPr>
      <w:rFonts w:asciiTheme="minorHAnsi" w:eastAsiaTheme="minorEastAsia" w:hAnsiTheme="minorHAnsi" w:cstheme="minorBidi"/>
      <w:color w:val="5A5A5A" w:themeColor="text1" w:themeTint="A5"/>
      <w:spacing w:val="15"/>
      <w:sz w:val="22"/>
      <w:szCs w:val="22"/>
      <w:lang w:eastAsia="zh-CN"/>
    </w:rPr>
  </w:style>
  <w:style w:type="paragraph" w:customStyle="1" w:styleId="Nagwek21">
    <w:name w:val="Nagłówek 2.1"/>
    <w:basedOn w:val="Nagwek2"/>
    <w:link w:val="Nagwek21Znak"/>
    <w:qFormat/>
    <w:rsid w:val="004B48A3"/>
    <w:rPr>
      <w:rFonts w:ascii="Arial" w:hAnsi="Arial"/>
      <w:bCs w:val="0"/>
      <w:i w:val="0"/>
      <w:sz w:val="24"/>
    </w:rPr>
  </w:style>
  <w:style w:type="paragraph" w:customStyle="1" w:styleId="Nagwek22">
    <w:name w:val="Nagłówek 2.2"/>
    <w:basedOn w:val="Nagwek21"/>
    <w:link w:val="Nagwek22Znak"/>
    <w:qFormat/>
    <w:rsid w:val="004B48A3"/>
    <w:rPr>
      <w:rFonts w:cs="Arial"/>
      <w:szCs w:val="24"/>
      <w:u w:val="single"/>
    </w:rPr>
  </w:style>
  <w:style w:type="character" w:customStyle="1" w:styleId="Nagwek21Znak">
    <w:name w:val="Nagłówek 2.1 Znak"/>
    <w:basedOn w:val="Nagwek2Znak"/>
    <w:link w:val="Nagwek21"/>
    <w:rsid w:val="004B48A3"/>
    <w:rPr>
      <w:rFonts w:asciiTheme="majorHAnsi" w:eastAsiaTheme="majorEastAsia" w:hAnsiTheme="majorHAnsi" w:cstheme="majorBidi"/>
      <w:b/>
      <w:bCs w:val="0"/>
      <w:i w:val="0"/>
      <w:iCs/>
      <w:sz w:val="24"/>
      <w:szCs w:val="28"/>
      <w:lang w:eastAsia="zh-CN"/>
    </w:rPr>
  </w:style>
  <w:style w:type="paragraph" w:customStyle="1" w:styleId="Nagwek23">
    <w:name w:val="Nagłówek 2.3"/>
    <w:basedOn w:val="Nagwek22"/>
    <w:link w:val="Nagwek23Znak"/>
    <w:qFormat/>
    <w:rsid w:val="004B48A3"/>
  </w:style>
  <w:style w:type="character" w:customStyle="1" w:styleId="Nagwek22Znak">
    <w:name w:val="Nagłówek 2.2 Znak"/>
    <w:basedOn w:val="Nagwek21Znak"/>
    <w:link w:val="Nagwek22"/>
    <w:rsid w:val="004B48A3"/>
    <w:rPr>
      <w:rFonts w:asciiTheme="majorHAnsi" w:eastAsiaTheme="majorEastAsia" w:hAnsiTheme="majorHAnsi" w:cstheme="majorBidi"/>
      <w:b/>
      <w:bCs w:val="0"/>
      <w:i w:val="0"/>
      <w:iCs/>
      <w:sz w:val="24"/>
      <w:szCs w:val="28"/>
      <w:u w:val="single"/>
      <w:lang w:eastAsia="zh-CN"/>
    </w:rPr>
  </w:style>
  <w:style w:type="paragraph" w:customStyle="1" w:styleId="Nagwek24">
    <w:name w:val="Nagłówek 2.4"/>
    <w:basedOn w:val="Nagwek23"/>
    <w:link w:val="Nagwek24Znak"/>
    <w:qFormat/>
    <w:rsid w:val="00043E23"/>
    <w:pPr>
      <w:spacing w:before="360" w:after="360" w:line="276" w:lineRule="auto"/>
    </w:pPr>
  </w:style>
  <w:style w:type="character" w:customStyle="1" w:styleId="Nagwek23Znak">
    <w:name w:val="Nagłówek 2.3 Znak"/>
    <w:basedOn w:val="Nagwek22Znak"/>
    <w:link w:val="Nagwek23"/>
    <w:rsid w:val="004B48A3"/>
    <w:rPr>
      <w:rFonts w:asciiTheme="majorHAnsi" w:eastAsiaTheme="majorEastAsia" w:hAnsiTheme="majorHAnsi" w:cstheme="majorBidi"/>
      <w:b/>
      <w:bCs w:val="0"/>
      <w:i w:val="0"/>
      <w:iCs/>
      <w:sz w:val="24"/>
      <w:szCs w:val="28"/>
      <w:u w:val="single"/>
      <w:lang w:eastAsia="zh-CN"/>
    </w:rPr>
  </w:style>
  <w:style w:type="paragraph" w:customStyle="1" w:styleId="Nagwek25">
    <w:name w:val="Nagłówek 2.5"/>
    <w:basedOn w:val="Nagwek24"/>
    <w:link w:val="Nagwek25Znak"/>
    <w:qFormat/>
    <w:rsid w:val="00C3191A"/>
  </w:style>
  <w:style w:type="character" w:customStyle="1" w:styleId="Nagwek24Znak">
    <w:name w:val="Nagłówek 2.4 Znak"/>
    <w:basedOn w:val="Nagwek23Znak"/>
    <w:link w:val="Nagwek24"/>
    <w:rsid w:val="00043E23"/>
    <w:rPr>
      <w:rFonts w:asciiTheme="majorHAnsi" w:eastAsiaTheme="majorEastAsia" w:hAnsiTheme="majorHAnsi" w:cstheme="majorBidi"/>
      <w:b/>
      <w:bCs w:val="0"/>
      <w:i w:val="0"/>
      <w:iCs/>
      <w:sz w:val="24"/>
      <w:szCs w:val="28"/>
      <w:u w:val="single"/>
      <w:lang w:eastAsia="zh-CN"/>
    </w:rPr>
  </w:style>
  <w:style w:type="character" w:customStyle="1" w:styleId="Nagwek25Znak">
    <w:name w:val="Nagłówek 2.5 Znak"/>
    <w:basedOn w:val="Nagwek24Znak"/>
    <w:link w:val="Nagwek25"/>
    <w:rsid w:val="00C3191A"/>
    <w:rPr>
      <w:rFonts w:asciiTheme="majorHAnsi" w:eastAsiaTheme="majorEastAsia" w:hAnsiTheme="majorHAnsi" w:cstheme="majorBidi"/>
      <w:b/>
      <w:bCs w:val="0"/>
      <w:i w:val="0"/>
      <w:iCs/>
      <w:sz w:val="24"/>
      <w:szCs w:val="28"/>
      <w:u w:val="single"/>
      <w:lang w:eastAsia="zh-CN"/>
    </w:rPr>
  </w:style>
  <w:style w:type="paragraph" w:customStyle="1" w:styleId="Nagwek26">
    <w:name w:val="Nagłówek 2.6"/>
    <w:basedOn w:val="Nagwek25"/>
    <w:link w:val="Nagwek26Znak"/>
    <w:qFormat/>
    <w:rsid w:val="00BD190A"/>
  </w:style>
  <w:style w:type="paragraph" w:customStyle="1" w:styleId="Nagwek27">
    <w:name w:val="Nagłówek 2.7"/>
    <w:basedOn w:val="Nagwek26"/>
    <w:link w:val="Nagwek27Znak"/>
    <w:qFormat/>
    <w:rsid w:val="00BD190A"/>
  </w:style>
  <w:style w:type="character" w:customStyle="1" w:styleId="Nagwek26Znak">
    <w:name w:val="Nagłówek 2.6 Znak"/>
    <w:basedOn w:val="Nagwek25Znak"/>
    <w:link w:val="Nagwek26"/>
    <w:rsid w:val="00BD190A"/>
    <w:rPr>
      <w:rFonts w:asciiTheme="majorHAnsi" w:eastAsiaTheme="majorEastAsia" w:hAnsiTheme="majorHAnsi" w:cstheme="majorBidi"/>
      <w:b/>
      <w:bCs w:val="0"/>
      <w:i w:val="0"/>
      <w:iCs/>
      <w:sz w:val="24"/>
      <w:szCs w:val="28"/>
      <w:u w:val="single"/>
      <w:lang w:eastAsia="zh-CN"/>
    </w:rPr>
  </w:style>
  <w:style w:type="paragraph" w:customStyle="1" w:styleId="Nagwek28">
    <w:name w:val="Nagłówek 2.8"/>
    <w:basedOn w:val="Nagwek27"/>
    <w:link w:val="Nagwek28Znak"/>
    <w:qFormat/>
    <w:rsid w:val="00BD190A"/>
  </w:style>
  <w:style w:type="character" w:customStyle="1" w:styleId="Nagwek27Znak">
    <w:name w:val="Nagłówek 2.7 Znak"/>
    <w:basedOn w:val="Nagwek26Znak"/>
    <w:link w:val="Nagwek27"/>
    <w:rsid w:val="00BD190A"/>
    <w:rPr>
      <w:rFonts w:asciiTheme="majorHAnsi" w:eastAsiaTheme="majorEastAsia" w:hAnsiTheme="majorHAnsi" w:cstheme="majorBidi"/>
      <w:b/>
      <w:bCs w:val="0"/>
      <w:i w:val="0"/>
      <w:iCs/>
      <w:sz w:val="24"/>
      <w:szCs w:val="28"/>
      <w:u w:val="single"/>
      <w:lang w:eastAsia="zh-CN"/>
    </w:rPr>
  </w:style>
  <w:style w:type="paragraph" w:customStyle="1" w:styleId="Nagwek29">
    <w:name w:val="Nagłówek 2.9"/>
    <w:basedOn w:val="Nagwek28"/>
    <w:link w:val="Nagwek29Znak"/>
    <w:qFormat/>
    <w:rsid w:val="00BD190A"/>
  </w:style>
  <w:style w:type="character" w:customStyle="1" w:styleId="Nagwek28Znak">
    <w:name w:val="Nagłówek 2.8 Znak"/>
    <w:basedOn w:val="Nagwek27Znak"/>
    <w:link w:val="Nagwek28"/>
    <w:rsid w:val="00BD190A"/>
    <w:rPr>
      <w:rFonts w:asciiTheme="majorHAnsi" w:eastAsiaTheme="majorEastAsia" w:hAnsiTheme="majorHAnsi" w:cstheme="majorBidi"/>
      <w:b/>
      <w:bCs w:val="0"/>
      <w:i w:val="0"/>
      <w:iCs/>
      <w:sz w:val="24"/>
      <w:szCs w:val="28"/>
      <w:u w:val="single"/>
      <w:lang w:eastAsia="zh-CN"/>
    </w:rPr>
  </w:style>
  <w:style w:type="paragraph" w:customStyle="1" w:styleId="Nagwek210">
    <w:name w:val="Nagłówek 2.10"/>
    <w:basedOn w:val="Nagwek29"/>
    <w:link w:val="Nagwek210Znak"/>
    <w:qFormat/>
    <w:rsid w:val="00045FEB"/>
  </w:style>
  <w:style w:type="character" w:customStyle="1" w:styleId="Nagwek29Znak">
    <w:name w:val="Nagłówek 2.9 Znak"/>
    <w:basedOn w:val="Nagwek28Znak"/>
    <w:link w:val="Nagwek29"/>
    <w:rsid w:val="00BD190A"/>
    <w:rPr>
      <w:rFonts w:asciiTheme="majorHAnsi" w:eastAsiaTheme="majorEastAsia" w:hAnsiTheme="majorHAnsi" w:cstheme="majorBidi"/>
      <w:b/>
      <w:bCs w:val="0"/>
      <w:i w:val="0"/>
      <w:iCs/>
      <w:sz w:val="24"/>
      <w:szCs w:val="28"/>
      <w:u w:val="single"/>
      <w:lang w:eastAsia="zh-CN"/>
    </w:rPr>
  </w:style>
  <w:style w:type="paragraph" w:customStyle="1" w:styleId="Nagwek10">
    <w:name w:val="Nagłówek 10"/>
    <w:basedOn w:val="Nagwek29"/>
    <w:link w:val="Nagwek10Znak"/>
    <w:qFormat/>
    <w:rsid w:val="00045FEB"/>
  </w:style>
  <w:style w:type="character" w:customStyle="1" w:styleId="Nagwek210Znak">
    <w:name w:val="Nagłówek 2.10 Znak"/>
    <w:basedOn w:val="Nagwek29Znak"/>
    <w:link w:val="Nagwek210"/>
    <w:rsid w:val="00045FEB"/>
    <w:rPr>
      <w:rFonts w:asciiTheme="majorHAnsi" w:eastAsiaTheme="majorEastAsia" w:hAnsiTheme="majorHAnsi" w:cstheme="majorBidi"/>
      <w:b/>
      <w:bCs w:val="0"/>
      <w:i w:val="0"/>
      <w:iCs/>
      <w:sz w:val="24"/>
      <w:szCs w:val="28"/>
      <w:u w:val="single"/>
      <w:lang w:eastAsia="zh-CN"/>
    </w:rPr>
  </w:style>
  <w:style w:type="paragraph" w:customStyle="1" w:styleId="Nagwek211">
    <w:name w:val="Nagłówek 2.11"/>
    <w:basedOn w:val="Nagwek29"/>
    <w:link w:val="Nagwek211Znak"/>
    <w:qFormat/>
    <w:rsid w:val="00045FEB"/>
  </w:style>
  <w:style w:type="character" w:customStyle="1" w:styleId="Nagwek10Znak">
    <w:name w:val="Nagłówek 10 Znak"/>
    <w:basedOn w:val="Nagwek29Znak"/>
    <w:link w:val="Nagwek10"/>
    <w:rsid w:val="00045FEB"/>
    <w:rPr>
      <w:rFonts w:asciiTheme="majorHAnsi" w:eastAsiaTheme="majorEastAsia" w:hAnsiTheme="majorHAnsi" w:cstheme="majorBidi"/>
      <w:b/>
      <w:bCs w:val="0"/>
      <w:i w:val="0"/>
      <w:iCs/>
      <w:sz w:val="24"/>
      <w:szCs w:val="28"/>
      <w:u w:val="single"/>
      <w:lang w:eastAsia="zh-CN"/>
    </w:rPr>
  </w:style>
  <w:style w:type="paragraph" w:customStyle="1" w:styleId="Nagwek212">
    <w:name w:val="Nagłówek 2.12"/>
    <w:basedOn w:val="Nagwek29"/>
    <w:link w:val="Nagwek212Znak"/>
    <w:qFormat/>
    <w:rsid w:val="00C07312"/>
  </w:style>
  <w:style w:type="character" w:customStyle="1" w:styleId="Nagwek211Znak">
    <w:name w:val="Nagłówek 2.11 Znak"/>
    <w:basedOn w:val="Nagwek29Znak"/>
    <w:link w:val="Nagwek211"/>
    <w:rsid w:val="00045FEB"/>
    <w:rPr>
      <w:rFonts w:asciiTheme="majorHAnsi" w:eastAsiaTheme="majorEastAsia" w:hAnsiTheme="majorHAnsi" w:cstheme="majorBidi"/>
      <w:b/>
      <w:bCs w:val="0"/>
      <w:i w:val="0"/>
      <w:iCs/>
      <w:sz w:val="24"/>
      <w:szCs w:val="28"/>
      <w:u w:val="single"/>
      <w:lang w:eastAsia="zh-CN"/>
    </w:rPr>
  </w:style>
  <w:style w:type="paragraph" w:customStyle="1" w:styleId="Nagwek213">
    <w:name w:val="Nagłówek 2.13"/>
    <w:basedOn w:val="Nagwek29"/>
    <w:link w:val="Nagwek213Znak"/>
    <w:qFormat/>
    <w:rsid w:val="00C07312"/>
  </w:style>
  <w:style w:type="character" w:customStyle="1" w:styleId="Nagwek212Znak">
    <w:name w:val="Nagłówek 2.12 Znak"/>
    <w:basedOn w:val="Nagwek29Znak"/>
    <w:link w:val="Nagwek212"/>
    <w:rsid w:val="00C07312"/>
    <w:rPr>
      <w:rFonts w:asciiTheme="majorHAnsi" w:eastAsiaTheme="majorEastAsia" w:hAnsiTheme="majorHAnsi" w:cstheme="majorBidi"/>
      <w:b/>
      <w:bCs w:val="0"/>
      <w:i w:val="0"/>
      <w:iCs/>
      <w:sz w:val="24"/>
      <w:szCs w:val="28"/>
      <w:u w:val="single"/>
      <w:lang w:eastAsia="zh-CN"/>
    </w:rPr>
  </w:style>
  <w:style w:type="character" w:customStyle="1" w:styleId="Nagwek213Znak">
    <w:name w:val="Nagłówek 2.13 Znak"/>
    <w:basedOn w:val="Nagwek29Znak"/>
    <w:link w:val="Nagwek213"/>
    <w:rsid w:val="00C07312"/>
    <w:rPr>
      <w:rFonts w:asciiTheme="majorHAnsi" w:eastAsiaTheme="majorEastAsia" w:hAnsiTheme="majorHAnsi" w:cstheme="majorBidi"/>
      <w:b/>
      <w:bCs w:val="0"/>
      <w:i w:val="0"/>
      <w:iCs/>
      <w:sz w:val="24"/>
      <w:szCs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5272</Words>
  <Characters>31633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10</cp:revision>
  <cp:lastPrinted>2022-10-19T10:21:00Z</cp:lastPrinted>
  <dcterms:created xsi:type="dcterms:W3CDTF">2022-12-02T08:21:00Z</dcterms:created>
  <dcterms:modified xsi:type="dcterms:W3CDTF">2023-01-04T11:01:00Z</dcterms:modified>
</cp:coreProperties>
</file>