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EDA6" w14:textId="4F4730E2" w:rsidR="00E57111" w:rsidRPr="0066760D" w:rsidRDefault="00A122D6" w:rsidP="00513283">
      <w:pPr>
        <w:pStyle w:val="Nagwek1"/>
        <w:spacing w:before="100" w:beforeAutospacing="1"/>
        <w:sectPr w:rsidR="00E57111" w:rsidRPr="0066760D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BBB1" w14:textId="56A240CF" w:rsidR="00096E22" w:rsidRDefault="00B5455B" w:rsidP="00513283">
      <w:pPr>
        <w:pStyle w:val="Normalny-Znaksprawy"/>
      </w:pPr>
      <w:r w:rsidRPr="00B5455B">
        <w:t>OS-I.7222.65.23.2025.ES</w:t>
      </w:r>
    </w:p>
    <w:p w14:paraId="3CEF8329" w14:textId="3401C699" w:rsidR="000B6F32" w:rsidRPr="000B6F32" w:rsidRDefault="000B6F32" w:rsidP="00513283">
      <w:pPr>
        <w:pStyle w:val="Normalny-Data"/>
      </w:pPr>
      <w:r w:rsidRPr="0066760D">
        <w:t xml:space="preserve">Rzeszów, </w:t>
      </w:r>
      <w:r w:rsidR="00B5455B">
        <w:t>data jak w podpisie</w:t>
      </w:r>
    </w:p>
    <w:p w14:paraId="4383B7A4" w14:textId="3B2669A8" w:rsidR="00876842" w:rsidRPr="00A20E56" w:rsidRDefault="00B5455B" w:rsidP="00513283">
      <w:pPr>
        <w:pStyle w:val="Normalny-Adresat"/>
        <w:ind w:left="0"/>
        <w:jc w:val="both"/>
      </w:pPr>
      <w:r>
        <w:t>POSTANOWIENIE</w:t>
      </w:r>
    </w:p>
    <w:p w14:paraId="230288A3" w14:textId="77777777" w:rsidR="00B5455B" w:rsidRDefault="00B5455B" w:rsidP="00513283">
      <w:pPr>
        <w:spacing w:after="0"/>
      </w:pPr>
      <w:r>
        <w:t>Działając z urzędu na podstawie:</w:t>
      </w:r>
    </w:p>
    <w:p w14:paraId="3340AD08" w14:textId="618C77AD" w:rsidR="00B5455B" w:rsidRDefault="00B5455B" w:rsidP="00513283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0" w:firstLine="0"/>
        <w:contextualSpacing w:val="0"/>
      </w:pPr>
      <w:r>
        <w:t>art. 113 § 1 ustawy z dnia 14 czerwca 1960r. Kodeks postępowania administracyjnego (t.j. Dz. U. z 2025, poz. 1691),</w:t>
      </w:r>
    </w:p>
    <w:p w14:paraId="533AE140" w14:textId="77777777" w:rsidR="00B5455B" w:rsidRPr="00B5455B" w:rsidRDefault="00B5455B" w:rsidP="00513283">
      <w:pPr>
        <w:spacing w:before="440" w:after="440"/>
        <w:rPr>
          <w:b/>
          <w:bCs/>
        </w:rPr>
      </w:pPr>
      <w:r w:rsidRPr="00B5455B">
        <w:rPr>
          <w:b/>
          <w:bCs/>
        </w:rPr>
        <w:t>postanawiam</w:t>
      </w:r>
    </w:p>
    <w:p w14:paraId="76B12165" w14:textId="7552F29F" w:rsidR="00B5455B" w:rsidRDefault="00B5455B" w:rsidP="00513283">
      <w:r>
        <w:t xml:space="preserve">sprostować oczywistą omyłkę pisarską w decyzji Marszałka Województwa Podkarpackiego z dnia 29 stycznia 2026r. znak: OS-I.7222.65.23.2025.ES, zmieniającej pozwolenie zintegrowane udzielone decyzją Marszałka Województwa Podkarpackiego z dnia 29 czerwca 2015r. znak: OS-I.7222.32.19.2014.EK, zmienioną decyzjami Marszałka Województwa Podkarpackiego z dnia 14.12.2015r. znak: OS-I.7222.6.27.2015.EK, z dnia 19.09.2019r. znak: OS-I. 7222.1.15.2019.EK, z dnia 31.01.2023r. znak: OS-I.7222.13.44.2022.ES oraz z dnia 14.03.2025r. znak: OS-I.7222.33.21.2024.ES udzielającą ORLEN Południe S.A., ul. Fabryczna 22, </w:t>
      </w:r>
      <w:r>
        <w:br/>
        <w:t>32-540 Trzebinia, REGON 272696025, NIP 6280000977 pozwolenia zintegrowanego na prowadzenie instalacji Oczyszczalni Ścieków zlokalizowanej w Zakładzie Jedlicze, ul. Trzecieskiego 14,38-460 Jedlicze w następujący sposób następujący sposób:</w:t>
      </w:r>
    </w:p>
    <w:p w14:paraId="37873E7E" w14:textId="4095D372" w:rsidR="00B5455B" w:rsidRDefault="00B5455B" w:rsidP="00513283">
      <w:pPr>
        <w:pStyle w:val="Akapitzlist"/>
        <w:numPr>
          <w:ilvl w:val="0"/>
          <w:numId w:val="23"/>
        </w:numPr>
        <w:tabs>
          <w:tab w:val="left" w:pos="426"/>
        </w:tabs>
        <w:spacing w:before="440" w:after="0"/>
        <w:ind w:left="0" w:firstLine="0"/>
      </w:pPr>
      <w:r>
        <w:t xml:space="preserve">W </w:t>
      </w:r>
      <w:r w:rsidR="007024C8">
        <w:t xml:space="preserve">pkt. </w:t>
      </w:r>
      <w:r w:rsidR="007024C8" w:rsidRPr="007024C8">
        <w:rPr>
          <w:b/>
          <w:bCs/>
        </w:rPr>
        <w:t xml:space="preserve">I.1 </w:t>
      </w:r>
      <w:r w:rsidR="007024C8">
        <w:t xml:space="preserve">zmieniającym </w:t>
      </w:r>
      <w:r>
        <w:t>p</w:t>
      </w:r>
      <w:r w:rsidR="007024C8">
        <w:t>unkt</w:t>
      </w:r>
      <w:r>
        <w:t xml:space="preserve"> </w:t>
      </w:r>
      <w:r w:rsidRPr="007024C8">
        <w:t>II.1.1</w:t>
      </w:r>
      <w:r>
        <w:t xml:space="preserve"> określający </w:t>
      </w:r>
      <w:r w:rsidR="00EE707A">
        <w:t xml:space="preserve">wielkość </w:t>
      </w:r>
      <w:r>
        <w:t>dopuszczaln</w:t>
      </w:r>
      <w:r w:rsidR="00EE707A">
        <w:t>ej</w:t>
      </w:r>
      <w:r>
        <w:t xml:space="preserve"> ilości ścieków przemysłowych będących mieszaniną ścieków przemysłowych, bytowych </w:t>
      </w:r>
      <w:r w:rsidR="007024C8">
        <w:br/>
      </w:r>
      <w:r>
        <w:t xml:space="preserve">i deszczowych jest: </w:t>
      </w:r>
    </w:p>
    <w:p w14:paraId="5E9C9EA1" w14:textId="77777777" w:rsidR="00B5455B" w:rsidRDefault="00B5455B" w:rsidP="00513283">
      <w:pPr>
        <w:spacing w:before="440" w:after="0"/>
      </w:pPr>
      <w:r>
        <w:t>Q</w:t>
      </w:r>
      <w:r w:rsidRPr="00B5455B">
        <w:rPr>
          <w:vertAlign w:val="subscript"/>
        </w:rPr>
        <w:t>maxh</w:t>
      </w:r>
      <w:r>
        <w:t xml:space="preserve"> = 300 m</w:t>
      </w:r>
      <w:r w:rsidRPr="00B5455B">
        <w:rPr>
          <w:vertAlign w:val="superscript"/>
        </w:rPr>
        <w:t>3</w:t>
      </w:r>
      <w:r>
        <w:t>/h;</w:t>
      </w:r>
    </w:p>
    <w:p w14:paraId="397E6FB0" w14:textId="77777777" w:rsidR="00B5455B" w:rsidRDefault="00B5455B" w:rsidP="00513283">
      <w:pPr>
        <w:spacing w:after="0"/>
      </w:pPr>
      <w:r>
        <w:t>Q</w:t>
      </w:r>
      <w:r w:rsidRPr="00B5455B">
        <w:rPr>
          <w:vertAlign w:val="subscript"/>
        </w:rPr>
        <w:t>maxh</w:t>
      </w:r>
      <w:r>
        <w:t xml:space="preserve"> = 300 m</w:t>
      </w:r>
      <w:r w:rsidRPr="00B5455B">
        <w:rPr>
          <w:vertAlign w:val="superscript"/>
        </w:rPr>
        <w:t>3</w:t>
      </w:r>
      <w:r>
        <w:t>/h;</w:t>
      </w:r>
    </w:p>
    <w:p w14:paraId="428F8DAD" w14:textId="1322CFB3" w:rsidR="00B5455B" w:rsidRDefault="00B5455B" w:rsidP="00513283">
      <w:pPr>
        <w:spacing w:after="0"/>
      </w:pPr>
      <w:r>
        <w:t>Q</w:t>
      </w:r>
      <w:r w:rsidRPr="00B5455B">
        <w:rPr>
          <w:vertAlign w:val="subscript"/>
        </w:rPr>
        <w:t>maxd</w:t>
      </w:r>
      <w:r>
        <w:t xml:space="preserve"> =7 200 m</w:t>
      </w:r>
      <w:r w:rsidRPr="00B5455B">
        <w:rPr>
          <w:vertAlign w:val="superscript"/>
        </w:rPr>
        <w:t>3</w:t>
      </w:r>
      <w:r>
        <w:t>/d</w:t>
      </w:r>
      <w:r w:rsidR="005E0224">
        <w:t>.</w:t>
      </w:r>
    </w:p>
    <w:p w14:paraId="183AFE6A" w14:textId="77777777" w:rsidR="00B5455B" w:rsidRDefault="00B5455B" w:rsidP="00513283">
      <w:pPr>
        <w:spacing w:before="440" w:after="440"/>
      </w:pPr>
      <w:r>
        <w:lastRenderedPageBreak/>
        <w:t>a powinno być:</w:t>
      </w:r>
    </w:p>
    <w:p w14:paraId="2A3EF6CF" w14:textId="3B101111" w:rsidR="00B5455B" w:rsidRDefault="00B5455B" w:rsidP="00513283">
      <w:pPr>
        <w:spacing w:after="0"/>
      </w:pPr>
      <w:r>
        <w:t>Q</w:t>
      </w:r>
      <w:r w:rsidRPr="00B5455B">
        <w:rPr>
          <w:vertAlign w:val="subscript"/>
        </w:rPr>
        <w:t>maxs</w:t>
      </w:r>
      <w:r>
        <w:t xml:space="preserve"> </w:t>
      </w:r>
      <w:r>
        <w:tab/>
        <w:t>=  0,083 m</w:t>
      </w:r>
      <w:r w:rsidRPr="00B5455B">
        <w:rPr>
          <w:vertAlign w:val="superscript"/>
        </w:rPr>
        <w:t>3</w:t>
      </w:r>
      <w:r>
        <w:t>/s</w:t>
      </w:r>
      <w:r w:rsidR="005E0224">
        <w:t>,</w:t>
      </w:r>
    </w:p>
    <w:p w14:paraId="4C8F35EB" w14:textId="22DCFEAC" w:rsidR="00B5455B" w:rsidRDefault="00B5455B" w:rsidP="00513283">
      <w:pPr>
        <w:spacing w:after="0"/>
      </w:pPr>
      <w:r>
        <w:t>Q</w:t>
      </w:r>
      <w:r w:rsidRPr="00B5455B">
        <w:rPr>
          <w:vertAlign w:val="subscript"/>
        </w:rPr>
        <w:t xml:space="preserve">śrd </w:t>
      </w:r>
      <w:r>
        <w:rPr>
          <w:vertAlign w:val="subscript"/>
        </w:rPr>
        <w:tab/>
      </w:r>
      <w:r>
        <w:t>= 7 171 m</w:t>
      </w:r>
      <w:r w:rsidRPr="00B5455B">
        <w:rPr>
          <w:vertAlign w:val="superscript"/>
        </w:rPr>
        <w:t>3</w:t>
      </w:r>
      <w:r>
        <w:t>/d</w:t>
      </w:r>
      <w:r w:rsidR="005E0224">
        <w:t>,</w:t>
      </w:r>
    </w:p>
    <w:p w14:paraId="2D146698" w14:textId="5F1DEE8C" w:rsidR="00B5455B" w:rsidRDefault="00B5455B" w:rsidP="00513283">
      <w:pPr>
        <w:spacing w:after="440"/>
      </w:pPr>
      <w:r>
        <w:t>Q</w:t>
      </w:r>
      <w:r w:rsidRPr="00B5455B">
        <w:rPr>
          <w:vertAlign w:val="subscript"/>
        </w:rPr>
        <w:t xml:space="preserve">dop. roczne  </w:t>
      </w:r>
      <w:r>
        <w:t>=2 617 415 m</w:t>
      </w:r>
      <w:r w:rsidRPr="00B5455B">
        <w:rPr>
          <w:vertAlign w:val="superscript"/>
        </w:rPr>
        <w:t>3</w:t>
      </w:r>
      <w:r>
        <w:t>/rok</w:t>
      </w:r>
      <w:r w:rsidR="00016A6A">
        <w:t>.</w:t>
      </w:r>
    </w:p>
    <w:p w14:paraId="02B0901E" w14:textId="67060CB6" w:rsidR="00B5455B" w:rsidRDefault="00B5455B" w:rsidP="00513283">
      <w:pPr>
        <w:pStyle w:val="Akapitzlist"/>
        <w:numPr>
          <w:ilvl w:val="0"/>
          <w:numId w:val="23"/>
        </w:numPr>
        <w:tabs>
          <w:tab w:val="left" w:pos="284"/>
        </w:tabs>
        <w:spacing w:after="440"/>
        <w:ind w:left="0" w:firstLine="0"/>
        <w:contextualSpacing w:val="0"/>
      </w:pPr>
      <w:r>
        <w:t>W</w:t>
      </w:r>
      <w:r w:rsidR="007024C8">
        <w:t xml:space="preserve"> punkcie </w:t>
      </w:r>
      <w:r w:rsidR="007024C8" w:rsidRPr="007024C8">
        <w:rPr>
          <w:b/>
          <w:bCs/>
        </w:rPr>
        <w:t xml:space="preserve">I.5 </w:t>
      </w:r>
      <w:r w:rsidR="007024C8">
        <w:t xml:space="preserve">zmieniającym punkt </w:t>
      </w:r>
      <w:r w:rsidRPr="007024C8">
        <w:t>IV.1</w:t>
      </w:r>
      <w:r w:rsidRPr="00B5455B">
        <w:rPr>
          <w:b/>
          <w:bCs/>
        </w:rPr>
        <w:t>.</w:t>
      </w:r>
      <w:r w:rsidR="007024C8">
        <w:rPr>
          <w:b/>
          <w:bCs/>
        </w:rPr>
        <w:t xml:space="preserve"> </w:t>
      </w:r>
      <w:r>
        <w:t xml:space="preserve">określającym dopuszczalne ilości ścieków do wprowadzania w warunkach odbiegających od normalnych jest: </w:t>
      </w:r>
    </w:p>
    <w:p w14:paraId="163734C7" w14:textId="0022C011" w:rsidR="002640A9" w:rsidRDefault="002640A9" w:rsidP="00513283">
      <w:pPr>
        <w:spacing w:after="0"/>
      </w:pPr>
      <w:r>
        <w:t>Q</w:t>
      </w:r>
      <w:r w:rsidRPr="0022189E">
        <w:rPr>
          <w:vertAlign w:val="subscript"/>
        </w:rPr>
        <w:t>maxh</w:t>
      </w:r>
      <w:r>
        <w:t xml:space="preserve"> = 0,17 m</w:t>
      </w:r>
      <w:r w:rsidRPr="0022189E">
        <w:rPr>
          <w:vertAlign w:val="superscript"/>
        </w:rPr>
        <w:t>3</w:t>
      </w:r>
      <w:r>
        <w:t>/s</w:t>
      </w:r>
      <w:r w:rsidR="005E0224">
        <w:t>,</w:t>
      </w:r>
    </w:p>
    <w:p w14:paraId="5EF0639F" w14:textId="349FAC06" w:rsidR="002640A9" w:rsidRDefault="002640A9" w:rsidP="00513283">
      <w:pPr>
        <w:spacing w:after="0"/>
      </w:pPr>
      <w:r>
        <w:t>Q</w:t>
      </w:r>
      <w:r w:rsidRPr="0022189E">
        <w:rPr>
          <w:vertAlign w:val="subscript"/>
        </w:rPr>
        <w:t>śrd</w:t>
      </w:r>
      <w:r>
        <w:t xml:space="preserve"> = 14 668 m</w:t>
      </w:r>
      <w:r w:rsidRPr="0022189E">
        <w:rPr>
          <w:vertAlign w:val="superscript"/>
        </w:rPr>
        <w:t>3</w:t>
      </w:r>
      <w:r>
        <w:t>/d</w:t>
      </w:r>
      <w:r w:rsidR="005E0224">
        <w:t>.</w:t>
      </w:r>
    </w:p>
    <w:p w14:paraId="472AC6D8" w14:textId="77777777" w:rsidR="002640A9" w:rsidRDefault="002640A9" w:rsidP="00513283">
      <w:pPr>
        <w:spacing w:before="440" w:after="440"/>
      </w:pPr>
      <w:r>
        <w:t>a powinno być:</w:t>
      </w:r>
    </w:p>
    <w:p w14:paraId="4F1B1E84" w14:textId="44D6967C" w:rsidR="002640A9" w:rsidRDefault="002640A9" w:rsidP="00513283">
      <w:pPr>
        <w:spacing w:after="0"/>
      </w:pPr>
      <w:r>
        <w:t>Q</w:t>
      </w:r>
      <w:r w:rsidRPr="0022189E">
        <w:rPr>
          <w:vertAlign w:val="subscript"/>
        </w:rPr>
        <w:t>maxs</w:t>
      </w:r>
      <w:r>
        <w:t xml:space="preserve"> = 0,16 m</w:t>
      </w:r>
      <w:r w:rsidRPr="0022189E">
        <w:rPr>
          <w:vertAlign w:val="superscript"/>
        </w:rPr>
        <w:t>3</w:t>
      </w:r>
      <w:r>
        <w:t>/s</w:t>
      </w:r>
      <w:r w:rsidR="005E0224">
        <w:t>,</w:t>
      </w:r>
    </w:p>
    <w:p w14:paraId="0D7D67B5" w14:textId="23397F5E" w:rsidR="0022189E" w:rsidRDefault="002640A9" w:rsidP="00513283">
      <w:pPr>
        <w:spacing w:after="0"/>
      </w:pPr>
      <w:r w:rsidRPr="00513283">
        <w:t>Q</w:t>
      </w:r>
      <w:r w:rsidR="00513283">
        <w:rPr>
          <w:vertAlign w:val="subscript"/>
        </w:rPr>
        <w:t>max</w:t>
      </w:r>
      <w:r w:rsidRPr="00513283">
        <w:rPr>
          <w:vertAlign w:val="subscript"/>
        </w:rPr>
        <w:t>d</w:t>
      </w:r>
      <w:r>
        <w:t xml:space="preserve"> = 14 400 m</w:t>
      </w:r>
      <w:r w:rsidRPr="0022189E">
        <w:rPr>
          <w:vertAlign w:val="superscript"/>
        </w:rPr>
        <w:t>3</w:t>
      </w:r>
      <w:r>
        <w:t>/d</w:t>
      </w:r>
      <w:r w:rsidR="00513283">
        <w:t>.</w:t>
      </w:r>
    </w:p>
    <w:p w14:paraId="5F16BFD1" w14:textId="7757E35E" w:rsidR="0065621E" w:rsidRPr="005E0224" w:rsidRDefault="0022189E" w:rsidP="00B17B69">
      <w:pPr>
        <w:spacing w:before="440" w:after="440"/>
        <w:rPr>
          <w:b/>
          <w:bCs/>
        </w:rPr>
      </w:pPr>
      <w:r>
        <w:rPr>
          <w:b/>
          <w:bCs/>
        </w:rPr>
        <w:br/>
      </w:r>
      <w:r w:rsidR="007024C8" w:rsidRPr="005E0224">
        <w:rPr>
          <w:b/>
          <w:bCs/>
        </w:rPr>
        <w:t>Uzasadnienie</w:t>
      </w:r>
    </w:p>
    <w:p w14:paraId="46A267F0" w14:textId="7FD0670C" w:rsidR="002113CD" w:rsidRPr="00513283" w:rsidRDefault="0022189E" w:rsidP="00513283">
      <w:pPr>
        <w:widowControl w:val="0"/>
        <w:adjustRightInd w:val="0"/>
        <w:spacing w:after="0"/>
        <w:textAlignment w:val="baseline"/>
        <w:rPr>
          <w:rFonts w:eastAsia="Times New Roman" w:cs="Arial"/>
          <w:szCs w:val="24"/>
          <w:lang w:eastAsia="pl-PL"/>
        </w:rPr>
      </w:pPr>
      <w:r w:rsidRPr="0022189E">
        <w:rPr>
          <w:rFonts w:eastAsia="Times New Roman" w:cs="Arial"/>
          <w:szCs w:val="24"/>
          <w:lang w:eastAsia="pl-PL"/>
        </w:rPr>
        <w:t xml:space="preserve">W sentencji decyzji z dnia 29 stycznia 2026r. znak: OS-I.7222.65.23.2025.ES </w:t>
      </w:r>
      <w:r>
        <w:rPr>
          <w:rFonts w:eastAsia="Times New Roman" w:cs="Arial"/>
          <w:szCs w:val="24"/>
          <w:lang w:eastAsia="pl-PL"/>
        </w:rPr>
        <w:t xml:space="preserve">zmieniającej pozwolenie zintegrowane </w:t>
      </w:r>
      <w:r w:rsidR="002113CD">
        <w:rPr>
          <w:rFonts w:eastAsia="Times New Roman" w:cs="Arial"/>
          <w:szCs w:val="24"/>
          <w:lang w:eastAsia="pl-PL"/>
        </w:rPr>
        <w:t>udzielone Firmie O</w:t>
      </w:r>
      <w:r>
        <w:t>rlen Południe SA</w:t>
      </w:r>
      <w:r w:rsidR="002113CD">
        <w:t xml:space="preserve">, </w:t>
      </w:r>
      <w:r w:rsidR="00513283">
        <w:br/>
      </w:r>
      <w:r w:rsidR="002113CD">
        <w:t xml:space="preserve">dla </w:t>
      </w:r>
      <w:r>
        <w:t xml:space="preserve">instalacji Oczyszczalni Ścieków zlokalizowanej w Zakładzie Jedlicze, </w:t>
      </w:r>
      <w:r w:rsidR="002113CD">
        <w:t>M</w:t>
      </w:r>
      <w:r>
        <w:t xml:space="preserve">arszałek </w:t>
      </w:r>
      <w:r w:rsidRPr="0022189E">
        <w:rPr>
          <w:rFonts w:eastAsia="Times New Roman" w:cs="Arial"/>
          <w:szCs w:val="24"/>
          <w:lang w:eastAsia="pl-PL"/>
        </w:rPr>
        <w:t>Województwa Podkarpackiego</w:t>
      </w:r>
      <w:r w:rsidR="002113CD" w:rsidRPr="00513283">
        <w:rPr>
          <w:rFonts w:eastAsia="Times New Roman" w:cs="Arial"/>
          <w:szCs w:val="24"/>
          <w:lang w:eastAsia="pl-PL"/>
        </w:rPr>
        <w:t xml:space="preserve"> omyłkowo </w:t>
      </w:r>
      <w:r w:rsidR="00DD7E2D" w:rsidRPr="0022189E">
        <w:rPr>
          <w:rFonts w:eastAsia="Times New Roman" w:cs="Arial"/>
          <w:szCs w:val="24"/>
          <w:lang w:eastAsia="pl-PL"/>
        </w:rPr>
        <w:t>wpis</w:t>
      </w:r>
      <w:r w:rsidR="00DD7E2D" w:rsidRPr="00513283">
        <w:rPr>
          <w:rFonts w:eastAsia="Times New Roman" w:cs="Arial"/>
          <w:szCs w:val="24"/>
          <w:lang w:eastAsia="pl-PL"/>
        </w:rPr>
        <w:t>ał</w:t>
      </w:r>
      <w:r w:rsidR="00DD7E2D" w:rsidRPr="0022189E">
        <w:rPr>
          <w:rFonts w:eastAsia="Times New Roman" w:cs="Arial"/>
          <w:szCs w:val="24"/>
          <w:lang w:eastAsia="pl-PL"/>
        </w:rPr>
        <w:t xml:space="preserve"> niewłaściwe wartości </w:t>
      </w:r>
      <w:r w:rsidR="002113CD" w:rsidRPr="00513283">
        <w:rPr>
          <w:rFonts w:eastAsia="Times New Roman" w:cs="Arial"/>
          <w:szCs w:val="24"/>
          <w:lang w:eastAsia="pl-PL"/>
        </w:rPr>
        <w:t>dotyczące ścieków przemysłowych wprowadzanych do środowiska.</w:t>
      </w:r>
    </w:p>
    <w:p w14:paraId="55784226" w14:textId="6C2BC43E" w:rsidR="0022189E" w:rsidRPr="0022189E" w:rsidRDefault="002113CD" w:rsidP="00513283">
      <w:pPr>
        <w:widowControl w:val="0"/>
        <w:adjustRightInd w:val="0"/>
        <w:spacing w:after="0"/>
        <w:textAlignment w:val="baseline"/>
        <w:rPr>
          <w:rFonts w:eastAsia="Times New Roman" w:cs="Arial"/>
          <w:sz w:val="14"/>
          <w:szCs w:val="14"/>
          <w:lang w:eastAsia="pl-PL"/>
        </w:rPr>
      </w:pPr>
      <w:r w:rsidRPr="00513283">
        <w:rPr>
          <w:rStyle w:val="markedcontent"/>
          <w:rFonts w:cs="Arial"/>
          <w:szCs w:val="24"/>
        </w:rPr>
        <w:t xml:space="preserve">Zgodnie z wnioskiem </w:t>
      </w:r>
      <w:r w:rsidR="009F5D07" w:rsidRPr="00513283">
        <w:rPr>
          <w:rStyle w:val="markedcontent"/>
          <w:rFonts w:cs="Arial"/>
          <w:szCs w:val="24"/>
        </w:rPr>
        <w:t xml:space="preserve">ilość ścieków wprowadzanych z oczyszczalni powinna zostać określona jako </w:t>
      </w:r>
      <w:bookmarkStart w:id="0" w:name="_Hlk220928251"/>
      <w:r w:rsidR="009F5D07" w:rsidRPr="00513283">
        <w:rPr>
          <w:rStyle w:val="markedcontent"/>
          <w:rFonts w:cs="Arial"/>
          <w:szCs w:val="24"/>
        </w:rPr>
        <w:t>maksymalna w m</w:t>
      </w:r>
      <w:r w:rsidR="009F5D07" w:rsidRPr="00513283">
        <w:rPr>
          <w:rStyle w:val="markedcontent"/>
          <w:rFonts w:cs="Arial"/>
          <w:szCs w:val="24"/>
          <w:vertAlign w:val="superscript"/>
        </w:rPr>
        <w:t>3</w:t>
      </w:r>
      <w:r w:rsidR="009F5D07" w:rsidRPr="00513283">
        <w:rPr>
          <w:rStyle w:val="markedcontent"/>
          <w:rFonts w:cs="Arial"/>
          <w:szCs w:val="24"/>
        </w:rPr>
        <w:t>/s</w:t>
      </w:r>
      <w:bookmarkEnd w:id="0"/>
      <w:r w:rsidR="009F5D07" w:rsidRPr="00513283">
        <w:rPr>
          <w:rStyle w:val="markedcontent"/>
          <w:rFonts w:cs="Arial"/>
          <w:szCs w:val="24"/>
        </w:rPr>
        <w:t>, średnia w m</w:t>
      </w:r>
      <w:r w:rsidR="009F5D07" w:rsidRPr="00513283">
        <w:rPr>
          <w:rStyle w:val="markedcontent"/>
          <w:rFonts w:cs="Arial"/>
          <w:szCs w:val="24"/>
          <w:vertAlign w:val="superscript"/>
        </w:rPr>
        <w:t>3</w:t>
      </w:r>
      <w:r w:rsidR="009F5D07" w:rsidRPr="00513283">
        <w:rPr>
          <w:rStyle w:val="markedcontent"/>
          <w:rFonts w:cs="Arial"/>
          <w:szCs w:val="24"/>
        </w:rPr>
        <w:t xml:space="preserve">/d, oraz dopuszczalna ilość </w:t>
      </w:r>
      <w:r w:rsidR="00513283" w:rsidRPr="00513283">
        <w:rPr>
          <w:rStyle w:val="markedcontent"/>
          <w:rFonts w:cs="Arial"/>
          <w:szCs w:val="24"/>
        </w:rPr>
        <w:br/>
      </w:r>
      <w:r w:rsidR="009F5D07" w:rsidRPr="00513283">
        <w:rPr>
          <w:rStyle w:val="markedcontent"/>
          <w:rFonts w:cs="Arial"/>
          <w:szCs w:val="24"/>
        </w:rPr>
        <w:t>w m</w:t>
      </w:r>
      <w:r w:rsidR="009F5D07" w:rsidRPr="00513283">
        <w:rPr>
          <w:rStyle w:val="markedcontent"/>
          <w:rFonts w:cs="Arial"/>
          <w:szCs w:val="24"/>
          <w:vertAlign w:val="superscript"/>
        </w:rPr>
        <w:t>3</w:t>
      </w:r>
      <w:r w:rsidR="009F5D07" w:rsidRPr="00513283">
        <w:rPr>
          <w:rStyle w:val="markedcontent"/>
          <w:rFonts w:cs="Arial"/>
          <w:szCs w:val="24"/>
        </w:rPr>
        <w:t>/rok</w:t>
      </w:r>
      <w:r w:rsidR="00513283" w:rsidRPr="00513283">
        <w:rPr>
          <w:rStyle w:val="markedcontent"/>
          <w:rFonts w:cs="Arial"/>
          <w:szCs w:val="24"/>
        </w:rPr>
        <w:t xml:space="preserve">, natomiast dla warunków odbiegających od normalnych jako maksymalna </w:t>
      </w:r>
      <w:r w:rsidR="00513283" w:rsidRPr="00513283">
        <w:rPr>
          <w:rStyle w:val="markedcontent"/>
          <w:rFonts w:cs="Arial"/>
          <w:szCs w:val="24"/>
        </w:rPr>
        <w:br/>
        <w:t>w m</w:t>
      </w:r>
      <w:r w:rsidR="00513283" w:rsidRPr="00513283">
        <w:rPr>
          <w:rStyle w:val="markedcontent"/>
          <w:rFonts w:cs="Arial"/>
          <w:szCs w:val="24"/>
          <w:vertAlign w:val="superscript"/>
        </w:rPr>
        <w:t>3</w:t>
      </w:r>
      <w:r w:rsidR="00513283" w:rsidRPr="00513283">
        <w:rPr>
          <w:rStyle w:val="markedcontent"/>
          <w:rFonts w:cs="Arial"/>
          <w:szCs w:val="24"/>
        </w:rPr>
        <w:t>/s.</w:t>
      </w:r>
    </w:p>
    <w:p w14:paraId="7793DB90" w14:textId="661461F4" w:rsidR="0022189E" w:rsidRPr="0022189E" w:rsidRDefault="0022189E" w:rsidP="00513283">
      <w:pPr>
        <w:widowControl w:val="0"/>
        <w:adjustRightInd w:val="0"/>
        <w:spacing w:after="0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22189E">
        <w:rPr>
          <w:rFonts w:eastAsia="Times New Roman" w:cs="Arial"/>
          <w:szCs w:val="24"/>
          <w:lang w:eastAsia="pl-PL"/>
        </w:rPr>
        <w:t>Opisany powyżej błąd w treści ww. decyzji stanowi oczywistą omyłkę i nie ma wpływu na merytoryczną teść decyzji oraz podlega sprostowaniu na podstawie art. 113 ustawy Kpa.</w:t>
      </w:r>
    </w:p>
    <w:p w14:paraId="7E5B11C1" w14:textId="77777777" w:rsidR="0022189E" w:rsidRPr="0022189E" w:rsidRDefault="0022189E" w:rsidP="00513283">
      <w:pPr>
        <w:widowControl w:val="0"/>
        <w:adjustRightInd w:val="0"/>
        <w:spacing w:after="0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22189E">
        <w:rPr>
          <w:rFonts w:eastAsia="Times New Roman" w:cs="Arial"/>
          <w:szCs w:val="24"/>
          <w:lang w:eastAsia="pl-PL"/>
        </w:rPr>
        <w:t xml:space="preserve">Uwzględniając powyższe postanowiono jak w osnowie. </w:t>
      </w:r>
    </w:p>
    <w:p w14:paraId="06C50F6E" w14:textId="77777777" w:rsidR="0022189E" w:rsidRPr="0022189E" w:rsidRDefault="0022189E" w:rsidP="00513283">
      <w:pPr>
        <w:widowControl w:val="0"/>
        <w:adjustRightInd w:val="0"/>
        <w:spacing w:before="440" w:after="440"/>
        <w:textAlignment w:val="baseline"/>
        <w:rPr>
          <w:rFonts w:eastAsia="Times New Roman" w:cs="Arial"/>
          <w:b/>
          <w:szCs w:val="24"/>
          <w:lang w:eastAsia="pl-PL"/>
        </w:rPr>
      </w:pPr>
      <w:r w:rsidRPr="0022189E">
        <w:rPr>
          <w:rFonts w:eastAsia="Times New Roman" w:cs="Arial"/>
          <w:b/>
          <w:szCs w:val="24"/>
          <w:lang w:eastAsia="pl-PL"/>
        </w:rPr>
        <w:lastRenderedPageBreak/>
        <w:t>Pouczenie</w:t>
      </w:r>
    </w:p>
    <w:p w14:paraId="50ED9B3E" w14:textId="49277ED0" w:rsidR="0022189E" w:rsidRPr="0022189E" w:rsidRDefault="0022189E" w:rsidP="00513283">
      <w:pPr>
        <w:widowControl w:val="0"/>
        <w:adjustRightInd w:val="0"/>
        <w:spacing w:after="0"/>
        <w:jc w:val="both"/>
        <w:textAlignment w:val="baseline"/>
        <w:rPr>
          <w:rFonts w:eastAsia="Times New Roman" w:cs="Arial"/>
          <w:szCs w:val="24"/>
          <w:lang w:eastAsia="pl-PL"/>
        </w:rPr>
      </w:pPr>
      <w:r w:rsidRPr="0022189E">
        <w:rPr>
          <w:rFonts w:eastAsia="Times New Roman" w:cs="Arial"/>
          <w:szCs w:val="24"/>
          <w:lang w:eastAsia="pl-PL"/>
        </w:rPr>
        <w:t>Na niniejsze postanowienie przysługuje stronie prawo wniesienia zażalenia do Ministra Klimatu i Środowiska w terminie 7 dni od daty doręczenia, za pośrednictwem Marszałka Województwa Podkarpackiego.</w:t>
      </w:r>
    </w:p>
    <w:p w14:paraId="75BBC767" w14:textId="77777777" w:rsidR="00C3770B" w:rsidRDefault="00E62362" w:rsidP="00C3770B">
      <w:pPr>
        <w:pStyle w:val="Normalny-Nagwek-Informacjedodatkowe"/>
        <w:tabs>
          <w:tab w:val="center" w:pos="4535"/>
        </w:tabs>
        <w:spacing w:before="1200" w:line="360" w:lineRule="auto"/>
        <w:ind w:left="5954"/>
        <w:rPr>
          <w:rFonts w:cs="Arial"/>
          <w:color w:val="auto"/>
        </w:rPr>
      </w:pPr>
      <w:bookmarkStart w:id="1" w:name="_Hlk217895734"/>
      <w:r>
        <w:rPr>
          <w:rFonts w:cs="Arial"/>
          <w:color w:val="auto"/>
        </w:rPr>
        <w:t>Z up.</w:t>
      </w:r>
      <w:r w:rsidR="00C3770B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Marszałka</w:t>
      </w:r>
      <w:r w:rsidR="00C3770B">
        <w:rPr>
          <w:rFonts w:cs="Arial"/>
          <w:color w:val="auto"/>
        </w:rPr>
        <w:t xml:space="preserve"> Województwa</w:t>
      </w:r>
      <w:r w:rsidR="00C3770B">
        <w:rPr>
          <w:rFonts w:cs="Arial"/>
          <w:color w:val="auto"/>
        </w:rPr>
        <w:br/>
        <w:t>Andrzej Kulig</w:t>
      </w:r>
      <w:r w:rsidR="00C3770B">
        <w:rPr>
          <w:rFonts w:cs="Arial"/>
          <w:color w:val="auto"/>
        </w:rPr>
        <w:br/>
        <w:t>Dyrektor Departamentu</w:t>
      </w:r>
      <w:r w:rsidR="00C3770B">
        <w:rPr>
          <w:rFonts w:cs="Arial"/>
          <w:color w:val="auto"/>
        </w:rPr>
        <w:br/>
        <w:t>Ochrony Środowiska</w:t>
      </w:r>
    </w:p>
    <w:p w14:paraId="1080C9CA" w14:textId="7897E1BB" w:rsidR="00513283" w:rsidRPr="0047719E" w:rsidRDefault="00513283" w:rsidP="00C3770B">
      <w:pPr>
        <w:pStyle w:val="Normalny-Nagwek-Informacjedodatkowe"/>
        <w:tabs>
          <w:tab w:val="center" w:pos="4535"/>
        </w:tabs>
        <w:spacing w:before="1200" w:line="360" w:lineRule="auto"/>
        <w:rPr>
          <w:rFonts w:cs="Arial"/>
          <w:color w:val="auto"/>
        </w:rPr>
      </w:pPr>
      <w:r w:rsidRPr="0047719E">
        <w:rPr>
          <w:rFonts w:cs="Arial"/>
          <w:color w:val="auto"/>
        </w:rPr>
        <w:t>Otrzymują:</w:t>
      </w:r>
      <w:r>
        <w:rPr>
          <w:rFonts w:cs="Arial"/>
          <w:color w:val="auto"/>
        </w:rPr>
        <w:tab/>
      </w:r>
    </w:p>
    <w:p w14:paraId="37CA0A13" w14:textId="1A8D19C6" w:rsidR="00513283" w:rsidRPr="0047719E" w:rsidRDefault="00513283" w:rsidP="00513283">
      <w:pPr>
        <w:pStyle w:val="Bezodstpw"/>
        <w:numPr>
          <w:ilvl w:val="0"/>
          <w:numId w:val="20"/>
        </w:numPr>
        <w:spacing w:before="0" w:after="0" w:line="360" w:lineRule="auto"/>
        <w:rPr>
          <w:rFonts w:cs="Arial"/>
          <w:color w:val="auto"/>
        </w:rPr>
      </w:pPr>
      <w:r w:rsidRPr="0047719E">
        <w:rPr>
          <w:rFonts w:cs="Arial"/>
          <w:color w:val="auto"/>
        </w:rPr>
        <w:t>Orlen Południe SA, ul. Fabryczna 22, 32 - 540 Trzebinia</w:t>
      </w:r>
    </w:p>
    <w:p w14:paraId="5CF13D83" w14:textId="77777777" w:rsidR="00513283" w:rsidRPr="0047719E" w:rsidRDefault="00513283" w:rsidP="00513283">
      <w:pPr>
        <w:pStyle w:val="Bezodstpw"/>
        <w:numPr>
          <w:ilvl w:val="0"/>
          <w:numId w:val="20"/>
        </w:numPr>
        <w:spacing w:before="0" w:after="0" w:line="360" w:lineRule="auto"/>
        <w:rPr>
          <w:rFonts w:cs="Arial"/>
          <w:color w:val="auto"/>
        </w:rPr>
      </w:pPr>
      <w:r w:rsidRPr="0047719E">
        <w:rPr>
          <w:rFonts w:cs="Arial"/>
          <w:color w:val="auto"/>
        </w:rPr>
        <w:t>PGW Wody Polskie, Dyrektor RZGW w Rzeszowie ul. Hanasiewicza 17B, 35-103 Rzeszów</w:t>
      </w:r>
    </w:p>
    <w:p w14:paraId="2DD1B6CA" w14:textId="77777777" w:rsidR="00513283" w:rsidRPr="009A7F25" w:rsidRDefault="00513283" w:rsidP="00513283">
      <w:pPr>
        <w:pStyle w:val="Bezodstpw"/>
        <w:numPr>
          <w:ilvl w:val="0"/>
          <w:numId w:val="20"/>
        </w:numPr>
        <w:spacing w:before="0" w:after="0" w:line="360" w:lineRule="auto"/>
      </w:pPr>
      <w:r w:rsidRPr="001F1AF6">
        <w:rPr>
          <w:rFonts w:cs="Arial"/>
          <w:color w:val="auto"/>
        </w:rPr>
        <w:t>Aa</w:t>
      </w:r>
      <w:bookmarkEnd w:id="1"/>
      <w:r>
        <w:rPr>
          <w:rFonts w:cs="Arial"/>
          <w:color w:val="auto"/>
        </w:rPr>
        <w:t xml:space="preserve"> </w:t>
      </w:r>
    </w:p>
    <w:p w14:paraId="0242E153" w14:textId="615E21F2" w:rsidR="00A20E56" w:rsidRPr="009A7F25" w:rsidRDefault="00A20E56" w:rsidP="00513283">
      <w:pPr>
        <w:pStyle w:val="Normalny-Nadawca"/>
      </w:pPr>
    </w:p>
    <w:sectPr w:rsidR="00A20E56" w:rsidRPr="009A7F25" w:rsidSect="00B17B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8F1C" w14:textId="77777777" w:rsidR="00043384" w:rsidRDefault="00043384" w:rsidP="005A123E">
      <w:pPr>
        <w:spacing w:after="0" w:line="240" w:lineRule="auto"/>
      </w:pPr>
      <w:r>
        <w:separator/>
      </w:r>
    </w:p>
  </w:endnote>
  <w:endnote w:type="continuationSeparator" w:id="0">
    <w:p w14:paraId="60B82E6A" w14:textId="77777777" w:rsidR="00043384" w:rsidRDefault="00043384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265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D0EE1" w14:textId="52EF3F36" w:rsidR="00C0472E" w:rsidRPr="00CA776C" w:rsidRDefault="00513283" w:rsidP="004168DF">
            <w:pPr>
              <w:pStyle w:val="Stopka"/>
              <w:ind w:left="-567" w:firstLine="567"/>
            </w:pPr>
            <w:r>
              <w:t>OS-I.7222.65.23.2025.ES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2058" w14:textId="77777777" w:rsidR="00043384" w:rsidRDefault="00043384" w:rsidP="005A123E">
      <w:pPr>
        <w:spacing w:after="0" w:line="240" w:lineRule="auto"/>
      </w:pPr>
      <w:r>
        <w:separator/>
      </w:r>
    </w:p>
  </w:footnote>
  <w:footnote w:type="continuationSeparator" w:id="0">
    <w:p w14:paraId="2BF65E04" w14:textId="77777777" w:rsidR="00043384" w:rsidRDefault="00043384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7511F8"/>
    <w:multiLevelType w:val="hybridMultilevel"/>
    <w:tmpl w:val="2BA2444A"/>
    <w:lvl w:ilvl="0" w:tplc="C3285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14151C2"/>
    <w:multiLevelType w:val="hybridMultilevel"/>
    <w:tmpl w:val="6F188CFE"/>
    <w:lvl w:ilvl="0" w:tplc="D256ED4C">
      <w:start w:val="1"/>
      <w:numFmt w:val="upperRoman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65198"/>
    <w:multiLevelType w:val="hybridMultilevel"/>
    <w:tmpl w:val="4CAE2142"/>
    <w:lvl w:ilvl="0" w:tplc="D256ED4C">
      <w:start w:val="1"/>
      <w:numFmt w:val="upperRoman"/>
      <w:lvlText w:val="%1."/>
      <w:lvlJc w:val="left"/>
      <w:pPr>
        <w:ind w:left="720" w:hanging="360"/>
      </w:pPr>
      <w:rPr>
        <w:rFonts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04A"/>
    <w:multiLevelType w:val="hybridMultilevel"/>
    <w:tmpl w:val="B49C5E7A"/>
    <w:lvl w:ilvl="0" w:tplc="F6805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FC0"/>
    <w:multiLevelType w:val="hybridMultilevel"/>
    <w:tmpl w:val="E33E7360"/>
    <w:lvl w:ilvl="0" w:tplc="FDBA6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1093730">
    <w:abstractNumId w:val="18"/>
  </w:num>
  <w:num w:numId="2" w16cid:durableId="480196873">
    <w:abstractNumId w:val="9"/>
  </w:num>
  <w:num w:numId="3" w16cid:durableId="829905747">
    <w:abstractNumId w:val="0"/>
  </w:num>
  <w:num w:numId="4" w16cid:durableId="687367298">
    <w:abstractNumId w:val="8"/>
  </w:num>
  <w:num w:numId="5" w16cid:durableId="2005278116">
    <w:abstractNumId w:val="6"/>
  </w:num>
  <w:num w:numId="6" w16cid:durableId="542787138">
    <w:abstractNumId w:val="1"/>
  </w:num>
  <w:num w:numId="7" w16cid:durableId="432088877">
    <w:abstractNumId w:val="17"/>
  </w:num>
  <w:num w:numId="8" w16cid:durableId="951132324">
    <w:abstractNumId w:val="25"/>
  </w:num>
  <w:num w:numId="9" w16cid:durableId="1868131694">
    <w:abstractNumId w:val="13"/>
  </w:num>
  <w:num w:numId="10" w16cid:durableId="609817992">
    <w:abstractNumId w:val="4"/>
  </w:num>
  <w:num w:numId="11" w16cid:durableId="697395776">
    <w:abstractNumId w:val="3"/>
  </w:num>
  <w:num w:numId="12" w16cid:durableId="1353843081">
    <w:abstractNumId w:val="19"/>
  </w:num>
  <w:num w:numId="13" w16cid:durableId="866526800">
    <w:abstractNumId w:val="22"/>
  </w:num>
  <w:num w:numId="14" w16cid:durableId="2098288663">
    <w:abstractNumId w:val="2"/>
  </w:num>
  <w:num w:numId="15" w16cid:durableId="1573268982">
    <w:abstractNumId w:val="20"/>
  </w:num>
  <w:num w:numId="16" w16cid:durableId="1177884371">
    <w:abstractNumId w:val="15"/>
  </w:num>
  <w:num w:numId="17" w16cid:durableId="865363409">
    <w:abstractNumId w:val="23"/>
  </w:num>
  <w:num w:numId="18" w16cid:durableId="63266578">
    <w:abstractNumId w:val="7"/>
  </w:num>
  <w:num w:numId="19" w16cid:durableId="488331828">
    <w:abstractNumId w:val="12"/>
  </w:num>
  <w:num w:numId="20" w16cid:durableId="2022968072">
    <w:abstractNumId w:val="11"/>
  </w:num>
  <w:num w:numId="21" w16cid:durableId="846136800">
    <w:abstractNumId w:val="10"/>
  </w:num>
  <w:num w:numId="22" w16cid:durableId="493688249">
    <w:abstractNumId w:val="5"/>
  </w:num>
  <w:num w:numId="23" w16cid:durableId="1186795899">
    <w:abstractNumId w:val="16"/>
  </w:num>
  <w:num w:numId="24" w16cid:durableId="1198812483">
    <w:abstractNumId w:val="24"/>
  </w:num>
  <w:num w:numId="25" w16cid:durableId="1174952620">
    <w:abstractNumId w:val="14"/>
  </w:num>
  <w:num w:numId="26" w16cid:durableId="5774490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16A6A"/>
    <w:rsid w:val="0003433F"/>
    <w:rsid w:val="00043384"/>
    <w:rsid w:val="00047967"/>
    <w:rsid w:val="00050B08"/>
    <w:rsid w:val="00056A3A"/>
    <w:rsid w:val="0006440D"/>
    <w:rsid w:val="0008118B"/>
    <w:rsid w:val="00091E2B"/>
    <w:rsid w:val="00092C13"/>
    <w:rsid w:val="00096E22"/>
    <w:rsid w:val="000B6F32"/>
    <w:rsid w:val="000C5302"/>
    <w:rsid w:val="00113144"/>
    <w:rsid w:val="001170B4"/>
    <w:rsid w:val="00122DA0"/>
    <w:rsid w:val="0012414E"/>
    <w:rsid w:val="00127BB4"/>
    <w:rsid w:val="00130BFA"/>
    <w:rsid w:val="00135DAF"/>
    <w:rsid w:val="00137B32"/>
    <w:rsid w:val="00166C0D"/>
    <w:rsid w:val="001A1063"/>
    <w:rsid w:val="001A5586"/>
    <w:rsid w:val="001C65E1"/>
    <w:rsid w:val="001C681A"/>
    <w:rsid w:val="001D46DD"/>
    <w:rsid w:val="001F428D"/>
    <w:rsid w:val="001F613B"/>
    <w:rsid w:val="00202CC4"/>
    <w:rsid w:val="002113CD"/>
    <w:rsid w:val="00215751"/>
    <w:rsid w:val="0022189E"/>
    <w:rsid w:val="00231F21"/>
    <w:rsid w:val="0023540C"/>
    <w:rsid w:val="002461A3"/>
    <w:rsid w:val="00247DCC"/>
    <w:rsid w:val="002510F4"/>
    <w:rsid w:val="00263317"/>
    <w:rsid w:val="002640A9"/>
    <w:rsid w:val="00266162"/>
    <w:rsid w:val="002708EA"/>
    <w:rsid w:val="00277B94"/>
    <w:rsid w:val="00290D88"/>
    <w:rsid w:val="002C35A9"/>
    <w:rsid w:val="002C521C"/>
    <w:rsid w:val="002D6C54"/>
    <w:rsid w:val="002E1923"/>
    <w:rsid w:val="002E709E"/>
    <w:rsid w:val="002F3049"/>
    <w:rsid w:val="00300085"/>
    <w:rsid w:val="003105AA"/>
    <w:rsid w:val="003262BB"/>
    <w:rsid w:val="00344080"/>
    <w:rsid w:val="003534D2"/>
    <w:rsid w:val="00354EBD"/>
    <w:rsid w:val="003617B1"/>
    <w:rsid w:val="00374F29"/>
    <w:rsid w:val="00383F56"/>
    <w:rsid w:val="00385E22"/>
    <w:rsid w:val="003B00BE"/>
    <w:rsid w:val="003B2F49"/>
    <w:rsid w:val="003D2FA4"/>
    <w:rsid w:val="003D3A86"/>
    <w:rsid w:val="003E4E87"/>
    <w:rsid w:val="003F1200"/>
    <w:rsid w:val="0040291B"/>
    <w:rsid w:val="00406E97"/>
    <w:rsid w:val="004168DF"/>
    <w:rsid w:val="0043071C"/>
    <w:rsid w:val="0044270C"/>
    <w:rsid w:val="004449C6"/>
    <w:rsid w:val="0045484B"/>
    <w:rsid w:val="004636C3"/>
    <w:rsid w:val="004902BA"/>
    <w:rsid w:val="004A2903"/>
    <w:rsid w:val="004A3388"/>
    <w:rsid w:val="004B6291"/>
    <w:rsid w:val="004C34D5"/>
    <w:rsid w:val="004C7696"/>
    <w:rsid w:val="004D0A2D"/>
    <w:rsid w:val="004D107E"/>
    <w:rsid w:val="004E58D7"/>
    <w:rsid w:val="004F1230"/>
    <w:rsid w:val="004F2ED5"/>
    <w:rsid w:val="00513283"/>
    <w:rsid w:val="00521AE2"/>
    <w:rsid w:val="005220A0"/>
    <w:rsid w:val="005346AA"/>
    <w:rsid w:val="00534CFD"/>
    <w:rsid w:val="005374EC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E0224"/>
    <w:rsid w:val="005E3207"/>
    <w:rsid w:val="005E36FE"/>
    <w:rsid w:val="005E6E1C"/>
    <w:rsid w:val="00614E84"/>
    <w:rsid w:val="006321F3"/>
    <w:rsid w:val="00651DCF"/>
    <w:rsid w:val="0065621E"/>
    <w:rsid w:val="0066760D"/>
    <w:rsid w:val="00672FD0"/>
    <w:rsid w:val="00696A2D"/>
    <w:rsid w:val="006A4C29"/>
    <w:rsid w:val="006A590E"/>
    <w:rsid w:val="006A74C2"/>
    <w:rsid w:val="006A7982"/>
    <w:rsid w:val="006B1FE9"/>
    <w:rsid w:val="006C3BD1"/>
    <w:rsid w:val="006D2923"/>
    <w:rsid w:val="006D306C"/>
    <w:rsid w:val="006D3374"/>
    <w:rsid w:val="006E4605"/>
    <w:rsid w:val="006F33AA"/>
    <w:rsid w:val="006F3B12"/>
    <w:rsid w:val="006F619D"/>
    <w:rsid w:val="007024C8"/>
    <w:rsid w:val="00705026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B0A47"/>
    <w:rsid w:val="007B4CD5"/>
    <w:rsid w:val="007C55F6"/>
    <w:rsid w:val="007D594A"/>
    <w:rsid w:val="007E6101"/>
    <w:rsid w:val="0080094C"/>
    <w:rsid w:val="00811C3A"/>
    <w:rsid w:val="00821CD2"/>
    <w:rsid w:val="0083510A"/>
    <w:rsid w:val="0087534E"/>
    <w:rsid w:val="00875858"/>
    <w:rsid w:val="00876842"/>
    <w:rsid w:val="00884591"/>
    <w:rsid w:val="008A53FE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A3E41"/>
    <w:rsid w:val="009A7F25"/>
    <w:rsid w:val="009B0655"/>
    <w:rsid w:val="009B73CA"/>
    <w:rsid w:val="009E6677"/>
    <w:rsid w:val="009F2D1D"/>
    <w:rsid w:val="009F5D07"/>
    <w:rsid w:val="00A030A7"/>
    <w:rsid w:val="00A122D6"/>
    <w:rsid w:val="00A20E56"/>
    <w:rsid w:val="00A26969"/>
    <w:rsid w:val="00A569E2"/>
    <w:rsid w:val="00A629FB"/>
    <w:rsid w:val="00A64E35"/>
    <w:rsid w:val="00A72B43"/>
    <w:rsid w:val="00A73AD9"/>
    <w:rsid w:val="00A759F8"/>
    <w:rsid w:val="00A911F0"/>
    <w:rsid w:val="00AB08F9"/>
    <w:rsid w:val="00AB352B"/>
    <w:rsid w:val="00AC60D6"/>
    <w:rsid w:val="00AD2AF8"/>
    <w:rsid w:val="00AD2D87"/>
    <w:rsid w:val="00AD61B2"/>
    <w:rsid w:val="00AE1DCE"/>
    <w:rsid w:val="00B15E05"/>
    <w:rsid w:val="00B17B69"/>
    <w:rsid w:val="00B26183"/>
    <w:rsid w:val="00B326DF"/>
    <w:rsid w:val="00B44CE6"/>
    <w:rsid w:val="00B47DCB"/>
    <w:rsid w:val="00B5455B"/>
    <w:rsid w:val="00B611DA"/>
    <w:rsid w:val="00B75420"/>
    <w:rsid w:val="00B83C5C"/>
    <w:rsid w:val="00B9141C"/>
    <w:rsid w:val="00BB7B8A"/>
    <w:rsid w:val="00BC1F6E"/>
    <w:rsid w:val="00BD04A2"/>
    <w:rsid w:val="00BD5524"/>
    <w:rsid w:val="00BE28F3"/>
    <w:rsid w:val="00BE7BE0"/>
    <w:rsid w:val="00BF35B7"/>
    <w:rsid w:val="00C0472E"/>
    <w:rsid w:val="00C3770B"/>
    <w:rsid w:val="00C421BE"/>
    <w:rsid w:val="00C61FFF"/>
    <w:rsid w:val="00C66EB6"/>
    <w:rsid w:val="00C7265F"/>
    <w:rsid w:val="00C73775"/>
    <w:rsid w:val="00CA6C7A"/>
    <w:rsid w:val="00CA776C"/>
    <w:rsid w:val="00CB2802"/>
    <w:rsid w:val="00CC7CB8"/>
    <w:rsid w:val="00CF34B3"/>
    <w:rsid w:val="00CF78C6"/>
    <w:rsid w:val="00D156F2"/>
    <w:rsid w:val="00D217FB"/>
    <w:rsid w:val="00D34892"/>
    <w:rsid w:val="00D567A4"/>
    <w:rsid w:val="00D5741B"/>
    <w:rsid w:val="00D63A77"/>
    <w:rsid w:val="00D710E8"/>
    <w:rsid w:val="00D71878"/>
    <w:rsid w:val="00DB46C4"/>
    <w:rsid w:val="00DB47BA"/>
    <w:rsid w:val="00DD20E3"/>
    <w:rsid w:val="00DD2DA5"/>
    <w:rsid w:val="00DD5591"/>
    <w:rsid w:val="00DD7E2D"/>
    <w:rsid w:val="00DE57C0"/>
    <w:rsid w:val="00E03888"/>
    <w:rsid w:val="00E15B18"/>
    <w:rsid w:val="00E22A45"/>
    <w:rsid w:val="00E351E8"/>
    <w:rsid w:val="00E448C7"/>
    <w:rsid w:val="00E57111"/>
    <w:rsid w:val="00E62362"/>
    <w:rsid w:val="00E663D4"/>
    <w:rsid w:val="00E66F0C"/>
    <w:rsid w:val="00E82B31"/>
    <w:rsid w:val="00E879BD"/>
    <w:rsid w:val="00E9162E"/>
    <w:rsid w:val="00E92B17"/>
    <w:rsid w:val="00EA0314"/>
    <w:rsid w:val="00EB4342"/>
    <w:rsid w:val="00EC0D83"/>
    <w:rsid w:val="00EE4D73"/>
    <w:rsid w:val="00EE707A"/>
    <w:rsid w:val="00F04368"/>
    <w:rsid w:val="00F05F08"/>
    <w:rsid w:val="00F12A33"/>
    <w:rsid w:val="00F149B4"/>
    <w:rsid w:val="00F247A1"/>
    <w:rsid w:val="00F27615"/>
    <w:rsid w:val="00F27B21"/>
    <w:rsid w:val="00F320BB"/>
    <w:rsid w:val="00F46576"/>
    <w:rsid w:val="00F543E7"/>
    <w:rsid w:val="00F60CE7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22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korespondencji oficjalnej - Marszałek Województwa Podkarpackiego</dc:title>
  <dc:subject/>
  <dc:creator>S.Kieszkowski@podkarpackie.pl</dc:creator>
  <cp:keywords/>
  <dc:description/>
  <cp:lastModifiedBy>Sakowska Edyta</cp:lastModifiedBy>
  <cp:revision>14</cp:revision>
  <cp:lastPrinted>2026-02-02T12:45:00Z</cp:lastPrinted>
  <dcterms:created xsi:type="dcterms:W3CDTF">2026-02-02T10:22:00Z</dcterms:created>
  <dcterms:modified xsi:type="dcterms:W3CDTF">2026-02-24T12:58:00Z</dcterms:modified>
</cp:coreProperties>
</file>