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09D9" w:rsidRPr="00AD7B10" w:rsidRDefault="00D83150" w:rsidP="004B69C6">
      <w:pPr>
        <w:spacing w:after="200"/>
        <w:rPr>
          <w:rFonts w:ascii="Times New Roman" w:hAnsi="Times New Roman" w:cs="Times New Roman"/>
          <w:b/>
          <w:sz w:val="26"/>
          <w:szCs w:val="28"/>
        </w:rPr>
      </w:pPr>
      <w:r>
        <w:rPr>
          <w:rFonts w:ascii="Times New Roman" w:hAnsi="Times New Roman" w:cs="Times New Roman"/>
          <w:b/>
          <w:noProof/>
          <w:sz w:val="26"/>
          <w:szCs w:val="28"/>
          <w:lang w:eastAsia="pl-PL"/>
        </w:rPr>
        <w:drawing>
          <wp:anchor distT="0" distB="0" distL="114300" distR="114300" simplePos="0" relativeHeight="251658752" behindDoc="1" locked="0" layoutInCell="1" allowOverlap="1">
            <wp:simplePos x="0" y="0"/>
            <wp:positionH relativeFrom="column">
              <wp:posOffset>-918846</wp:posOffset>
            </wp:positionH>
            <wp:positionV relativeFrom="paragraph">
              <wp:posOffset>-899795</wp:posOffset>
            </wp:positionV>
            <wp:extent cx="7598609" cy="10706100"/>
            <wp:effectExtent l="19050" t="0" r="2341" b="0"/>
            <wp:wrapNone/>
            <wp:docPr id="3" name="Obraz 2" descr="okładka poś_progn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ładka poś_prognoza.JPG"/>
                    <pic:cNvPicPr/>
                  </pic:nvPicPr>
                  <pic:blipFill>
                    <a:blip r:embed="rId8" cstate="print"/>
                    <a:stretch>
                      <a:fillRect/>
                    </a:stretch>
                  </pic:blipFill>
                  <pic:spPr>
                    <a:xfrm>
                      <a:off x="0" y="0"/>
                      <a:ext cx="7598609" cy="10706100"/>
                    </a:xfrm>
                    <a:prstGeom prst="rect">
                      <a:avLst/>
                    </a:prstGeom>
                  </pic:spPr>
                </pic:pic>
              </a:graphicData>
            </a:graphic>
          </wp:anchor>
        </w:drawing>
      </w:r>
    </w:p>
    <w:p w:rsidR="00FF09D9" w:rsidRPr="00AD7B10" w:rsidRDefault="00FF09D9">
      <w:pPr>
        <w:rPr>
          <w:rFonts w:ascii="Times New Roman" w:hAnsi="Times New Roman" w:cs="Times New Roman"/>
          <w:b/>
          <w:sz w:val="26"/>
          <w:szCs w:val="28"/>
        </w:rPr>
      </w:pPr>
      <w:r w:rsidRPr="00AD7B10">
        <w:rPr>
          <w:rFonts w:ascii="Times New Roman" w:hAnsi="Times New Roman" w:cs="Times New Roman"/>
          <w:b/>
          <w:sz w:val="26"/>
          <w:szCs w:val="28"/>
        </w:rPr>
        <w:br w:type="page"/>
      </w:r>
    </w:p>
    <w:p w:rsidR="00FF09D9" w:rsidRPr="00AD7B10" w:rsidRDefault="00FF09D9" w:rsidP="004B69C6">
      <w:pPr>
        <w:spacing w:after="200"/>
        <w:rPr>
          <w:rFonts w:ascii="Times New Roman" w:hAnsi="Times New Roman" w:cs="Times New Roman"/>
          <w:b/>
          <w:sz w:val="26"/>
          <w:szCs w:val="28"/>
        </w:rPr>
      </w:pPr>
    </w:p>
    <w:p w:rsidR="00FF09D9" w:rsidRPr="00AD7B10" w:rsidRDefault="00FF09D9">
      <w:pPr>
        <w:rPr>
          <w:rFonts w:ascii="Times New Roman" w:hAnsi="Times New Roman" w:cs="Times New Roman"/>
          <w:b/>
          <w:sz w:val="26"/>
          <w:szCs w:val="28"/>
        </w:rPr>
      </w:pPr>
      <w:r w:rsidRPr="00AD7B10">
        <w:rPr>
          <w:rFonts w:ascii="Times New Roman" w:hAnsi="Times New Roman" w:cs="Times New Roman"/>
          <w:b/>
          <w:sz w:val="26"/>
          <w:szCs w:val="28"/>
        </w:rPr>
        <w:br w:type="page"/>
      </w:r>
    </w:p>
    <w:p w:rsidR="00430CBE" w:rsidRPr="00AD7B10" w:rsidRDefault="00430CBE" w:rsidP="00430CBE">
      <w:pPr>
        <w:rPr>
          <w:rFonts w:ascii="Times New Roman" w:hAnsi="Times New Roman" w:cs="Times New Roman"/>
          <w:b/>
          <w:sz w:val="26"/>
          <w:szCs w:val="28"/>
        </w:rPr>
      </w:pPr>
      <w:r w:rsidRPr="00AD7B10">
        <w:rPr>
          <w:rFonts w:ascii="Times New Roman" w:hAnsi="Times New Roman" w:cs="Times New Roman"/>
          <w:b/>
          <w:noProof/>
          <w:sz w:val="26"/>
          <w:szCs w:val="28"/>
          <w:lang w:eastAsia="pl-PL"/>
        </w:rPr>
        <w:lastRenderedPageBreak/>
        <w:drawing>
          <wp:anchor distT="0" distB="0" distL="114300" distR="114300" simplePos="0" relativeHeight="251655680" behindDoc="1" locked="0" layoutInCell="1" allowOverlap="1">
            <wp:simplePos x="0" y="0"/>
            <wp:positionH relativeFrom="column">
              <wp:posOffset>-912069</wp:posOffset>
            </wp:positionH>
            <wp:positionV relativeFrom="paragraph">
              <wp:posOffset>-899796</wp:posOffset>
            </wp:positionV>
            <wp:extent cx="7590091" cy="10708841"/>
            <wp:effectExtent l="19050" t="0" r="0" b="0"/>
            <wp:wrapNone/>
            <wp:docPr id="33" name="Obraz 16" descr="okładka poś_prognoza_st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ładka poś_prognoza_str2.jpg"/>
                    <pic:cNvPicPr/>
                  </pic:nvPicPr>
                  <pic:blipFill>
                    <a:blip r:embed="rId9" cstate="print"/>
                    <a:stretch>
                      <a:fillRect/>
                    </a:stretch>
                  </pic:blipFill>
                  <pic:spPr>
                    <a:xfrm>
                      <a:off x="0" y="0"/>
                      <a:ext cx="7595124" cy="10715942"/>
                    </a:xfrm>
                    <a:prstGeom prst="rect">
                      <a:avLst/>
                    </a:prstGeom>
                  </pic:spPr>
                </pic:pic>
              </a:graphicData>
            </a:graphic>
          </wp:anchor>
        </w:drawing>
      </w:r>
      <w:r w:rsidRPr="00AD7B10">
        <w:rPr>
          <w:rFonts w:ascii="Times New Roman" w:hAnsi="Times New Roman" w:cs="Times New Roman"/>
          <w:b/>
          <w:sz w:val="26"/>
          <w:szCs w:val="28"/>
        </w:rPr>
        <w:t>Sporządzający:</w:t>
      </w:r>
    </w:p>
    <w:p w:rsidR="00430CBE" w:rsidRPr="00AD7B10" w:rsidRDefault="00C245F0" w:rsidP="00430CBE">
      <w:pPr>
        <w:ind w:left="709" w:firstLine="709"/>
        <w:rPr>
          <w:rFonts w:ascii="Times New Roman" w:hAnsi="Times New Roman" w:cs="Times New Roman"/>
          <w:sz w:val="26"/>
          <w:szCs w:val="28"/>
        </w:rPr>
      </w:pPr>
      <w:r w:rsidRPr="00C245F0">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3pt;margin-top:6.45pt;width:33.05pt;height:37.6pt;z-index:-251656704">
            <v:imagedata r:id="rId10" o:title=""/>
          </v:shape>
          <o:OLEObject Type="Embed" ProgID="CorelDRAW.Graphic.13" ShapeID="_x0000_s1030" DrawAspect="Content" ObjectID="_1573383610" r:id="rId11"/>
        </w:pict>
      </w:r>
    </w:p>
    <w:p w:rsidR="00430CBE" w:rsidRPr="00AD7B10" w:rsidRDefault="00430CBE" w:rsidP="00430CBE">
      <w:pPr>
        <w:tabs>
          <w:tab w:val="left" w:pos="851"/>
        </w:tabs>
        <w:rPr>
          <w:rFonts w:ascii="Times New Roman" w:hAnsi="Times New Roman" w:cs="Times New Roman"/>
          <w:sz w:val="26"/>
          <w:szCs w:val="28"/>
        </w:rPr>
      </w:pPr>
      <w:r w:rsidRPr="00AD7B10">
        <w:rPr>
          <w:rFonts w:ascii="Times New Roman" w:hAnsi="Times New Roman" w:cs="Times New Roman"/>
          <w:sz w:val="26"/>
          <w:szCs w:val="28"/>
        </w:rPr>
        <w:t xml:space="preserve">             Zarząd Województwa Podkarpackiego </w:t>
      </w:r>
    </w:p>
    <w:p w:rsidR="00430CBE" w:rsidRPr="00AD7B10" w:rsidRDefault="00430CBE" w:rsidP="00430CBE">
      <w:pPr>
        <w:spacing w:after="200"/>
        <w:rPr>
          <w:rFonts w:ascii="Times New Roman" w:hAnsi="Times New Roman" w:cs="Times New Roman"/>
          <w:sz w:val="26"/>
          <w:szCs w:val="28"/>
        </w:rPr>
      </w:pPr>
    </w:p>
    <w:p w:rsidR="00430CBE" w:rsidRPr="00AD7B10" w:rsidRDefault="00430CBE" w:rsidP="00430CBE">
      <w:pPr>
        <w:spacing w:after="200"/>
        <w:rPr>
          <w:rFonts w:ascii="Times New Roman" w:hAnsi="Times New Roman" w:cs="Times New Roman"/>
          <w:b/>
          <w:sz w:val="26"/>
          <w:szCs w:val="28"/>
        </w:rPr>
      </w:pPr>
      <w:r w:rsidRPr="00AD7B10">
        <w:rPr>
          <w:rFonts w:ascii="Times New Roman" w:hAnsi="Times New Roman" w:cs="Times New Roman"/>
          <w:b/>
          <w:noProof/>
          <w:sz w:val="26"/>
          <w:szCs w:val="28"/>
          <w:lang w:eastAsia="pl-PL"/>
        </w:rPr>
        <w:drawing>
          <wp:anchor distT="0" distB="0" distL="114300" distR="114300" simplePos="0" relativeHeight="251656704" behindDoc="1" locked="0" layoutInCell="1" allowOverlap="1">
            <wp:simplePos x="0" y="0"/>
            <wp:positionH relativeFrom="column">
              <wp:posOffset>4445</wp:posOffset>
            </wp:positionH>
            <wp:positionV relativeFrom="paragraph">
              <wp:posOffset>259715</wp:posOffset>
            </wp:positionV>
            <wp:extent cx="466725" cy="495300"/>
            <wp:effectExtent l="0" t="0" r="0" b="0"/>
            <wp:wrapNone/>
            <wp:docPr id="3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725" cy="495300"/>
                    </a:xfrm>
                    <a:prstGeom prst="rect">
                      <a:avLst/>
                    </a:prstGeom>
                    <a:noFill/>
                    <a:ln>
                      <a:noFill/>
                    </a:ln>
                  </pic:spPr>
                </pic:pic>
              </a:graphicData>
            </a:graphic>
          </wp:anchor>
        </w:drawing>
      </w:r>
      <w:r w:rsidRPr="00AD7B10">
        <w:rPr>
          <w:rFonts w:ascii="Times New Roman" w:hAnsi="Times New Roman" w:cs="Times New Roman"/>
          <w:b/>
          <w:sz w:val="26"/>
          <w:szCs w:val="28"/>
        </w:rPr>
        <w:t>Wykonawca:</w:t>
      </w:r>
    </w:p>
    <w:p w:rsidR="00430CBE" w:rsidRPr="00AD7B10" w:rsidRDefault="00430CBE" w:rsidP="00430CBE">
      <w:pPr>
        <w:spacing w:after="200"/>
        <w:rPr>
          <w:rFonts w:ascii="Times New Roman" w:hAnsi="Times New Roman" w:cs="Times New Roman"/>
          <w:sz w:val="26"/>
          <w:szCs w:val="28"/>
        </w:rPr>
      </w:pPr>
      <w:r w:rsidRPr="00AD7B10">
        <w:rPr>
          <w:rFonts w:ascii="Times New Roman" w:hAnsi="Times New Roman" w:cs="Times New Roman"/>
          <w:sz w:val="26"/>
          <w:szCs w:val="28"/>
        </w:rPr>
        <w:t xml:space="preserve">             Podkarpackie Biuro Planowania Przestrzennego w Rzeszowie</w:t>
      </w:r>
    </w:p>
    <w:p w:rsidR="00430CBE" w:rsidRPr="00AD7B10" w:rsidRDefault="00430CBE" w:rsidP="00430CBE">
      <w:pPr>
        <w:spacing w:after="200"/>
        <w:rPr>
          <w:rFonts w:ascii="Times New Roman" w:hAnsi="Times New Roman" w:cs="Times New Roman"/>
          <w:b/>
          <w:sz w:val="26"/>
          <w:szCs w:val="28"/>
        </w:rPr>
      </w:pPr>
    </w:p>
    <w:p w:rsidR="00430CBE" w:rsidRPr="00AD7B10" w:rsidRDefault="00430CBE" w:rsidP="00430CBE">
      <w:pPr>
        <w:spacing w:after="200"/>
        <w:rPr>
          <w:rFonts w:ascii="Times New Roman" w:hAnsi="Times New Roman" w:cs="Times New Roman"/>
          <w:b/>
          <w:sz w:val="26"/>
          <w:szCs w:val="28"/>
        </w:rPr>
      </w:pPr>
    </w:p>
    <w:p w:rsidR="00430CBE" w:rsidRPr="00AD7B10" w:rsidRDefault="00430CBE" w:rsidP="00430CBE">
      <w:pPr>
        <w:spacing w:after="200"/>
        <w:rPr>
          <w:rFonts w:ascii="Times New Roman" w:hAnsi="Times New Roman" w:cs="Times New Roman"/>
          <w:b/>
          <w:sz w:val="26"/>
          <w:szCs w:val="28"/>
        </w:rPr>
      </w:pPr>
    </w:p>
    <w:p w:rsidR="00430CBE" w:rsidRPr="00AD7B10" w:rsidRDefault="00430CBE" w:rsidP="00430CBE">
      <w:pPr>
        <w:spacing w:after="200"/>
        <w:rPr>
          <w:rFonts w:ascii="Times New Roman" w:hAnsi="Times New Roman" w:cs="Times New Roman"/>
          <w:b/>
          <w:sz w:val="26"/>
          <w:szCs w:val="28"/>
        </w:rPr>
      </w:pPr>
    </w:p>
    <w:p w:rsidR="00430CBE" w:rsidRPr="00AD7B10" w:rsidRDefault="00430CBE" w:rsidP="00430CBE">
      <w:pPr>
        <w:spacing w:after="200"/>
        <w:rPr>
          <w:rFonts w:ascii="Times New Roman" w:hAnsi="Times New Roman" w:cs="Times New Roman"/>
          <w:b/>
          <w:sz w:val="26"/>
          <w:szCs w:val="28"/>
        </w:rPr>
      </w:pPr>
      <w:r w:rsidRPr="00AD7B10">
        <w:rPr>
          <w:rFonts w:ascii="Times New Roman" w:hAnsi="Times New Roman" w:cs="Times New Roman"/>
          <w:b/>
          <w:sz w:val="26"/>
          <w:szCs w:val="28"/>
        </w:rPr>
        <w:t xml:space="preserve">Dyrektor: </w:t>
      </w:r>
      <w:r w:rsidRPr="00AD7B10">
        <w:rPr>
          <w:rFonts w:ascii="Times New Roman" w:hAnsi="Times New Roman" w:cs="Times New Roman"/>
          <w:sz w:val="26"/>
          <w:szCs w:val="26"/>
        </w:rPr>
        <w:t>Jerzy Rodzeń</w:t>
      </w:r>
    </w:p>
    <w:p w:rsidR="00430CBE" w:rsidRPr="00AD7B10" w:rsidRDefault="00430CBE" w:rsidP="00430CBE">
      <w:pPr>
        <w:spacing w:after="200"/>
        <w:rPr>
          <w:rFonts w:ascii="Times New Roman" w:hAnsi="Times New Roman" w:cs="Times New Roman"/>
          <w:b/>
          <w:sz w:val="26"/>
          <w:szCs w:val="26"/>
        </w:rPr>
      </w:pPr>
      <w:r w:rsidRPr="00AD7B10">
        <w:rPr>
          <w:rFonts w:ascii="Times New Roman" w:hAnsi="Times New Roman" w:cs="Times New Roman"/>
          <w:b/>
          <w:sz w:val="26"/>
          <w:szCs w:val="26"/>
        </w:rPr>
        <w:t xml:space="preserve">Z-ca Dyrektora: </w:t>
      </w:r>
      <w:r w:rsidRPr="00AD7B10">
        <w:rPr>
          <w:rFonts w:ascii="Times New Roman" w:hAnsi="Times New Roman" w:cs="Times New Roman"/>
          <w:sz w:val="26"/>
          <w:szCs w:val="26"/>
        </w:rPr>
        <w:t>Renata Drążek</w:t>
      </w:r>
    </w:p>
    <w:p w:rsidR="00430CBE" w:rsidRPr="00AD7B10" w:rsidRDefault="00430CBE" w:rsidP="00430CBE">
      <w:pPr>
        <w:spacing w:after="200"/>
        <w:rPr>
          <w:rFonts w:ascii="Times New Roman" w:hAnsi="Times New Roman" w:cs="Times New Roman"/>
          <w:b/>
          <w:sz w:val="26"/>
          <w:szCs w:val="28"/>
        </w:rPr>
      </w:pPr>
    </w:p>
    <w:p w:rsidR="00430CBE" w:rsidRPr="00AD7B10" w:rsidRDefault="00430CBE" w:rsidP="00430CBE">
      <w:pPr>
        <w:spacing w:after="200"/>
        <w:rPr>
          <w:rFonts w:ascii="Times New Roman" w:hAnsi="Times New Roman" w:cs="Times New Roman"/>
          <w:b/>
          <w:sz w:val="26"/>
          <w:szCs w:val="28"/>
        </w:rPr>
      </w:pPr>
    </w:p>
    <w:p w:rsidR="00430CBE" w:rsidRPr="00AD7B10" w:rsidRDefault="00430CBE" w:rsidP="00430CBE">
      <w:pPr>
        <w:spacing w:after="200" w:line="276" w:lineRule="auto"/>
        <w:rPr>
          <w:rFonts w:ascii="Times New Roman" w:hAnsi="Times New Roman" w:cs="Times New Roman"/>
          <w:b/>
          <w:sz w:val="26"/>
          <w:szCs w:val="28"/>
        </w:rPr>
      </w:pPr>
      <w:r w:rsidRPr="00AD7B10">
        <w:rPr>
          <w:rFonts w:ascii="Times New Roman" w:hAnsi="Times New Roman" w:cs="Times New Roman"/>
          <w:b/>
          <w:sz w:val="26"/>
          <w:szCs w:val="28"/>
        </w:rPr>
        <w:t>Zespół autorski:</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Lucyna Zymyn – Kierownik Zespołu</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Agata Bukała</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 xml:space="preserve">Marta Guzik </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Anna Hawaj</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Alicja Janiczek</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Anna Matyka</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Anna Potoczny</w:t>
      </w:r>
    </w:p>
    <w:p w:rsidR="00430CBE" w:rsidRPr="00AD7B10" w:rsidRDefault="00430CBE" w:rsidP="00430CBE">
      <w:pPr>
        <w:spacing w:line="276" w:lineRule="auto"/>
        <w:jc w:val="both"/>
        <w:rPr>
          <w:rFonts w:ascii="Times New Roman" w:hAnsi="Times New Roman" w:cs="Times New Roman"/>
          <w:sz w:val="26"/>
          <w:szCs w:val="26"/>
        </w:rPr>
      </w:pPr>
      <w:r w:rsidRPr="00AD7B10">
        <w:rPr>
          <w:rFonts w:ascii="Times New Roman" w:hAnsi="Times New Roman" w:cs="Times New Roman"/>
          <w:sz w:val="26"/>
          <w:szCs w:val="26"/>
        </w:rPr>
        <w:t>Grzegorz Rajdek</w:t>
      </w:r>
    </w:p>
    <w:p w:rsidR="00430CBE" w:rsidRPr="00AD7B10" w:rsidRDefault="00430CBE" w:rsidP="00430CBE">
      <w:pPr>
        <w:spacing w:line="276" w:lineRule="auto"/>
        <w:rPr>
          <w:rFonts w:ascii="Times New Roman" w:hAnsi="Times New Roman" w:cs="Times New Roman"/>
          <w:b/>
          <w:sz w:val="26"/>
          <w:szCs w:val="28"/>
        </w:rPr>
      </w:pPr>
    </w:p>
    <w:p w:rsidR="00430CBE" w:rsidRPr="00AD7B10" w:rsidRDefault="00430CBE" w:rsidP="00430CBE">
      <w:pPr>
        <w:spacing w:line="276" w:lineRule="auto"/>
        <w:rPr>
          <w:rFonts w:ascii="Times New Roman" w:hAnsi="Times New Roman" w:cs="Times New Roman"/>
          <w:b/>
          <w:sz w:val="26"/>
          <w:szCs w:val="28"/>
        </w:rPr>
      </w:pPr>
      <w:r w:rsidRPr="00AD7B10">
        <w:rPr>
          <w:rFonts w:ascii="Times New Roman" w:hAnsi="Times New Roman" w:cs="Times New Roman"/>
          <w:b/>
          <w:sz w:val="26"/>
          <w:szCs w:val="28"/>
        </w:rPr>
        <w:t xml:space="preserve">Opracowanie graficzne: </w:t>
      </w:r>
    </w:p>
    <w:p w:rsidR="00430CBE" w:rsidRPr="00AD7B10" w:rsidRDefault="00430CBE" w:rsidP="00430CBE">
      <w:pPr>
        <w:spacing w:line="276" w:lineRule="auto"/>
        <w:rPr>
          <w:rFonts w:ascii="Times New Roman" w:hAnsi="Times New Roman" w:cs="Times New Roman"/>
          <w:sz w:val="26"/>
          <w:szCs w:val="26"/>
        </w:rPr>
      </w:pPr>
      <w:r w:rsidRPr="00AD7B10">
        <w:rPr>
          <w:rFonts w:ascii="Times New Roman" w:hAnsi="Times New Roman" w:cs="Times New Roman"/>
          <w:sz w:val="26"/>
          <w:szCs w:val="26"/>
        </w:rPr>
        <w:t>Paweł Przybyła</w:t>
      </w:r>
    </w:p>
    <w:p w:rsidR="00430CBE" w:rsidRPr="00AD7B10" w:rsidRDefault="00430CBE" w:rsidP="00430CBE">
      <w:pPr>
        <w:spacing w:line="276" w:lineRule="auto"/>
        <w:rPr>
          <w:rFonts w:ascii="Times New Roman" w:hAnsi="Times New Roman" w:cs="Times New Roman"/>
          <w:sz w:val="26"/>
          <w:szCs w:val="28"/>
        </w:rPr>
      </w:pPr>
    </w:p>
    <w:p w:rsidR="00430CBE" w:rsidRPr="00AD7B10" w:rsidRDefault="00430CBE" w:rsidP="00430CBE">
      <w:pPr>
        <w:spacing w:line="276" w:lineRule="auto"/>
        <w:rPr>
          <w:rFonts w:ascii="Times New Roman" w:hAnsi="Times New Roman" w:cs="Times New Roman"/>
          <w:b/>
          <w:sz w:val="26"/>
          <w:szCs w:val="28"/>
        </w:rPr>
      </w:pPr>
    </w:p>
    <w:p w:rsidR="00430CBE" w:rsidRPr="00AD7B10" w:rsidRDefault="00430CBE" w:rsidP="00430CBE">
      <w:pPr>
        <w:spacing w:line="276" w:lineRule="auto"/>
        <w:rPr>
          <w:rFonts w:ascii="Times New Roman" w:hAnsi="Times New Roman" w:cs="Times New Roman"/>
          <w:b/>
          <w:sz w:val="26"/>
          <w:szCs w:val="28"/>
        </w:rPr>
      </w:pPr>
    </w:p>
    <w:p w:rsidR="00430CBE" w:rsidRPr="00AD7B10" w:rsidRDefault="00430CBE" w:rsidP="00430CBE">
      <w:pPr>
        <w:spacing w:line="276" w:lineRule="auto"/>
        <w:rPr>
          <w:rFonts w:ascii="Times New Roman" w:hAnsi="Times New Roman" w:cs="Times New Roman"/>
          <w:b/>
          <w:sz w:val="26"/>
          <w:szCs w:val="28"/>
        </w:rPr>
      </w:pPr>
      <w:r w:rsidRPr="00AD7B10">
        <w:rPr>
          <w:rFonts w:ascii="Times New Roman" w:hAnsi="Times New Roman" w:cs="Times New Roman"/>
          <w:b/>
          <w:sz w:val="26"/>
          <w:szCs w:val="28"/>
        </w:rPr>
        <w:t>Współpraca:</w:t>
      </w:r>
    </w:p>
    <w:p w:rsidR="00430CBE" w:rsidRPr="00AD7B10" w:rsidRDefault="00430CBE" w:rsidP="00430CBE">
      <w:pPr>
        <w:spacing w:line="276" w:lineRule="auto"/>
        <w:rPr>
          <w:rFonts w:ascii="Times New Roman" w:hAnsi="Times New Roman" w:cs="Times New Roman"/>
          <w:sz w:val="26"/>
          <w:szCs w:val="26"/>
        </w:rPr>
      </w:pPr>
      <w:r w:rsidRPr="00AD7B10">
        <w:rPr>
          <w:rFonts w:ascii="Times New Roman" w:hAnsi="Times New Roman" w:cs="Times New Roman"/>
          <w:sz w:val="26"/>
          <w:szCs w:val="26"/>
        </w:rPr>
        <w:t>Departament Ochrony Środowiska</w:t>
      </w:r>
    </w:p>
    <w:p w:rsidR="00430CBE" w:rsidRPr="00AD7B10" w:rsidRDefault="00430CBE" w:rsidP="00430CBE">
      <w:pPr>
        <w:spacing w:line="276" w:lineRule="auto"/>
        <w:rPr>
          <w:rFonts w:ascii="Times New Roman" w:hAnsi="Times New Roman" w:cs="Times New Roman"/>
          <w:sz w:val="26"/>
          <w:szCs w:val="26"/>
        </w:rPr>
      </w:pPr>
      <w:r w:rsidRPr="00AD7B10">
        <w:rPr>
          <w:rFonts w:ascii="Times New Roman" w:hAnsi="Times New Roman" w:cs="Times New Roman"/>
          <w:sz w:val="26"/>
          <w:szCs w:val="26"/>
        </w:rPr>
        <w:t>Urzędu Marszałkowskiego Województwa Podkarpackiego</w:t>
      </w:r>
    </w:p>
    <w:p w:rsidR="00430CBE" w:rsidRPr="00AD7B10" w:rsidRDefault="004B69C6" w:rsidP="00430CBE">
      <w:pPr>
        <w:rPr>
          <w:sz w:val="26"/>
          <w:szCs w:val="26"/>
        </w:rPr>
      </w:pPr>
      <w:r w:rsidRPr="00AD7B10">
        <w:rPr>
          <w:rFonts w:ascii="Times New Roman" w:hAnsi="Times New Roman" w:cs="Times New Roman"/>
          <w:b/>
        </w:rPr>
        <w:br w:type="page"/>
      </w:r>
    </w:p>
    <w:p w:rsidR="004B69C6" w:rsidRPr="00AD7B10" w:rsidRDefault="004B69C6">
      <w:pPr>
        <w:rPr>
          <w:rFonts w:ascii="Times New Roman" w:hAnsi="Times New Roman" w:cs="Times New Roman"/>
          <w:b/>
        </w:rPr>
      </w:pPr>
    </w:p>
    <w:p w:rsidR="00430CBE" w:rsidRPr="00AD7B10" w:rsidRDefault="00430CBE" w:rsidP="00430CBE">
      <w:pPr>
        <w:spacing w:after="200"/>
        <w:rPr>
          <w:rFonts w:ascii="Times New Roman" w:hAnsi="Times New Roman" w:cs="Times New Roman"/>
          <w:b/>
        </w:rPr>
        <w:sectPr w:rsidR="00430CBE" w:rsidRPr="00AD7B10" w:rsidSect="00793F9B">
          <w:pgSz w:w="11906" w:h="16838"/>
          <w:pgMar w:top="1417" w:right="1417" w:bottom="1417" w:left="1417" w:header="708" w:footer="708" w:gutter="0"/>
          <w:cols w:space="708"/>
          <w:docGrid w:linePitch="360"/>
        </w:sectPr>
      </w:pPr>
    </w:p>
    <w:p w:rsidR="006F2A56" w:rsidRPr="00AD7B10" w:rsidRDefault="006F2A56" w:rsidP="009F49F1">
      <w:pPr>
        <w:spacing w:after="240"/>
        <w:rPr>
          <w:rFonts w:ascii="Times New Roman" w:hAnsi="Times New Roman" w:cs="Times New Roman"/>
          <w:b/>
          <w:sz w:val="24"/>
          <w:szCs w:val="24"/>
        </w:rPr>
      </w:pPr>
      <w:r w:rsidRPr="00AD7B10">
        <w:rPr>
          <w:rFonts w:ascii="Times New Roman" w:hAnsi="Times New Roman" w:cs="Times New Roman"/>
          <w:b/>
          <w:sz w:val="24"/>
          <w:szCs w:val="24"/>
        </w:rPr>
        <w:lastRenderedPageBreak/>
        <w:t>Spis treści</w:t>
      </w:r>
    </w:p>
    <w:p w:rsidR="00815596" w:rsidRPr="00AD7B10" w:rsidRDefault="00C245F0">
      <w:pPr>
        <w:pStyle w:val="Spistreci1"/>
        <w:rPr>
          <w:rFonts w:eastAsiaTheme="minorEastAsia"/>
          <w:b w:val="0"/>
          <w:bCs w:val="0"/>
          <w:iCs w:val="0"/>
          <w:sz w:val="24"/>
          <w:szCs w:val="24"/>
          <w:lang w:eastAsia="pl-PL"/>
        </w:rPr>
      </w:pPr>
      <w:r w:rsidRPr="00AD7B10">
        <w:rPr>
          <w:sz w:val="24"/>
          <w:szCs w:val="24"/>
        </w:rPr>
        <w:fldChar w:fldCharType="begin"/>
      </w:r>
      <w:r w:rsidR="00767C84" w:rsidRPr="00AD7B10">
        <w:rPr>
          <w:sz w:val="24"/>
          <w:szCs w:val="24"/>
        </w:rPr>
        <w:instrText xml:space="preserve"> TOC \o "1-4" \h \z \u </w:instrText>
      </w:r>
      <w:r w:rsidRPr="00AD7B10">
        <w:rPr>
          <w:sz w:val="24"/>
          <w:szCs w:val="24"/>
        </w:rPr>
        <w:fldChar w:fldCharType="separate"/>
      </w:r>
      <w:hyperlink w:anchor="_Toc496262720" w:history="1">
        <w:r w:rsidR="00815596" w:rsidRPr="00AD7B10">
          <w:rPr>
            <w:rStyle w:val="Hipercze"/>
            <w:color w:val="auto"/>
            <w:sz w:val="24"/>
            <w:szCs w:val="24"/>
          </w:rPr>
          <w:t>I.</w:t>
        </w:r>
        <w:r w:rsidR="00815596" w:rsidRPr="00AD7B10">
          <w:rPr>
            <w:rFonts w:eastAsiaTheme="minorEastAsia"/>
            <w:bCs w:val="0"/>
            <w:iCs w:val="0"/>
            <w:sz w:val="24"/>
            <w:szCs w:val="24"/>
            <w:lang w:eastAsia="pl-PL"/>
          </w:rPr>
          <w:tab/>
        </w:r>
        <w:r w:rsidR="00815596" w:rsidRPr="00AD7B10">
          <w:rPr>
            <w:rStyle w:val="Hipercze"/>
            <w:color w:val="auto"/>
            <w:sz w:val="24"/>
            <w:szCs w:val="24"/>
          </w:rPr>
          <w:t>Informacje wstępne</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_Toc496262720 \h </w:instrText>
        </w:r>
        <w:r w:rsidRPr="00AD7B10">
          <w:rPr>
            <w:webHidden/>
            <w:sz w:val="24"/>
            <w:szCs w:val="24"/>
          </w:rPr>
        </w:r>
        <w:r w:rsidRPr="00AD7B10">
          <w:rPr>
            <w:webHidden/>
            <w:sz w:val="24"/>
            <w:szCs w:val="24"/>
          </w:rPr>
          <w:fldChar w:fldCharType="separate"/>
        </w:r>
        <w:r w:rsidR="00987246">
          <w:rPr>
            <w:webHidden/>
            <w:sz w:val="24"/>
            <w:szCs w:val="24"/>
          </w:rPr>
          <w:t>7</w:t>
        </w:r>
        <w:r w:rsidRPr="00AD7B10">
          <w:rPr>
            <w:webHidden/>
            <w:sz w:val="24"/>
            <w:szCs w:val="24"/>
          </w:rPr>
          <w:fldChar w:fldCharType="end"/>
        </w:r>
      </w:hyperlink>
    </w:p>
    <w:p w:rsidR="00815596" w:rsidRPr="00AD7B10" w:rsidRDefault="00C245F0" w:rsidP="00815596">
      <w:pPr>
        <w:pStyle w:val="Spistreci2"/>
        <w:rPr>
          <w:rFonts w:eastAsiaTheme="minorEastAsia"/>
          <w:lang w:eastAsia="pl-PL"/>
        </w:rPr>
      </w:pPr>
      <w:hyperlink w:anchor="_Toc496262721" w:history="1">
        <w:r w:rsidR="00815596" w:rsidRPr="00AD7B10">
          <w:rPr>
            <w:rStyle w:val="Hipercze"/>
            <w:b w:val="0"/>
            <w:color w:val="auto"/>
          </w:rPr>
          <w:t>1.</w:t>
        </w:r>
        <w:r w:rsidR="00815596" w:rsidRPr="00AD7B10">
          <w:rPr>
            <w:rFonts w:eastAsiaTheme="minorEastAsia"/>
            <w:lang w:eastAsia="pl-PL"/>
          </w:rPr>
          <w:tab/>
        </w:r>
        <w:r w:rsidR="00815596" w:rsidRPr="00AD7B10">
          <w:rPr>
            <w:rStyle w:val="Hipercze"/>
            <w:b w:val="0"/>
            <w:color w:val="auto"/>
          </w:rPr>
          <w:t>Podstawa prawna opracowania Prognozy</w:t>
        </w:r>
        <w:r w:rsidR="00815596" w:rsidRPr="00AD7B10">
          <w:rPr>
            <w:b w:val="0"/>
            <w:webHidden/>
          </w:rPr>
          <w:tab/>
        </w:r>
        <w:r w:rsidRPr="00AD7B10">
          <w:rPr>
            <w:b w:val="0"/>
            <w:webHidden/>
          </w:rPr>
          <w:fldChar w:fldCharType="begin"/>
        </w:r>
        <w:r w:rsidR="00815596" w:rsidRPr="00AD7B10">
          <w:rPr>
            <w:b w:val="0"/>
            <w:webHidden/>
          </w:rPr>
          <w:instrText xml:space="preserve"> PAGEREF _Toc496262721 \h </w:instrText>
        </w:r>
        <w:r w:rsidRPr="00AD7B10">
          <w:rPr>
            <w:b w:val="0"/>
            <w:webHidden/>
          </w:rPr>
        </w:r>
        <w:r w:rsidRPr="00AD7B10">
          <w:rPr>
            <w:b w:val="0"/>
            <w:webHidden/>
          </w:rPr>
          <w:fldChar w:fldCharType="separate"/>
        </w:r>
        <w:r w:rsidR="00987246">
          <w:rPr>
            <w:b w:val="0"/>
            <w:webHidden/>
          </w:rPr>
          <w:t>7</w:t>
        </w:r>
        <w:r w:rsidRPr="00AD7B10">
          <w:rPr>
            <w:b w:val="0"/>
            <w:webHidden/>
          </w:rPr>
          <w:fldChar w:fldCharType="end"/>
        </w:r>
      </w:hyperlink>
    </w:p>
    <w:p w:rsidR="00815596" w:rsidRPr="00AD7B10" w:rsidRDefault="00C245F0" w:rsidP="00815596">
      <w:pPr>
        <w:pStyle w:val="Spistreci2"/>
        <w:rPr>
          <w:rFonts w:eastAsiaTheme="minorEastAsia"/>
          <w:lang w:eastAsia="pl-PL"/>
        </w:rPr>
      </w:pPr>
      <w:hyperlink w:anchor="_Toc496262722" w:history="1">
        <w:r w:rsidR="00815596" w:rsidRPr="00AD7B10">
          <w:rPr>
            <w:rStyle w:val="Hipercze"/>
            <w:b w:val="0"/>
            <w:color w:val="auto"/>
          </w:rPr>
          <w:t>2.</w:t>
        </w:r>
        <w:r w:rsidR="00815596" w:rsidRPr="00AD7B10">
          <w:rPr>
            <w:rFonts w:eastAsiaTheme="minorEastAsia"/>
            <w:lang w:eastAsia="pl-PL"/>
          </w:rPr>
          <w:tab/>
        </w:r>
        <w:r w:rsidR="00815596" w:rsidRPr="00AD7B10">
          <w:rPr>
            <w:rStyle w:val="Hipercze"/>
            <w:b w:val="0"/>
            <w:color w:val="auto"/>
          </w:rPr>
          <w:t>Cel i zakres Prognozy</w:t>
        </w:r>
        <w:r w:rsidR="00815596" w:rsidRPr="00AD7B10">
          <w:rPr>
            <w:b w:val="0"/>
            <w:webHidden/>
          </w:rPr>
          <w:tab/>
        </w:r>
        <w:r w:rsidRPr="00AD7B10">
          <w:rPr>
            <w:b w:val="0"/>
            <w:webHidden/>
          </w:rPr>
          <w:fldChar w:fldCharType="begin"/>
        </w:r>
        <w:r w:rsidR="00815596" w:rsidRPr="00AD7B10">
          <w:rPr>
            <w:b w:val="0"/>
            <w:webHidden/>
          </w:rPr>
          <w:instrText xml:space="preserve"> PAGEREF _Toc496262722 \h </w:instrText>
        </w:r>
        <w:r w:rsidRPr="00AD7B10">
          <w:rPr>
            <w:b w:val="0"/>
            <w:webHidden/>
          </w:rPr>
        </w:r>
        <w:r w:rsidRPr="00AD7B10">
          <w:rPr>
            <w:b w:val="0"/>
            <w:webHidden/>
          </w:rPr>
          <w:fldChar w:fldCharType="separate"/>
        </w:r>
        <w:r w:rsidR="00987246">
          <w:rPr>
            <w:b w:val="0"/>
            <w:webHidden/>
          </w:rPr>
          <w:t>7</w:t>
        </w:r>
        <w:r w:rsidRPr="00AD7B10">
          <w:rPr>
            <w:b w:val="0"/>
            <w:webHidden/>
          </w:rPr>
          <w:fldChar w:fldCharType="end"/>
        </w:r>
      </w:hyperlink>
    </w:p>
    <w:p w:rsidR="00815596" w:rsidRPr="00AD7B10" w:rsidRDefault="00C245F0" w:rsidP="00815596">
      <w:pPr>
        <w:pStyle w:val="Spistreci2"/>
        <w:rPr>
          <w:rFonts w:eastAsiaTheme="minorEastAsia"/>
          <w:lang w:eastAsia="pl-PL"/>
        </w:rPr>
      </w:pPr>
      <w:hyperlink w:anchor="_Toc496262723" w:history="1">
        <w:r w:rsidR="00815596" w:rsidRPr="00AD7B10">
          <w:rPr>
            <w:rStyle w:val="Hipercze"/>
            <w:b w:val="0"/>
            <w:color w:val="auto"/>
          </w:rPr>
          <w:t>3.</w:t>
        </w:r>
        <w:r w:rsidR="00815596" w:rsidRPr="00AD7B10">
          <w:rPr>
            <w:rFonts w:eastAsiaTheme="minorEastAsia"/>
            <w:lang w:eastAsia="pl-PL"/>
          </w:rPr>
          <w:tab/>
        </w:r>
        <w:r w:rsidR="00815596" w:rsidRPr="00AD7B10">
          <w:rPr>
            <w:rStyle w:val="Hipercze"/>
            <w:b w:val="0"/>
            <w:color w:val="auto"/>
          </w:rPr>
          <w:t>Informacje o metodach zastosowanych przy sporządzaniu Prognozy</w:t>
        </w:r>
        <w:r w:rsidR="00815596" w:rsidRPr="00AD7B10">
          <w:rPr>
            <w:b w:val="0"/>
            <w:webHidden/>
          </w:rPr>
          <w:tab/>
        </w:r>
        <w:r w:rsidRPr="00AD7B10">
          <w:rPr>
            <w:b w:val="0"/>
            <w:webHidden/>
          </w:rPr>
          <w:fldChar w:fldCharType="begin"/>
        </w:r>
        <w:r w:rsidR="00815596" w:rsidRPr="00AD7B10">
          <w:rPr>
            <w:b w:val="0"/>
            <w:webHidden/>
          </w:rPr>
          <w:instrText xml:space="preserve"> PAGEREF _Toc496262723 \h </w:instrText>
        </w:r>
        <w:r w:rsidRPr="00AD7B10">
          <w:rPr>
            <w:b w:val="0"/>
            <w:webHidden/>
          </w:rPr>
        </w:r>
        <w:r w:rsidRPr="00AD7B10">
          <w:rPr>
            <w:b w:val="0"/>
            <w:webHidden/>
          </w:rPr>
          <w:fldChar w:fldCharType="separate"/>
        </w:r>
        <w:r w:rsidR="00987246">
          <w:rPr>
            <w:b w:val="0"/>
            <w:webHidden/>
          </w:rPr>
          <w:t>8</w:t>
        </w:r>
        <w:r w:rsidRPr="00AD7B10">
          <w:rPr>
            <w:b w:val="0"/>
            <w:webHidden/>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24" w:history="1">
        <w:r w:rsidR="00815596" w:rsidRPr="00AD7B10">
          <w:rPr>
            <w:rStyle w:val="Hipercze"/>
            <w:color w:val="auto"/>
            <w:sz w:val="24"/>
            <w:szCs w:val="24"/>
          </w:rPr>
          <w:t>II.</w:t>
        </w:r>
        <w:r w:rsidR="00815596" w:rsidRPr="00AD7B10">
          <w:rPr>
            <w:rFonts w:eastAsiaTheme="minorEastAsia"/>
            <w:b w:val="0"/>
            <w:bCs w:val="0"/>
            <w:iCs w:val="0"/>
            <w:sz w:val="24"/>
            <w:szCs w:val="24"/>
            <w:lang w:eastAsia="pl-PL"/>
          </w:rPr>
          <w:tab/>
        </w:r>
        <w:r w:rsidR="00815596" w:rsidRPr="00AD7B10">
          <w:rPr>
            <w:rStyle w:val="Hipercze"/>
            <w:color w:val="auto"/>
            <w:sz w:val="24"/>
            <w:szCs w:val="24"/>
          </w:rPr>
          <w:t xml:space="preserve">Informacje o zawartości, głównych celach </w:t>
        </w:r>
        <w:r w:rsidR="00815596" w:rsidRPr="00AD7B10">
          <w:rPr>
            <w:rStyle w:val="Hipercze"/>
            <w:rFonts w:eastAsia="Calibri"/>
            <w:color w:val="auto"/>
            <w:sz w:val="24"/>
            <w:szCs w:val="24"/>
          </w:rPr>
          <w:t>POŚ WP 2017-2019</w:t>
        </w:r>
        <w:r w:rsidR="00815596" w:rsidRPr="00AD7B10">
          <w:rPr>
            <w:rStyle w:val="Hipercze"/>
            <w:color w:val="auto"/>
            <w:sz w:val="24"/>
            <w:szCs w:val="24"/>
          </w:rPr>
          <w:t xml:space="preserve"> oraz jego powiązaniach z innymi dokumentami</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_Toc496262724 \h </w:instrText>
        </w:r>
        <w:r w:rsidRPr="00AD7B10">
          <w:rPr>
            <w:webHidden/>
            <w:sz w:val="24"/>
            <w:szCs w:val="24"/>
          </w:rPr>
        </w:r>
        <w:r w:rsidRPr="00AD7B10">
          <w:rPr>
            <w:webHidden/>
            <w:sz w:val="24"/>
            <w:szCs w:val="24"/>
          </w:rPr>
          <w:fldChar w:fldCharType="separate"/>
        </w:r>
        <w:r w:rsidR="00987246">
          <w:rPr>
            <w:webHidden/>
            <w:sz w:val="24"/>
            <w:szCs w:val="24"/>
          </w:rPr>
          <w:t>10</w:t>
        </w:r>
        <w:r w:rsidRPr="00AD7B10">
          <w:rPr>
            <w:webHidden/>
            <w:sz w:val="24"/>
            <w:szCs w:val="24"/>
          </w:rPr>
          <w:fldChar w:fldCharType="end"/>
        </w:r>
      </w:hyperlink>
    </w:p>
    <w:p w:rsidR="00815596" w:rsidRPr="00AD7B10" w:rsidRDefault="00C245F0" w:rsidP="00815596">
      <w:pPr>
        <w:pStyle w:val="Spistreci2"/>
        <w:rPr>
          <w:rFonts w:eastAsiaTheme="minorEastAsia"/>
          <w:lang w:eastAsia="pl-PL"/>
        </w:rPr>
      </w:pPr>
      <w:hyperlink w:anchor="_Toc496262725" w:history="1">
        <w:r w:rsidR="00815596" w:rsidRPr="00AD7B10">
          <w:rPr>
            <w:rStyle w:val="Hipercze"/>
            <w:b w:val="0"/>
            <w:color w:val="auto"/>
          </w:rPr>
          <w:t>1.</w:t>
        </w:r>
        <w:r w:rsidR="00815596" w:rsidRPr="00AD7B10">
          <w:rPr>
            <w:rFonts w:eastAsiaTheme="minorEastAsia"/>
            <w:b w:val="0"/>
            <w:lang w:eastAsia="pl-PL"/>
          </w:rPr>
          <w:tab/>
        </w:r>
        <w:r w:rsidR="00815596" w:rsidRPr="00AD7B10">
          <w:rPr>
            <w:rStyle w:val="Hipercze"/>
            <w:b w:val="0"/>
            <w:color w:val="auto"/>
          </w:rPr>
          <w:t>Zawartość projektu POŚ WP 2017-2019</w:t>
        </w:r>
        <w:r w:rsidR="00815596" w:rsidRPr="00AD7B10">
          <w:rPr>
            <w:b w:val="0"/>
            <w:webHidden/>
          </w:rPr>
          <w:tab/>
        </w:r>
        <w:r w:rsidRPr="00AD7B10">
          <w:rPr>
            <w:b w:val="0"/>
            <w:webHidden/>
          </w:rPr>
          <w:fldChar w:fldCharType="begin"/>
        </w:r>
        <w:r w:rsidR="00815596" w:rsidRPr="00AD7B10">
          <w:rPr>
            <w:b w:val="0"/>
            <w:webHidden/>
          </w:rPr>
          <w:instrText xml:space="preserve"> PAGEREF _Toc496262725 \h </w:instrText>
        </w:r>
        <w:r w:rsidRPr="00AD7B10">
          <w:rPr>
            <w:b w:val="0"/>
            <w:webHidden/>
          </w:rPr>
        </w:r>
        <w:r w:rsidRPr="00AD7B10">
          <w:rPr>
            <w:b w:val="0"/>
            <w:webHidden/>
          </w:rPr>
          <w:fldChar w:fldCharType="separate"/>
        </w:r>
        <w:r w:rsidR="00987246">
          <w:rPr>
            <w:b w:val="0"/>
            <w:webHidden/>
          </w:rPr>
          <w:t>10</w:t>
        </w:r>
        <w:r w:rsidRPr="00AD7B10">
          <w:rPr>
            <w:b w:val="0"/>
            <w:webHidden/>
          </w:rPr>
          <w:fldChar w:fldCharType="end"/>
        </w:r>
      </w:hyperlink>
    </w:p>
    <w:p w:rsidR="00815596" w:rsidRPr="00AD7B10" w:rsidRDefault="00C245F0" w:rsidP="00815596">
      <w:pPr>
        <w:pStyle w:val="Spistreci2"/>
        <w:rPr>
          <w:rFonts w:eastAsiaTheme="minorEastAsia"/>
          <w:lang w:eastAsia="pl-PL"/>
        </w:rPr>
      </w:pPr>
      <w:hyperlink w:anchor="_Toc496262726" w:history="1">
        <w:r w:rsidR="00815596" w:rsidRPr="00AD7B10">
          <w:rPr>
            <w:rStyle w:val="Hipercze"/>
            <w:b w:val="0"/>
            <w:color w:val="auto"/>
          </w:rPr>
          <w:t>2.</w:t>
        </w:r>
        <w:r w:rsidR="00815596" w:rsidRPr="00AD7B10">
          <w:rPr>
            <w:rFonts w:eastAsiaTheme="minorEastAsia"/>
            <w:b w:val="0"/>
            <w:lang w:eastAsia="pl-PL"/>
          </w:rPr>
          <w:tab/>
        </w:r>
        <w:r w:rsidR="00815596" w:rsidRPr="00AD7B10">
          <w:rPr>
            <w:rStyle w:val="Hipercze"/>
            <w:b w:val="0"/>
            <w:color w:val="auto"/>
          </w:rPr>
          <w:t>Główne cele projektu POŚ WP 2017-2019</w:t>
        </w:r>
        <w:r w:rsidR="00815596" w:rsidRPr="00AD7B10">
          <w:rPr>
            <w:b w:val="0"/>
            <w:webHidden/>
          </w:rPr>
          <w:tab/>
        </w:r>
        <w:r w:rsidRPr="00AD7B10">
          <w:rPr>
            <w:b w:val="0"/>
            <w:webHidden/>
          </w:rPr>
          <w:fldChar w:fldCharType="begin"/>
        </w:r>
        <w:r w:rsidR="00815596" w:rsidRPr="00AD7B10">
          <w:rPr>
            <w:b w:val="0"/>
            <w:webHidden/>
          </w:rPr>
          <w:instrText xml:space="preserve"> PAGEREF _Toc496262726 \h </w:instrText>
        </w:r>
        <w:r w:rsidRPr="00AD7B10">
          <w:rPr>
            <w:b w:val="0"/>
            <w:webHidden/>
          </w:rPr>
        </w:r>
        <w:r w:rsidRPr="00AD7B10">
          <w:rPr>
            <w:b w:val="0"/>
            <w:webHidden/>
          </w:rPr>
          <w:fldChar w:fldCharType="separate"/>
        </w:r>
        <w:r w:rsidR="00987246">
          <w:rPr>
            <w:b w:val="0"/>
            <w:webHidden/>
          </w:rPr>
          <w:t>12</w:t>
        </w:r>
        <w:r w:rsidRPr="00AD7B10">
          <w:rPr>
            <w:b w:val="0"/>
            <w:webHidden/>
          </w:rPr>
          <w:fldChar w:fldCharType="end"/>
        </w:r>
      </w:hyperlink>
    </w:p>
    <w:p w:rsidR="00815596" w:rsidRPr="00AD7B10" w:rsidRDefault="00C245F0" w:rsidP="00815596">
      <w:pPr>
        <w:pStyle w:val="Spistreci2"/>
        <w:rPr>
          <w:rFonts w:eastAsiaTheme="minorEastAsia"/>
          <w:lang w:eastAsia="pl-PL"/>
        </w:rPr>
      </w:pPr>
      <w:hyperlink w:anchor="_Toc496262727" w:history="1">
        <w:r w:rsidR="00815596" w:rsidRPr="00AD7B10">
          <w:rPr>
            <w:rStyle w:val="Hipercze"/>
            <w:b w:val="0"/>
            <w:color w:val="auto"/>
          </w:rPr>
          <w:t>3.</w:t>
        </w:r>
        <w:r w:rsidR="00815596" w:rsidRPr="00AD7B10">
          <w:rPr>
            <w:rFonts w:eastAsiaTheme="minorEastAsia"/>
            <w:lang w:eastAsia="pl-PL"/>
          </w:rPr>
          <w:tab/>
        </w:r>
        <w:r w:rsidR="00815596" w:rsidRPr="00AD7B10">
          <w:rPr>
            <w:rStyle w:val="Hipercze"/>
            <w:b w:val="0"/>
            <w:color w:val="auto"/>
          </w:rPr>
          <w:t>Powiązania projektu POŚ WP 2017-2019 z innymi dokumentami</w:t>
        </w:r>
        <w:r w:rsidR="00815596" w:rsidRPr="00AD7B10">
          <w:rPr>
            <w:b w:val="0"/>
            <w:webHidden/>
          </w:rPr>
          <w:tab/>
        </w:r>
        <w:r w:rsidRPr="00AD7B10">
          <w:rPr>
            <w:b w:val="0"/>
            <w:webHidden/>
          </w:rPr>
          <w:fldChar w:fldCharType="begin"/>
        </w:r>
        <w:r w:rsidR="00815596" w:rsidRPr="00AD7B10">
          <w:rPr>
            <w:b w:val="0"/>
            <w:webHidden/>
          </w:rPr>
          <w:instrText xml:space="preserve"> PAGEREF _Toc496262727 \h </w:instrText>
        </w:r>
        <w:r w:rsidRPr="00AD7B10">
          <w:rPr>
            <w:b w:val="0"/>
            <w:webHidden/>
          </w:rPr>
        </w:r>
        <w:r w:rsidRPr="00AD7B10">
          <w:rPr>
            <w:b w:val="0"/>
            <w:webHidden/>
          </w:rPr>
          <w:fldChar w:fldCharType="separate"/>
        </w:r>
        <w:r w:rsidR="00987246">
          <w:rPr>
            <w:b w:val="0"/>
            <w:webHidden/>
          </w:rPr>
          <w:t>18</w:t>
        </w:r>
        <w:r w:rsidRPr="00AD7B10">
          <w:rPr>
            <w:b w:val="0"/>
            <w:webHidden/>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28" w:history="1">
        <w:r w:rsidR="00815596" w:rsidRPr="00AD7B10">
          <w:rPr>
            <w:rStyle w:val="Hipercze"/>
            <w:color w:val="auto"/>
            <w:sz w:val="24"/>
            <w:szCs w:val="24"/>
          </w:rPr>
          <w:t>III.</w:t>
        </w:r>
        <w:r w:rsidR="00815596" w:rsidRPr="00AD7B10">
          <w:rPr>
            <w:rFonts w:eastAsiaTheme="minorEastAsia"/>
            <w:b w:val="0"/>
            <w:bCs w:val="0"/>
            <w:iCs w:val="0"/>
            <w:sz w:val="24"/>
            <w:szCs w:val="24"/>
            <w:lang w:eastAsia="pl-PL"/>
          </w:rPr>
          <w:tab/>
        </w:r>
        <w:r w:rsidR="00815596" w:rsidRPr="00AD7B10">
          <w:rPr>
            <w:rStyle w:val="Hipercze"/>
            <w:color w:val="auto"/>
            <w:sz w:val="24"/>
            <w:szCs w:val="24"/>
          </w:rPr>
          <w:t>Propozycje dotyczące przewidywanych metod analizy skutków realizacji postanowień projektu POŚ WP 2017-2019 oraz częstotliwości jej przeprowadzania</w:t>
        </w:r>
        <w:r w:rsidR="00815596" w:rsidRPr="00AD7B10">
          <w:rPr>
            <w:webHidden/>
            <w:sz w:val="24"/>
            <w:szCs w:val="24"/>
          </w:rPr>
          <w:tab/>
        </w:r>
        <w:r w:rsidR="00815596" w:rsidRPr="00AD7B10">
          <w:rPr>
            <w:webHidden/>
            <w:sz w:val="24"/>
            <w:szCs w:val="24"/>
          </w:rPr>
          <w:tab/>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_Toc496262728 \h </w:instrText>
        </w:r>
        <w:r w:rsidRPr="00AD7B10">
          <w:rPr>
            <w:webHidden/>
            <w:sz w:val="24"/>
            <w:szCs w:val="24"/>
          </w:rPr>
        </w:r>
        <w:r w:rsidRPr="00AD7B10">
          <w:rPr>
            <w:webHidden/>
            <w:sz w:val="24"/>
            <w:szCs w:val="24"/>
          </w:rPr>
          <w:fldChar w:fldCharType="separate"/>
        </w:r>
        <w:r w:rsidR="00987246">
          <w:rPr>
            <w:webHidden/>
            <w:sz w:val="24"/>
            <w:szCs w:val="24"/>
          </w:rPr>
          <w:t>21</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29" w:history="1">
        <w:r w:rsidR="00815596" w:rsidRPr="00AD7B10">
          <w:rPr>
            <w:rStyle w:val="Hipercze"/>
            <w:color w:val="auto"/>
            <w:sz w:val="24"/>
            <w:szCs w:val="24"/>
          </w:rPr>
          <w:t>IV.</w:t>
        </w:r>
        <w:r w:rsidR="00815596" w:rsidRPr="00AD7B10">
          <w:rPr>
            <w:rFonts w:eastAsiaTheme="minorEastAsia"/>
            <w:b w:val="0"/>
            <w:bCs w:val="0"/>
            <w:iCs w:val="0"/>
            <w:sz w:val="24"/>
            <w:szCs w:val="24"/>
            <w:lang w:eastAsia="pl-PL"/>
          </w:rPr>
          <w:tab/>
        </w:r>
        <w:r w:rsidR="00815596" w:rsidRPr="00AD7B10">
          <w:rPr>
            <w:rStyle w:val="Hipercze"/>
            <w:color w:val="auto"/>
            <w:sz w:val="24"/>
            <w:szCs w:val="24"/>
          </w:rPr>
          <w:t>Określenie istniejącego stanu środowiska, w tym na obszarach objętych przewidywanym znaczącym oddziaływaniem, oraz potencjalne zmiany tego stanu w przypadku braku realizacji projektu POŚ WP 2017-2019</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_Toc496262729 \h </w:instrText>
        </w:r>
        <w:r w:rsidRPr="00AD7B10">
          <w:rPr>
            <w:webHidden/>
            <w:sz w:val="24"/>
            <w:szCs w:val="24"/>
          </w:rPr>
        </w:r>
        <w:r w:rsidRPr="00AD7B10">
          <w:rPr>
            <w:webHidden/>
            <w:sz w:val="24"/>
            <w:szCs w:val="24"/>
          </w:rPr>
          <w:fldChar w:fldCharType="separate"/>
        </w:r>
        <w:r w:rsidR="00987246">
          <w:rPr>
            <w:webHidden/>
            <w:sz w:val="24"/>
            <w:szCs w:val="24"/>
          </w:rPr>
          <w:t>24</w:t>
        </w:r>
        <w:r w:rsidRPr="00AD7B10">
          <w:rPr>
            <w:webHidden/>
            <w:sz w:val="24"/>
            <w:szCs w:val="24"/>
          </w:rPr>
          <w:fldChar w:fldCharType="end"/>
        </w:r>
      </w:hyperlink>
    </w:p>
    <w:p w:rsidR="00815596" w:rsidRPr="00AD7B10" w:rsidRDefault="00C245F0" w:rsidP="00815596">
      <w:pPr>
        <w:pStyle w:val="Spistreci2"/>
        <w:rPr>
          <w:rFonts w:eastAsiaTheme="minorEastAsia"/>
          <w:lang w:eastAsia="pl-PL"/>
        </w:rPr>
      </w:pPr>
      <w:hyperlink w:anchor="_Toc496262730" w:history="1">
        <w:r w:rsidR="00815596" w:rsidRPr="00AD7B10">
          <w:rPr>
            <w:rStyle w:val="Hipercze"/>
            <w:b w:val="0"/>
            <w:color w:val="auto"/>
          </w:rPr>
          <w:t>1.</w:t>
        </w:r>
        <w:r w:rsidR="00815596" w:rsidRPr="00AD7B10">
          <w:rPr>
            <w:rFonts w:eastAsiaTheme="minorEastAsia"/>
            <w:b w:val="0"/>
            <w:lang w:eastAsia="pl-PL"/>
          </w:rPr>
          <w:tab/>
        </w:r>
        <w:r w:rsidR="00815596" w:rsidRPr="00AD7B10">
          <w:rPr>
            <w:rStyle w:val="Hipercze"/>
            <w:b w:val="0"/>
            <w:color w:val="auto"/>
          </w:rPr>
          <w:t>Istniejący stan środowiska, w tym na obszarach objętych przewidywanym znaczącym oddziaływaniem</w:t>
        </w:r>
        <w:r w:rsidR="00815596" w:rsidRPr="00AD7B10">
          <w:rPr>
            <w:b w:val="0"/>
            <w:webHidden/>
          </w:rPr>
          <w:tab/>
        </w:r>
        <w:r w:rsidRPr="00AD7B10">
          <w:rPr>
            <w:b w:val="0"/>
            <w:webHidden/>
          </w:rPr>
          <w:fldChar w:fldCharType="begin"/>
        </w:r>
        <w:r w:rsidR="00815596" w:rsidRPr="00AD7B10">
          <w:rPr>
            <w:b w:val="0"/>
            <w:webHidden/>
          </w:rPr>
          <w:instrText xml:space="preserve"> PAGEREF _Toc496262730 \h </w:instrText>
        </w:r>
        <w:r w:rsidRPr="00AD7B10">
          <w:rPr>
            <w:b w:val="0"/>
            <w:webHidden/>
          </w:rPr>
        </w:r>
        <w:r w:rsidRPr="00AD7B10">
          <w:rPr>
            <w:b w:val="0"/>
            <w:webHidden/>
          </w:rPr>
          <w:fldChar w:fldCharType="separate"/>
        </w:r>
        <w:r w:rsidR="00987246">
          <w:rPr>
            <w:b w:val="0"/>
            <w:webHidden/>
          </w:rPr>
          <w:t>24</w:t>
        </w:r>
        <w:r w:rsidRPr="00AD7B10">
          <w:rPr>
            <w:b w:val="0"/>
            <w:webHidden/>
          </w:rPr>
          <w:fldChar w:fldCharType="end"/>
        </w:r>
      </w:hyperlink>
    </w:p>
    <w:p w:rsidR="00815596" w:rsidRPr="00AD7B10" w:rsidRDefault="00C245F0" w:rsidP="00815596">
      <w:pPr>
        <w:pStyle w:val="Spistreci3"/>
        <w:rPr>
          <w:rFonts w:eastAsiaTheme="minorEastAsia"/>
          <w:lang w:eastAsia="pl-PL"/>
        </w:rPr>
      </w:pPr>
      <w:hyperlink w:anchor="_Toc496262731" w:history="1">
        <w:r w:rsidR="00815596" w:rsidRPr="00AD7B10">
          <w:rPr>
            <w:rStyle w:val="Hipercze"/>
            <w:color w:val="auto"/>
          </w:rPr>
          <w:t>1.1.</w:t>
        </w:r>
        <w:r w:rsidR="00815596" w:rsidRPr="00AD7B10">
          <w:rPr>
            <w:rFonts w:eastAsiaTheme="minorEastAsia"/>
            <w:lang w:eastAsia="pl-PL"/>
          </w:rPr>
          <w:tab/>
        </w:r>
        <w:r w:rsidR="00815596" w:rsidRPr="00AD7B10">
          <w:rPr>
            <w:rStyle w:val="Hipercze"/>
            <w:color w:val="auto"/>
          </w:rPr>
          <w:t>Położenie, rzeźba terenu, klimat</w:t>
        </w:r>
        <w:bookmarkStart w:id="0" w:name="_GoBack"/>
        <w:bookmarkEnd w:id="0"/>
        <w:r w:rsidR="00815596" w:rsidRPr="00AD7B10">
          <w:rPr>
            <w:webHidden/>
          </w:rPr>
          <w:tab/>
        </w:r>
        <w:r w:rsidRPr="00AD7B10">
          <w:rPr>
            <w:webHidden/>
          </w:rPr>
          <w:fldChar w:fldCharType="begin"/>
        </w:r>
        <w:r w:rsidR="00815596" w:rsidRPr="00AD7B10">
          <w:rPr>
            <w:webHidden/>
          </w:rPr>
          <w:instrText xml:space="preserve"> PAGEREF _Toc496262731 \h </w:instrText>
        </w:r>
        <w:r w:rsidRPr="00AD7B10">
          <w:rPr>
            <w:webHidden/>
          </w:rPr>
        </w:r>
        <w:r w:rsidRPr="00AD7B10">
          <w:rPr>
            <w:webHidden/>
          </w:rPr>
          <w:fldChar w:fldCharType="separate"/>
        </w:r>
        <w:r w:rsidR="00987246">
          <w:rPr>
            <w:webHidden/>
          </w:rPr>
          <w:t>24</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2" w:history="1">
        <w:r w:rsidR="00815596" w:rsidRPr="00AD7B10">
          <w:rPr>
            <w:rStyle w:val="Hipercze"/>
            <w:color w:val="auto"/>
          </w:rPr>
          <w:t>1.2.</w:t>
        </w:r>
        <w:r w:rsidR="00815596" w:rsidRPr="00AD7B10">
          <w:rPr>
            <w:rFonts w:eastAsiaTheme="minorEastAsia"/>
            <w:lang w:eastAsia="pl-PL"/>
          </w:rPr>
          <w:tab/>
        </w:r>
        <w:r w:rsidR="00815596" w:rsidRPr="00AD7B10">
          <w:rPr>
            <w:rStyle w:val="Hipercze"/>
            <w:color w:val="auto"/>
          </w:rPr>
          <w:t>Zasoby przyrodnicze</w:t>
        </w:r>
        <w:r w:rsidR="00815596" w:rsidRPr="00AD7B10">
          <w:rPr>
            <w:webHidden/>
          </w:rPr>
          <w:tab/>
        </w:r>
        <w:r w:rsidRPr="00AD7B10">
          <w:rPr>
            <w:webHidden/>
          </w:rPr>
          <w:fldChar w:fldCharType="begin"/>
        </w:r>
        <w:r w:rsidR="00815596" w:rsidRPr="00AD7B10">
          <w:rPr>
            <w:webHidden/>
          </w:rPr>
          <w:instrText xml:space="preserve"> PAGEREF _Toc496262732 \h </w:instrText>
        </w:r>
        <w:r w:rsidRPr="00AD7B10">
          <w:rPr>
            <w:webHidden/>
          </w:rPr>
        </w:r>
        <w:r w:rsidRPr="00AD7B10">
          <w:rPr>
            <w:webHidden/>
          </w:rPr>
          <w:fldChar w:fldCharType="separate"/>
        </w:r>
        <w:r w:rsidR="00987246">
          <w:rPr>
            <w:webHidden/>
          </w:rPr>
          <w:t>24</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3" w:history="1">
        <w:r w:rsidR="00815596" w:rsidRPr="00AD7B10">
          <w:rPr>
            <w:rStyle w:val="Hipercze"/>
            <w:color w:val="auto"/>
          </w:rPr>
          <w:t>1.3.</w:t>
        </w:r>
        <w:r w:rsidR="00815596" w:rsidRPr="00AD7B10">
          <w:rPr>
            <w:rFonts w:eastAsiaTheme="minorEastAsia"/>
            <w:lang w:eastAsia="pl-PL"/>
          </w:rPr>
          <w:tab/>
        </w:r>
        <w:r w:rsidR="00815596" w:rsidRPr="00AD7B10">
          <w:rPr>
            <w:rStyle w:val="Hipercze"/>
            <w:color w:val="auto"/>
          </w:rPr>
          <w:t>Wody powierzchniowe i podziemne</w:t>
        </w:r>
        <w:r w:rsidR="00815596" w:rsidRPr="00AD7B10">
          <w:rPr>
            <w:webHidden/>
          </w:rPr>
          <w:tab/>
        </w:r>
        <w:r w:rsidRPr="00AD7B10">
          <w:rPr>
            <w:webHidden/>
          </w:rPr>
          <w:fldChar w:fldCharType="begin"/>
        </w:r>
        <w:r w:rsidR="00815596" w:rsidRPr="00AD7B10">
          <w:rPr>
            <w:webHidden/>
          </w:rPr>
          <w:instrText xml:space="preserve"> PAGEREF _Toc496262733 \h </w:instrText>
        </w:r>
        <w:r w:rsidRPr="00AD7B10">
          <w:rPr>
            <w:webHidden/>
          </w:rPr>
        </w:r>
        <w:r w:rsidRPr="00AD7B10">
          <w:rPr>
            <w:webHidden/>
          </w:rPr>
          <w:fldChar w:fldCharType="separate"/>
        </w:r>
        <w:r w:rsidR="00987246">
          <w:rPr>
            <w:webHidden/>
          </w:rPr>
          <w:t>31</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4" w:history="1">
        <w:r w:rsidR="00815596" w:rsidRPr="00AD7B10">
          <w:rPr>
            <w:rStyle w:val="Hipercze"/>
            <w:color w:val="auto"/>
          </w:rPr>
          <w:t>1.4.</w:t>
        </w:r>
        <w:r w:rsidR="00815596" w:rsidRPr="00AD7B10">
          <w:rPr>
            <w:rFonts w:eastAsiaTheme="minorEastAsia"/>
            <w:lang w:eastAsia="pl-PL"/>
          </w:rPr>
          <w:tab/>
        </w:r>
        <w:r w:rsidR="00815596" w:rsidRPr="00AD7B10">
          <w:rPr>
            <w:rStyle w:val="Hipercze"/>
            <w:color w:val="auto"/>
          </w:rPr>
          <w:t>Gleby</w:t>
        </w:r>
        <w:r w:rsidR="00815596" w:rsidRPr="00AD7B10">
          <w:rPr>
            <w:webHidden/>
          </w:rPr>
          <w:tab/>
        </w:r>
        <w:r w:rsidRPr="00AD7B10">
          <w:rPr>
            <w:webHidden/>
          </w:rPr>
          <w:fldChar w:fldCharType="begin"/>
        </w:r>
        <w:r w:rsidR="00815596" w:rsidRPr="00AD7B10">
          <w:rPr>
            <w:webHidden/>
          </w:rPr>
          <w:instrText xml:space="preserve"> PAGEREF _Toc496262734 \h </w:instrText>
        </w:r>
        <w:r w:rsidRPr="00AD7B10">
          <w:rPr>
            <w:webHidden/>
          </w:rPr>
        </w:r>
        <w:r w:rsidRPr="00AD7B10">
          <w:rPr>
            <w:webHidden/>
          </w:rPr>
          <w:fldChar w:fldCharType="separate"/>
        </w:r>
        <w:r w:rsidR="00987246">
          <w:rPr>
            <w:webHidden/>
          </w:rPr>
          <w:t>40</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5" w:history="1">
        <w:r w:rsidR="00815596" w:rsidRPr="00AD7B10">
          <w:rPr>
            <w:rStyle w:val="Hipercze"/>
            <w:color w:val="auto"/>
          </w:rPr>
          <w:t>1.5.</w:t>
        </w:r>
        <w:r w:rsidR="00815596" w:rsidRPr="00AD7B10">
          <w:rPr>
            <w:rFonts w:eastAsiaTheme="minorEastAsia"/>
            <w:lang w:eastAsia="pl-PL"/>
          </w:rPr>
          <w:tab/>
        </w:r>
        <w:r w:rsidR="00815596" w:rsidRPr="00AD7B10">
          <w:rPr>
            <w:rStyle w:val="Hipercze"/>
            <w:color w:val="auto"/>
          </w:rPr>
          <w:t>Surowce mineralne</w:t>
        </w:r>
        <w:r w:rsidR="00815596" w:rsidRPr="00AD7B10">
          <w:rPr>
            <w:webHidden/>
          </w:rPr>
          <w:tab/>
        </w:r>
        <w:r w:rsidRPr="00AD7B10">
          <w:rPr>
            <w:webHidden/>
          </w:rPr>
          <w:fldChar w:fldCharType="begin"/>
        </w:r>
        <w:r w:rsidR="00815596" w:rsidRPr="00AD7B10">
          <w:rPr>
            <w:webHidden/>
          </w:rPr>
          <w:instrText xml:space="preserve"> PAGEREF _Toc496262735 \h </w:instrText>
        </w:r>
        <w:r w:rsidRPr="00AD7B10">
          <w:rPr>
            <w:webHidden/>
          </w:rPr>
        </w:r>
        <w:r w:rsidRPr="00AD7B10">
          <w:rPr>
            <w:webHidden/>
          </w:rPr>
          <w:fldChar w:fldCharType="separate"/>
        </w:r>
        <w:r w:rsidR="00987246">
          <w:rPr>
            <w:webHidden/>
          </w:rPr>
          <w:t>42</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6" w:history="1">
        <w:r w:rsidR="00815596" w:rsidRPr="00AD7B10">
          <w:rPr>
            <w:rStyle w:val="Hipercze"/>
            <w:color w:val="auto"/>
          </w:rPr>
          <w:t>1.6.</w:t>
        </w:r>
        <w:r w:rsidR="00815596" w:rsidRPr="00AD7B10">
          <w:rPr>
            <w:rFonts w:eastAsiaTheme="minorEastAsia"/>
            <w:lang w:eastAsia="pl-PL"/>
          </w:rPr>
          <w:tab/>
        </w:r>
        <w:r w:rsidR="00815596" w:rsidRPr="00AD7B10">
          <w:rPr>
            <w:rStyle w:val="Hipercze"/>
            <w:color w:val="auto"/>
          </w:rPr>
          <w:t>Powietrze</w:t>
        </w:r>
        <w:r w:rsidR="00815596" w:rsidRPr="00AD7B10">
          <w:rPr>
            <w:webHidden/>
          </w:rPr>
          <w:tab/>
        </w:r>
        <w:r w:rsidRPr="00AD7B10">
          <w:rPr>
            <w:webHidden/>
          </w:rPr>
          <w:fldChar w:fldCharType="begin"/>
        </w:r>
        <w:r w:rsidR="00815596" w:rsidRPr="00AD7B10">
          <w:rPr>
            <w:webHidden/>
          </w:rPr>
          <w:instrText xml:space="preserve"> PAGEREF _Toc496262736 \h </w:instrText>
        </w:r>
        <w:r w:rsidRPr="00AD7B10">
          <w:rPr>
            <w:webHidden/>
          </w:rPr>
        </w:r>
        <w:r w:rsidRPr="00AD7B10">
          <w:rPr>
            <w:webHidden/>
          </w:rPr>
          <w:fldChar w:fldCharType="separate"/>
        </w:r>
        <w:r w:rsidR="00987246">
          <w:rPr>
            <w:webHidden/>
          </w:rPr>
          <w:t>46</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7" w:history="1">
        <w:r w:rsidR="00815596" w:rsidRPr="00AD7B10">
          <w:rPr>
            <w:rStyle w:val="Hipercze"/>
            <w:color w:val="auto"/>
          </w:rPr>
          <w:t>1.7.</w:t>
        </w:r>
        <w:r w:rsidR="00815596" w:rsidRPr="00AD7B10">
          <w:rPr>
            <w:rFonts w:eastAsiaTheme="minorEastAsia"/>
            <w:lang w:eastAsia="pl-PL"/>
          </w:rPr>
          <w:tab/>
        </w:r>
        <w:r w:rsidR="00815596" w:rsidRPr="00AD7B10">
          <w:rPr>
            <w:rStyle w:val="Hipercze"/>
            <w:color w:val="auto"/>
          </w:rPr>
          <w:t>Klimat akustyczny</w:t>
        </w:r>
        <w:r w:rsidR="00815596" w:rsidRPr="00AD7B10">
          <w:rPr>
            <w:webHidden/>
          </w:rPr>
          <w:tab/>
        </w:r>
        <w:r w:rsidRPr="00AD7B10">
          <w:rPr>
            <w:webHidden/>
          </w:rPr>
          <w:fldChar w:fldCharType="begin"/>
        </w:r>
        <w:r w:rsidR="00815596" w:rsidRPr="00AD7B10">
          <w:rPr>
            <w:webHidden/>
          </w:rPr>
          <w:instrText xml:space="preserve"> PAGEREF _Toc496262737 \h </w:instrText>
        </w:r>
        <w:r w:rsidRPr="00AD7B10">
          <w:rPr>
            <w:webHidden/>
          </w:rPr>
        </w:r>
        <w:r w:rsidRPr="00AD7B10">
          <w:rPr>
            <w:webHidden/>
          </w:rPr>
          <w:fldChar w:fldCharType="separate"/>
        </w:r>
        <w:r w:rsidR="00987246">
          <w:rPr>
            <w:webHidden/>
          </w:rPr>
          <w:t>47</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8" w:history="1">
        <w:r w:rsidR="00815596" w:rsidRPr="00AD7B10">
          <w:rPr>
            <w:rStyle w:val="Hipercze"/>
            <w:color w:val="auto"/>
          </w:rPr>
          <w:t>1.8.</w:t>
        </w:r>
        <w:r w:rsidR="00815596" w:rsidRPr="00AD7B10">
          <w:rPr>
            <w:rFonts w:eastAsiaTheme="minorEastAsia"/>
            <w:lang w:eastAsia="pl-PL"/>
          </w:rPr>
          <w:tab/>
        </w:r>
        <w:r w:rsidR="00815596" w:rsidRPr="00AD7B10">
          <w:rPr>
            <w:rStyle w:val="Hipercze"/>
            <w:color w:val="auto"/>
          </w:rPr>
          <w:t>Promieniowanie elektromagnetyczne</w:t>
        </w:r>
        <w:r w:rsidR="00815596" w:rsidRPr="00AD7B10">
          <w:rPr>
            <w:webHidden/>
          </w:rPr>
          <w:tab/>
        </w:r>
        <w:r w:rsidRPr="00AD7B10">
          <w:rPr>
            <w:webHidden/>
          </w:rPr>
          <w:fldChar w:fldCharType="begin"/>
        </w:r>
        <w:r w:rsidR="00815596" w:rsidRPr="00AD7B10">
          <w:rPr>
            <w:webHidden/>
          </w:rPr>
          <w:instrText xml:space="preserve"> PAGEREF _Toc496262738 \h </w:instrText>
        </w:r>
        <w:r w:rsidRPr="00AD7B10">
          <w:rPr>
            <w:webHidden/>
          </w:rPr>
        </w:r>
        <w:r w:rsidRPr="00AD7B10">
          <w:rPr>
            <w:webHidden/>
          </w:rPr>
          <w:fldChar w:fldCharType="separate"/>
        </w:r>
        <w:r w:rsidR="00987246">
          <w:rPr>
            <w:webHidden/>
          </w:rPr>
          <w:t>48</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39" w:history="1">
        <w:r w:rsidR="00815596" w:rsidRPr="00AD7B10">
          <w:rPr>
            <w:rStyle w:val="Hipercze"/>
            <w:color w:val="auto"/>
          </w:rPr>
          <w:t>1.9.</w:t>
        </w:r>
        <w:r w:rsidR="00815596" w:rsidRPr="00AD7B10">
          <w:rPr>
            <w:rFonts w:eastAsiaTheme="minorEastAsia"/>
            <w:lang w:eastAsia="pl-PL"/>
          </w:rPr>
          <w:tab/>
        </w:r>
        <w:r w:rsidR="00815596" w:rsidRPr="00AD7B10">
          <w:rPr>
            <w:rStyle w:val="Hipercze"/>
            <w:color w:val="auto"/>
          </w:rPr>
          <w:t>Zagrożenia środowiska</w:t>
        </w:r>
        <w:r w:rsidR="00815596" w:rsidRPr="00AD7B10">
          <w:rPr>
            <w:webHidden/>
          </w:rPr>
          <w:tab/>
        </w:r>
        <w:r w:rsidRPr="00AD7B10">
          <w:rPr>
            <w:webHidden/>
          </w:rPr>
          <w:fldChar w:fldCharType="begin"/>
        </w:r>
        <w:r w:rsidR="00815596" w:rsidRPr="00AD7B10">
          <w:rPr>
            <w:webHidden/>
          </w:rPr>
          <w:instrText xml:space="preserve"> PAGEREF _Toc496262739 \h </w:instrText>
        </w:r>
        <w:r w:rsidRPr="00AD7B10">
          <w:rPr>
            <w:webHidden/>
          </w:rPr>
        </w:r>
        <w:r w:rsidRPr="00AD7B10">
          <w:rPr>
            <w:webHidden/>
          </w:rPr>
          <w:fldChar w:fldCharType="separate"/>
        </w:r>
        <w:r w:rsidR="00987246">
          <w:rPr>
            <w:webHidden/>
          </w:rPr>
          <w:t>49</w:t>
        </w:r>
        <w:r w:rsidRPr="00AD7B10">
          <w:rPr>
            <w:webHidden/>
          </w:rPr>
          <w:fldChar w:fldCharType="end"/>
        </w:r>
      </w:hyperlink>
    </w:p>
    <w:p w:rsidR="00815596" w:rsidRPr="00AD7B10" w:rsidRDefault="00C245F0">
      <w:pPr>
        <w:pStyle w:val="Spistreci4"/>
        <w:rPr>
          <w:rFonts w:ascii="Times New Roman" w:eastAsiaTheme="minorEastAsia" w:hAnsi="Times New Roman" w:cs="Times New Roman"/>
          <w:noProof/>
          <w:sz w:val="24"/>
          <w:szCs w:val="24"/>
          <w:lang w:eastAsia="pl-PL"/>
        </w:rPr>
      </w:pPr>
      <w:hyperlink w:anchor="_Toc496262740" w:history="1">
        <w:r w:rsidR="00815596" w:rsidRPr="00AD7B10">
          <w:rPr>
            <w:rStyle w:val="Hipercze"/>
            <w:rFonts w:ascii="Times New Roman" w:hAnsi="Times New Roman" w:cs="Times New Roman"/>
            <w:noProof/>
            <w:color w:val="auto"/>
            <w:sz w:val="24"/>
            <w:szCs w:val="24"/>
          </w:rPr>
          <w:t>1.9.1. Zagrożenie powodziowe</w:t>
        </w:r>
        <w:r w:rsidR="00815596" w:rsidRPr="00AD7B10">
          <w:rPr>
            <w:rFonts w:ascii="Times New Roman" w:hAnsi="Times New Roman" w:cs="Times New Roman"/>
            <w:noProof/>
            <w:webHidden/>
            <w:sz w:val="24"/>
            <w:szCs w:val="24"/>
          </w:rPr>
          <w:tab/>
        </w:r>
        <w:r w:rsidRPr="00AD7B10">
          <w:rPr>
            <w:rFonts w:ascii="Times New Roman" w:hAnsi="Times New Roman" w:cs="Times New Roman"/>
            <w:noProof/>
            <w:webHidden/>
            <w:sz w:val="24"/>
            <w:szCs w:val="24"/>
          </w:rPr>
          <w:fldChar w:fldCharType="begin"/>
        </w:r>
        <w:r w:rsidR="00815596" w:rsidRPr="00AD7B10">
          <w:rPr>
            <w:rFonts w:ascii="Times New Roman" w:hAnsi="Times New Roman" w:cs="Times New Roman"/>
            <w:noProof/>
            <w:webHidden/>
            <w:sz w:val="24"/>
            <w:szCs w:val="24"/>
          </w:rPr>
          <w:instrText xml:space="preserve"> PAGEREF _Toc496262740 \h </w:instrText>
        </w:r>
        <w:r w:rsidRPr="00AD7B10">
          <w:rPr>
            <w:rFonts w:ascii="Times New Roman" w:hAnsi="Times New Roman" w:cs="Times New Roman"/>
            <w:noProof/>
            <w:webHidden/>
            <w:sz w:val="24"/>
            <w:szCs w:val="24"/>
          </w:rPr>
        </w:r>
        <w:r w:rsidRPr="00AD7B10">
          <w:rPr>
            <w:rFonts w:ascii="Times New Roman" w:hAnsi="Times New Roman" w:cs="Times New Roman"/>
            <w:noProof/>
            <w:webHidden/>
            <w:sz w:val="24"/>
            <w:szCs w:val="24"/>
          </w:rPr>
          <w:fldChar w:fldCharType="separate"/>
        </w:r>
        <w:r w:rsidR="00987246">
          <w:rPr>
            <w:rFonts w:ascii="Times New Roman" w:hAnsi="Times New Roman" w:cs="Times New Roman"/>
            <w:noProof/>
            <w:webHidden/>
            <w:sz w:val="24"/>
            <w:szCs w:val="24"/>
          </w:rPr>
          <w:t>49</w:t>
        </w:r>
        <w:r w:rsidRPr="00AD7B10">
          <w:rPr>
            <w:rFonts w:ascii="Times New Roman" w:hAnsi="Times New Roman" w:cs="Times New Roman"/>
            <w:noProof/>
            <w:webHidden/>
            <w:sz w:val="24"/>
            <w:szCs w:val="24"/>
          </w:rPr>
          <w:fldChar w:fldCharType="end"/>
        </w:r>
      </w:hyperlink>
    </w:p>
    <w:p w:rsidR="00815596" w:rsidRPr="00AD7B10" w:rsidRDefault="00C245F0">
      <w:pPr>
        <w:pStyle w:val="Spistreci4"/>
        <w:rPr>
          <w:rFonts w:ascii="Times New Roman" w:eastAsiaTheme="minorEastAsia" w:hAnsi="Times New Roman" w:cs="Times New Roman"/>
          <w:noProof/>
          <w:sz w:val="24"/>
          <w:szCs w:val="24"/>
          <w:lang w:eastAsia="pl-PL"/>
        </w:rPr>
      </w:pPr>
      <w:hyperlink w:anchor="_Toc496262741" w:history="1">
        <w:r w:rsidR="00815596" w:rsidRPr="00AD7B10">
          <w:rPr>
            <w:rStyle w:val="Hipercze"/>
            <w:rFonts w:ascii="Times New Roman" w:hAnsi="Times New Roman" w:cs="Times New Roman"/>
            <w:noProof/>
            <w:color w:val="auto"/>
            <w:sz w:val="24"/>
            <w:szCs w:val="24"/>
          </w:rPr>
          <w:t>1.9.2. Zagrożenie suszą</w:t>
        </w:r>
        <w:r w:rsidR="00815596" w:rsidRPr="00AD7B10">
          <w:rPr>
            <w:rFonts w:ascii="Times New Roman" w:hAnsi="Times New Roman" w:cs="Times New Roman"/>
            <w:noProof/>
            <w:webHidden/>
            <w:sz w:val="24"/>
            <w:szCs w:val="24"/>
          </w:rPr>
          <w:tab/>
        </w:r>
        <w:r w:rsidRPr="00AD7B10">
          <w:rPr>
            <w:rFonts w:ascii="Times New Roman" w:hAnsi="Times New Roman" w:cs="Times New Roman"/>
            <w:noProof/>
            <w:webHidden/>
            <w:sz w:val="24"/>
            <w:szCs w:val="24"/>
          </w:rPr>
          <w:fldChar w:fldCharType="begin"/>
        </w:r>
        <w:r w:rsidR="00815596" w:rsidRPr="00AD7B10">
          <w:rPr>
            <w:rFonts w:ascii="Times New Roman" w:hAnsi="Times New Roman" w:cs="Times New Roman"/>
            <w:noProof/>
            <w:webHidden/>
            <w:sz w:val="24"/>
            <w:szCs w:val="24"/>
          </w:rPr>
          <w:instrText xml:space="preserve"> PAGEREF _Toc496262741 \h </w:instrText>
        </w:r>
        <w:r w:rsidRPr="00AD7B10">
          <w:rPr>
            <w:rFonts w:ascii="Times New Roman" w:hAnsi="Times New Roman" w:cs="Times New Roman"/>
            <w:noProof/>
            <w:webHidden/>
            <w:sz w:val="24"/>
            <w:szCs w:val="24"/>
          </w:rPr>
        </w:r>
        <w:r w:rsidRPr="00AD7B10">
          <w:rPr>
            <w:rFonts w:ascii="Times New Roman" w:hAnsi="Times New Roman" w:cs="Times New Roman"/>
            <w:noProof/>
            <w:webHidden/>
            <w:sz w:val="24"/>
            <w:szCs w:val="24"/>
          </w:rPr>
          <w:fldChar w:fldCharType="separate"/>
        </w:r>
        <w:r w:rsidR="00987246">
          <w:rPr>
            <w:rFonts w:ascii="Times New Roman" w:hAnsi="Times New Roman" w:cs="Times New Roman"/>
            <w:noProof/>
            <w:webHidden/>
            <w:sz w:val="24"/>
            <w:szCs w:val="24"/>
          </w:rPr>
          <w:t>50</w:t>
        </w:r>
        <w:r w:rsidRPr="00AD7B10">
          <w:rPr>
            <w:rFonts w:ascii="Times New Roman" w:hAnsi="Times New Roman" w:cs="Times New Roman"/>
            <w:noProof/>
            <w:webHidden/>
            <w:sz w:val="24"/>
            <w:szCs w:val="24"/>
          </w:rPr>
          <w:fldChar w:fldCharType="end"/>
        </w:r>
      </w:hyperlink>
    </w:p>
    <w:p w:rsidR="00815596" w:rsidRPr="00AD7B10" w:rsidRDefault="00C245F0">
      <w:pPr>
        <w:pStyle w:val="Spistreci4"/>
        <w:rPr>
          <w:rFonts w:ascii="Times New Roman" w:eastAsiaTheme="minorEastAsia" w:hAnsi="Times New Roman" w:cs="Times New Roman"/>
          <w:noProof/>
          <w:sz w:val="24"/>
          <w:szCs w:val="24"/>
          <w:lang w:eastAsia="pl-PL"/>
        </w:rPr>
      </w:pPr>
      <w:hyperlink w:anchor="_Toc496262742" w:history="1">
        <w:r w:rsidR="00815596" w:rsidRPr="00AD7B10">
          <w:rPr>
            <w:rStyle w:val="Hipercze"/>
            <w:rFonts w:ascii="Times New Roman" w:hAnsi="Times New Roman" w:cs="Times New Roman"/>
            <w:noProof/>
            <w:color w:val="auto"/>
            <w:sz w:val="24"/>
            <w:szCs w:val="24"/>
          </w:rPr>
          <w:t>1.9.3. Poważne awarie</w:t>
        </w:r>
        <w:r w:rsidR="00815596" w:rsidRPr="00AD7B10">
          <w:rPr>
            <w:rFonts w:ascii="Times New Roman" w:hAnsi="Times New Roman" w:cs="Times New Roman"/>
            <w:noProof/>
            <w:webHidden/>
            <w:sz w:val="24"/>
            <w:szCs w:val="24"/>
          </w:rPr>
          <w:tab/>
        </w:r>
        <w:r w:rsidRPr="00AD7B10">
          <w:rPr>
            <w:rFonts w:ascii="Times New Roman" w:hAnsi="Times New Roman" w:cs="Times New Roman"/>
            <w:noProof/>
            <w:webHidden/>
            <w:sz w:val="24"/>
            <w:szCs w:val="24"/>
          </w:rPr>
          <w:fldChar w:fldCharType="begin"/>
        </w:r>
        <w:r w:rsidR="00815596" w:rsidRPr="00AD7B10">
          <w:rPr>
            <w:rFonts w:ascii="Times New Roman" w:hAnsi="Times New Roman" w:cs="Times New Roman"/>
            <w:noProof/>
            <w:webHidden/>
            <w:sz w:val="24"/>
            <w:szCs w:val="24"/>
          </w:rPr>
          <w:instrText xml:space="preserve"> PAGEREF _Toc496262742 \h </w:instrText>
        </w:r>
        <w:r w:rsidRPr="00AD7B10">
          <w:rPr>
            <w:rFonts w:ascii="Times New Roman" w:hAnsi="Times New Roman" w:cs="Times New Roman"/>
            <w:noProof/>
            <w:webHidden/>
            <w:sz w:val="24"/>
            <w:szCs w:val="24"/>
          </w:rPr>
        </w:r>
        <w:r w:rsidRPr="00AD7B10">
          <w:rPr>
            <w:rFonts w:ascii="Times New Roman" w:hAnsi="Times New Roman" w:cs="Times New Roman"/>
            <w:noProof/>
            <w:webHidden/>
            <w:sz w:val="24"/>
            <w:szCs w:val="24"/>
          </w:rPr>
          <w:fldChar w:fldCharType="separate"/>
        </w:r>
        <w:r w:rsidR="00987246">
          <w:rPr>
            <w:rFonts w:ascii="Times New Roman" w:hAnsi="Times New Roman" w:cs="Times New Roman"/>
            <w:noProof/>
            <w:webHidden/>
            <w:sz w:val="24"/>
            <w:szCs w:val="24"/>
          </w:rPr>
          <w:t>54</w:t>
        </w:r>
        <w:r w:rsidRPr="00AD7B10">
          <w:rPr>
            <w:rFonts w:ascii="Times New Roman" w:hAnsi="Times New Roman" w:cs="Times New Roman"/>
            <w:noProof/>
            <w:webHidden/>
            <w:sz w:val="24"/>
            <w:szCs w:val="24"/>
          </w:rPr>
          <w:fldChar w:fldCharType="end"/>
        </w:r>
      </w:hyperlink>
    </w:p>
    <w:p w:rsidR="00815596" w:rsidRPr="00AD7B10" w:rsidRDefault="00C245F0" w:rsidP="00815596">
      <w:pPr>
        <w:pStyle w:val="Spistreci3"/>
        <w:rPr>
          <w:rFonts w:eastAsiaTheme="minorEastAsia"/>
          <w:lang w:eastAsia="pl-PL"/>
        </w:rPr>
      </w:pPr>
      <w:hyperlink w:anchor="_Toc496262743" w:history="1">
        <w:r w:rsidR="00815596" w:rsidRPr="00AD7B10">
          <w:rPr>
            <w:rStyle w:val="Hipercze"/>
            <w:color w:val="auto"/>
          </w:rPr>
          <w:t>1.10. Krajobraz, zabytki i dobra kultury współczesnej</w:t>
        </w:r>
        <w:r w:rsidR="00815596" w:rsidRPr="00AD7B10">
          <w:rPr>
            <w:webHidden/>
          </w:rPr>
          <w:tab/>
        </w:r>
        <w:r w:rsidRPr="00AD7B10">
          <w:rPr>
            <w:webHidden/>
          </w:rPr>
          <w:fldChar w:fldCharType="begin"/>
        </w:r>
        <w:r w:rsidR="00815596" w:rsidRPr="00AD7B10">
          <w:rPr>
            <w:webHidden/>
          </w:rPr>
          <w:instrText xml:space="preserve"> PAGEREF _Toc496262743 \h </w:instrText>
        </w:r>
        <w:r w:rsidRPr="00AD7B10">
          <w:rPr>
            <w:webHidden/>
          </w:rPr>
        </w:r>
        <w:r w:rsidRPr="00AD7B10">
          <w:rPr>
            <w:webHidden/>
          </w:rPr>
          <w:fldChar w:fldCharType="separate"/>
        </w:r>
        <w:r w:rsidR="00987246">
          <w:rPr>
            <w:webHidden/>
          </w:rPr>
          <w:t>58</w:t>
        </w:r>
        <w:r w:rsidRPr="00AD7B10">
          <w:rPr>
            <w:webHidden/>
          </w:rPr>
          <w:fldChar w:fldCharType="end"/>
        </w:r>
      </w:hyperlink>
    </w:p>
    <w:p w:rsidR="00815596" w:rsidRPr="00AD7B10" w:rsidRDefault="00C245F0" w:rsidP="00815596">
      <w:pPr>
        <w:pStyle w:val="Spistreci3"/>
        <w:rPr>
          <w:rFonts w:eastAsiaTheme="minorEastAsia"/>
          <w:lang w:eastAsia="pl-PL"/>
        </w:rPr>
      </w:pPr>
      <w:hyperlink w:anchor="_Toc496262744" w:history="1">
        <w:r w:rsidR="00815596" w:rsidRPr="00AD7B10">
          <w:rPr>
            <w:rStyle w:val="Hipercze"/>
            <w:color w:val="auto"/>
          </w:rPr>
          <w:t>1.11. Tereny zdewastowane</w:t>
        </w:r>
        <w:r w:rsidR="00815596" w:rsidRPr="00AD7B10">
          <w:rPr>
            <w:webHidden/>
          </w:rPr>
          <w:tab/>
        </w:r>
        <w:r w:rsidRPr="00AD7B10">
          <w:rPr>
            <w:webHidden/>
          </w:rPr>
          <w:fldChar w:fldCharType="begin"/>
        </w:r>
        <w:r w:rsidR="00815596" w:rsidRPr="00AD7B10">
          <w:rPr>
            <w:webHidden/>
          </w:rPr>
          <w:instrText xml:space="preserve"> PAGEREF _Toc496262744 \h </w:instrText>
        </w:r>
        <w:r w:rsidRPr="00AD7B10">
          <w:rPr>
            <w:webHidden/>
          </w:rPr>
        </w:r>
        <w:r w:rsidRPr="00AD7B10">
          <w:rPr>
            <w:webHidden/>
          </w:rPr>
          <w:fldChar w:fldCharType="separate"/>
        </w:r>
        <w:r w:rsidR="00987246">
          <w:rPr>
            <w:webHidden/>
          </w:rPr>
          <w:t>60</w:t>
        </w:r>
        <w:r w:rsidRPr="00AD7B10">
          <w:rPr>
            <w:webHidden/>
          </w:rPr>
          <w:fldChar w:fldCharType="end"/>
        </w:r>
      </w:hyperlink>
    </w:p>
    <w:p w:rsidR="00815596" w:rsidRPr="00AD7B10" w:rsidRDefault="00C245F0" w:rsidP="00815596">
      <w:pPr>
        <w:pStyle w:val="Spistreci2"/>
        <w:rPr>
          <w:rFonts w:eastAsiaTheme="minorEastAsia"/>
          <w:lang w:eastAsia="pl-PL"/>
        </w:rPr>
      </w:pPr>
      <w:hyperlink w:anchor="_Toc496262745" w:history="1">
        <w:r w:rsidR="00815596" w:rsidRPr="00AD7B10">
          <w:rPr>
            <w:rStyle w:val="Hipercze"/>
            <w:b w:val="0"/>
            <w:color w:val="auto"/>
          </w:rPr>
          <w:t>2.</w:t>
        </w:r>
        <w:r w:rsidR="00815596" w:rsidRPr="00AD7B10">
          <w:rPr>
            <w:rFonts w:eastAsiaTheme="minorEastAsia"/>
            <w:b w:val="0"/>
            <w:lang w:eastAsia="pl-PL"/>
          </w:rPr>
          <w:tab/>
        </w:r>
        <w:r w:rsidR="00815596" w:rsidRPr="00AD7B10">
          <w:rPr>
            <w:rStyle w:val="Hipercze"/>
            <w:b w:val="0"/>
            <w:color w:val="auto"/>
          </w:rPr>
          <w:t>Potencjalne zmiany stanu środowiska w przypadku braku realizacji projektu POŚ WP 2017-2019</w:t>
        </w:r>
        <w:r w:rsidR="00815596" w:rsidRPr="00AD7B10">
          <w:rPr>
            <w:b w:val="0"/>
            <w:webHidden/>
          </w:rPr>
          <w:tab/>
        </w:r>
        <w:r w:rsidRPr="00AD7B10">
          <w:rPr>
            <w:b w:val="0"/>
            <w:webHidden/>
          </w:rPr>
          <w:fldChar w:fldCharType="begin"/>
        </w:r>
        <w:r w:rsidR="00815596" w:rsidRPr="00AD7B10">
          <w:rPr>
            <w:b w:val="0"/>
            <w:webHidden/>
          </w:rPr>
          <w:instrText xml:space="preserve"> PAGEREF _Toc496262745 \h </w:instrText>
        </w:r>
        <w:r w:rsidRPr="00AD7B10">
          <w:rPr>
            <w:b w:val="0"/>
            <w:webHidden/>
          </w:rPr>
        </w:r>
        <w:r w:rsidRPr="00AD7B10">
          <w:rPr>
            <w:b w:val="0"/>
            <w:webHidden/>
          </w:rPr>
          <w:fldChar w:fldCharType="separate"/>
        </w:r>
        <w:r w:rsidR="00987246">
          <w:rPr>
            <w:b w:val="0"/>
            <w:webHidden/>
          </w:rPr>
          <w:t>60</w:t>
        </w:r>
        <w:r w:rsidRPr="00AD7B10">
          <w:rPr>
            <w:b w:val="0"/>
            <w:webHidden/>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46" w:history="1">
        <w:r w:rsidR="00815596" w:rsidRPr="00AD7B10">
          <w:rPr>
            <w:rStyle w:val="Hipercze"/>
            <w:color w:val="auto"/>
            <w:sz w:val="24"/>
            <w:szCs w:val="24"/>
          </w:rPr>
          <w:t>V.</w:t>
        </w:r>
        <w:r w:rsidR="00815596" w:rsidRPr="00AD7B10">
          <w:rPr>
            <w:rFonts w:eastAsiaTheme="minorEastAsia"/>
            <w:b w:val="0"/>
            <w:bCs w:val="0"/>
            <w:iCs w:val="0"/>
            <w:sz w:val="24"/>
            <w:szCs w:val="24"/>
            <w:lang w:eastAsia="pl-PL"/>
          </w:rPr>
          <w:tab/>
        </w:r>
        <w:r w:rsidR="00815596" w:rsidRPr="00AD7B10">
          <w:rPr>
            <w:rStyle w:val="Hipercze"/>
            <w:color w:val="auto"/>
            <w:sz w:val="24"/>
            <w:szCs w:val="24"/>
          </w:rPr>
          <w:t xml:space="preserve">Istniejące problemy ochrony środowiska istotne z punktu widzenia realizacji projektu POŚ WP 2017-2019, w szczególności dotyczące obszarów podlegających </w:t>
        </w:r>
        <w:r w:rsidR="00815596" w:rsidRPr="00AD7B10">
          <w:rPr>
            <w:rStyle w:val="Hipercze"/>
            <w:color w:val="auto"/>
            <w:sz w:val="24"/>
            <w:szCs w:val="24"/>
          </w:rPr>
          <w:lastRenderedPageBreak/>
          <w:t>ochronie na podstawie ustawy z dnia 16 kwietnia 2004 roku</w:t>
        </w:r>
        <w:r w:rsidR="00547B9D" w:rsidRPr="00AD7B10">
          <w:rPr>
            <w:rStyle w:val="Hipercze"/>
            <w:color w:val="auto"/>
            <w:sz w:val="24"/>
            <w:szCs w:val="24"/>
          </w:rPr>
          <w:t xml:space="preserve">                                      </w:t>
        </w:r>
        <w:r w:rsidR="00815596" w:rsidRPr="00AD7B10">
          <w:rPr>
            <w:rStyle w:val="Hipercze"/>
            <w:color w:val="auto"/>
            <w:sz w:val="24"/>
            <w:szCs w:val="24"/>
          </w:rPr>
          <w:t xml:space="preserve"> o ochronie przyrody</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_Toc496262746 \h </w:instrText>
        </w:r>
        <w:r w:rsidRPr="00AD7B10">
          <w:rPr>
            <w:webHidden/>
            <w:sz w:val="24"/>
            <w:szCs w:val="24"/>
          </w:rPr>
        </w:r>
        <w:r w:rsidRPr="00AD7B10">
          <w:rPr>
            <w:webHidden/>
            <w:sz w:val="24"/>
            <w:szCs w:val="24"/>
          </w:rPr>
          <w:fldChar w:fldCharType="separate"/>
        </w:r>
        <w:r w:rsidR="00987246">
          <w:rPr>
            <w:webHidden/>
            <w:sz w:val="24"/>
            <w:szCs w:val="24"/>
          </w:rPr>
          <w:t>63</w:t>
        </w:r>
        <w:r w:rsidRPr="00AD7B10">
          <w:rPr>
            <w:webHidden/>
            <w:sz w:val="24"/>
            <w:szCs w:val="24"/>
          </w:rPr>
          <w:fldChar w:fldCharType="end"/>
        </w:r>
      </w:hyperlink>
    </w:p>
    <w:p w:rsidR="00815596" w:rsidRPr="00AD7B10" w:rsidRDefault="00C245F0" w:rsidP="00815596">
      <w:pPr>
        <w:pStyle w:val="Spistreci2"/>
        <w:rPr>
          <w:rFonts w:eastAsiaTheme="minorEastAsia"/>
          <w:lang w:eastAsia="pl-PL"/>
        </w:rPr>
      </w:pPr>
      <w:hyperlink w:anchor="_Toc496262747" w:history="1">
        <w:r w:rsidR="00815596" w:rsidRPr="00AD7B10">
          <w:rPr>
            <w:rStyle w:val="Hipercze"/>
            <w:b w:val="0"/>
            <w:color w:val="auto"/>
          </w:rPr>
          <w:t>1.</w:t>
        </w:r>
        <w:r w:rsidR="00815596" w:rsidRPr="00AD7B10">
          <w:rPr>
            <w:rFonts w:eastAsiaTheme="minorEastAsia"/>
            <w:b w:val="0"/>
            <w:lang w:eastAsia="pl-PL"/>
          </w:rPr>
          <w:tab/>
        </w:r>
        <w:r w:rsidR="00815596" w:rsidRPr="00AD7B10">
          <w:rPr>
            <w:rStyle w:val="Hipercze"/>
            <w:b w:val="0"/>
            <w:color w:val="auto"/>
          </w:rPr>
          <w:t>Obszary objęte ochroną na podstawie ustawy o ochronie przyrody</w:t>
        </w:r>
        <w:r w:rsidR="00815596" w:rsidRPr="00AD7B10">
          <w:rPr>
            <w:b w:val="0"/>
            <w:webHidden/>
          </w:rPr>
          <w:tab/>
        </w:r>
        <w:r w:rsidRPr="00AD7B10">
          <w:rPr>
            <w:b w:val="0"/>
            <w:webHidden/>
          </w:rPr>
          <w:fldChar w:fldCharType="begin"/>
        </w:r>
        <w:r w:rsidR="00815596" w:rsidRPr="00AD7B10">
          <w:rPr>
            <w:b w:val="0"/>
            <w:webHidden/>
          </w:rPr>
          <w:instrText xml:space="preserve"> PAGEREF _Toc496262747 \h </w:instrText>
        </w:r>
        <w:r w:rsidRPr="00AD7B10">
          <w:rPr>
            <w:b w:val="0"/>
            <w:webHidden/>
          </w:rPr>
        </w:r>
        <w:r w:rsidRPr="00AD7B10">
          <w:rPr>
            <w:b w:val="0"/>
            <w:webHidden/>
          </w:rPr>
          <w:fldChar w:fldCharType="separate"/>
        </w:r>
        <w:r w:rsidR="00987246">
          <w:rPr>
            <w:b w:val="0"/>
            <w:webHidden/>
          </w:rPr>
          <w:t>63</w:t>
        </w:r>
        <w:r w:rsidRPr="00AD7B10">
          <w:rPr>
            <w:b w:val="0"/>
            <w:webHidden/>
          </w:rPr>
          <w:fldChar w:fldCharType="end"/>
        </w:r>
      </w:hyperlink>
    </w:p>
    <w:p w:rsidR="00905FB8" w:rsidRPr="00AD7B10" w:rsidRDefault="00C245F0" w:rsidP="00815596">
      <w:pPr>
        <w:pStyle w:val="Spistreci2"/>
        <w:rPr>
          <w:rStyle w:val="Hipercze"/>
          <w:b w:val="0"/>
          <w:color w:val="auto"/>
        </w:rPr>
      </w:pPr>
      <w:r w:rsidRPr="00AD7B10">
        <w:rPr>
          <w:rStyle w:val="Hipercze"/>
          <w:color w:val="auto"/>
        </w:rPr>
        <w:fldChar w:fldCharType="begin"/>
      </w:r>
      <w:r w:rsidR="00815596" w:rsidRPr="00AD7B10">
        <w:rPr>
          <w:rStyle w:val="Hipercze"/>
          <w:color w:val="auto"/>
        </w:rPr>
        <w:instrText xml:space="preserve"> </w:instrText>
      </w:r>
      <w:r w:rsidR="00815596" w:rsidRPr="00AD7B10">
        <w:instrText>HYPERLINK \l "_Toc496262748"</w:instrText>
      </w:r>
      <w:r w:rsidR="00815596" w:rsidRPr="00AD7B10">
        <w:rPr>
          <w:rStyle w:val="Hipercze"/>
          <w:color w:val="auto"/>
        </w:rPr>
        <w:instrText xml:space="preserve"> </w:instrText>
      </w:r>
      <w:r w:rsidRPr="00AD7B10">
        <w:rPr>
          <w:rStyle w:val="Hipercze"/>
          <w:color w:val="auto"/>
        </w:rPr>
        <w:fldChar w:fldCharType="separate"/>
      </w:r>
      <w:r w:rsidR="00815596" w:rsidRPr="00AD7B10">
        <w:rPr>
          <w:rStyle w:val="Hipercze"/>
          <w:b w:val="0"/>
          <w:color w:val="auto"/>
        </w:rPr>
        <w:t>2.</w:t>
      </w:r>
      <w:r w:rsidR="00815596" w:rsidRPr="00AD7B10">
        <w:rPr>
          <w:rFonts w:eastAsiaTheme="minorEastAsia"/>
          <w:lang w:eastAsia="pl-PL"/>
        </w:rPr>
        <w:tab/>
      </w:r>
      <w:r w:rsidR="00815596" w:rsidRPr="00AD7B10">
        <w:rPr>
          <w:rStyle w:val="Hipercze"/>
          <w:b w:val="0"/>
          <w:color w:val="auto"/>
        </w:rPr>
        <w:t>Problemy ochrony środo</w:t>
      </w:r>
      <w:r w:rsidR="00905FB8" w:rsidRPr="00AD7B10">
        <w:rPr>
          <w:rStyle w:val="Hipercze"/>
          <w:b w:val="0"/>
          <w:color w:val="auto"/>
        </w:rPr>
        <w:t>wiska istotne z punktu widzenia</w:t>
      </w:r>
    </w:p>
    <w:p w:rsidR="00815596" w:rsidRPr="00AD7B10" w:rsidRDefault="00815596" w:rsidP="00815596">
      <w:pPr>
        <w:pStyle w:val="Spistreci2"/>
        <w:rPr>
          <w:rFonts w:eastAsiaTheme="minorEastAsia"/>
          <w:lang w:eastAsia="pl-PL"/>
        </w:rPr>
      </w:pPr>
      <w:r w:rsidRPr="00AD7B10">
        <w:rPr>
          <w:rStyle w:val="Hipercze"/>
          <w:b w:val="0"/>
          <w:color w:val="auto"/>
        </w:rPr>
        <w:t>projektu POŚ WP 2017-2019</w:t>
      </w:r>
      <w:r w:rsidRPr="00AD7B10">
        <w:rPr>
          <w:b w:val="0"/>
          <w:webHidden/>
        </w:rPr>
        <w:tab/>
      </w:r>
      <w:r w:rsidR="00C245F0" w:rsidRPr="00AD7B10">
        <w:rPr>
          <w:b w:val="0"/>
          <w:webHidden/>
        </w:rPr>
        <w:fldChar w:fldCharType="begin"/>
      </w:r>
      <w:r w:rsidRPr="00AD7B10">
        <w:rPr>
          <w:b w:val="0"/>
          <w:webHidden/>
        </w:rPr>
        <w:instrText xml:space="preserve"> PAGEREF _Toc496262748 \h </w:instrText>
      </w:r>
      <w:r w:rsidR="00C245F0" w:rsidRPr="00AD7B10">
        <w:rPr>
          <w:b w:val="0"/>
          <w:webHidden/>
        </w:rPr>
      </w:r>
      <w:r w:rsidR="00C245F0" w:rsidRPr="00AD7B10">
        <w:rPr>
          <w:b w:val="0"/>
          <w:webHidden/>
        </w:rPr>
        <w:fldChar w:fldCharType="separate"/>
      </w:r>
      <w:r w:rsidR="00987246">
        <w:rPr>
          <w:b w:val="0"/>
          <w:webHidden/>
        </w:rPr>
        <w:t>65</w:t>
      </w:r>
      <w:r w:rsidR="00C245F0" w:rsidRPr="00AD7B10">
        <w:rPr>
          <w:b w:val="0"/>
          <w:webHidden/>
        </w:rPr>
        <w:fldChar w:fldCharType="end"/>
      </w:r>
      <w:r w:rsidR="00C245F0" w:rsidRPr="00AD7B10">
        <w:rPr>
          <w:rStyle w:val="Hipercze"/>
          <w:color w:val="auto"/>
        </w:rPr>
        <w:fldChar w:fldCharType="end"/>
      </w:r>
    </w:p>
    <w:p w:rsidR="00815596" w:rsidRPr="00AD7B10" w:rsidRDefault="00C245F0">
      <w:pPr>
        <w:pStyle w:val="Spistreci1"/>
        <w:rPr>
          <w:rFonts w:eastAsiaTheme="minorEastAsia"/>
          <w:b w:val="0"/>
          <w:bCs w:val="0"/>
          <w:iCs w:val="0"/>
          <w:sz w:val="24"/>
          <w:szCs w:val="24"/>
          <w:lang w:eastAsia="pl-PL"/>
        </w:rPr>
      </w:pPr>
      <w:hyperlink w:anchor="_Toc496262749" w:history="1">
        <w:r w:rsidR="00815596" w:rsidRPr="00AD7B10">
          <w:rPr>
            <w:rStyle w:val="Hipercze"/>
            <w:color w:val="auto"/>
            <w:sz w:val="24"/>
            <w:szCs w:val="24"/>
          </w:rPr>
          <w:t>VI.</w:t>
        </w:r>
        <w:r w:rsidR="00815596" w:rsidRPr="00AD7B10">
          <w:rPr>
            <w:rFonts w:eastAsiaTheme="minorEastAsia"/>
            <w:b w:val="0"/>
            <w:bCs w:val="0"/>
            <w:iCs w:val="0"/>
            <w:sz w:val="24"/>
            <w:szCs w:val="24"/>
            <w:lang w:eastAsia="pl-PL"/>
          </w:rPr>
          <w:tab/>
        </w:r>
        <w:r w:rsidR="00815596" w:rsidRPr="00AD7B10">
          <w:rPr>
            <w:rStyle w:val="Hipercze"/>
            <w:color w:val="auto"/>
            <w:sz w:val="24"/>
            <w:szCs w:val="24"/>
          </w:rPr>
          <w:t>Cele ochrony środowiska ustanowione na szczeblu międzynarodowym, wspólnotowym i krajowym, istotne z punktu widzenia projektu POŚ WP 2017-2019 oraz sposoby, w jakich te cele i inne problemy środowiska zostały w nim uwzględnione</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_Toc496262749 \h </w:instrText>
        </w:r>
        <w:r w:rsidRPr="00AD7B10">
          <w:rPr>
            <w:webHidden/>
            <w:sz w:val="24"/>
            <w:szCs w:val="24"/>
          </w:rPr>
        </w:r>
        <w:r w:rsidRPr="00AD7B10">
          <w:rPr>
            <w:webHidden/>
            <w:sz w:val="24"/>
            <w:szCs w:val="24"/>
          </w:rPr>
          <w:fldChar w:fldCharType="separate"/>
        </w:r>
        <w:r w:rsidR="00987246">
          <w:rPr>
            <w:webHidden/>
            <w:sz w:val="24"/>
            <w:szCs w:val="24"/>
          </w:rPr>
          <w:t>66</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50" w:history="1">
        <w:r w:rsidR="00815596" w:rsidRPr="00AD7B10">
          <w:rPr>
            <w:rStyle w:val="Hipercze"/>
            <w:color w:val="auto"/>
            <w:sz w:val="24"/>
            <w:szCs w:val="24"/>
          </w:rPr>
          <w:t>VII.</w:t>
        </w:r>
        <w:r w:rsidR="00815596" w:rsidRPr="00AD7B10">
          <w:rPr>
            <w:rFonts w:eastAsiaTheme="minorEastAsia"/>
            <w:b w:val="0"/>
            <w:bCs w:val="0"/>
            <w:iCs w:val="0"/>
            <w:sz w:val="24"/>
            <w:szCs w:val="24"/>
            <w:lang w:eastAsia="pl-PL"/>
          </w:rPr>
          <w:tab/>
        </w:r>
        <w:r w:rsidR="00815596" w:rsidRPr="00AD7B10">
          <w:rPr>
            <w:rStyle w:val="Hipercze"/>
            <w:color w:val="auto"/>
            <w:sz w:val="24"/>
            <w:szCs w:val="24"/>
          </w:rPr>
          <w:t>Analiza przewidywanych znaczących oddziaływań, na cele i przedmiot ochrony obszarów Natura 2000 oraz integralność obszarów, a także na środowisko z uwzględnieniem zależności między elementami środowiska i między oddziaływaniami na te elementy</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_Toc496262750 \h </w:instrText>
        </w:r>
        <w:r w:rsidRPr="00AD7B10">
          <w:rPr>
            <w:webHidden/>
            <w:sz w:val="24"/>
            <w:szCs w:val="24"/>
          </w:rPr>
        </w:r>
        <w:r w:rsidRPr="00AD7B10">
          <w:rPr>
            <w:webHidden/>
            <w:sz w:val="24"/>
            <w:szCs w:val="24"/>
          </w:rPr>
          <w:fldChar w:fldCharType="separate"/>
        </w:r>
        <w:r w:rsidR="00987246">
          <w:rPr>
            <w:webHidden/>
            <w:sz w:val="24"/>
            <w:szCs w:val="24"/>
          </w:rPr>
          <w:t>90</w:t>
        </w:r>
        <w:r w:rsidRPr="00AD7B10">
          <w:rPr>
            <w:webHidden/>
            <w:sz w:val="24"/>
            <w:szCs w:val="24"/>
          </w:rPr>
          <w:fldChar w:fldCharType="end"/>
        </w:r>
      </w:hyperlink>
    </w:p>
    <w:p w:rsidR="00815596" w:rsidRPr="00AD7B10" w:rsidRDefault="00C245F0" w:rsidP="00815596">
      <w:pPr>
        <w:pStyle w:val="Spistreci2"/>
        <w:rPr>
          <w:rFonts w:eastAsiaTheme="minorEastAsia"/>
          <w:lang w:eastAsia="pl-PL"/>
        </w:rPr>
      </w:pPr>
      <w:hyperlink w:anchor="_Toc496262751" w:history="1">
        <w:r w:rsidR="00815596" w:rsidRPr="00AD7B10">
          <w:rPr>
            <w:rStyle w:val="Hipercze"/>
            <w:b w:val="0"/>
            <w:color w:val="auto"/>
          </w:rPr>
          <w:t>1.</w:t>
        </w:r>
        <w:r w:rsidR="00815596" w:rsidRPr="00AD7B10">
          <w:rPr>
            <w:rFonts w:eastAsiaTheme="minorEastAsia"/>
            <w:lang w:eastAsia="pl-PL"/>
          </w:rPr>
          <w:tab/>
        </w:r>
        <w:r w:rsidR="00815596" w:rsidRPr="00AD7B10">
          <w:rPr>
            <w:rStyle w:val="Hipercze"/>
            <w:b w:val="0"/>
            <w:color w:val="auto"/>
          </w:rPr>
          <w:t>Analiza i ocena przewidywanych znaczących oddziaływań na środowisko</w:t>
        </w:r>
        <w:r w:rsidR="00815596" w:rsidRPr="00AD7B10">
          <w:rPr>
            <w:b w:val="0"/>
            <w:webHidden/>
          </w:rPr>
          <w:tab/>
        </w:r>
        <w:r w:rsidRPr="00AD7B10">
          <w:rPr>
            <w:b w:val="0"/>
            <w:webHidden/>
          </w:rPr>
          <w:fldChar w:fldCharType="begin"/>
        </w:r>
        <w:r w:rsidR="00815596" w:rsidRPr="00AD7B10">
          <w:rPr>
            <w:b w:val="0"/>
            <w:webHidden/>
          </w:rPr>
          <w:instrText xml:space="preserve"> PAGEREF _Toc496262751 \h </w:instrText>
        </w:r>
        <w:r w:rsidRPr="00AD7B10">
          <w:rPr>
            <w:b w:val="0"/>
            <w:webHidden/>
          </w:rPr>
        </w:r>
        <w:r w:rsidRPr="00AD7B10">
          <w:rPr>
            <w:b w:val="0"/>
            <w:webHidden/>
          </w:rPr>
          <w:fldChar w:fldCharType="separate"/>
        </w:r>
        <w:r w:rsidR="00987246">
          <w:rPr>
            <w:b w:val="0"/>
            <w:webHidden/>
          </w:rPr>
          <w:t>90</w:t>
        </w:r>
        <w:r w:rsidRPr="00AD7B10">
          <w:rPr>
            <w:b w:val="0"/>
            <w:webHidden/>
          </w:rPr>
          <w:fldChar w:fldCharType="end"/>
        </w:r>
      </w:hyperlink>
    </w:p>
    <w:p w:rsidR="00815596" w:rsidRPr="00AD7B10" w:rsidRDefault="00C245F0" w:rsidP="00815596">
      <w:pPr>
        <w:pStyle w:val="Spistreci2"/>
        <w:rPr>
          <w:rFonts w:eastAsiaTheme="minorEastAsia"/>
          <w:lang w:eastAsia="pl-PL"/>
        </w:rPr>
      </w:pPr>
      <w:hyperlink w:anchor="_Toc496262752" w:history="1">
        <w:r w:rsidR="00815596" w:rsidRPr="00AD7B10">
          <w:rPr>
            <w:rStyle w:val="Hipercze"/>
            <w:b w:val="0"/>
            <w:color w:val="auto"/>
          </w:rPr>
          <w:t>2.</w:t>
        </w:r>
        <w:r w:rsidR="00815596" w:rsidRPr="00AD7B10">
          <w:rPr>
            <w:rFonts w:eastAsiaTheme="minorEastAsia"/>
            <w:lang w:eastAsia="pl-PL"/>
          </w:rPr>
          <w:tab/>
        </w:r>
        <w:r w:rsidR="00815596" w:rsidRPr="00AD7B10">
          <w:rPr>
            <w:rStyle w:val="Hipercze"/>
            <w:b w:val="0"/>
            <w:color w:val="auto"/>
          </w:rPr>
          <w:t>Analiza i ocena przewidywanych znaczących oddziaływań na cele, przedmiot ochrony oraz integralność obszarów Natura 2000</w:t>
        </w:r>
        <w:r w:rsidR="00815596" w:rsidRPr="00AD7B10">
          <w:rPr>
            <w:b w:val="0"/>
            <w:webHidden/>
          </w:rPr>
          <w:tab/>
        </w:r>
        <w:r w:rsidRPr="00AD7B10">
          <w:rPr>
            <w:b w:val="0"/>
            <w:webHidden/>
          </w:rPr>
          <w:fldChar w:fldCharType="begin"/>
        </w:r>
        <w:r w:rsidR="00815596" w:rsidRPr="00AD7B10">
          <w:rPr>
            <w:b w:val="0"/>
            <w:webHidden/>
          </w:rPr>
          <w:instrText xml:space="preserve"> PAGEREF _Toc496262752 \h </w:instrText>
        </w:r>
        <w:r w:rsidRPr="00AD7B10">
          <w:rPr>
            <w:b w:val="0"/>
            <w:webHidden/>
          </w:rPr>
        </w:r>
        <w:r w:rsidRPr="00AD7B10">
          <w:rPr>
            <w:b w:val="0"/>
            <w:webHidden/>
          </w:rPr>
          <w:fldChar w:fldCharType="separate"/>
        </w:r>
        <w:r w:rsidR="00987246">
          <w:rPr>
            <w:b w:val="0"/>
            <w:webHidden/>
          </w:rPr>
          <w:t>205</w:t>
        </w:r>
        <w:r w:rsidRPr="00AD7B10">
          <w:rPr>
            <w:b w:val="0"/>
            <w:webHidden/>
          </w:rPr>
          <w:fldChar w:fldCharType="end"/>
        </w:r>
      </w:hyperlink>
    </w:p>
    <w:p w:rsidR="00815596" w:rsidRPr="00AD7B10" w:rsidRDefault="00C245F0" w:rsidP="00815596">
      <w:pPr>
        <w:pStyle w:val="Spistreci2"/>
        <w:rPr>
          <w:rFonts w:eastAsiaTheme="minorEastAsia"/>
          <w:lang w:eastAsia="pl-PL"/>
        </w:rPr>
      </w:pPr>
      <w:hyperlink w:anchor="_Toc496262753" w:history="1">
        <w:r w:rsidR="00815596" w:rsidRPr="00AD7B10">
          <w:rPr>
            <w:rStyle w:val="Hipercze"/>
            <w:b w:val="0"/>
            <w:color w:val="auto"/>
          </w:rPr>
          <w:t>3.</w:t>
        </w:r>
        <w:r w:rsidR="00815596" w:rsidRPr="00AD7B10">
          <w:rPr>
            <w:rFonts w:eastAsiaTheme="minorEastAsia"/>
            <w:lang w:eastAsia="pl-PL"/>
          </w:rPr>
          <w:tab/>
        </w:r>
        <w:r w:rsidR="00815596" w:rsidRPr="00AD7B10">
          <w:rPr>
            <w:rStyle w:val="Hipercze"/>
            <w:b w:val="0"/>
            <w:color w:val="auto"/>
          </w:rPr>
          <w:t>Analiza przewidywanych znaczących oddziaływań projektu POŚ WP 2017-2019 na osiągnięcie celów środowiskowych jednolitych części wód powierzchniowych i podziemnych</w:t>
        </w:r>
        <w:r w:rsidR="00815596" w:rsidRPr="00AD7B10">
          <w:rPr>
            <w:b w:val="0"/>
            <w:webHidden/>
          </w:rPr>
          <w:tab/>
        </w:r>
        <w:r w:rsidRPr="00AD7B10">
          <w:rPr>
            <w:b w:val="0"/>
            <w:webHidden/>
          </w:rPr>
          <w:fldChar w:fldCharType="begin"/>
        </w:r>
        <w:r w:rsidR="00815596" w:rsidRPr="00AD7B10">
          <w:rPr>
            <w:b w:val="0"/>
            <w:webHidden/>
          </w:rPr>
          <w:instrText xml:space="preserve"> PAGEREF _Toc496262753 \h </w:instrText>
        </w:r>
        <w:r w:rsidRPr="00AD7B10">
          <w:rPr>
            <w:b w:val="0"/>
            <w:webHidden/>
          </w:rPr>
        </w:r>
        <w:r w:rsidRPr="00AD7B10">
          <w:rPr>
            <w:b w:val="0"/>
            <w:webHidden/>
          </w:rPr>
          <w:fldChar w:fldCharType="separate"/>
        </w:r>
        <w:r w:rsidR="00987246">
          <w:rPr>
            <w:b w:val="0"/>
            <w:webHidden/>
          </w:rPr>
          <w:t>209</w:t>
        </w:r>
        <w:r w:rsidRPr="00AD7B10">
          <w:rPr>
            <w:b w:val="0"/>
            <w:webHidden/>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54" w:history="1">
        <w:r w:rsidR="00815596" w:rsidRPr="00AD7B10">
          <w:rPr>
            <w:rStyle w:val="Hipercze"/>
            <w:color w:val="auto"/>
            <w:sz w:val="24"/>
            <w:szCs w:val="24"/>
          </w:rPr>
          <w:t>VIII.</w:t>
        </w:r>
        <w:r w:rsidR="00815596" w:rsidRPr="00AD7B10">
          <w:rPr>
            <w:rFonts w:eastAsiaTheme="minorEastAsia"/>
            <w:b w:val="0"/>
            <w:bCs w:val="0"/>
            <w:iCs w:val="0"/>
            <w:sz w:val="24"/>
            <w:szCs w:val="24"/>
            <w:lang w:eastAsia="pl-PL"/>
          </w:rPr>
          <w:tab/>
        </w:r>
        <w:r w:rsidR="00815596" w:rsidRPr="00AD7B10">
          <w:rPr>
            <w:rStyle w:val="Hipercze"/>
            <w:color w:val="auto"/>
            <w:sz w:val="24"/>
            <w:szCs w:val="24"/>
          </w:rPr>
          <w:t>Przedstawienie rozwiązań mających na celu zapobieganie, ograniczanie lub kompensację przyrodniczą negatywnych oddziaływań na środowisko mogących być skutkiem realizacji projektu POŚ WP 2017-2019, w szczególności na cele i przedmiot ochrony obszarów Natura 2000 oraz integralność tych obszarów</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_Toc496262754 \h </w:instrText>
        </w:r>
        <w:r w:rsidRPr="00AD7B10">
          <w:rPr>
            <w:webHidden/>
            <w:sz w:val="24"/>
            <w:szCs w:val="24"/>
          </w:rPr>
        </w:r>
        <w:r w:rsidRPr="00AD7B10">
          <w:rPr>
            <w:webHidden/>
            <w:sz w:val="24"/>
            <w:szCs w:val="24"/>
          </w:rPr>
          <w:fldChar w:fldCharType="separate"/>
        </w:r>
        <w:r w:rsidR="00987246">
          <w:rPr>
            <w:webHidden/>
            <w:sz w:val="24"/>
            <w:szCs w:val="24"/>
          </w:rPr>
          <w:t>227</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55" w:history="1">
        <w:r w:rsidR="00815596" w:rsidRPr="00AD7B10">
          <w:rPr>
            <w:rStyle w:val="Hipercze"/>
            <w:color w:val="auto"/>
            <w:sz w:val="24"/>
            <w:szCs w:val="24"/>
          </w:rPr>
          <w:t>IX.</w:t>
        </w:r>
        <w:r w:rsidR="00815596" w:rsidRPr="00AD7B10">
          <w:rPr>
            <w:rFonts w:eastAsiaTheme="minorEastAsia"/>
            <w:b w:val="0"/>
            <w:bCs w:val="0"/>
            <w:iCs w:val="0"/>
            <w:sz w:val="24"/>
            <w:szCs w:val="24"/>
            <w:lang w:eastAsia="pl-PL"/>
          </w:rPr>
          <w:tab/>
        </w:r>
        <w:r w:rsidR="00815596" w:rsidRPr="00AD7B10">
          <w:rPr>
            <w:rStyle w:val="Hipercze"/>
            <w:color w:val="auto"/>
            <w:sz w:val="24"/>
            <w:szCs w:val="24"/>
          </w:rPr>
          <w:t>Informacje o możliwym transgranicznym oddziaływaniu na środowisko</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_Toc496262755 \h </w:instrText>
        </w:r>
        <w:r w:rsidRPr="00AD7B10">
          <w:rPr>
            <w:webHidden/>
            <w:sz w:val="24"/>
            <w:szCs w:val="24"/>
          </w:rPr>
        </w:r>
        <w:r w:rsidRPr="00AD7B10">
          <w:rPr>
            <w:webHidden/>
            <w:sz w:val="24"/>
            <w:szCs w:val="24"/>
          </w:rPr>
          <w:fldChar w:fldCharType="separate"/>
        </w:r>
        <w:r w:rsidR="00987246">
          <w:rPr>
            <w:webHidden/>
            <w:sz w:val="24"/>
            <w:szCs w:val="24"/>
          </w:rPr>
          <w:t>229</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56" w:history="1">
        <w:r w:rsidR="00815596" w:rsidRPr="00AD7B10">
          <w:rPr>
            <w:rStyle w:val="Hipercze"/>
            <w:color w:val="auto"/>
            <w:sz w:val="24"/>
            <w:szCs w:val="24"/>
          </w:rPr>
          <w:t>X.</w:t>
        </w:r>
        <w:r w:rsidR="00815596" w:rsidRPr="00AD7B10">
          <w:rPr>
            <w:rFonts w:eastAsiaTheme="minorEastAsia"/>
            <w:b w:val="0"/>
            <w:bCs w:val="0"/>
            <w:iCs w:val="0"/>
            <w:sz w:val="24"/>
            <w:szCs w:val="24"/>
            <w:lang w:eastAsia="pl-PL"/>
          </w:rPr>
          <w:tab/>
        </w:r>
        <w:r w:rsidR="00815596" w:rsidRPr="00AD7B10">
          <w:rPr>
            <w:rStyle w:val="Hipercze"/>
            <w:color w:val="auto"/>
            <w:sz w:val="24"/>
            <w:szCs w:val="24"/>
          </w:rPr>
          <w:t>Przedstawienie rozwiązań alternatywnych do rozwiązań zawartych w projekcie POŚ WP 2017-2019 wraz z uzasadnieniem ich wyboru oraz opisem metod dokonania oceny prowadzącej do tego wyboru albo wyjaśnienie braku rozwiązań alternatywnych</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_Toc496262756 \h </w:instrText>
        </w:r>
        <w:r w:rsidRPr="00AD7B10">
          <w:rPr>
            <w:webHidden/>
            <w:sz w:val="24"/>
            <w:szCs w:val="24"/>
          </w:rPr>
        </w:r>
        <w:r w:rsidRPr="00AD7B10">
          <w:rPr>
            <w:webHidden/>
            <w:sz w:val="24"/>
            <w:szCs w:val="24"/>
          </w:rPr>
          <w:fldChar w:fldCharType="separate"/>
        </w:r>
        <w:r w:rsidR="00987246">
          <w:rPr>
            <w:webHidden/>
            <w:sz w:val="24"/>
            <w:szCs w:val="24"/>
          </w:rPr>
          <w:t>230</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57" w:history="1">
        <w:r w:rsidR="00815596" w:rsidRPr="00AD7B10">
          <w:rPr>
            <w:rStyle w:val="Hipercze"/>
            <w:color w:val="auto"/>
            <w:sz w:val="24"/>
            <w:szCs w:val="24"/>
          </w:rPr>
          <w:t>XI.</w:t>
        </w:r>
        <w:r w:rsidR="00815596" w:rsidRPr="00AD7B10">
          <w:rPr>
            <w:rFonts w:eastAsiaTheme="minorEastAsia"/>
            <w:b w:val="0"/>
            <w:bCs w:val="0"/>
            <w:iCs w:val="0"/>
            <w:sz w:val="24"/>
            <w:szCs w:val="24"/>
            <w:lang w:eastAsia="pl-PL"/>
          </w:rPr>
          <w:tab/>
        </w:r>
        <w:r w:rsidR="00815596" w:rsidRPr="00AD7B10">
          <w:rPr>
            <w:rStyle w:val="Hipercze"/>
            <w:color w:val="auto"/>
            <w:sz w:val="24"/>
            <w:szCs w:val="24"/>
          </w:rPr>
          <w:t>Wskazanie napotkanych trudności wynikających z niedostatków techniki lub luk we współczesnej wiedzy</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_Toc496262757 \h </w:instrText>
        </w:r>
        <w:r w:rsidRPr="00AD7B10">
          <w:rPr>
            <w:webHidden/>
            <w:sz w:val="24"/>
            <w:szCs w:val="24"/>
          </w:rPr>
        </w:r>
        <w:r w:rsidRPr="00AD7B10">
          <w:rPr>
            <w:webHidden/>
            <w:sz w:val="24"/>
            <w:szCs w:val="24"/>
          </w:rPr>
          <w:fldChar w:fldCharType="separate"/>
        </w:r>
        <w:r w:rsidR="00987246">
          <w:rPr>
            <w:webHidden/>
            <w:sz w:val="24"/>
            <w:szCs w:val="24"/>
          </w:rPr>
          <w:t>231</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58" w:history="1">
        <w:r w:rsidR="00815596" w:rsidRPr="00AD7B10">
          <w:rPr>
            <w:rStyle w:val="Hipercze"/>
            <w:color w:val="auto"/>
            <w:sz w:val="24"/>
            <w:szCs w:val="24"/>
          </w:rPr>
          <w:t>XII.</w:t>
        </w:r>
        <w:r w:rsidR="00815596" w:rsidRPr="00AD7B10">
          <w:rPr>
            <w:rFonts w:eastAsiaTheme="minorEastAsia"/>
            <w:b w:val="0"/>
            <w:bCs w:val="0"/>
            <w:iCs w:val="0"/>
            <w:sz w:val="24"/>
            <w:szCs w:val="24"/>
            <w:lang w:eastAsia="pl-PL"/>
          </w:rPr>
          <w:tab/>
        </w:r>
        <w:r w:rsidR="00815596" w:rsidRPr="00AD7B10">
          <w:rPr>
            <w:rStyle w:val="Hipercze"/>
            <w:color w:val="auto"/>
            <w:sz w:val="24"/>
            <w:szCs w:val="24"/>
          </w:rPr>
          <w:t>Wnioski</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_Toc496262758 \h </w:instrText>
        </w:r>
        <w:r w:rsidRPr="00AD7B10">
          <w:rPr>
            <w:webHidden/>
            <w:sz w:val="24"/>
            <w:szCs w:val="24"/>
          </w:rPr>
        </w:r>
        <w:r w:rsidRPr="00AD7B10">
          <w:rPr>
            <w:webHidden/>
            <w:sz w:val="24"/>
            <w:szCs w:val="24"/>
          </w:rPr>
          <w:fldChar w:fldCharType="separate"/>
        </w:r>
        <w:r w:rsidR="00987246">
          <w:rPr>
            <w:webHidden/>
            <w:sz w:val="24"/>
            <w:szCs w:val="24"/>
          </w:rPr>
          <w:t>231</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59" w:history="1">
        <w:r w:rsidR="00815596" w:rsidRPr="00AD7B10">
          <w:rPr>
            <w:rStyle w:val="Hipercze"/>
            <w:color w:val="auto"/>
            <w:sz w:val="24"/>
            <w:szCs w:val="24"/>
          </w:rPr>
          <w:t>XIII.</w:t>
        </w:r>
        <w:r w:rsidR="00815596" w:rsidRPr="00AD7B10">
          <w:rPr>
            <w:rFonts w:eastAsiaTheme="minorEastAsia"/>
            <w:b w:val="0"/>
            <w:bCs w:val="0"/>
            <w:iCs w:val="0"/>
            <w:sz w:val="24"/>
            <w:szCs w:val="24"/>
            <w:lang w:eastAsia="pl-PL"/>
          </w:rPr>
          <w:tab/>
        </w:r>
        <w:r w:rsidR="00815596" w:rsidRPr="00AD7B10">
          <w:rPr>
            <w:rStyle w:val="Hipercze"/>
            <w:color w:val="auto"/>
            <w:sz w:val="24"/>
            <w:szCs w:val="24"/>
          </w:rPr>
          <w:t>Streszczenie w języku niespecjalistycznym</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_Toc496262759 \h </w:instrText>
        </w:r>
        <w:r w:rsidRPr="00AD7B10">
          <w:rPr>
            <w:webHidden/>
            <w:sz w:val="24"/>
            <w:szCs w:val="24"/>
          </w:rPr>
        </w:r>
        <w:r w:rsidRPr="00AD7B10">
          <w:rPr>
            <w:webHidden/>
            <w:sz w:val="24"/>
            <w:szCs w:val="24"/>
          </w:rPr>
          <w:fldChar w:fldCharType="separate"/>
        </w:r>
        <w:r w:rsidR="00987246">
          <w:rPr>
            <w:webHidden/>
            <w:sz w:val="24"/>
            <w:szCs w:val="24"/>
          </w:rPr>
          <w:t>233</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60" w:history="1">
        <w:r w:rsidR="00815596" w:rsidRPr="00AD7B10">
          <w:rPr>
            <w:rStyle w:val="Hipercze"/>
            <w:color w:val="auto"/>
            <w:sz w:val="24"/>
            <w:szCs w:val="24"/>
          </w:rPr>
          <w:t>Wykaz użytych skrótów</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_Toc496262760 \h </w:instrText>
        </w:r>
        <w:r w:rsidRPr="00AD7B10">
          <w:rPr>
            <w:webHidden/>
            <w:sz w:val="24"/>
            <w:szCs w:val="24"/>
          </w:rPr>
        </w:r>
        <w:r w:rsidRPr="00AD7B10">
          <w:rPr>
            <w:webHidden/>
            <w:sz w:val="24"/>
            <w:szCs w:val="24"/>
          </w:rPr>
          <w:fldChar w:fldCharType="separate"/>
        </w:r>
        <w:r w:rsidR="00987246">
          <w:rPr>
            <w:webHidden/>
            <w:sz w:val="24"/>
            <w:szCs w:val="24"/>
          </w:rPr>
          <w:t>239</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61" w:history="1">
        <w:r w:rsidR="00815596" w:rsidRPr="00AD7B10">
          <w:rPr>
            <w:rStyle w:val="Hipercze"/>
            <w:color w:val="auto"/>
            <w:sz w:val="24"/>
            <w:szCs w:val="24"/>
          </w:rPr>
          <w:t>Spis tabel</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_Toc496262761 \h </w:instrText>
        </w:r>
        <w:r w:rsidRPr="00AD7B10">
          <w:rPr>
            <w:webHidden/>
            <w:sz w:val="24"/>
            <w:szCs w:val="24"/>
          </w:rPr>
        </w:r>
        <w:r w:rsidRPr="00AD7B10">
          <w:rPr>
            <w:webHidden/>
            <w:sz w:val="24"/>
            <w:szCs w:val="24"/>
          </w:rPr>
          <w:fldChar w:fldCharType="separate"/>
        </w:r>
        <w:r w:rsidR="00987246">
          <w:rPr>
            <w:webHidden/>
            <w:sz w:val="24"/>
            <w:szCs w:val="24"/>
          </w:rPr>
          <w:t>240</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62" w:history="1">
        <w:r w:rsidR="00815596" w:rsidRPr="00AD7B10">
          <w:rPr>
            <w:rStyle w:val="Hipercze"/>
            <w:color w:val="auto"/>
            <w:sz w:val="24"/>
            <w:szCs w:val="24"/>
          </w:rPr>
          <w:t>Spis rysunków</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_Toc496262762 \h </w:instrText>
        </w:r>
        <w:r w:rsidRPr="00AD7B10">
          <w:rPr>
            <w:webHidden/>
            <w:sz w:val="24"/>
            <w:szCs w:val="24"/>
          </w:rPr>
        </w:r>
        <w:r w:rsidRPr="00AD7B10">
          <w:rPr>
            <w:webHidden/>
            <w:sz w:val="24"/>
            <w:szCs w:val="24"/>
          </w:rPr>
          <w:fldChar w:fldCharType="separate"/>
        </w:r>
        <w:r w:rsidR="00987246">
          <w:rPr>
            <w:webHidden/>
            <w:sz w:val="24"/>
            <w:szCs w:val="24"/>
          </w:rPr>
          <w:t>241</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63" w:history="1">
        <w:r w:rsidR="00815596" w:rsidRPr="00AD7B10">
          <w:rPr>
            <w:rStyle w:val="Hipercze"/>
            <w:color w:val="auto"/>
            <w:sz w:val="24"/>
            <w:szCs w:val="24"/>
          </w:rPr>
          <w:t>Wykorzystane materiały</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_Toc496262763 \h </w:instrText>
        </w:r>
        <w:r w:rsidRPr="00AD7B10">
          <w:rPr>
            <w:webHidden/>
            <w:sz w:val="24"/>
            <w:szCs w:val="24"/>
          </w:rPr>
        </w:r>
        <w:r w:rsidRPr="00AD7B10">
          <w:rPr>
            <w:webHidden/>
            <w:sz w:val="24"/>
            <w:szCs w:val="24"/>
          </w:rPr>
          <w:fldChar w:fldCharType="separate"/>
        </w:r>
        <w:r w:rsidR="00987246">
          <w:rPr>
            <w:webHidden/>
            <w:sz w:val="24"/>
            <w:szCs w:val="24"/>
          </w:rPr>
          <w:t>242</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64" w:history="1">
        <w:r w:rsidR="00815596" w:rsidRPr="00AD7B10">
          <w:rPr>
            <w:rStyle w:val="Hipercze"/>
            <w:color w:val="auto"/>
            <w:sz w:val="24"/>
            <w:szCs w:val="24"/>
          </w:rPr>
          <w:t>Wykaz głównych aktów prawnych</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_Toc496262764 \h </w:instrText>
        </w:r>
        <w:r w:rsidRPr="00AD7B10">
          <w:rPr>
            <w:webHidden/>
            <w:sz w:val="24"/>
            <w:szCs w:val="24"/>
          </w:rPr>
        </w:r>
        <w:r w:rsidRPr="00AD7B10">
          <w:rPr>
            <w:webHidden/>
            <w:sz w:val="24"/>
            <w:szCs w:val="24"/>
          </w:rPr>
          <w:fldChar w:fldCharType="separate"/>
        </w:r>
        <w:r w:rsidR="00987246">
          <w:rPr>
            <w:webHidden/>
            <w:sz w:val="24"/>
            <w:szCs w:val="24"/>
          </w:rPr>
          <w:t>246</w:t>
        </w:r>
        <w:r w:rsidRPr="00AD7B10">
          <w:rPr>
            <w:webHidden/>
            <w:sz w:val="24"/>
            <w:szCs w:val="24"/>
          </w:rPr>
          <w:fldChar w:fldCharType="end"/>
        </w:r>
      </w:hyperlink>
    </w:p>
    <w:p w:rsidR="00815596" w:rsidRPr="00AD7B10" w:rsidRDefault="00C245F0">
      <w:pPr>
        <w:pStyle w:val="Spistreci1"/>
        <w:rPr>
          <w:rFonts w:eastAsiaTheme="minorEastAsia"/>
          <w:b w:val="0"/>
          <w:bCs w:val="0"/>
          <w:iCs w:val="0"/>
          <w:sz w:val="24"/>
          <w:szCs w:val="24"/>
          <w:lang w:eastAsia="pl-PL"/>
        </w:rPr>
      </w:pPr>
      <w:hyperlink w:anchor="_Toc496262765" w:history="1">
        <w:r w:rsidR="00815596" w:rsidRPr="00AD7B10">
          <w:rPr>
            <w:rStyle w:val="Hipercze"/>
            <w:color w:val="auto"/>
            <w:sz w:val="24"/>
            <w:szCs w:val="24"/>
          </w:rPr>
          <w:t>Strony internetowe:</w:t>
        </w:r>
        <w:r w:rsidR="00815596" w:rsidRPr="00AD7B10">
          <w:rPr>
            <w:webHidden/>
            <w:sz w:val="24"/>
            <w:szCs w:val="24"/>
          </w:rPr>
          <w:tab/>
        </w:r>
        <w:r w:rsidRPr="00AD7B10">
          <w:rPr>
            <w:webHidden/>
            <w:sz w:val="24"/>
            <w:szCs w:val="24"/>
          </w:rPr>
          <w:fldChar w:fldCharType="begin"/>
        </w:r>
        <w:r w:rsidR="00815596" w:rsidRPr="00AD7B10">
          <w:rPr>
            <w:webHidden/>
            <w:sz w:val="24"/>
            <w:szCs w:val="24"/>
          </w:rPr>
          <w:instrText xml:space="preserve"> PAGEREF _Toc496262765 \h </w:instrText>
        </w:r>
        <w:r w:rsidRPr="00AD7B10">
          <w:rPr>
            <w:webHidden/>
            <w:sz w:val="24"/>
            <w:szCs w:val="24"/>
          </w:rPr>
        </w:r>
        <w:r w:rsidRPr="00AD7B10">
          <w:rPr>
            <w:webHidden/>
            <w:sz w:val="24"/>
            <w:szCs w:val="24"/>
          </w:rPr>
          <w:fldChar w:fldCharType="separate"/>
        </w:r>
        <w:r w:rsidR="00987246">
          <w:rPr>
            <w:webHidden/>
            <w:sz w:val="24"/>
            <w:szCs w:val="24"/>
          </w:rPr>
          <w:t>248</w:t>
        </w:r>
        <w:r w:rsidRPr="00AD7B10">
          <w:rPr>
            <w:webHidden/>
            <w:sz w:val="24"/>
            <w:szCs w:val="24"/>
          </w:rPr>
          <w:fldChar w:fldCharType="end"/>
        </w:r>
      </w:hyperlink>
    </w:p>
    <w:p w:rsidR="00767C84" w:rsidRPr="00AD7B10" w:rsidRDefault="00C245F0" w:rsidP="00795780">
      <w:pPr>
        <w:spacing w:before="80" w:line="276" w:lineRule="auto"/>
        <w:rPr>
          <w:rFonts w:ascii="Times New Roman" w:hAnsi="Times New Roman" w:cs="Times New Roman"/>
          <w:b/>
          <w:sz w:val="24"/>
          <w:szCs w:val="24"/>
        </w:rPr>
        <w:sectPr w:rsidR="00767C84" w:rsidRPr="00AD7B10" w:rsidSect="00793F9B">
          <w:headerReference w:type="default" r:id="rId13"/>
          <w:footerReference w:type="default" r:id="rId14"/>
          <w:pgSz w:w="11906" w:h="16838"/>
          <w:pgMar w:top="1417" w:right="1417" w:bottom="1417" w:left="1417" w:header="708" w:footer="708" w:gutter="0"/>
          <w:cols w:space="708"/>
          <w:docGrid w:linePitch="360"/>
        </w:sectPr>
      </w:pPr>
      <w:r w:rsidRPr="00AD7B10">
        <w:rPr>
          <w:rFonts w:ascii="Times New Roman" w:hAnsi="Times New Roman" w:cs="Times New Roman"/>
          <w:b/>
          <w:bCs/>
          <w:iCs/>
          <w:sz w:val="24"/>
          <w:szCs w:val="24"/>
        </w:rPr>
        <w:fldChar w:fldCharType="end"/>
      </w:r>
    </w:p>
    <w:p w:rsidR="008942BF" w:rsidRPr="00AD7B10" w:rsidRDefault="008942BF" w:rsidP="00E22693">
      <w:pPr>
        <w:pStyle w:val="Akapitzlist"/>
        <w:numPr>
          <w:ilvl w:val="0"/>
          <w:numId w:val="1"/>
        </w:numPr>
        <w:spacing w:line="276" w:lineRule="auto"/>
        <w:ind w:left="709" w:hanging="352"/>
        <w:contextualSpacing w:val="0"/>
        <w:outlineLvl w:val="0"/>
        <w:rPr>
          <w:rFonts w:ascii="Times New Roman" w:hAnsi="Times New Roman" w:cs="Times New Roman"/>
          <w:sz w:val="24"/>
        </w:rPr>
      </w:pPr>
      <w:bookmarkStart w:id="1" w:name="_Toc466873304"/>
      <w:bookmarkStart w:id="2" w:name="_Toc466873448"/>
      <w:bookmarkStart w:id="3" w:name="_Toc496262720"/>
      <w:r w:rsidRPr="00AD7B10">
        <w:rPr>
          <w:rFonts w:ascii="Times New Roman" w:hAnsi="Times New Roman" w:cs="Times New Roman"/>
          <w:b/>
          <w:sz w:val="24"/>
        </w:rPr>
        <w:lastRenderedPageBreak/>
        <w:t>Informacje wstępne</w:t>
      </w:r>
      <w:bookmarkEnd w:id="1"/>
      <w:bookmarkEnd w:id="2"/>
      <w:bookmarkEnd w:id="3"/>
    </w:p>
    <w:p w:rsidR="008942BF" w:rsidRPr="00AD7B10" w:rsidRDefault="008942BF" w:rsidP="00E22693">
      <w:pPr>
        <w:pStyle w:val="Akapitzlist"/>
        <w:numPr>
          <w:ilvl w:val="0"/>
          <w:numId w:val="6"/>
        </w:numPr>
        <w:spacing w:line="276" w:lineRule="auto"/>
        <w:ind w:hanging="357"/>
        <w:outlineLvl w:val="1"/>
        <w:rPr>
          <w:rFonts w:ascii="Times New Roman" w:hAnsi="Times New Roman" w:cs="Times New Roman"/>
          <w:b/>
          <w:sz w:val="24"/>
        </w:rPr>
      </w:pPr>
      <w:bookmarkStart w:id="4" w:name="_Toc466873305"/>
      <w:bookmarkStart w:id="5" w:name="_Toc466873449"/>
      <w:bookmarkStart w:id="6" w:name="_Toc496262721"/>
      <w:r w:rsidRPr="00AD7B10">
        <w:rPr>
          <w:rFonts w:ascii="Times New Roman" w:hAnsi="Times New Roman" w:cs="Times New Roman"/>
          <w:b/>
          <w:sz w:val="24"/>
        </w:rPr>
        <w:t>Podstawa prawna opracowania Prognozy</w:t>
      </w:r>
      <w:bookmarkEnd w:id="4"/>
      <w:bookmarkEnd w:id="5"/>
      <w:bookmarkEnd w:id="6"/>
    </w:p>
    <w:p w:rsidR="00710734" w:rsidRPr="00AD7B10" w:rsidRDefault="00710734" w:rsidP="00710734">
      <w:pPr>
        <w:pStyle w:val="Bezodstpw"/>
        <w:ind w:firstLine="709"/>
        <w:jc w:val="both"/>
        <w:rPr>
          <w:szCs w:val="22"/>
        </w:rPr>
      </w:pPr>
    </w:p>
    <w:p w:rsidR="00710734" w:rsidRPr="00AD7B10" w:rsidRDefault="00710734" w:rsidP="006B6257">
      <w:pPr>
        <w:pStyle w:val="Bezodstpw"/>
        <w:spacing w:line="276" w:lineRule="auto"/>
        <w:ind w:firstLine="709"/>
        <w:jc w:val="both"/>
        <w:rPr>
          <w:rFonts w:eastAsia="Calibri"/>
          <w:szCs w:val="22"/>
        </w:rPr>
      </w:pPr>
      <w:r w:rsidRPr="00AD7B10">
        <w:rPr>
          <w:rFonts w:eastAsia="Calibri"/>
          <w:szCs w:val="22"/>
        </w:rPr>
        <w:t xml:space="preserve">Obowiązek sporządzenia prognozy oddziaływania na środowisko projektu </w:t>
      </w:r>
      <w:r w:rsidR="004C5162" w:rsidRPr="00AD7B10">
        <w:rPr>
          <w:rFonts w:eastAsia="Calibri"/>
          <w:szCs w:val="22"/>
        </w:rPr>
        <w:t xml:space="preserve">Programu Ochrony Środowiska </w:t>
      </w:r>
      <w:r w:rsidRPr="00AD7B10">
        <w:rPr>
          <w:rFonts w:eastAsia="Calibri"/>
          <w:szCs w:val="22"/>
        </w:rPr>
        <w:t>Województwa Podkarpackiego</w:t>
      </w:r>
      <w:r w:rsidR="00E3397D" w:rsidRPr="00AD7B10">
        <w:rPr>
          <w:rFonts w:eastAsia="Calibri"/>
          <w:szCs w:val="22"/>
        </w:rPr>
        <w:t xml:space="preserve"> na lata 2017</w:t>
      </w:r>
      <w:r w:rsidR="004C5162" w:rsidRPr="00AD7B10">
        <w:rPr>
          <w:rFonts w:eastAsia="Calibri"/>
          <w:szCs w:val="22"/>
        </w:rPr>
        <w:t>-2019 z perspektywą do 2023</w:t>
      </w:r>
      <w:r w:rsidR="004C7D33" w:rsidRPr="00AD7B10">
        <w:rPr>
          <w:rFonts w:eastAsia="Calibri"/>
          <w:szCs w:val="22"/>
        </w:rPr>
        <w:t> r.</w:t>
      </w:r>
      <w:r w:rsidRPr="00AD7B10">
        <w:rPr>
          <w:rFonts w:eastAsia="Calibri"/>
          <w:szCs w:val="22"/>
        </w:rPr>
        <w:t xml:space="preserve">, zwanej dalej Prognozą, wynika z art. 51 ust. 1 ustawy z dnia 3 października 2008 roku </w:t>
      </w:r>
      <w:r w:rsidRPr="00AD7B10">
        <w:rPr>
          <w:rFonts w:eastAsia="Calibri"/>
          <w:i/>
          <w:szCs w:val="22"/>
        </w:rPr>
        <w:t>o udostępnianiu informacji o środowisku i jego ochronie, udziale społeczeństwa w ochronie środowiska oraz o ocenach oddziaływania na środowisko</w:t>
      </w:r>
      <w:r w:rsidRPr="00AD7B10">
        <w:rPr>
          <w:rStyle w:val="Odwoanieprzypisudolnego"/>
          <w:rFonts w:eastAsia="Calibri"/>
          <w:szCs w:val="22"/>
        </w:rPr>
        <w:footnoteReference w:id="2"/>
      </w:r>
      <w:r w:rsidRPr="00AD7B10">
        <w:rPr>
          <w:rFonts w:eastAsia="Calibri"/>
          <w:szCs w:val="22"/>
        </w:rPr>
        <w:t>.</w:t>
      </w:r>
    </w:p>
    <w:p w:rsidR="00710734" w:rsidRPr="00AD7B10" w:rsidRDefault="00710734" w:rsidP="006B6257">
      <w:pPr>
        <w:pStyle w:val="Bezodstpw"/>
        <w:spacing w:line="276" w:lineRule="auto"/>
        <w:ind w:firstLine="709"/>
        <w:jc w:val="both"/>
        <w:rPr>
          <w:rFonts w:eastAsia="Calibri"/>
          <w:szCs w:val="22"/>
        </w:rPr>
      </w:pPr>
      <w:r w:rsidRPr="00AD7B10">
        <w:rPr>
          <w:rFonts w:eastAsia="Calibri"/>
          <w:szCs w:val="22"/>
        </w:rPr>
        <w:t xml:space="preserve">W ustawie tej wdrożone zostały przepisy Wspólnoty Europejskiej dotyczące postępowania w sprawie strategicznych ocen oddziaływania na środowisko (Dyrektywa 2001/42/WE Parlamentu Europejskiego i Rady z dnia 27.06.2001 r. </w:t>
      </w:r>
      <w:r w:rsidRPr="00AD7B10">
        <w:rPr>
          <w:rFonts w:eastAsia="Calibri"/>
          <w:i/>
          <w:szCs w:val="22"/>
        </w:rPr>
        <w:t>w sprawie oceny wpływu niektórych planów i programów na środowisko oraz udziale społeczeństwa w sporządzaniu niektórych planów i programów w zakresie środowiska</w:t>
      </w:r>
      <w:r w:rsidRPr="00AD7B10">
        <w:rPr>
          <w:rFonts w:eastAsia="Calibri"/>
          <w:szCs w:val="22"/>
        </w:rPr>
        <w:t xml:space="preserve"> (Dyrektywa 2003/35/WE Parlamentu Europejskiego i Rady z dnia 26 maja 2003 r. </w:t>
      </w:r>
      <w:r w:rsidRPr="00AD7B10">
        <w:rPr>
          <w:rFonts w:eastAsia="Calibri"/>
          <w:i/>
          <w:szCs w:val="22"/>
        </w:rPr>
        <w:t>prze</w:t>
      </w:r>
      <w:r w:rsidR="00603A3F" w:rsidRPr="00AD7B10">
        <w:rPr>
          <w:rFonts w:eastAsia="Calibri"/>
          <w:i/>
          <w:szCs w:val="22"/>
        </w:rPr>
        <w:t>widująca udział społeczeństwa w </w:t>
      </w:r>
      <w:r w:rsidRPr="00AD7B10">
        <w:rPr>
          <w:rFonts w:eastAsia="Calibri"/>
          <w:i/>
          <w:szCs w:val="22"/>
        </w:rPr>
        <w:t>odniesieniu do sporządzania niektórych planów i programów w zakresie środowiska oraz zmieniającej w odniesieniu do udziału społeczeństwa i dostępu do wymiaru sprawiedliwości dyrektywy Rady</w:t>
      </w:r>
      <w:r w:rsidRPr="00AD7B10">
        <w:rPr>
          <w:rFonts w:eastAsia="Calibri"/>
          <w:szCs w:val="22"/>
        </w:rPr>
        <w:t xml:space="preserve"> 85/337/EWG i 96/61/WE). </w:t>
      </w:r>
    </w:p>
    <w:p w:rsidR="00710734" w:rsidRPr="00AD7B10" w:rsidRDefault="00710734" w:rsidP="00953E90">
      <w:pPr>
        <w:pStyle w:val="Bezodstpw"/>
        <w:ind w:firstLine="709"/>
        <w:jc w:val="both"/>
      </w:pPr>
    </w:p>
    <w:p w:rsidR="008942BF" w:rsidRPr="00AD7B10" w:rsidRDefault="008942BF" w:rsidP="00E3091B">
      <w:pPr>
        <w:pStyle w:val="Akapitzlist"/>
        <w:numPr>
          <w:ilvl w:val="0"/>
          <w:numId w:val="6"/>
        </w:numPr>
        <w:spacing w:line="276" w:lineRule="auto"/>
        <w:ind w:hanging="357"/>
        <w:jc w:val="both"/>
        <w:outlineLvl w:val="1"/>
        <w:rPr>
          <w:rFonts w:ascii="Times New Roman" w:hAnsi="Times New Roman" w:cs="Times New Roman"/>
          <w:b/>
          <w:sz w:val="24"/>
          <w:szCs w:val="24"/>
        </w:rPr>
      </w:pPr>
      <w:bookmarkStart w:id="7" w:name="_Toc466873306"/>
      <w:bookmarkStart w:id="8" w:name="_Toc466873450"/>
      <w:bookmarkStart w:id="9" w:name="_Toc496262722"/>
      <w:r w:rsidRPr="00AD7B10">
        <w:rPr>
          <w:rFonts w:ascii="Times New Roman" w:hAnsi="Times New Roman" w:cs="Times New Roman"/>
          <w:b/>
          <w:sz w:val="24"/>
          <w:szCs w:val="24"/>
        </w:rPr>
        <w:t>Cel i zakres Prognozy</w:t>
      </w:r>
      <w:bookmarkEnd w:id="7"/>
      <w:bookmarkEnd w:id="8"/>
      <w:bookmarkEnd w:id="9"/>
    </w:p>
    <w:p w:rsidR="008942BF" w:rsidRPr="00AD7B10" w:rsidRDefault="008942BF" w:rsidP="00E26FCC">
      <w:pPr>
        <w:pStyle w:val="Bezodstpw"/>
        <w:ind w:firstLine="709"/>
        <w:jc w:val="both"/>
      </w:pPr>
    </w:p>
    <w:p w:rsidR="00710734" w:rsidRPr="00AD7B10" w:rsidRDefault="00710734" w:rsidP="006B6257">
      <w:pPr>
        <w:pStyle w:val="Bezodstpw"/>
        <w:spacing w:line="276" w:lineRule="auto"/>
        <w:ind w:firstLine="709"/>
        <w:jc w:val="both"/>
        <w:rPr>
          <w:rFonts w:eastAsia="Calibri"/>
          <w:b/>
        </w:rPr>
      </w:pPr>
      <w:r w:rsidRPr="00AD7B10">
        <w:rPr>
          <w:rFonts w:eastAsia="Calibri"/>
          <w:b/>
        </w:rPr>
        <w:t xml:space="preserve">Celem opracowania prognozy oddziaływania na środowisko projektu </w:t>
      </w:r>
      <w:r w:rsidR="00E26FCC" w:rsidRPr="00AD7B10">
        <w:rPr>
          <w:rFonts w:eastAsia="Calibri"/>
        </w:rPr>
        <w:t xml:space="preserve">Programu Ochrony Środowiska Województwa Podkarpackiego na lata </w:t>
      </w:r>
      <w:r w:rsidR="00E3397D" w:rsidRPr="00AD7B10">
        <w:rPr>
          <w:rFonts w:eastAsia="Calibri"/>
        </w:rPr>
        <w:t>2017-2019</w:t>
      </w:r>
      <w:r w:rsidR="00E26FCC" w:rsidRPr="00AD7B10">
        <w:rPr>
          <w:rFonts w:eastAsia="Calibri"/>
        </w:rPr>
        <w:t xml:space="preserve"> z perspektywą do 2023 r.</w:t>
      </w:r>
      <w:r w:rsidRPr="00AD7B10">
        <w:rPr>
          <w:rFonts w:eastAsia="Calibri"/>
          <w:b/>
        </w:rPr>
        <w:t>, zwan</w:t>
      </w:r>
      <w:r w:rsidR="00E26FCC" w:rsidRPr="00AD7B10">
        <w:rPr>
          <w:rFonts w:eastAsia="Calibri"/>
          <w:b/>
        </w:rPr>
        <w:t xml:space="preserve">ego dalej projektem </w:t>
      </w:r>
      <w:r w:rsidR="00E3397D" w:rsidRPr="00AD7B10">
        <w:rPr>
          <w:rFonts w:eastAsia="Calibri"/>
          <w:b/>
        </w:rPr>
        <w:t>POŚ WP 2017-2019</w:t>
      </w:r>
      <w:r w:rsidRPr="00AD7B10">
        <w:rPr>
          <w:rFonts w:eastAsia="Calibri"/>
          <w:b/>
        </w:rPr>
        <w:t>, jest:</w:t>
      </w:r>
    </w:p>
    <w:p w:rsidR="00710734" w:rsidRPr="00AD7B10" w:rsidRDefault="00710734" w:rsidP="005A5DF1">
      <w:pPr>
        <w:pStyle w:val="Bezodstpw"/>
        <w:numPr>
          <w:ilvl w:val="0"/>
          <w:numId w:val="183"/>
        </w:numPr>
        <w:spacing w:line="276" w:lineRule="auto"/>
        <w:jc w:val="both"/>
        <w:rPr>
          <w:rFonts w:eastAsia="Calibri"/>
        </w:rPr>
      </w:pPr>
      <w:r w:rsidRPr="00AD7B10">
        <w:rPr>
          <w:rFonts w:eastAsia="Calibri"/>
        </w:rPr>
        <w:t>identyfikacja możliwych do określenia skutków środowiskowych (główni</w:t>
      </w:r>
      <w:r w:rsidR="00625AFE" w:rsidRPr="00AD7B10">
        <w:rPr>
          <w:rFonts w:eastAsia="Calibri"/>
        </w:rPr>
        <w:t>e pozytywnych oraz negatywnych);</w:t>
      </w:r>
    </w:p>
    <w:p w:rsidR="00710734" w:rsidRPr="00AD7B10" w:rsidRDefault="00710734" w:rsidP="005A5DF1">
      <w:pPr>
        <w:pStyle w:val="Bezodstpw"/>
        <w:numPr>
          <w:ilvl w:val="0"/>
          <w:numId w:val="183"/>
        </w:numPr>
        <w:spacing w:line="276" w:lineRule="auto"/>
        <w:jc w:val="both"/>
        <w:rPr>
          <w:rFonts w:eastAsia="Calibri"/>
        </w:rPr>
      </w:pPr>
      <w:r w:rsidRPr="00AD7B10">
        <w:rPr>
          <w:rFonts w:eastAsia="Calibri"/>
        </w:rPr>
        <w:t xml:space="preserve">identyfikacja </w:t>
      </w:r>
      <w:r w:rsidR="00E26FCC" w:rsidRPr="00AD7B10">
        <w:rPr>
          <w:rFonts w:eastAsia="Calibri"/>
        </w:rPr>
        <w:t>tych kierunków interwencji oraz typów zadań w ramach kierunków interwencji</w:t>
      </w:r>
      <w:r w:rsidRPr="00AD7B10">
        <w:rPr>
          <w:rFonts w:eastAsia="Calibri"/>
        </w:rPr>
        <w:t xml:space="preserve">, których negatywne skutki środowiskowe pozostają </w:t>
      </w:r>
      <w:r w:rsidR="00625AFE" w:rsidRPr="00AD7B10">
        <w:rPr>
          <w:rFonts w:eastAsia="Calibri"/>
        </w:rPr>
        <w:t>w sprzeczności z wymogami prawa;</w:t>
      </w:r>
    </w:p>
    <w:p w:rsidR="00710734" w:rsidRPr="00AD7B10" w:rsidRDefault="00710734" w:rsidP="005A5DF1">
      <w:pPr>
        <w:pStyle w:val="Bezodstpw"/>
        <w:numPr>
          <w:ilvl w:val="0"/>
          <w:numId w:val="183"/>
        </w:numPr>
        <w:spacing w:line="276" w:lineRule="auto"/>
        <w:jc w:val="both"/>
        <w:rPr>
          <w:rFonts w:eastAsia="Calibri"/>
        </w:rPr>
      </w:pPr>
      <w:r w:rsidRPr="00AD7B10">
        <w:rPr>
          <w:rFonts w:eastAsia="Calibri"/>
        </w:rPr>
        <w:t>ocena</w:t>
      </w:r>
      <w:r w:rsidR="0031455F" w:rsidRPr="00AD7B10">
        <w:rPr>
          <w:rFonts w:eastAsia="Calibri"/>
        </w:rPr>
        <w:t>,</w:t>
      </w:r>
      <w:r w:rsidRPr="00AD7B10">
        <w:rPr>
          <w:rFonts w:eastAsia="Calibri"/>
        </w:rPr>
        <w:t xml:space="preserve"> czy realizacja projektu </w:t>
      </w:r>
      <w:r w:rsidR="00E3397D" w:rsidRPr="00AD7B10">
        <w:rPr>
          <w:rFonts w:eastAsia="Calibri"/>
        </w:rPr>
        <w:t>POŚ WP 2017-2019</w:t>
      </w:r>
      <w:r w:rsidR="00E26FCC" w:rsidRPr="00AD7B10">
        <w:rPr>
          <w:rFonts w:eastAsia="Calibri"/>
        </w:rPr>
        <w:t xml:space="preserve"> </w:t>
      </w:r>
      <w:r w:rsidRPr="00AD7B10">
        <w:rPr>
          <w:rFonts w:eastAsia="Calibri"/>
        </w:rPr>
        <w:t>sprzyja ochronie środowiska przyrodnic</w:t>
      </w:r>
      <w:r w:rsidR="00625AFE" w:rsidRPr="00AD7B10">
        <w:rPr>
          <w:rFonts w:eastAsia="Calibri"/>
        </w:rPr>
        <w:t>zego województwa podkarpackiego;</w:t>
      </w:r>
    </w:p>
    <w:p w:rsidR="00710734" w:rsidRPr="00AD7B10" w:rsidRDefault="00710734" w:rsidP="005A5DF1">
      <w:pPr>
        <w:pStyle w:val="Bezodstpw"/>
        <w:numPr>
          <w:ilvl w:val="0"/>
          <w:numId w:val="183"/>
        </w:numPr>
        <w:spacing w:line="276" w:lineRule="auto"/>
        <w:jc w:val="both"/>
        <w:rPr>
          <w:rFonts w:eastAsia="Calibri"/>
        </w:rPr>
      </w:pPr>
      <w:r w:rsidRPr="00AD7B10">
        <w:rPr>
          <w:rFonts w:eastAsia="Calibri"/>
        </w:rPr>
        <w:t>wskazanie, jeżeli jest to zasadne, rozwiązań alternatywnych przyczyniających się do zmniejszenia ewentualnych obciążeń środowiska.</w:t>
      </w:r>
    </w:p>
    <w:p w:rsidR="00710734" w:rsidRPr="00AD7B10" w:rsidRDefault="00710734" w:rsidP="00723FE0">
      <w:pPr>
        <w:pStyle w:val="Bezodstpw"/>
        <w:ind w:firstLine="709"/>
        <w:jc w:val="both"/>
        <w:rPr>
          <w:rFonts w:eastAsia="Calibri"/>
        </w:rPr>
      </w:pPr>
    </w:p>
    <w:p w:rsidR="00710734" w:rsidRPr="00AD7B10" w:rsidRDefault="00710734" w:rsidP="006B6257">
      <w:pPr>
        <w:pStyle w:val="Bezodstpw"/>
        <w:spacing w:line="276" w:lineRule="auto"/>
        <w:ind w:firstLine="709"/>
        <w:jc w:val="both"/>
        <w:rPr>
          <w:rFonts w:eastAsia="Calibri"/>
        </w:rPr>
      </w:pPr>
      <w:r w:rsidRPr="00AD7B10">
        <w:rPr>
          <w:rFonts w:eastAsia="Calibri"/>
        </w:rPr>
        <w:t xml:space="preserve">Prognoza została opracowana zgodnie z zakresem określonym w art. 51 ust. 2 ustawy z dnia 3 października 2008 roku </w:t>
      </w:r>
      <w:r w:rsidRPr="00AD7B10">
        <w:rPr>
          <w:rFonts w:eastAsia="Calibri"/>
          <w:i/>
        </w:rPr>
        <w:t>o udostępnianiu informacji o środowisku i jego ochronie, udziale społeczeństwa w ochronie środowiska oraz o ocenach oddziaływania na środowisko</w:t>
      </w:r>
      <w:r w:rsidRPr="00AD7B10">
        <w:rPr>
          <w:rFonts w:eastAsia="Calibri"/>
        </w:rPr>
        <w:t xml:space="preserve"> i zgodnie z zakresem uzgodnionym z Regionalnym Dyrektorem Ochrony Środowi</w:t>
      </w:r>
      <w:r w:rsidR="00723FE0" w:rsidRPr="00AD7B10">
        <w:rPr>
          <w:rFonts w:eastAsia="Calibri"/>
        </w:rPr>
        <w:t>ska w Rzeszowie (pismo z dnia 20.05.2016 r., znak: WOOŚ.411.2.7.2016.BK.</w:t>
      </w:r>
      <w:r w:rsidRPr="00AD7B10">
        <w:rPr>
          <w:rFonts w:eastAsia="Calibri"/>
        </w:rPr>
        <w:t>2) oraz Podkarpackim Państwowym Wojewódzkim Inspektorem Sanitar</w:t>
      </w:r>
      <w:r w:rsidR="00723FE0" w:rsidRPr="00AD7B10">
        <w:rPr>
          <w:rFonts w:eastAsia="Calibri"/>
        </w:rPr>
        <w:t>nym w Rzeszowie (pismo z dnia 05.05.2016 r., znak: SNZ.9020.2.14.2016</w:t>
      </w:r>
      <w:r w:rsidRPr="00AD7B10">
        <w:rPr>
          <w:rFonts w:eastAsia="Calibri"/>
        </w:rPr>
        <w:t>.AL).</w:t>
      </w:r>
    </w:p>
    <w:p w:rsidR="00710734" w:rsidRPr="00AD7B10" w:rsidRDefault="00710734" w:rsidP="00D462B8">
      <w:pPr>
        <w:pStyle w:val="Bezodstpw"/>
        <w:ind w:firstLine="709"/>
        <w:rPr>
          <w:rFonts w:eastAsia="Calibri"/>
        </w:rPr>
      </w:pPr>
    </w:p>
    <w:p w:rsidR="00603A3F" w:rsidRPr="00AD7B10" w:rsidRDefault="00603A3F">
      <w:pPr>
        <w:rPr>
          <w:rFonts w:ascii="Times New Roman" w:eastAsia="Calibri" w:hAnsi="Times New Roman" w:cs="Times New Roman"/>
          <w:b/>
          <w:sz w:val="24"/>
          <w:szCs w:val="24"/>
          <w:lang w:eastAsia="pl-PL"/>
        </w:rPr>
      </w:pPr>
      <w:r w:rsidRPr="00AD7B10">
        <w:rPr>
          <w:rFonts w:eastAsia="Calibri"/>
          <w:b/>
        </w:rPr>
        <w:br w:type="page"/>
      </w:r>
    </w:p>
    <w:p w:rsidR="00710734" w:rsidRPr="00AD7B10" w:rsidRDefault="00710734" w:rsidP="006B6257">
      <w:pPr>
        <w:pStyle w:val="Bezodstpw"/>
        <w:spacing w:line="276" w:lineRule="auto"/>
        <w:ind w:firstLine="709"/>
        <w:rPr>
          <w:rFonts w:eastAsia="Calibri"/>
          <w:b/>
        </w:rPr>
      </w:pPr>
      <w:r w:rsidRPr="00AD7B10">
        <w:rPr>
          <w:rFonts w:eastAsia="Calibri"/>
          <w:b/>
        </w:rPr>
        <w:lastRenderedPageBreak/>
        <w:t>Prognoza projekt</w:t>
      </w:r>
      <w:r w:rsidR="00D462B8" w:rsidRPr="00AD7B10">
        <w:rPr>
          <w:rFonts w:eastAsia="Calibri"/>
          <w:b/>
        </w:rPr>
        <w:t xml:space="preserve">u </w:t>
      </w:r>
      <w:r w:rsidR="00E3397D" w:rsidRPr="00AD7B10">
        <w:rPr>
          <w:rFonts w:eastAsia="Calibri"/>
          <w:b/>
        </w:rPr>
        <w:t>POŚ WP 2017-2019</w:t>
      </w:r>
      <w:r w:rsidRPr="00AD7B10">
        <w:rPr>
          <w:rFonts w:eastAsia="Calibri"/>
          <w:b/>
        </w:rPr>
        <w:t xml:space="preserve"> zawiera: </w:t>
      </w:r>
    </w:p>
    <w:p w:rsidR="00710734" w:rsidRPr="00AD7B10" w:rsidRDefault="00710734" w:rsidP="005A5DF1">
      <w:pPr>
        <w:pStyle w:val="Bezodstpw"/>
        <w:numPr>
          <w:ilvl w:val="0"/>
          <w:numId w:val="184"/>
        </w:numPr>
        <w:spacing w:line="276" w:lineRule="auto"/>
        <w:jc w:val="both"/>
        <w:rPr>
          <w:rFonts w:eastAsia="Calibri"/>
        </w:rPr>
      </w:pPr>
      <w:r w:rsidRPr="00AD7B10">
        <w:rPr>
          <w:rFonts w:eastAsia="Calibri"/>
        </w:rPr>
        <w:t>informacje wstępne dotyczące podstawy prawnej opracowania prognozy, celu i zakresu prognozy oraz metodach zast</w:t>
      </w:r>
      <w:r w:rsidR="00625AFE" w:rsidRPr="00AD7B10">
        <w:rPr>
          <w:rFonts w:eastAsia="Calibri"/>
        </w:rPr>
        <w:t>osowanych przy jej sporządzaniu;</w:t>
      </w:r>
    </w:p>
    <w:p w:rsidR="00710734" w:rsidRPr="00AD7B10" w:rsidRDefault="00710734" w:rsidP="005A5DF1">
      <w:pPr>
        <w:pStyle w:val="Bezodstpw"/>
        <w:numPr>
          <w:ilvl w:val="0"/>
          <w:numId w:val="184"/>
        </w:numPr>
        <w:spacing w:line="276" w:lineRule="auto"/>
        <w:jc w:val="both"/>
        <w:rPr>
          <w:rFonts w:eastAsia="Calibri"/>
        </w:rPr>
      </w:pPr>
      <w:r w:rsidRPr="00AD7B10">
        <w:rPr>
          <w:rFonts w:eastAsia="Calibri"/>
        </w:rPr>
        <w:t>informacje o zawartości, główn</w:t>
      </w:r>
      <w:r w:rsidR="00890A8B" w:rsidRPr="00AD7B10">
        <w:rPr>
          <w:rFonts w:eastAsia="Calibri"/>
        </w:rPr>
        <w:t xml:space="preserve">ych celach projektu </w:t>
      </w:r>
      <w:r w:rsidR="00E3397D" w:rsidRPr="00AD7B10">
        <w:rPr>
          <w:rFonts w:eastAsia="Calibri"/>
        </w:rPr>
        <w:t>POŚ WP 2017-2019</w:t>
      </w:r>
      <w:r w:rsidRPr="00AD7B10">
        <w:rPr>
          <w:rFonts w:eastAsia="Calibri"/>
        </w:rPr>
        <w:t xml:space="preserve"> oraz o po</w:t>
      </w:r>
      <w:r w:rsidR="00625AFE" w:rsidRPr="00AD7B10">
        <w:rPr>
          <w:rFonts w:eastAsia="Calibri"/>
        </w:rPr>
        <w:t>wiązaniach z innymi dokumentami;</w:t>
      </w:r>
    </w:p>
    <w:p w:rsidR="009C144F" w:rsidRPr="00AD7B10" w:rsidRDefault="009C144F" w:rsidP="005A5DF1">
      <w:pPr>
        <w:pStyle w:val="Bezodstpw"/>
        <w:numPr>
          <w:ilvl w:val="0"/>
          <w:numId w:val="184"/>
        </w:numPr>
        <w:spacing w:line="276" w:lineRule="auto"/>
        <w:jc w:val="both"/>
      </w:pPr>
      <w:r w:rsidRPr="00AD7B10">
        <w:t>propozycje dotyczące przewidywanych metod analizy skutków rea</w:t>
      </w:r>
      <w:r w:rsidR="003620AB" w:rsidRPr="00AD7B10">
        <w:t xml:space="preserve">lizacji postanowień projektu </w:t>
      </w:r>
      <w:r w:rsidR="00E3397D" w:rsidRPr="00AD7B10">
        <w:rPr>
          <w:rFonts w:eastAsia="Calibri"/>
        </w:rPr>
        <w:t>POŚ WP 2017-2019</w:t>
      </w:r>
      <w:r w:rsidRPr="00AD7B10">
        <w:t xml:space="preserve"> oraz częstotliwości </w:t>
      </w:r>
      <w:r w:rsidR="00625AFE" w:rsidRPr="00AD7B10">
        <w:t>jej przeprowadzania;</w:t>
      </w:r>
    </w:p>
    <w:p w:rsidR="009C144F" w:rsidRPr="00AD7B10" w:rsidRDefault="009C144F" w:rsidP="005A5DF1">
      <w:pPr>
        <w:pStyle w:val="Bezodstpw"/>
        <w:numPr>
          <w:ilvl w:val="0"/>
          <w:numId w:val="184"/>
        </w:numPr>
        <w:spacing w:line="276" w:lineRule="auto"/>
        <w:jc w:val="both"/>
      </w:pPr>
      <w:r w:rsidRPr="00AD7B10">
        <w:t>określenie istniejącego stanu środowiska, w tym na obszarach objętych przewidy</w:t>
      </w:r>
      <w:r w:rsidR="00625AFE" w:rsidRPr="00AD7B10">
        <w:t>wanym znaczącym oddziaływaniem;</w:t>
      </w:r>
    </w:p>
    <w:p w:rsidR="009C144F" w:rsidRPr="00AD7B10" w:rsidRDefault="009C144F" w:rsidP="005A5DF1">
      <w:pPr>
        <w:pStyle w:val="Bezodstpw"/>
        <w:numPr>
          <w:ilvl w:val="0"/>
          <w:numId w:val="184"/>
        </w:numPr>
        <w:spacing w:line="276" w:lineRule="auto"/>
        <w:jc w:val="both"/>
      </w:pPr>
      <w:r w:rsidRPr="00AD7B10">
        <w:t xml:space="preserve">potencjalne zmiany stanu środowiska w przypadku braku realizacji projektu </w:t>
      </w:r>
      <w:r w:rsidR="00E3397D" w:rsidRPr="00AD7B10">
        <w:rPr>
          <w:rFonts w:eastAsia="Calibri"/>
        </w:rPr>
        <w:t>POŚ WP 2017-2019</w:t>
      </w:r>
      <w:r w:rsidR="00625AFE" w:rsidRPr="00AD7B10">
        <w:t>;</w:t>
      </w:r>
    </w:p>
    <w:p w:rsidR="009C144F" w:rsidRPr="00AD7B10" w:rsidRDefault="009C144F" w:rsidP="005A5DF1">
      <w:pPr>
        <w:pStyle w:val="Bezodstpw"/>
        <w:numPr>
          <w:ilvl w:val="0"/>
          <w:numId w:val="184"/>
        </w:numPr>
        <w:spacing w:line="276" w:lineRule="auto"/>
        <w:jc w:val="both"/>
      </w:pPr>
      <w:r w:rsidRPr="00AD7B10">
        <w:t xml:space="preserve">istniejące problemy ochrony środowiska istotne z punktu widzenia realizacji projektu </w:t>
      </w:r>
      <w:r w:rsidR="00E3397D" w:rsidRPr="00AD7B10">
        <w:rPr>
          <w:rFonts w:eastAsia="Calibri"/>
        </w:rPr>
        <w:t>POŚ WP 2017-2019</w:t>
      </w:r>
      <w:r w:rsidRPr="00AD7B10">
        <w:t>, w szczególności dotyczące obszarów podlegających ochroni</w:t>
      </w:r>
      <w:r w:rsidR="00014618" w:rsidRPr="00AD7B10">
        <w:t>e na podstawie ustawy z dnia 16 </w:t>
      </w:r>
      <w:r w:rsidRPr="00AD7B10">
        <w:t xml:space="preserve">kwietnia 2004 roku </w:t>
      </w:r>
      <w:r w:rsidRPr="00AD7B10">
        <w:rPr>
          <w:i/>
        </w:rPr>
        <w:t>o ochronie przyrody</w:t>
      </w:r>
      <w:r w:rsidR="00014618" w:rsidRPr="00AD7B10">
        <w:rPr>
          <w:rStyle w:val="Odwoanieprzypisudolnego"/>
          <w:i/>
        </w:rPr>
        <w:footnoteReference w:id="3"/>
      </w:r>
      <w:r w:rsidR="00625AFE" w:rsidRPr="00AD7B10">
        <w:t>;</w:t>
      </w:r>
    </w:p>
    <w:p w:rsidR="009C144F" w:rsidRPr="00AD7B10" w:rsidRDefault="009C144F" w:rsidP="005A5DF1">
      <w:pPr>
        <w:pStyle w:val="Bezodstpw"/>
        <w:numPr>
          <w:ilvl w:val="0"/>
          <w:numId w:val="184"/>
        </w:numPr>
        <w:spacing w:line="276" w:lineRule="auto"/>
        <w:jc w:val="both"/>
      </w:pPr>
      <w:r w:rsidRPr="00AD7B10">
        <w:t xml:space="preserve">cele ochrony środowiska ustanowione na szczeblu międzynarodowym, wspólnotowym i krajowym, istotne z punktu widzenia projektu </w:t>
      </w:r>
      <w:r w:rsidR="00E3397D" w:rsidRPr="00AD7B10">
        <w:rPr>
          <w:rFonts w:eastAsia="Calibri"/>
        </w:rPr>
        <w:t>POŚ WP 2017-2019</w:t>
      </w:r>
      <w:r w:rsidR="003620AB" w:rsidRPr="00AD7B10">
        <w:t xml:space="preserve"> oraz sposoby, w </w:t>
      </w:r>
      <w:r w:rsidRPr="00AD7B10">
        <w:t xml:space="preserve">jakich te cele i inne problemy środowiska zostały uwzględnione </w:t>
      </w:r>
      <w:r w:rsidR="003620AB" w:rsidRPr="00AD7B10">
        <w:t xml:space="preserve">podczas </w:t>
      </w:r>
      <w:r w:rsidR="00A458AA" w:rsidRPr="00AD7B10">
        <w:t xml:space="preserve">jego </w:t>
      </w:r>
      <w:r w:rsidR="003620AB" w:rsidRPr="00AD7B10">
        <w:t>opracowania</w:t>
      </w:r>
      <w:r w:rsidR="00625AFE" w:rsidRPr="00AD7B10">
        <w:t>;</w:t>
      </w:r>
    </w:p>
    <w:p w:rsidR="009C144F" w:rsidRPr="00AD7B10" w:rsidRDefault="009C144F" w:rsidP="005A5DF1">
      <w:pPr>
        <w:pStyle w:val="Bezodstpw"/>
        <w:numPr>
          <w:ilvl w:val="0"/>
          <w:numId w:val="184"/>
        </w:numPr>
        <w:spacing w:line="276" w:lineRule="auto"/>
        <w:jc w:val="both"/>
      </w:pPr>
      <w:r w:rsidRPr="00AD7B10">
        <w:t>analizę przewidywanych znaczących oddziaływań, na cele i przedmiot ochrony obszarów Natura 2000 oraz integralność obszarów, a także na środowisko z uwzględnieniem zależności między elementami środowiska i między</w:t>
      </w:r>
      <w:r w:rsidR="00625AFE" w:rsidRPr="00AD7B10">
        <w:t xml:space="preserve"> oddziaływaniami na te elementy;</w:t>
      </w:r>
    </w:p>
    <w:p w:rsidR="009C144F" w:rsidRPr="00AD7B10" w:rsidRDefault="009C144F" w:rsidP="005A5DF1">
      <w:pPr>
        <w:pStyle w:val="Bezodstpw"/>
        <w:numPr>
          <w:ilvl w:val="0"/>
          <w:numId w:val="184"/>
        </w:numPr>
        <w:spacing w:line="276" w:lineRule="auto"/>
        <w:jc w:val="both"/>
      </w:pPr>
      <w:r w:rsidRPr="00AD7B10">
        <w:t xml:space="preserve">przedstawienie rozwiązań alternatywnych mających na celu zapobieganie, ograniczanie lub kompensację przyrodniczą negatywnych oddziaływań na środowisko mogących być skutkiem realizacji projektu </w:t>
      </w:r>
      <w:r w:rsidR="00E3397D" w:rsidRPr="00AD7B10">
        <w:rPr>
          <w:rFonts w:eastAsia="Calibri"/>
        </w:rPr>
        <w:t>POŚ WP 2017-2019</w:t>
      </w:r>
      <w:r w:rsidRPr="00AD7B10">
        <w:t>, w szczególności na cele i przedmiot ochrony obszarów Natura 2000 o</w:t>
      </w:r>
      <w:r w:rsidR="00625AFE" w:rsidRPr="00AD7B10">
        <w:t>raz integralność tych obszarów;</w:t>
      </w:r>
    </w:p>
    <w:p w:rsidR="009C144F" w:rsidRPr="00AD7B10" w:rsidRDefault="009C144F" w:rsidP="005A5DF1">
      <w:pPr>
        <w:pStyle w:val="Bezodstpw"/>
        <w:numPr>
          <w:ilvl w:val="0"/>
          <w:numId w:val="184"/>
        </w:numPr>
        <w:spacing w:line="276" w:lineRule="auto"/>
        <w:jc w:val="both"/>
      </w:pPr>
      <w:r w:rsidRPr="00AD7B10">
        <w:t>informacje o możliwym transgranicznym oddziaływaniu na środowisko</w:t>
      </w:r>
      <w:r w:rsidR="00625AFE" w:rsidRPr="00AD7B10">
        <w:t>;</w:t>
      </w:r>
    </w:p>
    <w:p w:rsidR="009C144F" w:rsidRPr="00AD7B10" w:rsidRDefault="003620AB" w:rsidP="005A5DF1">
      <w:pPr>
        <w:pStyle w:val="Bezodstpw"/>
        <w:numPr>
          <w:ilvl w:val="0"/>
          <w:numId w:val="184"/>
        </w:numPr>
        <w:spacing w:line="276" w:lineRule="auto"/>
        <w:jc w:val="both"/>
      </w:pPr>
      <w:r w:rsidRPr="00AD7B10">
        <w:t xml:space="preserve">przedstawienie </w:t>
      </w:r>
      <w:r w:rsidR="009C144F" w:rsidRPr="00AD7B10">
        <w:t xml:space="preserve">rozwiązań alternatywnych do rozwiązań zawartych w projekcie </w:t>
      </w:r>
      <w:r w:rsidR="00E3397D" w:rsidRPr="00AD7B10">
        <w:rPr>
          <w:rFonts w:eastAsia="Calibri"/>
        </w:rPr>
        <w:t>POŚ WP 2017-2019</w:t>
      </w:r>
      <w:r w:rsidR="009C144F" w:rsidRPr="00AD7B10">
        <w:t xml:space="preserve"> wraz z uzasadnieniem ich wyboru oraz opisem metod dokonania oceny prowadzącej do tego wyboru albo wyjaśnienie</w:t>
      </w:r>
      <w:r w:rsidR="00625AFE" w:rsidRPr="00AD7B10">
        <w:t xml:space="preserve"> braku rozwiązań alternatywnych;</w:t>
      </w:r>
    </w:p>
    <w:p w:rsidR="009C144F" w:rsidRPr="00AD7B10" w:rsidRDefault="009C144F" w:rsidP="005A5DF1">
      <w:pPr>
        <w:pStyle w:val="Bezodstpw"/>
        <w:numPr>
          <w:ilvl w:val="0"/>
          <w:numId w:val="184"/>
        </w:numPr>
        <w:spacing w:line="276" w:lineRule="auto"/>
        <w:jc w:val="both"/>
      </w:pPr>
      <w:r w:rsidRPr="00AD7B10">
        <w:t>wskazanie napotkanych trudności wynikających z niedostatków techniki</w:t>
      </w:r>
      <w:r w:rsidR="00625AFE" w:rsidRPr="00AD7B10">
        <w:t xml:space="preserve"> lub luk we współczesnej wiedzy;</w:t>
      </w:r>
    </w:p>
    <w:p w:rsidR="009C144F" w:rsidRPr="00AD7B10" w:rsidRDefault="009C144F" w:rsidP="005A5DF1">
      <w:pPr>
        <w:pStyle w:val="Bezodstpw"/>
        <w:numPr>
          <w:ilvl w:val="0"/>
          <w:numId w:val="184"/>
        </w:numPr>
        <w:spacing w:line="276" w:lineRule="auto"/>
        <w:jc w:val="both"/>
      </w:pPr>
      <w:r w:rsidRPr="00AD7B10">
        <w:t xml:space="preserve">streszczenie w języku niespecjalistycznym. </w:t>
      </w:r>
    </w:p>
    <w:p w:rsidR="008942BF" w:rsidRPr="00AD7B10" w:rsidRDefault="008942BF" w:rsidP="00710734">
      <w:pPr>
        <w:spacing w:line="276" w:lineRule="auto"/>
        <w:jc w:val="both"/>
        <w:rPr>
          <w:rFonts w:ascii="Times New Roman" w:hAnsi="Times New Roman" w:cs="Times New Roman"/>
          <w:sz w:val="24"/>
          <w:szCs w:val="24"/>
        </w:rPr>
      </w:pPr>
    </w:p>
    <w:p w:rsidR="008942BF" w:rsidRPr="00AD7B10" w:rsidRDefault="008942BF" w:rsidP="00E22693">
      <w:pPr>
        <w:pStyle w:val="Akapitzlist"/>
        <w:numPr>
          <w:ilvl w:val="0"/>
          <w:numId w:val="6"/>
        </w:numPr>
        <w:spacing w:line="276" w:lineRule="auto"/>
        <w:ind w:hanging="357"/>
        <w:outlineLvl w:val="1"/>
        <w:rPr>
          <w:rFonts w:ascii="Times New Roman" w:hAnsi="Times New Roman" w:cs="Times New Roman"/>
          <w:b/>
          <w:sz w:val="24"/>
          <w:szCs w:val="24"/>
        </w:rPr>
      </w:pPr>
      <w:bookmarkStart w:id="10" w:name="_Toc466873307"/>
      <w:bookmarkStart w:id="11" w:name="_Toc466873451"/>
      <w:bookmarkStart w:id="12" w:name="_Toc496262723"/>
      <w:r w:rsidRPr="00AD7B10">
        <w:rPr>
          <w:rFonts w:ascii="Times New Roman" w:hAnsi="Times New Roman" w:cs="Times New Roman"/>
          <w:b/>
          <w:sz w:val="24"/>
          <w:szCs w:val="24"/>
        </w:rPr>
        <w:t>Informacje o metodach zastosowanych przy sporządzaniu Prognozy</w:t>
      </w:r>
      <w:bookmarkEnd w:id="10"/>
      <w:bookmarkEnd w:id="11"/>
      <w:bookmarkEnd w:id="12"/>
    </w:p>
    <w:p w:rsidR="00C31909" w:rsidRPr="00AD7B10" w:rsidRDefault="00C31909" w:rsidP="00B16687">
      <w:pPr>
        <w:pStyle w:val="Bezodstpw"/>
        <w:ind w:firstLine="709"/>
        <w:jc w:val="both"/>
      </w:pPr>
    </w:p>
    <w:p w:rsidR="00710734" w:rsidRPr="00AD7B10" w:rsidRDefault="00710734" w:rsidP="006B6257">
      <w:pPr>
        <w:pStyle w:val="Bezodstpw"/>
        <w:spacing w:line="276" w:lineRule="auto"/>
        <w:ind w:firstLine="709"/>
        <w:jc w:val="both"/>
        <w:rPr>
          <w:rFonts w:eastAsia="Calibri"/>
          <w:szCs w:val="22"/>
        </w:rPr>
      </w:pPr>
      <w:r w:rsidRPr="00AD7B10">
        <w:rPr>
          <w:rFonts w:eastAsia="Calibri"/>
          <w:szCs w:val="22"/>
        </w:rPr>
        <w:t xml:space="preserve">Projekt </w:t>
      </w:r>
      <w:r w:rsidR="00E3397D" w:rsidRPr="00AD7B10">
        <w:rPr>
          <w:rFonts w:eastAsia="Calibri"/>
        </w:rPr>
        <w:t>POŚ WP 2017-2019</w:t>
      </w:r>
      <w:r w:rsidR="00B16687" w:rsidRPr="00AD7B10">
        <w:rPr>
          <w:rFonts w:eastAsia="Calibri"/>
          <w:szCs w:val="22"/>
        </w:rPr>
        <w:t xml:space="preserve"> </w:t>
      </w:r>
      <w:r w:rsidRPr="00AD7B10">
        <w:rPr>
          <w:rFonts w:eastAsia="Calibri"/>
          <w:szCs w:val="22"/>
        </w:rPr>
        <w:t xml:space="preserve">jest dokumentem ogólnym, określającym </w:t>
      </w:r>
      <w:r w:rsidR="00B16687" w:rsidRPr="00AD7B10">
        <w:rPr>
          <w:rFonts w:eastAsia="Calibri"/>
          <w:szCs w:val="22"/>
        </w:rPr>
        <w:t xml:space="preserve">cele interwencji, </w:t>
      </w:r>
      <w:r w:rsidRPr="00AD7B10">
        <w:rPr>
          <w:rFonts w:eastAsia="Calibri"/>
          <w:szCs w:val="22"/>
        </w:rPr>
        <w:t>kierunki</w:t>
      </w:r>
      <w:r w:rsidR="00B16687" w:rsidRPr="00AD7B10">
        <w:rPr>
          <w:rFonts w:eastAsia="Calibri"/>
          <w:szCs w:val="22"/>
        </w:rPr>
        <w:t xml:space="preserve"> interwencji oraz typy zadań, jakie mogą być realizowane w ramach kierunków interwencji</w:t>
      </w:r>
      <w:r w:rsidRPr="00AD7B10">
        <w:rPr>
          <w:rFonts w:eastAsia="Calibri"/>
          <w:szCs w:val="22"/>
        </w:rPr>
        <w:t xml:space="preserve">. </w:t>
      </w:r>
    </w:p>
    <w:p w:rsidR="00710734" w:rsidRPr="00AD7B10" w:rsidRDefault="00B16687" w:rsidP="006B6257">
      <w:pPr>
        <w:pStyle w:val="Bezodstpw"/>
        <w:spacing w:line="276" w:lineRule="auto"/>
        <w:ind w:firstLine="709"/>
        <w:jc w:val="both"/>
        <w:rPr>
          <w:rFonts w:eastAsia="Calibri"/>
          <w:szCs w:val="22"/>
        </w:rPr>
      </w:pPr>
      <w:r w:rsidRPr="00AD7B10">
        <w:rPr>
          <w:rFonts w:eastAsia="Calibri"/>
          <w:szCs w:val="22"/>
        </w:rPr>
        <w:t xml:space="preserve">W projekcie </w:t>
      </w:r>
      <w:r w:rsidR="00E3397D" w:rsidRPr="00AD7B10">
        <w:rPr>
          <w:rFonts w:eastAsia="Calibri"/>
        </w:rPr>
        <w:t>POŚ WP 2017-2019</w:t>
      </w:r>
      <w:r w:rsidRPr="00AD7B10">
        <w:rPr>
          <w:rFonts w:eastAsia="Calibri"/>
          <w:szCs w:val="22"/>
        </w:rPr>
        <w:t xml:space="preserve"> </w:t>
      </w:r>
      <w:r w:rsidR="00710734" w:rsidRPr="00AD7B10">
        <w:rPr>
          <w:rFonts w:eastAsia="Calibri"/>
          <w:szCs w:val="22"/>
        </w:rPr>
        <w:t xml:space="preserve">nie ma umiejscowienia w przestrzeni </w:t>
      </w:r>
      <w:r w:rsidRPr="00AD7B10">
        <w:rPr>
          <w:rFonts w:eastAsia="Calibri"/>
          <w:szCs w:val="22"/>
        </w:rPr>
        <w:t>typów zadań, jakie mogą być realizowane w ramach kierunków interwencji</w:t>
      </w:r>
      <w:r w:rsidR="00710734" w:rsidRPr="00AD7B10">
        <w:rPr>
          <w:rFonts w:eastAsia="Calibri"/>
          <w:szCs w:val="22"/>
        </w:rPr>
        <w:t xml:space="preserve">. Nie ma też określonej skali </w:t>
      </w:r>
      <w:r w:rsidR="00710734" w:rsidRPr="00AD7B10">
        <w:rPr>
          <w:rFonts w:eastAsia="Calibri"/>
          <w:szCs w:val="22"/>
        </w:rPr>
        <w:lastRenderedPageBreak/>
        <w:t xml:space="preserve">poszczególnych przedsięwzięć, w związku z tym prognoza oddziaływania na środowisko ma charakter przede wszystkim jakościowy. </w:t>
      </w:r>
    </w:p>
    <w:p w:rsidR="00710734" w:rsidRPr="00AD7B10" w:rsidRDefault="00710734" w:rsidP="006B6257">
      <w:pPr>
        <w:pStyle w:val="Bezodstpw"/>
        <w:spacing w:line="276" w:lineRule="auto"/>
        <w:ind w:firstLine="709"/>
        <w:jc w:val="both"/>
        <w:rPr>
          <w:rFonts w:eastAsia="Calibri"/>
          <w:szCs w:val="22"/>
        </w:rPr>
      </w:pPr>
      <w:r w:rsidRPr="00AD7B10">
        <w:rPr>
          <w:rFonts w:eastAsia="Calibri"/>
          <w:szCs w:val="22"/>
        </w:rPr>
        <w:t xml:space="preserve">Biorąc pod uwagę fakt, że realizacja zapisów projektu </w:t>
      </w:r>
      <w:r w:rsidR="00E3397D" w:rsidRPr="00AD7B10">
        <w:rPr>
          <w:rFonts w:eastAsia="Calibri"/>
        </w:rPr>
        <w:t>POŚ WP 2017-2019</w:t>
      </w:r>
      <w:r w:rsidR="00B16687" w:rsidRPr="00AD7B10">
        <w:rPr>
          <w:rFonts w:eastAsia="Calibri"/>
          <w:szCs w:val="22"/>
        </w:rPr>
        <w:t xml:space="preserve"> </w:t>
      </w:r>
      <w:r w:rsidRPr="00AD7B10">
        <w:rPr>
          <w:rFonts w:eastAsia="Calibri"/>
          <w:szCs w:val="22"/>
        </w:rPr>
        <w:t>będzie przebiegała w różnym czasie, ocena jakościowa także jest utrudniona.</w:t>
      </w:r>
    </w:p>
    <w:p w:rsidR="00710734" w:rsidRPr="00AD7B10" w:rsidRDefault="00710734" w:rsidP="00C17313">
      <w:pPr>
        <w:pStyle w:val="Bezodstpw"/>
        <w:ind w:firstLine="709"/>
        <w:jc w:val="both"/>
        <w:rPr>
          <w:rFonts w:eastAsia="Calibri"/>
          <w:szCs w:val="22"/>
        </w:rPr>
      </w:pPr>
    </w:p>
    <w:p w:rsidR="00710734" w:rsidRPr="00AD7B10" w:rsidRDefault="00710734" w:rsidP="006B6257">
      <w:pPr>
        <w:pStyle w:val="Bezodstpw"/>
        <w:spacing w:line="276" w:lineRule="auto"/>
        <w:ind w:firstLine="709"/>
        <w:jc w:val="both"/>
        <w:rPr>
          <w:rFonts w:eastAsia="Calibri"/>
          <w:szCs w:val="22"/>
        </w:rPr>
      </w:pPr>
      <w:r w:rsidRPr="00AD7B10">
        <w:rPr>
          <w:rFonts w:eastAsia="Calibri"/>
          <w:szCs w:val="22"/>
        </w:rPr>
        <w:t xml:space="preserve">Prognoza oddziaływania na środowisko powstała w wyniku analizy treści projektu </w:t>
      </w:r>
      <w:r w:rsidR="00E3397D" w:rsidRPr="00AD7B10">
        <w:rPr>
          <w:rFonts w:eastAsia="Calibri"/>
        </w:rPr>
        <w:t>POŚ WP 2017-2019</w:t>
      </w:r>
      <w:r w:rsidR="00C17313" w:rsidRPr="00AD7B10">
        <w:rPr>
          <w:rFonts w:eastAsia="Calibri"/>
          <w:szCs w:val="22"/>
        </w:rPr>
        <w:t xml:space="preserve"> </w:t>
      </w:r>
      <w:r w:rsidRPr="00AD7B10">
        <w:rPr>
          <w:rFonts w:eastAsia="Calibri"/>
          <w:szCs w:val="22"/>
        </w:rPr>
        <w:t xml:space="preserve">i oceny polegającej na określeniu, jakie skutki dla środowiska może spowodować realizacja poszczególnych kierunków </w:t>
      </w:r>
      <w:r w:rsidR="00C17313" w:rsidRPr="00AD7B10">
        <w:rPr>
          <w:rFonts w:eastAsia="Calibri"/>
          <w:szCs w:val="22"/>
        </w:rPr>
        <w:t xml:space="preserve">interwencji i typów zadań jakie mogą być realizowane w ramach kierunków interwencji. </w:t>
      </w:r>
      <w:r w:rsidRPr="00AD7B10">
        <w:rPr>
          <w:rFonts w:eastAsia="Calibri"/>
          <w:szCs w:val="22"/>
        </w:rPr>
        <w:t xml:space="preserve">W Prognozie uwzględniono m.in. wpływ na różnorodność biologiczną, krajobraz, zabytki, </w:t>
      </w:r>
      <w:r w:rsidR="00C17313" w:rsidRPr="00AD7B10">
        <w:rPr>
          <w:rFonts w:eastAsia="Calibri"/>
          <w:szCs w:val="22"/>
        </w:rPr>
        <w:t>zdrowie ludzi</w:t>
      </w:r>
      <w:r w:rsidRPr="00AD7B10">
        <w:rPr>
          <w:rFonts w:eastAsia="Calibri"/>
          <w:szCs w:val="22"/>
        </w:rPr>
        <w:t>, obszary Natura 2000 etc.</w:t>
      </w:r>
    </w:p>
    <w:p w:rsidR="00710734" w:rsidRPr="00AD7B10" w:rsidRDefault="00710734" w:rsidP="00014618">
      <w:pPr>
        <w:pStyle w:val="Bezodstpw"/>
        <w:spacing w:line="276" w:lineRule="auto"/>
        <w:ind w:firstLine="709"/>
        <w:jc w:val="both"/>
        <w:rPr>
          <w:rFonts w:eastAsia="Calibri"/>
          <w:szCs w:val="22"/>
        </w:rPr>
      </w:pPr>
      <w:r w:rsidRPr="00AD7B10">
        <w:rPr>
          <w:rFonts w:eastAsia="Calibri"/>
          <w:szCs w:val="22"/>
        </w:rPr>
        <w:t xml:space="preserve">Podczas prac nad prognozą przyjęto, że wszystkie </w:t>
      </w:r>
      <w:r w:rsidR="00C17313" w:rsidRPr="00AD7B10">
        <w:rPr>
          <w:rFonts w:eastAsia="Calibri"/>
          <w:szCs w:val="22"/>
        </w:rPr>
        <w:t xml:space="preserve">typy zadań </w:t>
      </w:r>
      <w:r w:rsidRPr="00AD7B10">
        <w:rPr>
          <w:rFonts w:eastAsia="Calibri"/>
          <w:szCs w:val="22"/>
        </w:rPr>
        <w:t xml:space="preserve">realizowane w ramach kierunków </w:t>
      </w:r>
      <w:r w:rsidR="00C17313" w:rsidRPr="00AD7B10">
        <w:rPr>
          <w:rFonts w:eastAsia="Calibri"/>
          <w:szCs w:val="22"/>
        </w:rPr>
        <w:t>interwencji</w:t>
      </w:r>
      <w:r w:rsidRPr="00AD7B10">
        <w:rPr>
          <w:rFonts w:eastAsia="Calibri"/>
          <w:szCs w:val="22"/>
        </w:rPr>
        <w:t>, będą spełniały wszelkie określone obowiązującym prawem wymagania i będą stosowane najnowsze technologie i techniki. Posłużono się metodą ekspercką oraz metodą analogii, czyli podobieństwa zjawisk.</w:t>
      </w:r>
    </w:p>
    <w:p w:rsidR="00603A3F" w:rsidRPr="00AD7B10" w:rsidRDefault="00603A3F" w:rsidP="006B6257">
      <w:pPr>
        <w:pStyle w:val="Bezodstpw"/>
        <w:spacing w:line="276" w:lineRule="auto"/>
        <w:ind w:firstLine="709"/>
        <w:rPr>
          <w:rFonts w:eastAsia="Calibri"/>
          <w:b/>
          <w:szCs w:val="22"/>
        </w:rPr>
      </w:pPr>
    </w:p>
    <w:p w:rsidR="00710734" w:rsidRPr="00AD7B10" w:rsidRDefault="00710734" w:rsidP="006B6257">
      <w:pPr>
        <w:pStyle w:val="Bezodstpw"/>
        <w:spacing w:line="276" w:lineRule="auto"/>
        <w:ind w:firstLine="709"/>
        <w:rPr>
          <w:rFonts w:eastAsia="Calibri"/>
          <w:b/>
          <w:szCs w:val="22"/>
        </w:rPr>
      </w:pPr>
      <w:r w:rsidRPr="00AD7B10">
        <w:rPr>
          <w:rFonts w:eastAsia="Calibri"/>
          <w:b/>
          <w:szCs w:val="22"/>
        </w:rPr>
        <w:t>Prace nad Prognozą zostały podzielone na następujące etapy:</w:t>
      </w:r>
    </w:p>
    <w:p w:rsidR="00710734" w:rsidRPr="00AD7B10" w:rsidRDefault="00710734" w:rsidP="006B6257">
      <w:pPr>
        <w:pStyle w:val="Bezodstpw"/>
        <w:spacing w:line="276" w:lineRule="auto"/>
        <w:ind w:left="993" w:hanging="993"/>
        <w:jc w:val="both"/>
        <w:rPr>
          <w:rFonts w:eastAsia="Calibri"/>
          <w:szCs w:val="22"/>
        </w:rPr>
      </w:pPr>
      <w:r w:rsidRPr="00AD7B10">
        <w:rPr>
          <w:rFonts w:eastAsia="Calibri"/>
          <w:b/>
          <w:szCs w:val="22"/>
        </w:rPr>
        <w:t>Etap I</w:t>
      </w:r>
      <w:r w:rsidRPr="00AD7B10">
        <w:rPr>
          <w:rFonts w:eastAsia="Calibri"/>
          <w:szCs w:val="22"/>
        </w:rPr>
        <w:t xml:space="preserve"> – przeanalizowano zapisy podstawowych dokumentów powiązanych z projektem </w:t>
      </w:r>
      <w:r w:rsidR="00E3397D" w:rsidRPr="00AD7B10">
        <w:rPr>
          <w:rFonts w:eastAsia="Calibri"/>
        </w:rPr>
        <w:t>POŚ WP 2017-2019</w:t>
      </w:r>
      <w:r w:rsidR="00C17313" w:rsidRPr="00AD7B10">
        <w:rPr>
          <w:rFonts w:eastAsia="Calibri"/>
          <w:szCs w:val="22"/>
        </w:rPr>
        <w:t xml:space="preserve"> </w:t>
      </w:r>
      <w:r w:rsidRPr="00AD7B10">
        <w:rPr>
          <w:rFonts w:eastAsia="Calibri"/>
          <w:szCs w:val="22"/>
        </w:rPr>
        <w:t xml:space="preserve">oraz </w:t>
      </w:r>
      <w:r w:rsidR="00A458AA" w:rsidRPr="00AD7B10">
        <w:rPr>
          <w:rFonts w:eastAsia="Calibri"/>
          <w:szCs w:val="22"/>
        </w:rPr>
        <w:t xml:space="preserve">dokonano </w:t>
      </w:r>
      <w:r w:rsidRPr="00AD7B10">
        <w:rPr>
          <w:rFonts w:eastAsia="Calibri"/>
          <w:szCs w:val="22"/>
        </w:rPr>
        <w:t xml:space="preserve">charakterystyki analizowanego dokumentu </w:t>
      </w:r>
      <w:r w:rsidR="00A458AA" w:rsidRPr="00AD7B10">
        <w:rPr>
          <w:rFonts w:eastAsia="Calibri"/>
          <w:szCs w:val="22"/>
        </w:rPr>
        <w:t>i </w:t>
      </w:r>
      <w:r w:rsidRPr="00AD7B10">
        <w:rPr>
          <w:rFonts w:eastAsia="Calibri"/>
          <w:szCs w:val="22"/>
        </w:rPr>
        <w:t>oceny stanu środowiska.</w:t>
      </w:r>
    </w:p>
    <w:p w:rsidR="00710734" w:rsidRPr="00AD7B10" w:rsidRDefault="00710734" w:rsidP="006B6257">
      <w:pPr>
        <w:pStyle w:val="Bezodstpw"/>
        <w:spacing w:line="276" w:lineRule="auto"/>
        <w:ind w:left="993" w:hanging="993"/>
        <w:jc w:val="both"/>
        <w:rPr>
          <w:rFonts w:eastAsia="Calibri"/>
          <w:szCs w:val="22"/>
        </w:rPr>
      </w:pPr>
      <w:r w:rsidRPr="00AD7B10">
        <w:rPr>
          <w:rFonts w:eastAsia="Calibri"/>
          <w:b/>
          <w:szCs w:val="22"/>
        </w:rPr>
        <w:t>Etap II</w:t>
      </w:r>
      <w:r w:rsidRPr="00AD7B10">
        <w:rPr>
          <w:rFonts w:eastAsia="Calibri"/>
          <w:szCs w:val="22"/>
        </w:rPr>
        <w:t xml:space="preserve"> – przeprowadzono analizy i oceny wpływ</w:t>
      </w:r>
      <w:r w:rsidR="00C17313" w:rsidRPr="00AD7B10">
        <w:rPr>
          <w:rFonts w:eastAsia="Calibri"/>
          <w:szCs w:val="22"/>
        </w:rPr>
        <w:t>u realizacji kierunków i typów</w:t>
      </w:r>
      <w:r w:rsidR="00A93C94" w:rsidRPr="00AD7B10">
        <w:rPr>
          <w:rFonts w:eastAsia="Calibri"/>
          <w:szCs w:val="22"/>
        </w:rPr>
        <w:t xml:space="preserve"> </w:t>
      </w:r>
      <w:r w:rsidR="00C17313" w:rsidRPr="00AD7B10">
        <w:rPr>
          <w:rFonts w:eastAsia="Calibri"/>
          <w:szCs w:val="22"/>
        </w:rPr>
        <w:t>zadań jakie mogą być realizowane w ramach kierunków interwencji</w:t>
      </w:r>
      <w:r w:rsidRPr="00AD7B10">
        <w:rPr>
          <w:rFonts w:eastAsia="Calibri"/>
          <w:szCs w:val="22"/>
        </w:rPr>
        <w:t xml:space="preserve">. Wyniki analiz i ocen zostały przedstawione </w:t>
      </w:r>
      <w:r w:rsidR="00C17313" w:rsidRPr="00AD7B10">
        <w:rPr>
          <w:rFonts w:eastAsia="Calibri"/>
          <w:szCs w:val="22"/>
        </w:rPr>
        <w:t>w Tabelach</w:t>
      </w:r>
      <w:r w:rsidR="002F6139" w:rsidRPr="00AD7B10">
        <w:rPr>
          <w:rFonts w:eastAsia="Calibri"/>
          <w:szCs w:val="22"/>
        </w:rPr>
        <w:t>12-22</w:t>
      </w:r>
      <w:r w:rsidRPr="00AD7B10">
        <w:rPr>
          <w:rFonts w:eastAsia="Calibri"/>
          <w:szCs w:val="22"/>
        </w:rPr>
        <w:t xml:space="preserve">. Starano się określić, jaki wpływ będzie miała realizacja i funkcjonowanie </w:t>
      </w:r>
      <w:r w:rsidR="00C17313" w:rsidRPr="00AD7B10">
        <w:rPr>
          <w:rFonts w:eastAsia="Calibri"/>
          <w:szCs w:val="22"/>
        </w:rPr>
        <w:t>typów zad</w:t>
      </w:r>
      <w:r w:rsidR="00603A3F" w:rsidRPr="00AD7B10">
        <w:rPr>
          <w:rFonts w:eastAsia="Calibri"/>
          <w:szCs w:val="22"/>
        </w:rPr>
        <w:t>ań jakie mogą być realizowane w </w:t>
      </w:r>
      <w:r w:rsidR="00C17313" w:rsidRPr="00AD7B10">
        <w:rPr>
          <w:rFonts w:eastAsia="Calibri"/>
          <w:szCs w:val="22"/>
        </w:rPr>
        <w:t xml:space="preserve">ramach kierunków interwencji </w:t>
      </w:r>
      <w:r w:rsidRPr="00AD7B10">
        <w:rPr>
          <w:rFonts w:eastAsia="Calibri"/>
          <w:szCs w:val="22"/>
        </w:rPr>
        <w:t xml:space="preserve">na: powietrze, wody, klimat akustyczny, powierzchnię ziemi, lasy, surowce mineralne, krajobraz, obszary chronione w tym obszary Natura 2000, korytarze ekologiczne, rośliny, zwierzęta, zabytki i dobra kultury współczesnej oraz </w:t>
      </w:r>
      <w:r w:rsidR="00BA248C" w:rsidRPr="00AD7B10">
        <w:rPr>
          <w:rFonts w:eastAsia="Calibri"/>
          <w:szCs w:val="22"/>
        </w:rPr>
        <w:t xml:space="preserve">zdrowie </w:t>
      </w:r>
      <w:r w:rsidRPr="00AD7B10">
        <w:rPr>
          <w:rFonts w:eastAsia="Calibri"/>
          <w:szCs w:val="22"/>
        </w:rPr>
        <w:t xml:space="preserve">ludzi. Jako kryterium oceny przyjęto oddziaływanie zdefiniowane jako: pozytywne, negatywne, małoznaczące i neutralne, bezpośrednie, pośrednie, wtórne, skumulowane, krótkoterminowe, średnioterminowe, długoterminowe, stałe, chwilowe. </w:t>
      </w:r>
      <w:r w:rsidR="00DD4EC5" w:rsidRPr="00AD7B10">
        <w:rPr>
          <w:rFonts w:eastAsia="Calibri"/>
          <w:szCs w:val="22"/>
        </w:rPr>
        <w:t>W Tabeli</w:t>
      </w:r>
      <w:r w:rsidR="002F6139" w:rsidRPr="00AD7B10">
        <w:rPr>
          <w:rFonts w:eastAsia="Calibri"/>
          <w:szCs w:val="22"/>
        </w:rPr>
        <w:t xml:space="preserve"> 23 </w:t>
      </w:r>
      <w:r w:rsidRPr="00AD7B10">
        <w:rPr>
          <w:rFonts w:eastAsia="Calibri"/>
          <w:szCs w:val="22"/>
        </w:rPr>
        <w:t xml:space="preserve">dokonano oceny oddziaływania realizacji projektu </w:t>
      </w:r>
      <w:r w:rsidR="00E3397D" w:rsidRPr="00AD7B10">
        <w:rPr>
          <w:rFonts w:eastAsia="Calibri"/>
        </w:rPr>
        <w:t>POŚ WP 2017-2019</w:t>
      </w:r>
      <w:r w:rsidR="00BA248C" w:rsidRPr="00AD7B10">
        <w:rPr>
          <w:rFonts w:eastAsia="Calibri"/>
          <w:szCs w:val="22"/>
        </w:rPr>
        <w:t xml:space="preserve"> </w:t>
      </w:r>
      <w:r w:rsidRPr="00AD7B10">
        <w:rPr>
          <w:rFonts w:eastAsia="Calibri"/>
          <w:szCs w:val="22"/>
        </w:rPr>
        <w:t xml:space="preserve">na cele środowiskowe określone dla jednolitych części wód powierzchniowych i podziemnych. </w:t>
      </w:r>
    </w:p>
    <w:p w:rsidR="00710734" w:rsidRPr="00AD7B10" w:rsidRDefault="00BA248C" w:rsidP="006B6257">
      <w:pPr>
        <w:pStyle w:val="Bezodstpw"/>
        <w:spacing w:line="276" w:lineRule="auto"/>
        <w:ind w:left="993"/>
        <w:jc w:val="both"/>
        <w:rPr>
          <w:rFonts w:eastAsia="Calibri"/>
          <w:szCs w:val="22"/>
        </w:rPr>
      </w:pPr>
      <w:r w:rsidRPr="00AD7B10">
        <w:rPr>
          <w:rFonts w:eastAsia="Calibri"/>
          <w:szCs w:val="22"/>
        </w:rPr>
        <w:t>Kolizje</w:t>
      </w:r>
      <w:r w:rsidR="00710734" w:rsidRPr="00AD7B10">
        <w:rPr>
          <w:rFonts w:eastAsia="Calibri"/>
          <w:szCs w:val="22"/>
        </w:rPr>
        <w:t xml:space="preserve"> przestrzenne realizacji projektu </w:t>
      </w:r>
      <w:r w:rsidR="00E3397D" w:rsidRPr="00AD7B10">
        <w:rPr>
          <w:rFonts w:eastAsia="Calibri"/>
        </w:rPr>
        <w:t>POŚ WP 2017-2019</w:t>
      </w:r>
      <w:r w:rsidRPr="00AD7B10">
        <w:rPr>
          <w:rFonts w:eastAsia="Calibri"/>
          <w:szCs w:val="22"/>
        </w:rPr>
        <w:t xml:space="preserve"> </w:t>
      </w:r>
      <w:r w:rsidR="00710734" w:rsidRPr="00AD7B10">
        <w:rPr>
          <w:rFonts w:eastAsia="Calibri"/>
          <w:szCs w:val="22"/>
        </w:rPr>
        <w:t xml:space="preserve">z </w:t>
      </w:r>
      <w:r w:rsidRPr="00AD7B10">
        <w:rPr>
          <w:rFonts w:eastAsia="Calibri"/>
          <w:szCs w:val="22"/>
        </w:rPr>
        <w:t>ochroną przyrody realizowaną w</w:t>
      </w:r>
      <w:r w:rsidR="005D536C" w:rsidRPr="00AD7B10">
        <w:rPr>
          <w:rFonts w:eastAsia="Calibri"/>
          <w:szCs w:val="22"/>
        </w:rPr>
        <w:t> </w:t>
      </w:r>
      <w:r w:rsidRPr="00AD7B10">
        <w:rPr>
          <w:rFonts w:eastAsia="Calibri"/>
          <w:szCs w:val="22"/>
        </w:rPr>
        <w:t xml:space="preserve">ramach obszarów objętych różnymi formami ochrony przyrody na podstawie ustawy 16 kwietnia 2004 roku </w:t>
      </w:r>
      <w:r w:rsidRPr="00AD7B10">
        <w:rPr>
          <w:rFonts w:eastAsia="Calibri"/>
          <w:i/>
          <w:szCs w:val="22"/>
        </w:rPr>
        <w:t>o ochronie przyrody</w:t>
      </w:r>
      <w:r w:rsidR="00A93C94" w:rsidRPr="00AD7B10">
        <w:rPr>
          <w:rFonts w:eastAsia="Calibri"/>
          <w:i/>
          <w:szCs w:val="22"/>
        </w:rPr>
        <w:t xml:space="preserve"> </w:t>
      </w:r>
      <w:r w:rsidRPr="00AD7B10">
        <w:rPr>
          <w:rFonts w:eastAsia="Calibri"/>
          <w:szCs w:val="22"/>
        </w:rPr>
        <w:t xml:space="preserve">zaznaczono na </w:t>
      </w:r>
      <w:r w:rsidR="00C73891" w:rsidRPr="00AD7B10">
        <w:rPr>
          <w:rFonts w:eastAsia="Calibri"/>
          <w:szCs w:val="22"/>
        </w:rPr>
        <w:t xml:space="preserve">Rysunkach </w:t>
      </w:r>
      <w:r w:rsidR="002F6139" w:rsidRPr="00AD7B10">
        <w:rPr>
          <w:rFonts w:eastAsia="Calibri"/>
          <w:szCs w:val="22"/>
        </w:rPr>
        <w:t>10-18</w:t>
      </w:r>
      <w:r w:rsidR="00710734" w:rsidRPr="00AD7B10">
        <w:rPr>
          <w:rFonts w:eastAsia="Calibri"/>
          <w:szCs w:val="22"/>
        </w:rPr>
        <w:t>.</w:t>
      </w:r>
    </w:p>
    <w:p w:rsidR="00710734" w:rsidRPr="00AD7B10" w:rsidRDefault="00710734" w:rsidP="006B6257">
      <w:pPr>
        <w:pStyle w:val="Bezodstpw"/>
        <w:spacing w:line="276" w:lineRule="auto"/>
        <w:rPr>
          <w:rFonts w:eastAsia="Calibri"/>
          <w:szCs w:val="22"/>
        </w:rPr>
      </w:pPr>
      <w:r w:rsidRPr="00AD7B10">
        <w:rPr>
          <w:rFonts w:eastAsia="Calibri"/>
          <w:b/>
          <w:szCs w:val="22"/>
        </w:rPr>
        <w:t>Etap III</w:t>
      </w:r>
      <w:r w:rsidRPr="00AD7B10">
        <w:rPr>
          <w:rFonts w:eastAsia="Calibri"/>
          <w:szCs w:val="22"/>
        </w:rPr>
        <w:t xml:space="preserve"> – przygotowano pełny tekst Prognozy. </w:t>
      </w:r>
    </w:p>
    <w:p w:rsidR="00710734" w:rsidRPr="00AD7B10" w:rsidRDefault="00710734" w:rsidP="006B6257">
      <w:pPr>
        <w:pStyle w:val="Bezodstpw"/>
        <w:rPr>
          <w:rFonts w:eastAsia="Calibri"/>
          <w:szCs w:val="22"/>
        </w:rPr>
      </w:pPr>
    </w:p>
    <w:p w:rsidR="00710734" w:rsidRPr="00AD7B10" w:rsidRDefault="00710734" w:rsidP="0047462B">
      <w:pPr>
        <w:pStyle w:val="Bezodstpw"/>
        <w:spacing w:line="276" w:lineRule="auto"/>
        <w:ind w:firstLine="709"/>
        <w:jc w:val="both"/>
        <w:rPr>
          <w:szCs w:val="22"/>
        </w:rPr>
      </w:pPr>
      <w:r w:rsidRPr="00AD7B10">
        <w:rPr>
          <w:rFonts w:eastAsia="Calibri"/>
          <w:szCs w:val="22"/>
        </w:rPr>
        <w:t>Podstawową trudność podczas sporządzania Prognozy stanowił ogólny</w:t>
      </w:r>
      <w:r w:rsidR="006B6257" w:rsidRPr="00AD7B10">
        <w:rPr>
          <w:rFonts w:eastAsia="Calibri"/>
          <w:szCs w:val="22"/>
        </w:rPr>
        <w:t xml:space="preserve"> charakter projektu </w:t>
      </w:r>
      <w:r w:rsidR="00E3397D" w:rsidRPr="00AD7B10">
        <w:rPr>
          <w:rFonts w:eastAsia="Calibri"/>
        </w:rPr>
        <w:t>POŚ WP 2017-2019</w:t>
      </w:r>
      <w:r w:rsidRPr="00AD7B10">
        <w:rPr>
          <w:rFonts w:eastAsia="Calibri"/>
          <w:szCs w:val="22"/>
        </w:rPr>
        <w:t xml:space="preserve">, co sprawia, że sformułowania zawarte w tabelach często mają charakter warunkowy i mogą być zmienne w zależności od warunków realizacji poszczególnych </w:t>
      </w:r>
      <w:r w:rsidR="006B6257" w:rsidRPr="00AD7B10">
        <w:rPr>
          <w:rFonts w:eastAsia="Calibri"/>
          <w:szCs w:val="22"/>
        </w:rPr>
        <w:t>kierunków interwencji czy typów zadań jakie mogą być rea</w:t>
      </w:r>
      <w:r w:rsidR="00C61384" w:rsidRPr="00AD7B10">
        <w:rPr>
          <w:rFonts w:eastAsia="Calibri"/>
          <w:szCs w:val="22"/>
        </w:rPr>
        <w:t>lizowane w </w:t>
      </w:r>
      <w:r w:rsidR="006B6257" w:rsidRPr="00AD7B10">
        <w:rPr>
          <w:rFonts w:eastAsia="Calibri"/>
          <w:szCs w:val="22"/>
        </w:rPr>
        <w:t xml:space="preserve">ramach kierunków interwencji, </w:t>
      </w:r>
      <w:r w:rsidRPr="00AD7B10">
        <w:rPr>
          <w:rFonts w:eastAsia="Calibri"/>
          <w:szCs w:val="22"/>
        </w:rPr>
        <w:t xml:space="preserve">w tym ich lokalizacji i wielkości. </w:t>
      </w:r>
    </w:p>
    <w:p w:rsidR="00710734" w:rsidRPr="00AD7B10" w:rsidRDefault="00710734" w:rsidP="00710734">
      <w:pPr>
        <w:spacing w:line="276" w:lineRule="auto"/>
        <w:jc w:val="both"/>
        <w:rPr>
          <w:rFonts w:ascii="Times New Roman" w:hAnsi="Times New Roman" w:cs="Times New Roman"/>
          <w:sz w:val="24"/>
        </w:rPr>
      </w:pPr>
    </w:p>
    <w:p w:rsidR="004B69C6" w:rsidRPr="00AD7B10" w:rsidRDefault="008942BF" w:rsidP="00E22693">
      <w:pPr>
        <w:pStyle w:val="Akapitzlist"/>
        <w:numPr>
          <w:ilvl w:val="0"/>
          <w:numId w:val="1"/>
        </w:numPr>
        <w:spacing w:line="276" w:lineRule="auto"/>
        <w:ind w:left="709" w:hanging="352"/>
        <w:outlineLvl w:val="0"/>
        <w:rPr>
          <w:rFonts w:ascii="Times New Roman" w:hAnsi="Times New Roman" w:cs="Times New Roman"/>
          <w:b/>
          <w:sz w:val="24"/>
        </w:rPr>
      </w:pPr>
      <w:bookmarkStart w:id="13" w:name="_Toc466873308"/>
      <w:bookmarkStart w:id="14" w:name="_Toc466873452"/>
      <w:bookmarkStart w:id="15" w:name="_Toc496262724"/>
      <w:r w:rsidRPr="00AD7B10">
        <w:rPr>
          <w:rFonts w:ascii="Times New Roman" w:hAnsi="Times New Roman" w:cs="Times New Roman"/>
          <w:b/>
          <w:sz w:val="24"/>
        </w:rPr>
        <w:lastRenderedPageBreak/>
        <w:t xml:space="preserve">Informacje o zawartości, głównych </w:t>
      </w:r>
      <w:r w:rsidRPr="00AD7B10">
        <w:rPr>
          <w:rFonts w:ascii="Times New Roman" w:hAnsi="Times New Roman" w:cs="Times New Roman"/>
          <w:b/>
          <w:sz w:val="24"/>
          <w:szCs w:val="24"/>
        </w:rPr>
        <w:t xml:space="preserve">celach </w:t>
      </w:r>
      <w:r w:rsidR="00E3397D" w:rsidRPr="00AD7B10">
        <w:rPr>
          <w:rFonts w:ascii="Times New Roman" w:eastAsia="Calibri" w:hAnsi="Times New Roman" w:cs="Times New Roman"/>
          <w:b/>
          <w:sz w:val="24"/>
          <w:szCs w:val="24"/>
        </w:rPr>
        <w:t>POŚ WP 2017-2019</w:t>
      </w:r>
      <w:r w:rsidRPr="00AD7B10">
        <w:rPr>
          <w:rFonts w:ascii="Times New Roman" w:hAnsi="Times New Roman" w:cs="Times New Roman"/>
          <w:b/>
          <w:sz w:val="24"/>
          <w:szCs w:val="24"/>
        </w:rPr>
        <w:t xml:space="preserve"> oraz</w:t>
      </w:r>
      <w:r w:rsidRPr="00AD7B10">
        <w:rPr>
          <w:rFonts w:ascii="Times New Roman" w:hAnsi="Times New Roman" w:cs="Times New Roman"/>
          <w:b/>
          <w:sz w:val="24"/>
        </w:rPr>
        <w:t xml:space="preserve"> jego powiązaniach z innymi dokumentami</w:t>
      </w:r>
      <w:bookmarkEnd w:id="13"/>
      <w:bookmarkEnd w:id="14"/>
      <w:bookmarkEnd w:id="15"/>
    </w:p>
    <w:p w:rsidR="008942BF" w:rsidRPr="00AD7B10" w:rsidRDefault="008942BF" w:rsidP="00E22693">
      <w:pPr>
        <w:pStyle w:val="Akapitzlist"/>
        <w:numPr>
          <w:ilvl w:val="0"/>
          <w:numId w:val="2"/>
        </w:numPr>
        <w:spacing w:line="276" w:lineRule="auto"/>
        <w:ind w:hanging="357"/>
        <w:outlineLvl w:val="1"/>
        <w:rPr>
          <w:rFonts w:ascii="Times New Roman" w:hAnsi="Times New Roman" w:cs="Times New Roman"/>
          <w:b/>
          <w:sz w:val="24"/>
        </w:rPr>
      </w:pPr>
      <w:bookmarkStart w:id="16" w:name="_Toc466873309"/>
      <w:bookmarkStart w:id="17" w:name="_Toc466873453"/>
      <w:bookmarkStart w:id="18" w:name="_Toc496262725"/>
      <w:r w:rsidRPr="00AD7B10">
        <w:rPr>
          <w:rFonts w:ascii="Times New Roman" w:hAnsi="Times New Roman" w:cs="Times New Roman"/>
          <w:b/>
          <w:sz w:val="24"/>
        </w:rPr>
        <w:t xml:space="preserve">Zawartość projektu </w:t>
      </w:r>
      <w:bookmarkEnd w:id="16"/>
      <w:bookmarkEnd w:id="17"/>
      <w:r w:rsidR="00E3397D" w:rsidRPr="00AD7B10">
        <w:rPr>
          <w:rFonts w:ascii="Times New Roman" w:hAnsi="Times New Roman" w:cs="Times New Roman"/>
          <w:b/>
          <w:sz w:val="24"/>
        </w:rPr>
        <w:t>POŚ WP 2017-2019</w:t>
      </w:r>
      <w:bookmarkEnd w:id="18"/>
    </w:p>
    <w:p w:rsidR="008942BF" w:rsidRPr="00AD7B10" w:rsidRDefault="008942BF" w:rsidP="004B69C6">
      <w:pPr>
        <w:spacing w:line="276" w:lineRule="auto"/>
        <w:jc w:val="both"/>
        <w:rPr>
          <w:rFonts w:ascii="Times New Roman" w:hAnsi="Times New Roman" w:cs="Times New Roman"/>
          <w:sz w:val="24"/>
        </w:rPr>
      </w:pPr>
    </w:p>
    <w:p w:rsidR="002B5EAF" w:rsidRPr="00AD7B10" w:rsidRDefault="002B5EAF" w:rsidP="002B5EAF">
      <w:pPr>
        <w:pStyle w:val="Bezodstpw"/>
        <w:spacing w:line="276" w:lineRule="auto"/>
        <w:ind w:firstLine="709"/>
        <w:jc w:val="both"/>
        <w:rPr>
          <w:szCs w:val="22"/>
        </w:rPr>
      </w:pPr>
      <w:r w:rsidRPr="00AD7B10">
        <w:rPr>
          <w:szCs w:val="22"/>
        </w:rPr>
        <w:t xml:space="preserve">Projekt </w:t>
      </w:r>
      <w:r w:rsidR="00E3397D" w:rsidRPr="00AD7B10">
        <w:rPr>
          <w:rFonts w:eastAsia="Calibri"/>
        </w:rPr>
        <w:t>POŚ WP 2017-2019</w:t>
      </w:r>
      <w:r w:rsidRPr="00AD7B10">
        <w:rPr>
          <w:szCs w:val="22"/>
        </w:rPr>
        <w:t xml:space="preserve"> sporządzono w celu realizacji polityki ekologicznej województwa. Stanowi on kontynuację obowiązującego Programu Ochrony Środowiska dla Województwa Podkarpackiego na lata 2012-2015 z perspektywą do 2019 roku</w:t>
      </w:r>
      <w:r w:rsidRPr="00AD7B10">
        <w:rPr>
          <w:rStyle w:val="Odwoanieprzypisudolnego"/>
          <w:szCs w:val="22"/>
        </w:rPr>
        <w:footnoteReference w:id="4"/>
      </w:r>
      <w:r w:rsidR="00DA0032" w:rsidRPr="00AD7B10">
        <w:rPr>
          <w:szCs w:val="22"/>
        </w:rPr>
        <w:t xml:space="preserve"> (</w:t>
      </w:r>
      <w:r w:rsidR="00014618" w:rsidRPr="00AD7B10">
        <w:rPr>
          <w:szCs w:val="22"/>
        </w:rPr>
        <w:t>zwanego dalej POŚ</w:t>
      </w:r>
      <w:r w:rsidRPr="00AD7B10">
        <w:rPr>
          <w:szCs w:val="22"/>
        </w:rPr>
        <w:t>WP). O</w:t>
      </w:r>
      <w:r w:rsidR="00BB2B50" w:rsidRPr="00AD7B10">
        <w:rPr>
          <w:szCs w:val="22"/>
        </w:rPr>
        <w:t xml:space="preserve">pracowanie nowej edycji projektu </w:t>
      </w:r>
      <w:r w:rsidR="00E3397D" w:rsidRPr="00AD7B10">
        <w:rPr>
          <w:rFonts w:eastAsia="Calibri"/>
        </w:rPr>
        <w:t>POŚ WP 2017-2019</w:t>
      </w:r>
      <w:r w:rsidR="00BB2B50" w:rsidRPr="00AD7B10">
        <w:rPr>
          <w:szCs w:val="22"/>
        </w:rPr>
        <w:t xml:space="preserve"> wynika</w:t>
      </w:r>
      <w:r w:rsidR="00C61384" w:rsidRPr="00AD7B10">
        <w:rPr>
          <w:szCs w:val="22"/>
        </w:rPr>
        <w:t xml:space="preserve"> z </w:t>
      </w:r>
      <w:r w:rsidRPr="00AD7B10">
        <w:rPr>
          <w:szCs w:val="22"/>
        </w:rPr>
        <w:t>konieczności dostosow</w:t>
      </w:r>
      <w:r w:rsidR="00014618" w:rsidRPr="00AD7B10">
        <w:rPr>
          <w:szCs w:val="22"/>
        </w:rPr>
        <w:t>ania ustaleń POŚ</w:t>
      </w:r>
      <w:r w:rsidRPr="00AD7B10">
        <w:rPr>
          <w:szCs w:val="22"/>
        </w:rPr>
        <w:t>WP do aktualnych przepisów prawa oraz przyjętych aktualizacji dokumentów i programów na poziomie</w:t>
      </w:r>
      <w:r w:rsidR="00BB2B50" w:rsidRPr="00AD7B10">
        <w:rPr>
          <w:szCs w:val="22"/>
        </w:rPr>
        <w:t xml:space="preserve"> kra</w:t>
      </w:r>
      <w:r w:rsidR="00C61384" w:rsidRPr="00AD7B10">
        <w:rPr>
          <w:szCs w:val="22"/>
        </w:rPr>
        <w:t xml:space="preserve">jowym i wojewódzkim. Projekt </w:t>
      </w:r>
      <w:r w:rsidR="00E3397D" w:rsidRPr="00AD7B10">
        <w:rPr>
          <w:rFonts w:eastAsia="Calibri"/>
        </w:rPr>
        <w:t>POŚ WP 2017-2019</w:t>
      </w:r>
      <w:r w:rsidR="00C61384" w:rsidRPr="00AD7B10">
        <w:rPr>
          <w:rFonts w:eastAsia="Calibri"/>
        </w:rPr>
        <w:t xml:space="preserve"> </w:t>
      </w:r>
      <w:r w:rsidRPr="00AD7B10">
        <w:rPr>
          <w:szCs w:val="22"/>
        </w:rPr>
        <w:t>kontynuuje lub uwzględnia cele średniookresowe określone w jego poprze</w:t>
      </w:r>
      <w:r w:rsidR="00603A3F" w:rsidRPr="00AD7B10">
        <w:rPr>
          <w:szCs w:val="22"/>
        </w:rPr>
        <w:t>dniej edycji, wyniki raportów z </w:t>
      </w:r>
      <w:r w:rsidRPr="00AD7B10">
        <w:rPr>
          <w:szCs w:val="22"/>
        </w:rPr>
        <w:t xml:space="preserve">wykonania </w:t>
      </w:r>
      <w:r w:rsidR="00014618" w:rsidRPr="00AD7B10">
        <w:rPr>
          <w:szCs w:val="22"/>
        </w:rPr>
        <w:t>POŚ</w:t>
      </w:r>
      <w:r w:rsidR="00BB2B50" w:rsidRPr="00AD7B10">
        <w:rPr>
          <w:szCs w:val="22"/>
        </w:rPr>
        <w:t xml:space="preserve">WP </w:t>
      </w:r>
      <w:r w:rsidRPr="00AD7B10">
        <w:rPr>
          <w:szCs w:val="22"/>
        </w:rPr>
        <w:t xml:space="preserve">oraz informacje i wnioski zebrane </w:t>
      </w:r>
      <w:r w:rsidR="00BB2B50" w:rsidRPr="00AD7B10">
        <w:rPr>
          <w:szCs w:val="22"/>
        </w:rPr>
        <w:t xml:space="preserve">na etapie opracowywania projektu </w:t>
      </w:r>
      <w:r w:rsidR="00E3397D" w:rsidRPr="00AD7B10">
        <w:rPr>
          <w:rFonts w:eastAsia="Calibri"/>
        </w:rPr>
        <w:t>POŚ WP 2017-2019</w:t>
      </w:r>
      <w:r w:rsidRPr="00AD7B10">
        <w:rPr>
          <w:szCs w:val="22"/>
        </w:rPr>
        <w:t>.</w:t>
      </w:r>
    </w:p>
    <w:p w:rsidR="00F72428" w:rsidRPr="00AD7B10" w:rsidRDefault="00F72428" w:rsidP="004A2626">
      <w:pPr>
        <w:pStyle w:val="Bezodstpw"/>
        <w:spacing w:line="276" w:lineRule="auto"/>
        <w:ind w:firstLine="709"/>
        <w:jc w:val="both"/>
        <w:rPr>
          <w:b/>
          <w:sz w:val="28"/>
          <w:szCs w:val="22"/>
        </w:rPr>
      </w:pPr>
    </w:p>
    <w:p w:rsidR="002B5EAF" w:rsidRPr="00AD7B10" w:rsidRDefault="004A2626" w:rsidP="004A2626">
      <w:pPr>
        <w:pStyle w:val="Bezodstpw"/>
        <w:spacing w:line="276" w:lineRule="auto"/>
        <w:ind w:firstLine="709"/>
        <w:jc w:val="both"/>
        <w:rPr>
          <w:b/>
          <w:szCs w:val="22"/>
        </w:rPr>
      </w:pPr>
      <w:r w:rsidRPr="00AD7B10">
        <w:rPr>
          <w:b/>
          <w:szCs w:val="22"/>
        </w:rPr>
        <w:t>Projekt POŚ</w:t>
      </w:r>
      <w:r w:rsidR="00081717" w:rsidRPr="00AD7B10">
        <w:rPr>
          <w:b/>
          <w:szCs w:val="22"/>
        </w:rPr>
        <w:t> WP</w:t>
      </w:r>
      <w:r w:rsidR="00462A42" w:rsidRPr="00AD7B10">
        <w:rPr>
          <w:b/>
          <w:szCs w:val="22"/>
        </w:rPr>
        <w:t xml:space="preserve"> </w:t>
      </w:r>
      <w:r w:rsidR="00E3397D" w:rsidRPr="00AD7B10">
        <w:rPr>
          <w:b/>
          <w:szCs w:val="22"/>
        </w:rPr>
        <w:t>2017-2019</w:t>
      </w:r>
      <w:r w:rsidR="002B5EAF" w:rsidRPr="00AD7B10">
        <w:rPr>
          <w:b/>
          <w:szCs w:val="22"/>
        </w:rPr>
        <w:t xml:space="preserve"> zawiera:</w:t>
      </w:r>
    </w:p>
    <w:p w:rsidR="002B5EAF" w:rsidRPr="00AD7B10" w:rsidRDefault="002B5EAF" w:rsidP="005A5DF1">
      <w:pPr>
        <w:pStyle w:val="Bezodstpw"/>
        <w:numPr>
          <w:ilvl w:val="0"/>
          <w:numId w:val="189"/>
        </w:numPr>
        <w:spacing w:line="276" w:lineRule="auto"/>
        <w:jc w:val="both"/>
        <w:rPr>
          <w:szCs w:val="22"/>
        </w:rPr>
      </w:pPr>
      <w:r w:rsidRPr="00AD7B10">
        <w:rPr>
          <w:szCs w:val="22"/>
        </w:rPr>
        <w:t xml:space="preserve">Elementy formalne obejmujące: </w:t>
      </w:r>
      <w:r w:rsidR="00E6009B" w:rsidRPr="00AD7B10">
        <w:rPr>
          <w:szCs w:val="22"/>
        </w:rPr>
        <w:t xml:space="preserve">wstęp, streszczenie, </w:t>
      </w:r>
      <w:r w:rsidRPr="00AD7B10">
        <w:rPr>
          <w:szCs w:val="22"/>
        </w:rPr>
        <w:t xml:space="preserve">podstawę prawną i </w:t>
      </w:r>
      <w:r w:rsidR="00947F70" w:rsidRPr="00AD7B10">
        <w:rPr>
          <w:szCs w:val="22"/>
        </w:rPr>
        <w:t>powiązania z </w:t>
      </w:r>
      <w:r w:rsidR="00E6009B" w:rsidRPr="00AD7B10">
        <w:rPr>
          <w:szCs w:val="22"/>
        </w:rPr>
        <w:t xml:space="preserve">innymi dokumentami </w:t>
      </w:r>
      <w:r w:rsidRPr="00AD7B10">
        <w:rPr>
          <w:szCs w:val="22"/>
        </w:rPr>
        <w:t>oraz meto</w:t>
      </w:r>
      <w:r w:rsidR="008E1E6C" w:rsidRPr="00AD7B10">
        <w:rPr>
          <w:szCs w:val="22"/>
        </w:rPr>
        <w:t>dykę opracowania</w:t>
      </w:r>
      <w:r w:rsidRPr="00AD7B10">
        <w:rPr>
          <w:szCs w:val="22"/>
        </w:rPr>
        <w:t>.</w:t>
      </w:r>
    </w:p>
    <w:p w:rsidR="002B5EAF" w:rsidRPr="00AD7B10" w:rsidRDefault="00E6009B" w:rsidP="005A5DF1">
      <w:pPr>
        <w:pStyle w:val="Bezodstpw"/>
        <w:numPr>
          <w:ilvl w:val="0"/>
          <w:numId w:val="189"/>
        </w:numPr>
        <w:spacing w:line="276" w:lineRule="auto"/>
        <w:jc w:val="both"/>
        <w:rPr>
          <w:szCs w:val="22"/>
        </w:rPr>
      </w:pPr>
      <w:r w:rsidRPr="00AD7B10">
        <w:rPr>
          <w:szCs w:val="22"/>
        </w:rPr>
        <w:t xml:space="preserve">Ocenę </w:t>
      </w:r>
      <w:r w:rsidR="002B5EAF" w:rsidRPr="00AD7B10">
        <w:rPr>
          <w:szCs w:val="22"/>
        </w:rPr>
        <w:t>aktualnego stanu środowiska uwzględniającą: uwarunkowania zewnętrze o charakterze transgr</w:t>
      </w:r>
      <w:r w:rsidR="008E1E6C" w:rsidRPr="00AD7B10">
        <w:rPr>
          <w:szCs w:val="22"/>
        </w:rPr>
        <w:t>anicznym ze Słowacją i Ukrainą,</w:t>
      </w:r>
      <w:r w:rsidR="00603A3F" w:rsidRPr="00AD7B10">
        <w:rPr>
          <w:szCs w:val="22"/>
        </w:rPr>
        <w:t xml:space="preserve"> międzyregionalne z </w:t>
      </w:r>
      <w:r w:rsidR="002B5EAF" w:rsidRPr="00AD7B10">
        <w:rPr>
          <w:szCs w:val="22"/>
        </w:rPr>
        <w:t xml:space="preserve">województwami sąsiadującymi </w:t>
      </w:r>
      <w:r w:rsidR="00A93C94" w:rsidRPr="00AD7B10">
        <w:rPr>
          <w:szCs w:val="22"/>
        </w:rPr>
        <w:t>–</w:t>
      </w:r>
      <w:r w:rsidR="002B5EAF" w:rsidRPr="00AD7B10">
        <w:rPr>
          <w:szCs w:val="22"/>
        </w:rPr>
        <w:t xml:space="preserve"> małopolskim, świętokrzyskim i lubelskim oraz uwarunkowania wewnętrzne </w:t>
      </w:r>
      <w:r w:rsidR="008E1E6C" w:rsidRPr="00AD7B10">
        <w:rPr>
          <w:szCs w:val="22"/>
        </w:rPr>
        <w:t xml:space="preserve">dotyczące </w:t>
      </w:r>
      <w:r w:rsidR="002B5EAF" w:rsidRPr="00AD7B10">
        <w:rPr>
          <w:szCs w:val="22"/>
        </w:rPr>
        <w:t>stanu środowiska województwa, których podsumowanie stanowi analiza SWOT. Oceny elementów przestrzeni środowiska dokonano w ramach 10</w:t>
      </w:r>
      <w:r w:rsidR="00947F70" w:rsidRPr="00AD7B10">
        <w:rPr>
          <w:szCs w:val="22"/>
        </w:rPr>
        <w:t>.</w:t>
      </w:r>
      <w:r w:rsidR="002B5EAF" w:rsidRPr="00AD7B10">
        <w:rPr>
          <w:szCs w:val="22"/>
        </w:rPr>
        <w:t xml:space="preserve"> obszarów interwencji, tj.: </w:t>
      </w:r>
    </w:p>
    <w:p w:rsidR="002B5EAF" w:rsidRPr="00AD7B10" w:rsidRDefault="00947F70"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 xml:space="preserve">Gospodarowanie </w:t>
      </w:r>
      <w:r w:rsidR="008E1E6C" w:rsidRPr="00AD7B10">
        <w:rPr>
          <w:rFonts w:ascii="Times New Roman" w:hAnsi="Times New Roman"/>
          <w:sz w:val="24"/>
        </w:rPr>
        <w:t>wod</w:t>
      </w:r>
      <w:r w:rsidRPr="00AD7B10">
        <w:rPr>
          <w:rFonts w:ascii="Times New Roman" w:hAnsi="Times New Roman"/>
          <w:sz w:val="24"/>
        </w:rPr>
        <w:t>ami.</w:t>
      </w:r>
    </w:p>
    <w:p w:rsidR="002B5EAF" w:rsidRPr="00AD7B10" w:rsidRDefault="00947F70"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Gospodarka wodno-ściekowa.</w:t>
      </w:r>
    </w:p>
    <w:p w:rsidR="002B5EAF" w:rsidRPr="00AD7B10" w:rsidRDefault="00947F70"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Ochrona klimatu i jakości powietrza.</w:t>
      </w:r>
    </w:p>
    <w:p w:rsidR="002B5EAF" w:rsidRPr="00AD7B10" w:rsidRDefault="00947F70"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Zagrożenie hałasem.</w:t>
      </w:r>
    </w:p>
    <w:p w:rsidR="002B5EAF" w:rsidRPr="00AD7B10" w:rsidRDefault="006E1612"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 xml:space="preserve">Gospodarka </w:t>
      </w:r>
      <w:r w:rsidR="002B5EAF" w:rsidRPr="00AD7B10">
        <w:rPr>
          <w:rFonts w:ascii="Times New Roman" w:hAnsi="Times New Roman"/>
          <w:sz w:val="24"/>
        </w:rPr>
        <w:t>odpadami i z</w:t>
      </w:r>
      <w:r w:rsidRPr="00AD7B10">
        <w:rPr>
          <w:rFonts w:ascii="Times New Roman" w:hAnsi="Times New Roman"/>
          <w:sz w:val="24"/>
        </w:rPr>
        <w:t>apobieganie powstawaniu odpadów.</w:t>
      </w:r>
    </w:p>
    <w:p w:rsidR="002B5EAF" w:rsidRPr="00AD7B10" w:rsidRDefault="006E1612"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Zasoby przyrodnicze.</w:t>
      </w:r>
    </w:p>
    <w:p w:rsidR="002B5EAF" w:rsidRPr="00AD7B10" w:rsidRDefault="006E1612"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 xml:space="preserve">Zagrożenie </w:t>
      </w:r>
      <w:r w:rsidR="008E1E6C" w:rsidRPr="00AD7B10">
        <w:rPr>
          <w:rFonts w:ascii="Times New Roman" w:hAnsi="Times New Roman"/>
          <w:sz w:val="24"/>
        </w:rPr>
        <w:t>poważnymi awariami</w:t>
      </w:r>
      <w:r w:rsidRPr="00AD7B10">
        <w:rPr>
          <w:rFonts w:ascii="Times New Roman" w:hAnsi="Times New Roman"/>
          <w:sz w:val="24"/>
        </w:rPr>
        <w:t>.</w:t>
      </w:r>
    </w:p>
    <w:p w:rsidR="002B5EAF" w:rsidRPr="00AD7B10" w:rsidRDefault="006E1612"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Gleby.</w:t>
      </w:r>
    </w:p>
    <w:p w:rsidR="002B5EAF" w:rsidRPr="00AD7B10" w:rsidRDefault="006E1612"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Zasoby geologiczne.</w:t>
      </w:r>
    </w:p>
    <w:p w:rsidR="002B5EAF" w:rsidRPr="00AD7B10" w:rsidRDefault="006E1612" w:rsidP="005A5DF1">
      <w:pPr>
        <w:pStyle w:val="jarek"/>
        <w:numPr>
          <w:ilvl w:val="0"/>
          <w:numId w:val="190"/>
        </w:numPr>
        <w:tabs>
          <w:tab w:val="clear" w:pos="851"/>
          <w:tab w:val="clear" w:pos="2340"/>
          <w:tab w:val="left" w:pos="0"/>
        </w:tabs>
        <w:ind w:left="1134" w:hanging="425"/>
        <w:rPr>
          <w:rFonts w:ascii="Times New Roman" w:hAnsi="Times New Roman"/>
          <w:sz w:val="24"/>
        </w:rPr>
      </w:pPr>
      <w:r w:rsidRPr="00AD7B10">
        <w:rPr>
          <w:rFonts w:ascii="Times New Roman" w:hAnsi="Times New Roman"/>
          <w:sz w:val="24"/>
        </w:rPr>
        <w:t>Promieniowanie elektroenergetyczne</w:t>
      </w:r>
      <w:r w:rsidR="002B5EAF" w:rsidRPr="00AD7B10">
        <w:rPr>
          <w:rFonts w:ascii="Times New Roman" w:hAnsi="Times New Roman"/>
          <w:sz w:val="24"/>
        </w:rPr>
        <w:t>.</w:t>
      </w:r>
    </w:p>
    <w:p w:rsidR="002B5EAF" w:rsidRPr="00AD7B10" w:rsidRDefault="00E6009B" w:rsidP="005A5DF1">
      <w:pPr>
        <w:pStyle w:val="jarek"/>
        <w:numPr>
          <w:ilvl w:val="0"/>
          <w:numId w:val="191"/>
        </w:numPr>
        <w:tabs>
          <w:tab w:val="clear" w:pos="851"/>
          <w:tab w:val="clear" w:pos="2340"/>
          <w:tab w:val="left" w:pos="0"/>
        </w:tabs>
        <w:rPr>
          <w:rFonts w:ascii="Times New Roman" w:hAnsi="Times New Roman"/>
          <w:sz w:val="24"/>
        </w:rPr>
      </w:pPr>
      <w:r w:rsidRPr="00AD7B10">
        <w:rPr>
          <w:rFonts w:ascii="Times New Roman" w:hAnsi="Times New Roman"/>
          <w:sz w:val="24"/>
        </w:rPr>
        <w:t>Podst</w:t>
      </w:r>
      <w:r w:rsidR="006E1612" w:rsidRPr="00AD7B10">
        <w:rPr>
          <w:rFonts w:ascii="Times New Roman" w:hAnsi="Times New Roman"/>
          <w:sz w:val="24"/>
        </w:rPr>
        <w:t xml:space="preserve">awę do wyznaczenia w projekcie </w:t>
      </w:r>
      <w:r w:rsidRPr="00AD7B10">
        <w:rPr>
          <w:rFonts w:ascii="Times New Roman" w:hAnsi="Times New Roman"/>
          <w:sz w:val="24"/>
        </w:rPr>
        <w:t>POŚ WP 2017-2019 celów i kierunków interwencji oraz przypisanych im zadań stanowią</w:t>
      </w:r>
      <w:r w:rsidR="002B5EAF" w:rsidRPr="00AD7B10">
        <w:rPr>
          <w:rFonts w:ascii="Times New Roman" w:hAnsi="Times New Roman"/>
          <w:sz w:val="24"/>
        </w:rPr>
        <w:t xml:space="preserve">: </w:t>
      </w:r>
    </w:p>
    <w:p w:rsidR="002B5EAF" w:rsidRPr="00AD7B10" w:rsidRDefault="002B5EAF" w:rsidP="005A5DF1">
      <w:pPr>
        <w:pStyle w:val="jarek"/>
        <w:numPr>
          <w:ilvl w:val="0"/>
          <w:numId w:val="192"/>
        </w:numPr>
        <w:tabs>
          <w:tab w:val="clear" w:pos="851"/>
          <w:tab w:val="clear" w:pos="2340"/>
          <w:tab w:val="left" w:pos="0"/>
        </w:tabs>
        <w:ind w:left="1134" w:hanging="425"/>
        <w:rPr>
          <w:rFonts w:ascii="Times New Roman" w:hAnsi="Times New Roman"/>
          <w:sz w:val="24"/>
          <w:szCs w:val="24"/>
        </w:rPr>
      </w:pPr>
      <w:r w:rsidRPr="00AD7B10">
        <w:rPr>
          <w:rFonts w:ascii="Times New Roman" w:hAnsi="Times New Roman"/>
          <w:sz w:val="24"/>
        </w:rPr>
        <w:t xml:space="preserve">problemy i zagrożenia środowiska w województwie podkarpackim, zdiagnozowane na podstawie szczegółowej analizy stanu środowiska, do których należy zaliczyć, m.in.: </w:t>
      </w:r>
      <w:r w:rsidRPr="00AD7B10">
        <w:rPr>
          <w:rStyle w:val="kropkiwtabelachZnak"/>
          <w:rFonts w:ascii="Times New Roman" w:eastAsiaTheme="majorEastAsia" w:hAnsi="Times New Roman"/>
          <w:sz w:val="24"/>
          <w:szCs w:val="22"/>
        </w:rPr>
        <w:t xml:space="preserve">zagrożenie powodziowe na znacznych obszarach województwa, </w:t>
      </w:r>
      <w:r w:rsidRPr="00AD7B10">
        <w:rPr>
          <w:rFonts w:ascii="Times New Roman" w:hAnsi="Times New Roman"/>
          <w:sz w:val="24"/>
        </w:rPr>
        <w:t>występowanie obiektów zaliczanych do „bomb ekologicznych</w:t>
      </w:r>
      <w:r w:rsidR="008E1E6C" w:rsidRPr="00AD7B10">
        <w:rPr>
          <w:rFonts w:ascii="Times New Roman" w:hAnsi="Times New Roman"/>
          <w:sz w:val="24"/>
        </w:rPr>
        <w:t>”</w:t>
      </w:r>
      <w:r w:rsidRPr="00AD7B10">
        <w:rPr>
          <w:rFonts w:ascii="Times New Roman" w:hAnsi="Times New Roman"/>
          <w:sz w:val="24"/>
        </w:rPr>
        <w:t>, występowanie obszarów przekroczeń wart</w:t>
      </w:r>
      <w:r w:rsidR="00603A3F" w:rsidRPr="00AD7B10">
        <w:rPr>
          <w:rFonts w:ascii="Times New Roman" w:hAnsi="Times New Roman"/>
          <w:sz w:val="24"/>
        </w:rPr>
        <w:t>ości kryterialnych pyłów PM10 i </w:t>
      </w:r>
      <w:r w:rsidRPr="00AD7B10">
        <w:rPr>
          <w:rFonts w:ascii="Times New Roman" w:hAnsi="Times New Roman"/>
          <w:sz w:val="24"/>
        </w:rPr>
        <w:t xml:space="preserve">PM2,5 oraz benzo(a)pirenu na terenach dużych skupisk ludności, </w:t>
      </w:r>
      <w:r w:rsidRPr="00AD7B10">
        <w:rPr>
          <w:rFonts w:ascii="Times New Roman" w:hAnsi="Times New Roman"/>
          <w:sz w:val="24"/>
        </w:rPr>
        <w:lastRenderedPageBreak/>
        <w:t>niezadowalający stan wód powierzchniowych (spowodowany głównie emisją ścieków komunalnych), powstawanie nielegalnych</w:t>
      </w:r>
      <w:r w:rsidR="008E1E6C" w:rsidRPr="00AD7B10">
        <w:rPr>
          <w:rFonts w:ascii="Times New Roman" w:hAnsi="Times New Roman"/>
          <w:sz w:val="24"/>
        </w:rPr>
        <w:t xml:space="preserve"> składowisk odpadów (tzw. dzikich</w:t>
      </w:r>
      <w:r w:rsidRPr="00AD7B10">
        <w:rPr>
          <w:rFonts w:ascii="Times New Roman" w:hAnsi="Times New Roman"/>
          <w:sz w:val="24"/>
        </w:rPr>
        <w:t xml:space="preserve"> wysypi</w:t>
      </w:r>
      <w:r w:rsidR="008E1E6C" w:rsidRPr="00AD7B10">
        <w:rPr>
          <w:rFonts w:ascii="Times New Roman" w:hAnsi="Times New Roman"/>
          <w:sz w:val="24"/>
        </w:rPr>
        <w:t>sk</w:t>
      </w:r>
      <w:r w:rsidRPr="00AD7B10">
        <w:rPr>
          <w:rFonts w:ascii="Times New Roman" w:hAnsi="Times New Roman"/>
          <w:sz w:val="24"/>
        </w:rPr>
        <w:t xml:space="preserve">), funkcjonowanie na terenie województwa podkarpackiego zakładów zaliczonych do grupy dużego i zwiększonego ryzyka, zmiany </w:t>
      </w:r>
      <w:r w:rsidRPr="00AD7B10">
        <w:rPr>
          <w:rFonts w:ascii="Times New Roman" w:hAnsi="Times New Roman"/>
          <w:sz w:val="24"/>
          <w:szCs w:val="24"/>
        </w:rPr>
        <w:t>klimatyczne i zjawiska pogodowe powodujące szkody w rolnictwie. Najważniejsze problemy, zagrożenia i cele możliwe do osiągnięcia w poszczególnych obszarach interwencji zestawiono w formie tabelarycznej z uwzględnieniem 10 obszarów interwencji;</w:t>
      </w:r>
    </w:p>
    <w:p w:rsidR="002B5EAF" w:rsidRPr="00AD7B10" w:rsidRDefault="00E6009B" w:rsidP="005A5DF1">
      <w:pPr>
        <w:pStyle w:val="jarek"/>
        <w:numPr>
          <w:ilvl w:val="0"/>
          <w:numId w:val="192"/>
        </w:numPr>
        <w:tabs>
          <w:tab w:val="clear" w:pos="851"/>
          <w:tab w:val="clear" w:pos="2340"/>
          <w:tab w:val="left" w:pos="0"/>
        </w:tabs>
        <w:ind w:left="1134" w:hanging="425"/>
        <w:rPr>
          <w:rFonts w:ascii="Times New Roman" w:hAnsi="Times New Roman"/>
          <w:sz w:val="24"/>
          <w:szCs w:val="24"/>
        </w:rPr>
      </w:pPr>
      <w:r w:rsidRPr="00AD7B10">
        <w:rPr>
          <w:rFonts w:ascii="Times New Roman" w:hAnsi="Times New Roman"/>
          <w:sz w:val="24"/>
          <w:szCs w:val="24"/>
        </w:rPr>
        <w:t>analiza efektów</w:t>
      </w:r>
      <w:r w:rsidR="008E1E6C" w:rsidRPr="00AD7B10">
        <w:rPr>
          <w:rFonts w:ascii="Times New Roman" w:hAnsi="Times New Roman"/>
          <w:sz w:val="24"/>
          <w:szCs w:val="24"/>
        </w:rPr>
        <w:t xml:space="preserve"> realizacji </w:t>
      </w:r>
      <w:r w:rsidRPr="00AD7B10">
        <w:rPr>
          <w:rFonts w:ascii="Times New Roman" w:hAnsi="Times New Roman"/>
          <w:sz w:val="24"/>
          <w:szCs w:val="24"/>
        </w:rPr>
        <w:t xml:space="preserve">celów przyjętych w poprzedniej edycji programu, </w:t>
      </w:r>
      <w:r w:rsidR="002B5EAF" w:rsidRPr="00AD7B10">
        <w:rPr>
          <w:rFonts w:ascii="Times New Roman" w:hAnsi="Times New Roman"/>
          <w:sz w:val="24"/>
          <w:szCs w:val="24"/>
        </w:rPr>
        <w:t>zawart</w:t>
      </w:r>
      <w:r w:rsidRPr="00AD7B10">
        <w:rPr>
          <w:rFonts w:ascii="Times New Roman" w:hAnsi="Times New Roman"/>
          <w:sz w:val="24"/>
          <w:szCs w:val="24"/>
        </w:rPr>
        <w:t>a</w:t>
      </w:r>
      <w:r w:rsidR="008E1E6C" w:rsidRPr="00AD7B10">
        <w:rPr>
          <w:rFonts w:ascii="Times New Roman" w:hAnsi="Times New Roman"/>
          <w:sz w:val="24"/>
          <w:szCs w:val="24"/>
        </w:rPr>
        <w:t xml:space="preserve"> w dwóch ostatnich raportach o </w:t>
      </w:r>
      <w:r w:rsidR="002B5EAF" w:rsidRPr="00AD7B10">
        <w:rPr>
          <w:rFonts w:ascii="Times New Roman" w:hAnsi="Times New Roman"/>
          <w:sz w:val="24"/>
          <w:szCs w:val="24"/>
        </w:rPr>
        <w:t xml:space="preserve">stanie środowiska w województwie podkarpackim. W </w:t>
      </w:r>
      <w:r w:rsidR="00DD3605" w:rsidRPr="00AD7B10">
        <w:rPr>
          <w:rFonts w:ascii="Times New Roman" w:hAnsi="Times New Roman"/>
          <w:sz w:val="24"/>
          <w:szCs w:val="24"/>
        </w:rPr>
        <w:t xml:space="preserve">projekcie </w:t>
      </w:r>
      <w:r w:rsidR="00E3397D" w:rsidRPr="00AD7B10">
        <w:rPr>
          <w:rFonts w:ascii="Times New Roman" w:hAnsi="Times New Roman"/>
          <w:sz w:val="24"/>
          <w:szCs w:val="24"/>
        </w:rPr>
        <w:t>POŚ WP 2017-2019</w:t>
      </w:r>
      <w:r w:rsidR="003B449C" w:rsidRPr="00AD7B10">
        <w:rPr>
          <w:rFonts w:ascii="Times New Roman" w:hAnsi="Times New Roman"/>
          <w:sz w:val="24"/>
          <w:szCs w:val="24"/>
        </w:rPr>
        <w:t>, w </w:t>
      </w:r>
      <w:r w:rsidR="002B5EAF" w:rsidRPr="00AD7B10">
        <w:rPr>
          <w:rFonts w:ascii="Times New Roman" w:hAnsi="Times New Roman"/>
          <w:sz w:val="24"/>
          <w:szCs w:val="24"/>
        </w:rPr>
        <w:t>formie tabelarycznej</w:t>
      </w:r>
      <w:r w:rsidR="00DD3605" w:rsidRPr="00AD7B10">
        <w:rPr>
          <w:rFonts w:ascii="Times New Roman" w:hAnsi="Times New Roman"/>
          <w:sz w:val="24"/>
          <w:szCs w:val="24"/>
        </w:rPr>
        <w:t>,</w:t>
      </w:r>
      <w:r w:rsidR="002B5EAF" w:rsidRPr="00AD7B10">
        <w:rPr>
          <w:rFonts w:ascii="Times New Roman" w:hAnsi="Times New Roman"/>
          <w:sz w:val="24"/>
          <w:szCs w:val="24"/>
        </w:rPr>
        <w:t xml:space="preserve"> wyszczególniono działania jakie realizow</w:t>
      </w:r>
      <w:r w:rsidR="003B449C" w:rsidRPr="00AD7B10">
        <w:rPr>
          <w:rFonts w:ascii="Times New Roman" w:hAnsi="Times New Roman"/>
          <w:sz w:val="24"/>
          <w:szCs w:val="24"/>
        </w:rPr>
        <w:t>ano w </w:t>
      </w:r>
      <w:r w:rsidR="008E1E6C" w:rsidRPr="00AD7B10">
        <w:rPr>
          <w:rFonts w:ascii="Times New Roman" w:hAnsi="Times New Roman"/>
          <w:sz w:val="24"/>
          <w:szCs w:val="24"/>
        </w:rPr>
        <w:t>okresie obowiązywania POŚ</w:t>
      </w:r>
      <w:r w:rsidR="002B5EAF" w:rsidRPr="00AD7B10">
        <w:rPr>
          <w:rFonts w:ascii="Times New Roman" w:hAnsi="Times New Roman"/>
          <w:sz w:val="24"/>
          <w:szCs w:val="24"/>
        </w:rPr>
        <w:t>WP, wskaźniki</w:t>
      </w:r>
      <w:r w:rsidR="00603A3F" w:rsidRPr="00AD7B10">
        <w:rPr>
          <w:rFonts w:ascii="Times New Roman" w:hAnsi="Times New Roman"/>
          <w:sz w:val="24"/>
          <w:szCs w:val="24"/>
        </w:rPr>
        <w:t xml:space="preserve"> realizacji celów określonych w </w:t>
      </w:r>
      <w:r w:rsidR="00DD3605" w:rsidRPr="00AD7B10">
        <w:rPr>
          <w:rFonts w:ascii="Times New Roman" w:hAnsi="Times New Roman"/>
          <w:sz w:val="24"/>
          <w:szCs w:val="24"/>
        </w:rPr>
        <w:t>10</w:t>
      </w:r>
      <w:r w:rsidR="00AC429F" w:rsidRPr="00AD7B10">
        <w:rPr>
          <w:rFonts w:ascii="Times New Roman" w:hAnsi="Times New Roman"/>
          <w:sz w:val="24"/>
          <w:szCs w:val="24"/>
        </w:rPr>
        <w:t>.</w:t>
      </w:r>
      <w:r w:rsidR="00603A3F" w:rsidRPr="00AD7B10">
        <w:rPr>
          <w:rFonts w:ascii="Times New Roman" w:hAnsi="Times New Roman"/>
          <w:sz w:val="24"/>
          <w:szCs w:val="24"/>
        </w:rPr>
        <w:t xml:space="preserve"> </w:t>
      </w:r>
      <w:r w:rsidR="00DD3605" w:rsidRPr="00AD7B10">
        <w:rPr>
          <w:rFonts w:ascii="Times New Roman" w:hAnsi="Times New Roman"/>
          <w:sz w:val="24"/>
          <w:szCs w:val="24"/>
        </w:rPr>
        <w:t>priorytetach ekologicznych w </w:t>
      </w:r>
      <w:r w:rsidR="002B5EAF" w:rsidRPr="00AD7B10">
        <w:rPr>
          <w:rFonts w:ascii="Times New Roman" w:hAnsi="Times New Roman"/>
          <w:sz w:val="24"/>
          <w:szCs w:val="24"/>
        </w:rPr>
        <w:t>roku bazowym, w ostat</w:t>
      </w:r>
      <w:r w:rsidR="00DD3605" w:rsidRPr="00AD7B10">
        <w:rPr>
          <w:rFonts w:ascii="Times New Roman" w:hAnsi="Times New Roman"/>
          <w:sz w:val="24"/>
          <w:szCs w:val="24"/>
        </w:rPr>
        <w:t>nim roku raportowania, tj. 2014</w:t>
      </w:r>
      <w:r w:rsidR="002B5EAF" w:rsidRPr="00AD7B10">
        <w:rPr>
          <w:rFonts w:ascii="Times New Roman" w:hAnsi="Times New Roman"/>
          <w:sz w:val="24"/>
          <w:szCs w:val="24"/>
        </w:rPr>
        <w:t xml:space="preserve"> oraz ostatnim roku obowiązywania </w:t>
      </w:r>
      <w:r w:rsidR="00DD3605" w:rsidRPr="00AD7B10">
        <w:rPr>
          <w:rFonts w:ascii="Times New Roman" w:hAnsi="Times New Roman"/>
          <w:sz w:val="24"/>
          <w:szCs w:val="24"/>
        </w:rPr>
        <w:t>POŚWP</w:t>
      </w:r>
      <w:r w:rsidR="002B5EAF" w:rsidRPr="00AD7B10">
        <w:rPr>
          <w:rFonts w:ascii="Times New Roman" w:hAnsi="Times New Roman"/>
          <w:sz w:val="24"/>
          <w:szCs w:val="24"/>
        </w:rPr>
        <w:t>, tj. 2015 ocenę trendów (pozytywną, negatywną lub bez zmian) oraz krótką ocenę efektów real</w:t>
      </w:r>
      <w:r w:rsidR="00DD3605" w:rsidRPr="00AD7B10">
        <w:rPr>
          <w:rFonts w:ascii="Times New Roman" w:hAnsi="Times New Roman"/>
          <w:sz w:val="24"/>
          <w:szCs w:val="24"/>
        </w:rPr>
        <w:t>izacji działań</w:t>
      </w:r>
      <w:r w:rsidR="00F613D0" w:rsidRPr="00AD7B10">
        <w:rPr>
          <w:rFonts w:ascii="Times New Roman" w:hAnsi="Times New Roman"/>
          <w:sz w:val="24"/>
          <w:szCs w:val="24"/>
        </w:rPr>
        <w:t>;</w:t>
      </w:r>
    </w:p>
    <w:p w:rsidR="002B5EAF" w:rsidRPr="00AD7B10" w:rsidRDefault="00E6009B" w:rsidP="005A5DF1">
      <w:pPr>
        <w:pStyle w:val="jarek"/>
        <w:numPr>
          <w:ilvl w:val="0"/>
          <w:numId w:val="192"/>
        </w:numPr>
        <w:tabs>
          <w:tab w:val="clear" w:pos="851"/>
          <w:tab w:val="clear" w:pos="2340"/>
          <w:tab w:val="left" w:pos="0"/>
        </w:tabs>
        <w:ind w:left="1134" w:hanging="425"/>
        <w:rPr>
          <w:rFonts w:ascii="Times New Roman" w:hAnsi="Times New Roman"/>
          <w:sz w:val="24"/>
          <w:szCs w:val="24"/>
        </w:rPr>
      </w:pPr>
      <w:r w:rsidRPr="00AD7B10">
        <w:rPr>
          <w:rFonts w:ascii="Times New Roman" w:hAnsi="Times New Roman"/>
          <w:sz w:val="24"/>
          <w:szCs w:val="24"/>
        </w:rPr>
        <w:t>prognoza</w:t>
      </w:r>
      <w:r w:rsidR="002B5EAF" w:rsidRPr="00AD7B10">
        <w:rPr>
          <w:rFonts w:ascii="Times New Roman" w:hAnsi="Times New Roman"/>
          <w:sz w:val="24"/>
          <w:szCs w:val="24"/>
        </w:rPr>
        <w:t xml:space="preserve"> stanu ś</w:t>
      </w:r>
      <w:r w:rsidR="006D63BB" w:rsidRPr="00AD7B10">
        <w:rPr>
          <w:rFonts w:ascii="Times New Roman" w:hAnsi="Times New Roman"/>
          <w:sz w:val="24"/>
          <w:szCs w:val="24"/>
        </w:rPr>
        <w:t>rodowiska do 2023 </w:t>
      </w:r>
      <w:r w:rsidR="002B5EAF" w:rsidRPr="00AD7B10">
        <w:rPr>
          <w:rFonts w:ascii="Times New Roman" w:hAnsi="Times New Roman"/>
          <w:sz w:val="24"/>
          <w:szCs w:val="24"/>
        </w:rPr>
        <w:t>r., w odniesieniu do 10</w:t>
      </w:r>
      <w:r w:rsidR="00AC429F" w:rsidRPr="00AD7B10">
        <w:rPr>
          <w:rFonts w:ascii="Times New Roman" w:hAnsi="Times New Roman"/>
          <w:sz w:val="24"/>
          <w:szCs w:val="24"/>
        </w:rPr>
        <w:t>.</w:t>
      </w:r>
      <w:r w:rsidR="002B5EAF" w:rsidRPr="00AD7B10">
        <w:rPr>
          <w:rFonts w:ascii="Times New Roman" w:hAnsi="Times New Roman"/>
          <w:sz w:val="24"/>
          <w:szCs w:val="24"/>
        </w:rPr>
        <w:t xml:space="preserve"> obszarów interwencji, która</w:t>
      </w:r>
      <w:r w:rsidRPr="00AD7B10">
        <w:rPr>
          <w:rFonts w:ascii="Times New Roman" w:hAnsi="Times New Roman"/>
          <w:sz w:val="24"/>
          <w:szCs w:val="24"/>
        </w:rPr>
        <w:t xml:space="preserve"> zgodnie z kierunkami działań</w:t>
      </w:r>
      <w:r w:rsidR="006D63BB" w:rsidRPr="00AD7B10">
        <w:rPr>
          <w:rFonts w:ascii="Times New Roman" w:hAnsi="Times New Roman"/>
          <w:sz w:val="24"/>
          <w:szCs w:val="24"/>
        </w:rPr>
        <w:t xml:space="preserve"> określonymi</w:t>
      </w:r>
      <w:r w:rsidR="00D441D7" w:rsidRPr="00AD7B10">
        <w:rPr>
          <w:rFonts w:ascii="Times New Roman" w:hAnsi="Times New Roman"/>
          <w:sz w:val="24"/>
          <w:szCs w:val="24"/>
        </w:rPr>
        <w:t xml:space="preserve"> w </w:t>
      </w:r>
      <w:r w:rsidR="002B5EAF" w:rsidRPr="00AD7B10">
        <w:rPr>
          <w:rFonts w:ascii="Times New Roman" w:hAnsi="Times New Roman"/>
          <w:i/>
          <w:sz w:val="24"/>
          <w:szCs w:val="24"/>
        </w:rPr>
        <w:t>Strategii rozwoju województ</w:t>
      </w:r>
      <w:r w:rsidR="0018195B" w:rsidRPr="00AD7B10">
        <w:rPr>
          <w:rFonts w:ascii="Times New Roman" w:hAnsi="Times New Roman"/>
          <w:i/>
          <w:sz w:val="24"/>
          <w:szCs w:val="24"/>
        </w:rPr>
        <w:t xml:space="preserve">wa </w:t>
      </w:r>
      <w:r w:rsidR="00D441D7" w:rsidRPr="00AD7B10">
        <w:rPr>
          <w:rFonts w:ascii="Times New Roman" w:hAnsi="Times New Roman"/>
          <w:i/>
          <w:sz w:val="24"/>
          <w:szCs w:val="24"/>
        </w:rPr>
        <w:t>–</w:t>
      </w:r>
      <w:r w:rsidR="0018195B" w:rsidRPr="00AD7B10">
        <w:rPr>
          <w:rFonts w:ascii="Times New Roman" w:hAnsi="Times New Roman"/>
          <w:i/>
          <w:sz w:val="24"/>
          <w:szCs w:val="24"/>
        </w:rPr>
        <w:t xml:space="preserve"> Podkarpackie 2020 </w:t>
      </w:r>
      <w:r w:rsidR="00D441D7" w:rsidRPr="00AD7B10">
        <w:rPr>
          <w:rFonts w:ascii="Times New Roman" w:hAnsi="Times New Roman"/>
          <w:i/>
          <w:sz w:val="24"/>
          <w:szCs w:val="24"/>
        </w:rPr>
        <w:t>r.</w:t>
      </w:r>
      <w:r w:rsidR="00AA5CC5" w:rsidRPr="00AD7B10">
        <w:rPr>
          <w:rFonts w:ascii="Times New Roman" w:hAnsi="Times New Roman"/>
          <w:sz w:val="24"/>
          <w:szCs w:val="24"/>
        </w:rPr>
        <w:t xml:space="preserve"> </w:t>
      </w:r>
      <w:r w:rsidRPr="00AD7B10">
        <w:rPr>
          <w:rFonts w:ascii="Times New Roman" w:hAnsi="Times New Roman"/>
          <w:sz w:val="24"/>
          <w:szCs w:val="24"/>
        </w:rPr>
        <w:t xml:space="preserve">zakłada </w:t>
      </w:r>
      <w:r w:rsidR="002B5EAF" w:rsidRPr="00AD7B10">
        <w:rPr>
          <w:rFonts w:ascii="Times New Roman" w:hAnsi="Times New Roman"/>
          <w:sz w:val="24"/>
          <w:szCs w:val="24"/>
        </w:rPr>
        <w:t>poprawę stanu środowiska naturalnego, w tym cennych zasobów przyrodniczych, wody, powietrza (zmniejszenie poziomu emisji CO</w:t>
      </w:r>
      <w:r w:rsidR="002B5EAF" w:rsidRPr="00AD7B10">
        <w:rPr>
          <w:rFonts w:ascii="Times New Roman" w:hAnsi="Times New Roman"/>
          <w:sz w:val="24"/>
          <w:szCs w:val="24"/>
          <w:vertAlign w:val="subscript"/>
        </w:rPr>
        <w:t>2</w:t>
      </w:r>
      <w:r w:rsidR="002B5EAF" w:rsidRPr="00AD7B10">
        <w:rPr>
          <w:rFonts w:ascii="Times New Roman" w:hAnsi="Times New Roman"/>
          <w:sz w:val="24"/>
          <w:szCs w:val="24"/>
        </w:rPr>
        <w:t>), obniżenie poziomu hałasu o</w:t>
      </w:r>
      <w:r w:rsidR="00AA5CC5" w:rsidRPr="00AD7B10">
        <w:rPr>
          <w:rFonts w:ascii="Times New Roman" w:hAnsi="Times New Roman"/>
          <w:sz w:val="24"/>
          <w:szCs w:val="24"/>
        </w:rPr>
        <w:t>raz poprawę gospodarki odpadami</w:t>
      </w:r>
      <w:r w:rsidRPr="00AD7B10">
        <w:rPr>
          <w:rFonts w:ascii="Times New Roman" w:hAnsi="Times New Roman"/>
          <w:sz w:val="24"/>
          <w:szCs w:val="24"/>
        </w:rPr>
        <w:t>, a także rozwijanie odnawialnych źródeł energii</w:t>
      </w:r>
      <w:r w:rsidR="002B5EAF" w:rsidRPr="00AD7B10">
        <w:rPr>
          <w:rFonts w:ascii="Times New Roman" w:hAnsi="Times New Roman"/>
          <w:sz w:val="24"/>
          <w:szCs w:val="24"/>
        </w:rPr>
        <w:t xml:space="preserve">; </w:t>
      </w:r>
    </w:p>
    <w:p w:rsidR="002B5EAF" w:rsidRPr="00AD7B10" w:rsidRDefault="005D7713" w:rsidP="005A5DF1">
      <w:pPr>
        <w:pStyle w:val="jarek"/>
        <w:numPr>
          <w:ilvl w:val="0"/>
          <w:numId w:val="192"/>
        </w:numPr>
        <w:tabs>
          <w:tab w:val="clear" w:pos="851"/>
          <w:tab w:val="clear" w:pos="2340"/>
          <w:tab w:val="left" w:pos="0"/>
        </w:tabs>
        <w:ind w:left="1134" w:hanging="425"/>
        <w:rPr>
          <w:rFonts w:ascii="Times New Roman" w:hAnsi="Times New Roman"/>
          <w:sz w:val="24"/>
          <w:szCs w:val="24"/>
        </w:rPr>
      </w:pPr>
      <w:r w:rsidRPr="00AD7B10">
        <w:rPr>
          <w:rFonts w:ascii="Times New Roman" w:hAnsi="Times New Roman"/>
          <w:sz w:val="24"/>
          <w:szCs w:val="24"/>
        </w:rPr>
        <w:t xml:space="preserve">powiązania projektu </w:t>
      </w:r>
      <w:r w:rsidR="00E3397D" w:rsidRPr="00AD7B10">
        <w:rPr>
          <w:rFonts w:ascii="Times New Roman" w:hAnsi="Times New Roman"/>
          <w:sz w:val="24"/>
          <w:szCs w:val="24"/>
        </w:rPr>
        <w:t>POŚ WP 2017-2019</w:t>
      </w:r>
      <w:r w:rsidR="003B449C" w:rsidRPr="00AD7B10">
        <w:rPr>
          <w:rFonts w:ascii="Times New Roman" w:hAnsi="Times New Roman"/>
          <w:sz w:val="24"/>
          <w:szCs w:val="24"/>
        </w:rPr>
        <w:t xml:space="preserve"> z dokumentami strategicznymi i </w:t>
      </w:r>
      <w:r w:rsidR="002B5EAF" w:rsidRPr="00AD7B10">
        <w:rPr>
          <w:rFonts w:ascii="Times New Roman" w:hAnsi="Times New Roman"/>
          <w:sz w:val="24"/>
          <w:szCs w:val="24"/>
        </w:rPr>
        <w:t xml:space="preserve">programowymi opracowanymi na </w:t>
      </w:r>
      <w:r w:rsidR="00A458AA" w:rsidRPr="00AD7B10">
        <w:rPr>
          <w:rFonts w:ascii="Times New Roman" w:hAnsi="Times New Roman"/>
          <w:sz w:val="24"/>
          <w:szCs w:val="24"/>
        </w:rPr>
        <w:t>poziomie</w:t>
      </w:r>
      <w:r w:rsidR="008A09D1" w:rsidRPr="00AD7B10">
        <w:t xml:space="preserve"> </w:t>
      </w:r>
      <w:r w:rsidR="008A09D1" w:rsidRPr="00AD7B10">
        <w:rPr>
          <w:rFonts w:ascii="Times New Roman" w:hAnsi="Times New Roman"/>
          <w:sz w:val="24"/>
          <w:szCs w:val="24"/>
        </w:rPr>
        <w:t>międzynarodowym</w:t>
      </w:r>
      <w:r w:rsidR="00AA5CC5" w:rsidRPr="00AD7B10">
        <w:rPr>
          <w:rFonts w:ascii="Times New Roman" w:hAnsi="Times New Roman"/>
          <w:sz w:val="24"/>
          <w:szCs w:val="24"/>
        </w:rPr>
        <w:t>,</w:t>
      </w:r>
      <w:r w:rsidR="008A09D1" w:rsidRPr="00AD7B10">
        <w:rPr>
          <w:rFonts w:ascii="Times New Roman" w:hAnsi="Times New Roman"/>
          <w:sz w:val="24"/>
          <w:szCs w:val="24"/>
        </w:rPr>
        <w:t xml:space="preserve"> krajowym i </w:t>
      </w:r>
      <w:r w:rsidR="00A458AA" w:rsidRPr="00AD7B10">
        <w:rPr>
          <w:rFonts w:ascii="Times New Roman" w:hAnsi="Times New Roman"/>
          <w:sz w:val="24"/>
          <w:szCs w:val="24"/>
        </w:rPr>
        <w:t>wojewódzkim</w:t>
      </w:r>
      <w:r w:rsidR="002B5EAF" w:rsidRPr="00AD7B10">
        <w:rPr>
          <w:rFonts w:ascii="Times New Roman" w:hAnsi="Times New Roman"/>
          <w:sz w:val="24"/>
          <w:szCs w:val="24"/>
        </w:rPr>
        <w:t>.</w:t>
      </w:r>
    </w:p>
    <w:p w:rsidR="002B5EAF" w:rsidRPr="00AD7B10" w:rsidRDefault="002B5EAF" w:rsidP="005A5DF1">
      <w:pPr>
        <w:pStyle w:val="jarek"/>
        <w:numPr>
          <w:ilvl w:val="0"/>
          <w:numId w:val="193"/>
        </w:numPr>
        <w:tabs>
          <w:tab w:val="clear" w:pos="851"/>
          <w:tab w:val="clear" w:pos="2340"/>
          <w:tab w:val="left" w:pos="0"/>
        </w:tabs>
        <w:ind w:left="709"/>
        <w:rPr>
          <w:rFonts w:ascii="Times New Roman" w:hAnsi="Times New Roman"/>
          <w:sz w:val="24"/>
          <w:szCs w:val="24"/>
        </w:rPr>
      </w:pPr>
      <w:r w:rsidRPr="00AD7B10">
        <w:rPr>
          <w:rFonts w:ascii="Times New Roman" w:hAnsi="Times New Roman"/>
          <w:sz w:val="24"/>
          <w:szCs w:val="24"/>
        </w:rPr>
        <w:t>Cele</w:t>
      </w:r>
      <w:r w:rsidR="005D7713" w:rsidRPr="00AD7B10">
        <w:rPr>
          <w:rFonts w:ascii="Times New Roman" w:hAnsi="Times New Roman"/>
          <w:sz w:val="24"/>
          <w:szCs w:val="24"/>
        </w:rPr>
        <w:t xml:space="preserve"> i kierunki interwencji projektu </w:t>
      </w:r>
      <w:r w:rsidR="00E3397D" w:rsidRPr="00AD7B10">
        <w:rPr>
          <w:rFonts w:ascii="Times New Roman" w:hAnsi="Times New Roman"/>
          <w:sz w:val="24"/>
          <w:szCs w:val="24"/>
        </w:rPr>
        <w:t>POŚ WP 2017-2019</w:t>
      </w:r>
      <w:r w:rsidR="003B449C" w:rsidRPr="00AD7B10">
        <w:rPr>
          <w:rFonts w:ascii="Times New Roman" w:hAnsi="Times New Roman"/>
          <w:sz w:val="24"/>
          <w:szCs w:val="24"/>
        </w:rPr>
        <w:t>, wynikające z </w:t>
      </w:r>
      <w:r w:rsidR="005D7713" w:rsidRPr="00AD7B10">
        <w:rPr>
          <w:rFonts w:ascii="Times New Roman" w:hAnsi="Times New Roman"/>
          <w:sz w:val="24"/>
          <w:szCs w:val="24"/>
        </w:rPr>
        <w:t>przeprowadzonych analiz,</w:t>
      </w:r>
      <w:r w:rsidRPr="00AD7B10">
        <w:rPr>
          <w:rFonts w:ascii="Times New Roman" w:hAnsi="Times New Roman"/>
          <w:sz w:val="24"/>
          <w:szCs w:val="24"/>
        </w:rPr>
        <w:t xml:space="preserve"> określono w ramach 10</w:t>
      </w:r>
      <w:r w:rsidR="00F72428" w:rsidRPr="00AD7B10">
        <w:rPr>
          <w:rFonts w:ascii="Times New Roman" w:hAnsi="Times New Roman"/>
          <w:sz w:val="24"/>
          <w:szCs w:val="24"/>
        </w:rPr>
        <w:t>.</w:t>
      </w:r>
      <w:r w:rsidR="003B449C" w:rsidRPr="00AD7B10">
        <w:rPr>
          <w:rFonts w:ascii="Times New Roman" w:hAnsi="Times New Roman"/>
          <w:sz w:val="24"/>
          <w:szCs w:val="24"/>
        </w:rPr>
        <w:t xml:space="preserve"> </w:t>
      </w:r>
      <w:r w:rsidR="00E6009B" w:rsidRPr="00AD7B10">
        <w:rPr>
          <w:rFonts w:ascii="Times New Roman" w:hAnsi="Times New Roman"/>
          <w:sz w:val="24"/>
          <w:szCs w:val="24"/>
        </w:rPr>
        <w:t>obszarów interwencji</w:t>
      </w:r>
      <w:r w:rsidR="002B6444" w:rsidRPr="00AD7B10">
        <w:rPr>
          <w:rFonts w:ascii="Times New Roman" w:hAnsi="Times New Roman"/>
          <w:sz w:val="24"/>
          <w:szCs w:val="24"/>
        </w:rPr>
        <w:t>, a w </w:t>
      </w:r>
      <w:r w:rsidRPr="00AD7B10">
        <w:rPr>
          <w:rFonts w:ascii="Times New Roman" w:hAnsi="Times New Roman"/>
          <w:sz w:val="24"/>
          <w:szCs w:val="24"/>
        </w:rPr>
        <w:t xml:space="preserve">ramach każdego </w:t>
      </w:r>
      <w:r w:rsidR="00DA0032" w:rsidRPr="00AD7B10">
        <w:rPr>
          <w:rFonts w:ascii="Times New Roman" w:hAnsi="Times New Roman"/>
          <w:sz w:val="24"/>
          <w:szCs w:val="24"/>
        </w:rPr>
        <w:t>z nich kierunki interwencji</w:t>
      </w:r>
      <w:r w:rsidR="003B449C" w:rsidRPr="00AD7B10">
        <w:rPr>
          <w:rFonts w:ascii="Times New Roman" w:hAnsi="Times New Roman"/>
          <w:sz w:val="24"/>
          <w:szCs w:val="24"/>
        </w:rPr>
        <w:t>, którym przy</w:t>
      </w:r>
      <w:r w:rsidRPr="00AD7B10">
        <w:rPr>
          <w:rFonts w:ascii="Times New Roman" w:hAnsi="Times New Roman"/>
          <w:sz w:val="24"/>
          <w:szCs w:val="24"/>
        </w:rPr>
        <w:t>porządkowano</w:t>
      </w:r>
      <w:r w:rsidR="00A93C94" w:rsidRPr="00AD7B10">
        <w:rPr>
          <w:rFonts w:ascii="Times New Roman" w:hAnsi="Times New Roman"/>
          <w:sz w:val="24"/>
          <w:szCs w:val="24"/>
        </w:rPr>
        <w:t xml:space="preserve"> </w:t>
      </w:r>
      <w:r w:rsidR="000244B3" w:rsidRPr="00AD7B10">
        <w:rPr>
          <w:rFonts w:ascii="Times New Roman" w:hAnsi="Times New Roman"/>
          <w:sz w:val="24"/>
          <w:szCs w:val="24"/>
        </w:rPr>
        <w:t>typy zadań uwzględniając</w:t>
      </w:r>
      <w:r w:rsidRPr="00AD7B10">
        <w:rPr>
          <w:rFonts w:ascii="Times New Roman" w:hAnsi="Times New Roman"/>
          <w:sz w:val="24"/>
          <w:szCs w:val="24"/>
        </w:rPr>
        <w:t xml:space="preserve"> zagadnienia h</w:t>
      </w:r>
      <w:r w:rsidR="00E6009B" w:rsidRPr="00AD7B10">
        <w:rPr>
          <w:rFonts w:ascii="Times New Roman" w:hAnsi="Times New Roman"/>
          <w:sz w:val="24"/>
          <w:szCs w:val="24"/>
        </w:rPr>
        <w:t>oryzontalne takie jak: adaptacja</w:t>
      </w:r>
      <w:r w:rsidRPr="00AD7B10">
        <w:rPr>
          <w:rFonts w:ascii="Times New Roman" w:hAnsi="Times New Roman"/>
          <w:sz w:val="24"/>
          <w:szCs w:val="24"/>
        </w:rPr>
        <w:t xml:space="preserve"> do zmian </w:t>
      </w:r>
      <w:r w:rsidR="005D7713" w:rsidRPr="00AD7B10">
        <w:rPr>
          <w:rFonts w:ascii="Times New Roman" w:hAnsi="Times New Roman"/>
          <w:sz w:val="24"/>
          <w:szCs w:val="24"/>
        </w:rPr>
        <w:t xml:space="preserve">klimatu, </w:t>
      </w:r>
      <w:r w:rsidR="007D2399" w:rsidRPr="00AD7B10">
        <w:rPr>
          <w:rFonts w:ascii="Times New Roman" w:hAnsi="Times New Roman"/>
          <w:sz w:val="24"/>
          <w:szCs w:val="24"/>
        </w:rPr>
        <w:t>działania edukacyjne</w:t>
      </w:r>
      <w:r w:rsidR="005D7713" w:rsidRPr="00AD7B10">
        <w:rPr>
          <w:rFonts w:ascii="Times New Roman" w:hAnsi="Times New Roman"/>
          <w:sz w:val="24"/>
          <w:szCs w:val="24"/>
        </w:rPr>
        <w:t>, monitoring środowiska</w:t>
      </w:r>
      <w:r w:rsidRPr="00AD7B10">
        <w:rPr>
          <w:rFonts w:ascii="Times New Roman" w:hAnsi="Times New Roman"/>
          <w:sz w:val="24"/>
          <w:szCs w:val="24"/>
        </w:rPr>
        <w:t xml:space="preserve"> oraz podmiot odpowiedzialny za ich realizację.</w:t>
      </w:r>
      <w:r w:rsidR="00A93C94" w:rsidRPr="00AD7B10">
        <w:rPr>
          <w:rFonts w:ascii="Times New Roman" w:hAnsi="Times New Roman"/>
          <w:sz w:val="24"/>
          <w:szCs w:val="24"/>
        </w:rPr>
        <w:t xml:space="preserve"> </w:t>
      </w:r>
    </w:p>
    <w:p w:rsidR="002B5EAF" w:rsidRPr="00AD7B10" w:rsidRDefault="005D7713" w:rsidP="005A5DF1">
      <w:pPr>
        <w:pStyle w:val="Akapitzlist"/>
        <w:numPr>
          <w:ilvl w:val="0"/>
          <w:numId w:val="193"/>
        </w:numPr>
        <w:spacing w:line="276" w:lineRule="auto"/>
        <w:ind w:left="709"/>
        <w:jc w:val="both"/>
        <w:rPr>
          <w:rFonts w:ascii="Times New Roman" w:eastAsia="Calibri" w:hAnsi="Times New Roman" w:cs="Times New Roman"/>
          <w:sz w:val="24"/>
          <w:szCs w:val="24"/>
        </w:rPr>
      </w:pPr>
      <w:r w:rsidRPr="00AD7B10">
        <w:rPr>
          <w:rFonts w:ascii="Times New Roman" w:hAnsi="Times New Roman" w:cs="Times New Roman"/>
          <w:sz w:val="24"/>
          <w:szCs w:val="24"/>
        </w:rPr>
        <w:t xml:space="preserve">Finansowanie realizacji projektu </w:t>
      </w:r>
      <w:r w:rsidR="00E3397D" w:rsidRPr="00AD7B10">
        <w:rPr>
          <w:rFonts w:ascii="Times New Roman" w:hAnsi="Times New Roman"/>
          <w:sz w:val="24"/>
          <w:szCs w:val="24"/>
        </w:rPr>
        <w:t>POŚ WP 2017-2019</w:t>
      </w:r>
      <w:r w:rsidR="00A93C94" w:rsidRPr="00AD7B10">
        <w:rPr>
          <w:rFonts w:ascii="Times New Roman" w:hAnsi="Times New Roman" w:cs="Times New Roman"/>
          <w:sz w:val="24"/>
          <w:szCs w:val="24"/>
        </w:rPr>
        <w:t xml:space="preserve"> </w:t>
      </w:r>
      <w:r w:rsidRPr="00AD7B10">
        <w:rPr>
          <w:rFonts w:ascii="Times New Roman" w:eastAsia="Calibri" w:hAnsi="Times New Roman" w:cs="Times New Roman"/>
          <w:sz w:val="24"/>
          <w:szCs w:val="24"/>
        </w:rPr>
        <w:t xml:space="preserve">uwzględniono </w:t>
      </w:r>
      <w:r w:rsidR="002B5EAF" w:rsidRPr="00AD7B10">
        <w:rPr>
          <w:rFonts w:ascii="Times New Roman" w:hAnsi="Times New Roman" w:cs="Times New Roman"/>
          <w:sz w:val="24"/>
          <w:szCs w:val="24"/>
        </w:rPr>
        <w:t>w</w:t>
      </w:r>
      <w:r w:rsidR="003B449C" w:rsidRPr="00AD7B10">
        <w:rPr>
          <w:rFonts w:ascii="Times New Roman" w:eastAsia="Calibri" w:hAnsi="Times New Roman" w:cs="Times New Roman"/>
          <w:sz w:val="24"/>
          <w:szCs w:val="24"/>
        </w:rPr>
        <w:t> </w:t>
      </w:r>
      <w:r w:rsidR="002B5EAF" w:rsidRPr="00AD7B10">
        <w:rPr>
          <w:rFonts w:ascii="Times New Roman" w:eastAsia="Calibri" w:hAnsi="Times New Roman" w:cs="Times New Roman"/>
          <w:sz w:val="24"/>
          <w:szCs w:val="24"/>
        </w:rPr>
        <w:t>harmonogram</w:t>
      </w:r>
      <w:r w:rsidR="002B5EAF" w:rsidRPr="00AD7B10">
        <w:rPr>
          <w:rFonts w:ascii="Times New Roman" w:hAnsi="Times New Roman" w:cs="Times New Roman"/>
          <w:sz w:val="24"/>
          <w:szCs w:val="24"/>
        </w:rPr>
        <w:t>ac</w:t>
      </w:r>
      <w:r w:rsidR="002B5EAF" w:rsidRPr="00AD7B10">
        <w:rPr>
          <w:rFonts w:ascii="Times New Roman" w:eastAsia="Calibri" w:hAnsi="Times New Roman" w:cs="Times New Roman"/>
          <w:sz w:val="24"/>
          <w:szCs w:val="24"/>
        </w:rPr>
        <w:t>h rzeczowo-finansowych realizacji planowanych dz</w:t>
      </w:r>
      <w:r w:rsidR="000244B3" w:rsidRPr="00AD7B10">
        <w:rPr>
          <w:rFonts w:ascii="Times New Roman" w:eastAsia="Calibri" w:hAnsi="Times New Roman" w:cs="Times New Roman"/>
          <w:sz w:val="24"/>
          <w:szCs w:val="24"/>
        </w:rPr>
        <w:t>iałań w okresie od 2017</w:t>
      </w:r>
      <w:r w:rsidRPr="00AD7B10">
        <w:rPr>
          <w:rFonts w:ascii="Times New Roman" w:eastAsia="Calibri" w:hAnsi="Times New Roman" w:cs="Times New Roman"/>
          <w:sz w:val="24"/>
          <w:szCs w:val="24"/>
        </w:rPr>
        <w:t xml:space="preserve"> do 2023 </w:t>
      </w:r>
      <w:r w:rsidR="002B6444" w:rsidRPr="00AD7B10">
        <w:rPr>
          <w:rFonts w:ascii="Times New Roman" w:eastAsia="Calibri" w:hAnsi="Times New Roman" w:cs="Times New Roman"/>
          <w:sz w:val="24"/>
          <w:szCs w:val="24"/>
        </w:rPr>
        <w:t>r., z </w:t>
      </w:r>
      <w:r w:rsidR="002B5EAF" w:rsidRPr="00AD7B10">
        <w:rPr>
          <w:rFonts w:ascii="Times New Roman" w:eastAsia="Calibri" w:hAnsi="Times New Roman" w:cs="Times New Roman"/>
          <w:sz w:val="24"/>
          <w:szCs w:val="24"/>
        </w:rPr>
        <w:t>podziałem na zadani</w:t>
      </w:r>
      <w:r w:rsidR="00AA5CC5" w:rsidRPr="00AD7B10">
        <w:rPr>
          <w:rFonts w:ascii="Times New Roman" w:eastAsia="Calibri" w:hAnsi="Times New Roman" w:cs="Times New Roman"/>
          <w:sz w:val="24"/>
          <w:szCs w:val="24"/>
        </w:rPr>
        <w:t>a własne i zadania monitorowane</w:t>
      </w:r>
      <w:r w:rsidR="002B5EAF" w:rsidRPr="00AD7B10">
        <w:rPr>
          <w:rFonts w:ascii="Times New Roman" w:eastAsia="Calibri" w:hAnsi="Times New Roman" w:cs="Times New Roman"/>
          <w:sz w:val="24"/>
          <w:szCs w:val="24"/>
        </w:rPr>
        <w:t xml:space="preserve">. </w:t>
      </w:r>
    </w:p>
    <w:p w:rsidR="007D2399" w:rsidRPr="00AD7B10" w:rsidRDefault="007D2399" w:rsidP="005A5DF1">
      <w:pPr>
        <w:pStyle w:val="Akapitzlist"/>
        <w:numPr>
          <w:ilvl w:val="0"/>
          <w:numId w:val="193"/>
        </w:numPr>
        <w:autoSpaceDE w:val="0"/>
        <w:autoSpaceDN w:val="0"/>
        <w:adjustRightInd w:val="0"/>
        <w:spacing w:line="276" w:lineRule="auto"/>
        <w:ind w:left="709"/>
        <w:jc w:val="both"/>
        <w:rPr>
          <w:rFonts w:ascii="Times New Roman" w:hAnsi="Times New Roman" w:cs="Times New Roman"/>
          <w:sz w:val="24"/>
          <w:szCs w:val="24"/>
        </w:rPr>
      </w:pPr>
      <w:r w:rsidRPr="00AD7B10">
        <w:rPr>
          <w:rFonts w:ascii="Times New Roman" w:hAnsi="Times New Roman" w:cs="Times New Roman"/>
          <w:sz w:val="24"/>
          <w:szCs w:val="24"/>
        </w:rPr>
        <w:t xml:space="preserve">Analiza i ocena realizacji zadań określonych w projekcie POŚ WP 2017-2019 prowadzona będzie przy pomocy </w:t>
      </w:r>
      <w:r w:rsidR="002B0D96" w:rsidRPr="00AD7B10">
        <w:rPr>
          <w:rStyle w:val="CO"/>
          <w:b w:val="0"/>
          <w:sz w:val="24"/>
        </w:rPr>
        <w:t>monitoringu realizowanego</w:t>
      </w:r>
      <w:r w:rsidRPr="00AD7B10">
        <w:rPr>
          <w:rStyle w:val="CO"/>
          <w:b w:val="0"/>
          <w:sz w:val="24"/>
        </w:rPr>
        <w:t xml:space="preserve"> w zakresie</w:t>
      </w:r>
      <w:r w:rsidR="002B5EAF" w:rsidRPr="00AD7B10">
        <w:rPr>
          <w:rFonts w:ascii="Times New Roman" w:hAnsi="Times New Roman" w:cs="Times New Roman"/>
          <w:sz w:val="24"/>
          <w:szCs w:val="24"/>
        </w:rPr>
        <w:t>:</w:t>
      </w:r>
    </w:p>
    <w:p w:rsidR="007D2399" w:rsidRPr="00AD7B10" w:rsidRDefault="007D2399" w:rsidP="00DA3B7C">
      <w:pPr>
        <w:pStyle w:val="Akapitzlist"/>
        <w:numPr>
          <w:ilvl w:val="0"/>
          <w:numId w:val="353"/>
        </w:numPr>
        <w:autoSpaceDE w:val="0"/>
        <w:autoSpaceDN w:val="0"/>
        <w:adjustRightInd w:val="0"/>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zmian</w:t>
      </w:r>
      <w:r w:rsidR="002B0D96" w:rsidRPr="00AD7B10">
        <w:rPr>
          <w:rFonts w:ascii="Times New Roman" w:hAnsi="Times New Roman" w:cs="Times New Roman"/>
          <w:sz w:val="24"/>
          <w:szCs w:val="24"/>
        </w:rPr>
        <w:t>y</w:t>
      </w:r>
      <w:r w:rsidRPr="00AD7B10">
        <w:rPr>
          <w:rFonts w:ascii="Times New Roman" w:hAnsi="Times New Roman" w:cs="Times New Roman"/>
          <w:sz w:val="24"/>
          <w:szCs w:val="24"/>
        </w:rPr>
        <w:t xml:space="preserve"> stanu środowiska (na podstawie raportów o stanie środowiska w województwie podkarpackim, corocznie sporządzanych przez WIOŚ w Rzeszowie);</w:t>
      </w:r>
    </w:p>
    <w:p w:rsidR="007D2399" w:rsidRPr="00AD7B10" w:rsidRDefault="007D2399" w:rsidP="00DA3B7C">
      <w:pPr>
        <w:pStyle w:val="Akapitzlist"/>
        <w:numPr>
          <w:ilvl w:val="0"/>
          <w:numId w:val="353"/>
        </w:numPr>
        <w:autoSpaceDE w:val="0"/>
        <w:autoSpaceDN w:val="0"/>
        <w:adjustRightInd w:val="0"/>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stopnia realizacji przyjętych celów interwencji wg przypisanych im wskaźników;</w:t>
      </w:r>
    </w:p>
    <w:p w:rsidR="007D2399" w:rsidRPr="00AD7B10" w:rsidRDefault="007D2399" w:rsidP="00DA3B7C">
      <w:pPr>
        <w:pStyle w:val="Akapitzlist"/>
        <w:numPr>
          <w:ilvl w:val="0"/>
          <w:numId w:val="353"/>
        </w:numPr>
        <w:autoSpaceDE w:val="0"/>
        <w:autoSpaceDN w:val="0"/>
        <w:adjustRightInd w:val="0"/>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realizacji przyjętych działań/zadań;</w:t>
      </w:r>
    </w:p>
    <w:p w:rsidR="007D2399" w:rsidRPr="00AD7B10" w:rsidRDefault="007D2399" w:rsidP="00DA3B7C">
      <w:pPr>
        <w:pStyle w:val="Akapitzlist"/>
        <w:numPr>
          <w:ilvl w:val="0"/>
          <w:numId w:val="353"/>
        </w:numPr>
        <w:autoSpaceDE w:val="0"/>
        <w:autoSpaceDN w:val="0"/>
        <w:adjustRightInd w:val="0"/>
        <w:spacing w:line="276" w:lineRule="auto"/>
        <w:jc w:val="both"/>
        <w:rPr>
          <w:rStyle w:val="CO"/>
          <w:rFonts w:cs="Times New Roman"/>
          <w:b w:val="0"/>
          <w:bCs w:val="0"/>
          <w:sz w:val="24"/>
          <w:szCs w:val="24"/>
        </w:rPr>
      </w:pPr>
      <w:r w:rsidRPr="00AD7B10">
        <w:rPr>
          <w:rFonts w:ascii="Times New Roman" w:hAnsi="Times New Roman" w:cs="Times New Roman"/>
          <w:sz w:val="24"/>
          <w:szCs w:val="24"/>
        </w:rPr>
        <w:t>zmiany uwarunkowań realizacji POŚ WP 2017-2019</w:t>
      </w:r>
      <w:r w:rsidR="002B0D96" w:rsidRPr="00AD7B10">
        <w:rPr>
          <w:rFonts w:ascii="Times New Roman" w:hAnsi="Times New Roman" w:cs="Times New Roman"/>
          <w:sz w:val="24"/>
          <w:szCs w:val="24"/>
        </w:rPr>
        <w:t>.</w:t>
      </w:r>
    </w:p>
    <w:p w:rsidR="002B5EAF" w:rsidRPr="00AD7B10" w:rsidRDefault="007D2399" w:rsidP="002B0D96">
      <w:pPr>
        <w:pStyle w:val="Akapitzlist"/>
        <w:autoSpaceDE w:val="0"/>
        <w:autoSpaceDN w:val="0"/>
        <w:adjustRightInd w:val="0"/>
        <w:spacing w:line="276" w:lineRule="auto"/>
        <w:ind w:left="0" w:firstLine="709"/>
        <w:jc w:val="both"/>
        <w:rPr>
          <w:rFonts w:ascii="Times New Roman" w:eastAsia="Calibri" w:hAnsi="Times New Roman" w:cs="Times New Roman"/>
          <w:sz w:val="24"/>
        </w:rPr>
      </w:pPr>
      <w:r w:rsidRPr="00AD7B10">
        <w:rPr>
          <w:rFonts w:ascii="Times New Roman" w:eastAsia="Calibri" w:hAnsi="Times New Roman" w:cs="Times New Roman"/>
          <w:sz w:val="24"/>
        </w:rPr>
        <w:lastRenderedPageBreak/>
        <w:t>Raport z wykonania POŚ WP 2017-2019 sporządzany</w:t>
      </w:r>
      <w:r w:rsidR="00F613D0" w:rsidRPr="00AD7B10">
        <w:rPr>
          <w:rFonts w:ascii="Times New Roman" w:eastAsia="Calibri" w:hAnsi="Times New Roman" w:cs="Times New Roman"/>
          <w:sz w:val="24"/>
        </w:rPr>
        <w:t xml:space="preserve"> będzie</w:t>
      </w:r>
      <w:r w:rsidR="002B5EAF" w:rsidRPr="00AD7B10">
        <w:rPr>
          <w:rFonts w:ascii="Times New Roman" w:eastAsia="Calibri" w:hAnsi="Times New Roman" w:cs="Times New Roman"/>
          <w:sz w:val="24"/>
        </w:rPr>
        <w:t xml:space="preserve"> c</w:t>
      </w:r>
      <w:r w:rsidR="00480352" w:rsidRPr="00AD7B10">
        <w:rPr>
          <w:rFonts w:ascii="Times New Roman" w:hAnsi="Times New Roman" w:cs="Times New Roman"/>
          <w:sz w:val="24"/>
        </w:rPr>
        <w:t>o 2 </w:t>
      </w:r>
      <w:r w:rsidR="002B5EAF" w:rsidRPr="00AD7B10">
        <w:rPr>
          <w:rFonts w:ascii="Times New Roman" w:hAnsi="Times New Roman" w:cs="Times New Roman"/>
          <w:sz w:val="24"/>
        </w:rPr>
        <w:t xml:space="preserve">lata i </w:t>
      </w:r>
      <w:r w:rsidRPr="00AD7B10">
        <w:rPr>
          <w:rFonts w:ascii="Times New Roman" w:hAnsi="Times New Roman" w:cs="Times New Roman"/>
          <w:sz w:val="24"/>
        </w:rPr>
        <w:t xml:space="preserve">przedstawiany </w:t>
      </w:r>
      <w:r w:rsidR="002B5EAF" w:rsidRPr="00AD7B10">
        <w:rPr>
          <w:rFonts w:ascii="Times New Roman" w:eastAsia="Calibri" w:hAnsi="Times New Roman" w:cs="Times New Roman"/>
          <w:sz w:val="24"/>
        </w:rPr>
        <w:t>Sejmikowi Województwa</w:t>
      </w:r>
      <w:r w:rsidR="002B5EAF" w:rsidRPr="00AD7B10">
        <w:rPr>
          <w:rFonts w:ascii="Times New Roman" w:hAnsi="Times New Roman" w:cs="Times New Roman"/>
          <w:sz w:val="24"/>
        </w:rPr>
        <w:t xml:space="preserve"> Podkarpackiego.</w:t>
      </w:r>
    </w:p>
    <w:p w:rsidR="002B5EAF" w:rsidRPr="00AD7B10" w:rsidRDefault="002B5EAF" w:rsidP="005A5DF1">
      <w:pPr>
        <w:pStyle w:val="Akapitzlist"/>
        <w:numPr>
          <w:ilvl w:val="0"/>
          <w:numId w:val="194"/>
        </w:numPr>
        <w:autoSpaceDE w:val="0"/>
        <w:autoSpaceDN w:val="0"/>
        <w:adjustRightInd w:val="0"/>
        <w:spacing w:line="276" w:lineRule="auto"/>
        <w:ind w:left="709"/>
        <w:jc w:val="both"/>
        <w:rPr>
          <w:rFonts w:ascii="Times New Roman" w:hAnsi="Times New Roman" w:cs="Times New Roman"/>
          <w:sz w:val="24"/>
        </w:rPr>
      </w:pPr>
      <w:r w:rsidRPr="00AD7B10">
        <w:rPr>
          <w:rFonts w:ascii="Times New Roman" w:hAnsi="Times New Roman" w:cs="Times New Roman"/>
          <w:sz w:val="24"/>
        </w:rPr>
        <w:t xml:space="preserve">Wytyczne do </w:t>
      </w:r>
      <w:r w:rsidR="007D2399" w:rsidRPr="00AD7B10">
        <w:rPr>
          <w:rFonts w:ascii="Times New Roman" w:hAnsi="Times New Roman" w:cs="Times New Roman"/>
          <w:sz w:val="24"/>
        </w:rPr>
        <w:t xml:space="preserve">sporządzania </w:t>
      </w:r>
      <w:r w:rsidRPr="00AD7B10">
        <w:rPr>
          <w:rFonts w:ascii="Times New Roman" w:hAnsi="Times New Roman" w:cs="Times New Roman"/>
          <w:sz w:val="24"/>
        </w:rPr>
        <w:t>powiatowych programów ochrony środowiska, przedstawione w formie listy głównych wskaźników realizacji celów.</w:t>
      </w:r>
    </w:p>
    <w:p w:rsidR="00500147" w:rsidRPr="00AD7B10" w:rsidRDefault="002B5EAF" w:rsidP="005A5DF1">
      <w:pPr>
        <w:pStyle w:val="Akapitzlist"/>
        <w:numPr>
          <w:ilvl w:val="0"/>
          <w:numId w:val="194"/>
        </w:numPr>
        <w:autoSpaceDE w:val="0"/>
        <w:autoSpaceDN w:val="0"/>
        <w:adjustRightInd w:val="0"/>
        <w:spacing w:line="276" w:lineRule="auto"/>
        <w:ind w:left="709"/>
        <w:jc w:val="both"/>
        <w:rPr>
          <w:rFonts w:ascii="Times New Roman" w:hAnsi="Times New Roman" w:cs="Times New Roman"/>
          <w:sz w:val="24"/>
        </w:rPr>
      </w:pPr>
      <w:bookmarkStart w:id="19" w:name="_Toc464475616"/>
      <w:r w:rsidRPr="00AD7B10">
        <w:rPr>
          <w:rFonts w:ascii="Times New Roman" w:hAnsi="Times New Roman" w:cs="Times New Roman"/>
          <w:sz w:val="24"/>
        </w:rPr>
        <w:t>Integ</w:t>
      </w:r>
      <w:r w:rsidR="00F613D0" w:rsidRPr="00AD7B10">
        <w:rPr>
          <w:rFonts w:ascii="Times New Roman" w:hAnsi="Times New Roman" w:cs="Times New Roman"/>
          <w:sz w:val="24"/>
        </w:rPr>
        <w:t xml:space="preserve">ralną część opracowania projektu </w:t>
      </w:r>
      <w:r w:rsidR="00E3397D" w:rsidRPr="00AD7B10">
        <w:rPr>
          <w:rFonts w:ascii="Times New Roman" w:hAnsi="Times New Roman"/>
          <w:sz w:val="24"/>
          <w:szCs w:val="24"/>
        </w:rPr>
        <w:t>POŚ WP 2017-2019</w:t>
      </w:r>
      <w:r w:rsidRPr="00AD7B10">
        <w:rPr>
          <w:rFonts w:ascii="Times New Roman" w:hAnsi="Times New Roman" w:cs="Times New Roman"/>
          <w:sz w:val="24"/>
        </w:rPr>
        <w:t xml:space="preserve"> stanowią:</w:t>
      </w:r>
    </w:p>
    <w:p w:rsidR="00500147" w:rsidRPr="00AD7B10" w:rsidRDefault="00500147" w:rsidP="00DA3B7C">
      <w:pPr>
        <w:pStyle w:val="Akapitzlist"/>
        <w:numPr>
          <w:ilvl w:val="0"/>
          <w:numId w:val="308"/>
        </w:numPr>
        <w:autoSpaceDE w:val="0"/>
        <w:autoSpaceDN w:val="0"/>
        <w:adjustRightInd w:val="0"/>
        <w:spacing w:line="276" w:lineRule="auto"/>
        <w:ind w:left="1134" w:hanging="425"/>
        <w:jc w:val="both"/>
        <w:rPr>
          <w:rFonts w:ascii="Times New Roman" w:hAnsi="Times New Roman" w:cs="Times New Roman"/>
          <w:sz w:val="24"/>
        </w:rPr>
      </w:pPr>
      <w:r w:rsidRPr="00AD7B10">
        <w:rPr>
          <w:rFonts w:ascii="Times New Roman" w:hAnsi="Times New Roman" w:cs="Times New Roman"/>
          <w:noProof/>
          <w:sz w:val="24"/>
          <w:szCs w:val="24"/>
        </w:rPr>
        <w:t>Załącznik 1. Powiązanie celów określonych w dokumentach strategicz</w:t>
      </w:r>
      <w:r w:rsidR="003C6DDE" w:rsidRPr="00AD7B10">
        <w:rPr>
          <w:rFonts w:ascii="Times New Roman" w:hAnsi="Times New Roman" w:cs="Times New Roman"/>
          <w:noProof/>
          <w:sz w:val="24"/>
          <w:szCs w:val="24"/>
        </w:rPr>
        <w:t>nych i programowych z celami i </w:t>
      </w:r>
      <w:r w:rsidRPr="00AD7B10">
        <w:rPr>
          <w:rFonts w:ascii="Times New Roman" w:hAnsi="Times New Roman" w:cs="Times New Roman"/>
          <w:noProof/>
          <w:sz w:val="24"/>
          <w:szCs w:val="24"/>
        </w:rPr>
        <w:t xml:space="preserve">kierunkami interwencji określonymi w </w:t>
      </w:r>
      <w:r w:rsidR="00E3397D" w:rsidRPr="00AD7B10">
        <w:rPr>
          <w:rFonts w:ascii="Times New Roman" w:hAnsi="Times New Roman"/>
          <w:sz w:val="24"/>
          <w:szCs w:val="24"/>
        </w:rPr>
        <w:t>POŚ WP 2017-2019</w:t>
      </w:r>
      <w:r w:rsidRPr="00AD7B10">
        <w:rPr>
          <w:rFonts w:ascii="Times New Roman" w:hAnsi="Times New Roman" w:cs="Times New Roman"/>
          <w:noProof/>
          <w:sz w:val="24"/>
          <w:szCs w:val="24"/>
        </w:rPr>
        <w:t>.</w:t>
      </w:r>
    </w:p>
    <w:p w:rsidR="00500147" w:rsidRPr="00AD7B10" w:rsidRDefault="00500147" w:rsidP="00DA3B7C">
      <w:pPr>
        <w:pStyle w:val="Akapitzlist"/>
        <w:numPr>
          <w:ilvl w:val="0"/>
          <w:numId w:val="308"/>
        </w:numPr>
        <w:autoSpaceDE w:val="0"/>
        <w:autoSpaceDN w:val="0"/>
        <w:adjustRightInd w:val="0"/>
        <w:spacing w:line="276" w:lineRule="auto"/>
        <w:ind w:left="1134" w:hanging="425"/>
        <w:jc w:val="both"/>
        <w:rPr>
          <w:rFonts w:ascii="Times New Roman" w:hAnsi="Times New Roman" w:cs="Times New Roman"/>
          <w:sz w:val="24"/>
        </w:rPr>
      </w:pPr>
      <w:r w:rsidRPr="00AD7B10">
        <w:rPr>
          <w:rFonts w:ascii="Times New Roman" w:hAnsi="Times New Roman" w:cs="Times New Roman"/>
          <w:noProof/>
          <w:sz w:val="24"/>
          <w:szCs w:val="24"/>
        </w:rPr>
        <w:t>Załącznik 2. Wykaz planowanych inwestycji w zakresie gospodarowania wodami i go</w:t>
      </w:r>
      <w:r w:rsidR="00AA5CC5" w:rsidRPr="00AD7B10">
        <w:rPr>
          <w:rFonts w:ascii="Times New Roman" w:hAnsi="Times New Roman" w:cs="Times New Roman"/>
          <w:noProof/>
          <w:sz w:val="24"/>
          <w:szCs w:val="24"/>
        </w:rPr>
        <w:t>spodarki wodno-ś</w:t>
      </w:r>
      <w:r w:rsidRPr="00AD7B10">
        <w:rPr>
          <w:rFonts w:ascii="Times New Roman" w:hAnsi="Times New Roman" w:cs="Times New Roman"/>
          <w:noProof/>
          <w:sz w:val="24"/>
          <w:szCs w:val="24"/>
        </w:rPr>
        <w:t>ciekowej według przyjętych kierunków interwencji.</w:t>
      </w:r>
    </w:p>
    <w:p w:rsidR="00500147" w:rsidRPr="00AD7B10" w:rsidRDefault="00500147" w:rsidP="00DA3B7C">
      <w:pPr>
        <w:pStyle w:val="Akapitzlist"/>
        <w:numPr>
          <w:ilvl w:val="0"/>
          <w:numId w:val="308"/>
        </w:numPr>
        <w:autoSpaceDE w:val="0"/>
        <w:autoSpaceDN w:val="0"/>
        <w:adjustRightInd w:val="0"/>
        <w:spacing w:line="276" w:lineRule="auto"/>
        <w:ind w:left="1134" w:hanging="425"/>
        <w:jc w:val="both"/>
        <w:rPr>
          <w:rFonts w:ascii="Times New Roman" w:hAnsi="Times New Roman" w:cs="Times New Roman"/>
          <w:sz w:val="24"/>
        </w:rPr>
      </w:pPr>
      <w:r w:rsidRPr="00AD7B10">
        <w:rPr>
          <w:rFonts w:ascii="Times New Roman" w:hAnsi="Times New Roman" w:cs="Times New Roman"/>
          <w:noProof/>
          <w:sz w:val="24"/>
          <w:szCs w:val="24"/>
        </w:rPr>
        <w:t>Załącznik 3. Rozmieszenie planowanych zadań w obszarze interwencji: Zagrożenie hałasem.</w:t>
      </w:r>
    </w:p>
    <w:p w:rsidR="00500147" w:rsidRPr="00AD7B10" w:rsidRDefault="00500147" w:rsidP="00DA3B7C">
      <w:pPr>
        <w:pStyle w:val="Akapitzlist"/>
        <w:numPr>
          <w:ilvl w:val="0"/>
          <w:numId w:val="308"/>
        </w:numPr>
        <w:autoSpaceDE w:val="0"/>
        <w:autoSpaceDN w:val="0"/>
        <w:adjustRightInd w:val="0"/>
        <w:spacing w:line="276" w:lineRule="auto"/>
        <w:ind w:left="1134" w:hanging="425"/>
        <w:jc w:val="both"/>
        <w:rPr>
          <w:rFonts w:ascii="Times New Roman" w:hAnsi="Times New Roman" w:cs="Times New Roman"/>
          <w:sz w:val="24"/>
        </w:rPr>
      </w:pPr>
      <w:r w:rsidRPr="00AD7B10">
        <w:rPr>
          <w:rFonts w:ascii="Times New Roman" w:hAnsi="Times New Roman" w:cs="Times New Roman"/>
          <w:noProof/>
          <w:sz w:val="24"/>
          <w:szCs w:val="24"/>
        </w:rPr>
        <w:t>Załącznik 4. Rozmieszczenie planowanych zadań w obszarze interwencji: Gospodarka odpadami i zapobieganie powstawaniu odpadów.</w:t>
      </w:r>
    </w:p>
    <w:bookmarkEnd w:id="19"/>
    <w:p w:rsidR="00E34357" w:rsidRPr="00AD7B10" w:rsidRDefault="00E34357" w:rsidP="00E34357">
      <w:pPr>
        <w:pStyle w:val="Tab"/>
        <w:tabs>
          <w:tab w:val="clear" w:pos="0"/>
        </w:tabs>
        <w:spacing w:before="0" w:after="0"/>
        <w:rPr>
          <w:rFonts w:ascii="Times New Roman" w:hAnsi="Times New Roman" w:cs="Times New Roman"/>
          <w:b w:val="0"/>
          <w:sz w:val="28"/>
        </w:rPr>
      </w:pPr>
    </w:p>
    <w:p w:rsidR="008942BF" w:rsidRPr="00AD7B10" w:rsidRDefault="008942BF" w:rsidP="00E22693">
      <w:pPr>
        <w:pStyle w:val="Akapitzlist"/>
        <w:numPr>
          <w:ilvl w:val="0"/>
          <w:numId w:val="2"/>
        </w:numPr>
        <w:spacing w:line="276" w:lineRule="auto"/>
        <w:ind w:hanging="357"/>
        <w:outlineLvl w:val="1"/>
        <w:rPr>
          <w:rFonts w:ascii="Times New Roman" w:hAnsi="Times New Roman" w:cs="Times New Roman"/>
          <w:b/>
          <w:sz w:val="24"/>
        </w:rPr>
      </w:pPr>
      <w:bookmarkStart w:id="20" w:name="_Toc466873310"/>
      <w:bookmarkStart w:id="21" w:name="_Toc466873454"/>
      <w:bookmarkStart w:id="22" w:name="_Toc496262726"/>
      <w:r w:rsidRPr="00AD7B10">
        <w:rPr>
          <w:rFonts w:ascii="Times New Roman" w:hAnsi="Times New Roman" w:cs="Times New Roman"/>
          <w:b/>
          <w:sz w:val="24"/>
        </w:rPr>
        <w:t xml:space="preserve">Główne cele projektu </w:t>
      </w:r>
      <w:bookmarkEnd w:id="20"/>
      <w:bookmarkEnd w:id="21"/>
      <w:r w:rsidR="00E3397D" w:rsidRPr="00AD7B10">
        <w:rPr>
          <w:rFonts w:ascii="Times New Roman" w:hAnsi="Times New Roman" w:cs="Times New Roman"/>
          <w:b/>
          <w:sz w:val="24"/>
        </w:rPr>
        <w:t>POŚ WP 2017-2019</w:t>
      </w:r>
      <w:bookmarkEnd w:id="22"/>
    </w:p>
    <w:p w:rsidR="008942BF" w:rsidRPr="00AD7B10" w:rsidRDefault="008942BF" w:rsidP="003411D9">
      <w:pPr>
        <w:spacing w:line="276" w:lineRule="auto"/>
        <w:jc w:val="both"/>
        <w:rPr>
          <w:rFonts w:ascii="Times New Roman" w:hAnsi="Times New Roman" w:cs="Times New Roman"/>
          <w:sz w:val="24"/>
        </w:rPr>
      </w:pPr>
    </w:p>
    <w:p w:rsidR="002B5EAF" w:rsidRPr="00AD7B10" w:rsidRDefault="007A5A7D" w:rsidP="004A2626">
      <w:pPr>
        <w:spacing w:line="276" w:lineRule="auto"/>
        <w:ind w:firstLine="709"/>
        <w:jc w:val="both"/>
        <w:rPr>
          <w:rFonts w:ascii="Times New Roman" w:hAnsi="Times New Roman" w:cs="Times New Roman"/>
          <w:sz w:val="24"/>
        </w:rPr>
      </w:pPr>
      <w:r w:rsidRPr="00AD7B10">
        <w:rPr>
          <w:rFonts w:ascii="Times New Roman" w:hAnsi="Times New Roman" w:cs="Times New Roman"/>
          <w:sz w:val="24"/>
        </w:rPr>
        <w:t xml:space="preserve">W projekcie </w:t>
      </w:r>
      <w:r w:rsidR="00E3397D" w:rsidRPr="00AD7B10">
        <w:rPr>
          <w:rFonts w:ascii="Times New Roman" w:hAnsi="Times New Roman"/>
          <w:sz w:val="24"/>
          <w:szCs w:val="24"/>
        </w:rPr>
        <w:t>POŚ WP 2017-2019</w:t>
      </w:r>
      <w:r w:rsidRPr="00AD7B10">
        <w:rPr>
          <w:rFonts w:ascii="Times New Roman" w:hAnsi="Times New Roman"/>
          <w:sz w:val="24"/>
          <w:szCs w:val="24"/>
        </w:rPr>
        <w:t xml:space="preserve"> w ramach 10. obszarów interwencji i celów interwencji wyznaczono kierunki interwencji, </w:t>
      </w:r>
      <w:r w:rsidR="00006D62" w:rsidRPr="00AD7B10">
        <w:rPr>
          <w:rFonts w:ascii="Times New Roman" w:hAnsi="Times New Roman"/>
          <w:sz w:val="24"/>
          <w:szCs w:val="24"/>
        </w:rPr>
        <w:t xml:space="preserve">w obrębie których wyszczególniono </w:t>
      </w:r>
      <w:r w:rsidRPr="00AD7B10">
        <w:rPr>
          <w:rFonts w:ascii="Times New Roman" w:hAnsi="Times New Roman"/>
          <w:sz w:val="24"/>
          <w:szCs w:val="24"/>
        </w:rPr>
        <w:t>typy zadań</w:t>
      </w:r>
      <w:r w:rsidR="00006D62" w:rsidRPr="00AD7B10">
        <w:rPr>
          <w:rFonts w:ascii="Times New Roman" w:hAnsi="Times New Roman"/>
          <w:sz w:val="24"/>
          <w:szCs w:val="24"/>
        </w:rPr>
        <w:t xml:space="preserve"> </w:t>
      </w:r>
      <w:r w:rsidR="00006D62" w:rsidRPr="00AD7B10">
        <w:rPr>
          <w:rFonts w:ascii="Times New Roman" w:hAnsi="Times New Roman" w:cs="Times New Roman"/>
          <w:sz w:val="24"/>
        </w:rPr>
        <w:t>(Tabela 1.)</w:t>
      </w:r>
      <w:r w:rsidR="00006D62" w:rsidRPr="00AD7B10">
        <w:rPr>
          <w:rFonts w:ascii="Times New Roman" w:hAnsi="Times New Roman"/>
          <w:sz w:val="24"/>
          <w:szCs w:val="24"/>
        </w:rPr>
        <w:t>. Realizacja poszczególnych typów zadań ma na celu poprawę stanu środowiska w obrębie województwa podkarpackiego.</w:t>
      </w:r>
    </w:p>
    <w:p w:rsidR="002B5EAF" w:rsidRPr="00AD7B10" w:rsidRDefault="002B5EAF" w:rsidP="002B5EAF">
      <w:pPr>
        <w:jc w:val="both"/>
        <w:rPr>
          <w:rFonts w:ascii="Times New Roman" w:hAnsi="Times New Roman" w:cs="Times New Roman"/>
          <w:b/>
          <w:u w:val="single"/>
        </w:rPr>
      </w:pPr>
    </w:p>
    <w:p w:rsidR="002B5EAF" w:rsidRPr="00AD7B10" w:rsidRDefault="002B5EAF" w:rsidP="00E3091B">
      <w:pPr>
        <w:pStyle w:val="tabprognoza"/>
        <w:rPr>
          <w:sz w:val="22"/>
        </w:rPr>
      </w:pPr>
      <w:bookmarkStart w:id="23" w:name="_Toc477339738"/>
      <w:r w:rsidRPr="00AD7B10">
        <w:rPr>
          <w:sz w:val="22"/>
        </w:rPr>
        <w:t xml:space="preserve">Tabela </w:t>
      </w:r>
      <w:r w:rsidR="004A2626" w:rsidRPr="00AD7B10">
        <w:rPr>
          <w:sz w:val="22"/>
        </w:rPr>
        <w:t>1</w:t>
      </w:r>
      <w:r w:rsidRPr="00AD7B10">
        <w:rPr>
          <w:sz w:val="22"/>
        </w:rPr>
        <w:t xml:space="preserve">. </w:t>
      </w:r>
      <w:r w:rsidRPr="00AD7B10">
        <w:rPr>
          <w:b w:val="0"/>
          <w:sz w:val="22"/>
        </w:rPr>
        <w:t>Cele i kierunki interwencji oraz przypisane im typy zadań</w:t>
      </w:r>
      <w:bookmarkEnd w:id="23"/>
    </w:p>
    <w:tbl>
      <w:tblPr>
        <w:tblStyle w:val="Tabela-Siatka"/>
        <w:tblW w:w="9498" w:type="dxa"/>
        <w:tblInd w:w="-34" w:type="dxa"/>
        <w:tblLayout w:type="fixed"/>
        <w:tblCellMar>
          <w:top w:w="28" w:type="dxa"/>
          <w:bottom w:w="28" w:type="dxa"/>
        </w:tblCellMar>
        <w:tblLook w:val="04A0"/>
      </w:tblPr>
      <w:tblGrid>
        <w:gridCol w:w="2977"/>
        <w:gridCol w:w="6521"/>
      </w:tblGrid>
      <w:tr w:rsidR="002B5EAF" w:rsidRPr="00AD7B10" w:rsidTr="00343D8D">
        <w:tc>
          <w:tcPr>
            <w:tcW w:w="9498" w:type="dxa"/>
            <w:gridSpan w:val="2"/>
            <w:shd w:val="clear" w:color="auto" w:fill="EAF1DD" w:themeFill="accent3" w:themeFillTint="33"/>
            <w:vAlign w:val="center"/>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Obszar interwencji</w:t>
            </w:r>
          </w:p>
        </w:tc>
      </w:tr>
      <w:tr w:rsidR="002B5EAF" w:rsidRPr="00AD7B10" w:rsidTr="00343D8D">
        <w:tc>
          <w:tcPr>
            <w:tcW w:w="9498" w:type="dxa"/>
            <w:gridSpan w:val="2"/>
            <w:shd w:val="clear" w:color="auto" w:fill="EAF1DD" w:themeFill="accent3" w:themeFillTint="33"/>
            <w:vAlign w:val="center"/>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Cel interwencji</w:t>
            </w:r>
          </w:p>
        </w:tc>
      </w:tr>
      <w:tr w:rsidR="002B5EAF" w:rsidRPr="00AD7B10" w:rsidTr="00343D8D">
        <w:tc>
          <w:tcPr>
            <w:tcW w:w="2977" w:type="dxa"/>
            <w:shd w:val="clear" w:color="auto" w:fill="EAF1DD" w:themeFill="accent3" w:themeFillTint="33"/>
            <w:vAlign w:val="center"/>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Kierunek interwencji</w:t>
            </w:r>
          </w:p>
        </w:tc>
        <w:tc>
          <w:tcPr>
            <w:tcW w:w="6521" w:type="dxa"/>
            <w:shd w:val="clear" w:color="auto" w:fill="EAF1DD" w:themeFill="accent3" w:themeFillTint="33"/>
            <w:vAlign w:val="center"/>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Typy zadań w ramach kierunków interwencji</w:t>
            </w:r>
          </w:p>
        </w:tc>
      </w:tr>
      <w:tr w:rsidR="002B5EAF" w:rsidRPr="00AD7B10" w:rsidTr="00343D8D">
        <w:tc>
          <w:tcPr>
            <w:tcW w:w="9498" w:type="dxa"/>
            <w:gridSpan w:val="2"/>
            <w:shd w:val="clear" w:color="auto" w:fill="EAF1DD" w:themeFill="accent3" w:themeFillTint="33"/>
            <w:vAlign w:val="center"/>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Gospodarowanie wodami</w:t>
            </w:r>
          </w:p>
        </w:tc>
      </w:tr>
      <w:tr w:rsidR="002B5EAF" w:rsidRPr="00AD7B10" w:rsidTr="00343D8D">
        <w:tc>
          <w:tcPr>
            <w:tcW w:w="9498" w:type="dxa"/>
            <w:gridSpan w:val="2"/>
            <w:shd w:val="clear" w:color="auto" w:fill="auto"/>
            <w:vAlign w:val="center"/>
          </w:tcPr>
          <w:p w:rsidR="002B5EAF" w:rsidRPr="00AD7B10" w:rsidRDefault="002B5EAF" w:rsidP="005A5DF1">
            <w:pPr>
              <w:pStyle w:val="Akapitzlist"/>
              <w:numPr>
                <w:ilvl w:val="0"/>
                <w:numId w:val="283"/>
              </w:numPr>
              <w:spacing w:before="60" w:after="60"/>
              <w:ind w:left="601" w:hanging="317"/>
              <w:rPr>
                <w:rFonts w:ascii="Times New Roman" w:hAnsi="Times New Roman" w:cs="Times New Roman"/>
                <w:b/>
                <w:sz w:val="18"/>
                <w:szCs w:val="20"/>
              </w:rPr>
            </w:pPr>
            <w:r w:rsidRPr="00AD7B10">
              <w:rPr>
                <w:rFonts w:ascii="Times New Roman" w:hAnsi="Times New Roman" w:cs="Times New Roman"/>
                <w:b/>
                <w:sz w:val="18"/>
                <w:szCs w:val="20"/>
              </w:rPr>
              <w:t>Minimalizacja skutków ekstremalnych zjawisk naturalnych oraz zwiększenie zasobów dyspozycyjnych wody dla województwa podkarpackiego</w:t>
            </w:r>
          </w:p>
        </w:tc>
      </w:tr>
      <w:tr w:rsidR="005B5FB8" w:rsidRPr="00AD7B10" w:rsidTr="00852750">
        <w:tc>
          <w:tcPr>
            <w:tcW w:w="2977" w:type="dxa"/>
            <w:vMerge w:val="restart"/>
          </w:tcPr>
          <w:p w:rsidR="005B5FB8" w:rsidRPr="00AD7B10" w:rsidRDefault="005B5FB8" w:rsidP="00852750">
            <w:pPr>
              <w:pStyle w:val="numerowaniewtabkierint"/>
              <w:numPr>
                <w:ilvl w:val="0"/>
                <w:numId w:val="23"/>
              </w:numPr>
              <w:ind w:left="284" w:hanging="284"/>
              <w:rPr>
                <w:rFonts w:ascii="Times New Roman" w:hAnsi="Times New Roman" w:cs="Times New Roman"/>
                <w:sz w:val="16"/>
                <w:szCs w:val="18"/>
              </w:rPr>
            </w:pPr>
            <w:r w:rsidRPr="00AD7B10">
              <w:rPr>
                <w:rFonts w:ascii="Times New Roman" w:hAnsi="Times New Roman" w:cs="Times New Roman"/>
                <w:sz w:val="16"/>
                <w:szCs w:val="18"/>
              </w:rPr>
              <w:t>Zapobieganie i przeciwdziałanie powodziom oraz ograniczenie ich zasięgu i skutków</w:t>
            </w:r>
          </w:p>
        </w:tc>
        <w:tc>
          <w:tcPr>
            <w:tcW w:w="6521" w:type="dxa"/>
          </w:tcPr>
          <w:p w:rsidR="005B5FB8" w:rsidRPr="00AD7B10" w:rsidRDefault="005B5FB8" w:rsidP="005A5DF1">
            <w:pPr>
              <w:pStyle w:val="akropkiwtabelach"/>
              <w:numPr>
                <w:ilvl w:val="0"/>
                <w:numId w:val="284"/>
              </w:numPr>
              <w:tabs>
                <w:tab w:val="clear" w:pos="284"/>
                <w:tab w:val="left" w:pos="176"/>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budowa i modernizacja wałów przeciwpowodziowych oraz budowli ochronnych pasa technicznego; </w:t>
            </w:r>
          </w:p>
          <w:p w:rsidR="005B5FB8" w:rsidRPr="00AD7B10" w:rsidRDefault="005B5FB8" w:rsidP="005A5DF1">
            <w:pPr>
              <w:pStyle w:val="akropkiwtabelach"/>
              <w:numPr>
                <w:ilvl w:val="0"/>
                <w:numId w:val="284"/>
              </w:numPr>
              <w:tabs>
                <w:tab w:val="clear" w:pos="284"/>
                <w:tab w:val="left" w:pos="176"/>
              </w:tabs>
              <w:spacing w:before="60" w:after="60"/>
              <w:ind w:left="176" w:right="-108" w:hanging="176"/>
              <w:rPr>
                <w:sz w:val="16"/>
                <w:szCs w:val="18"/>
              </w:rPr>
            </w:pPr>
            <w:r w:rsidRPr="00AD7B10">
              <w:rPr>
                <w:rFonts w:ascii="Times New Roman" w:hAnsi="Times New Roman" w:cs="Times New Roman"/>
                <w:sz w:val="16"/>
                <w:szCs w:val="18"/>
              </w:rPr>
              <w:t xml:space="preserve">poprawa stanu technicznego istniejącej infrastruktury przeciwpowodziowej; </w:t>
            </w:r>
          </w:p>
          <w:p w:rsidR="005B5FB8" w:rsidRPr="00AD7B10" w:rsidRDefault="005B5FB8" w:rsidP="005A5DF1">
            <w:pPr>
              <w:pStyle w:val="akropkiwtabelach"/>
              <w:numPr>
                <w:ilvl w:val="0"/>
                <w:numId w:val="284"/>
              </w:numPr>
              <w:tabs>
                <w:tab w:val="clear" w:pos="284"/>
                <w:tab w:val="left" w:pos="176"/>
              </w:tabs>
              <w:spacing w:before="60" w:after="60"/>
              <w:ind w:left="176" w:right="-108" w:hanging="176"/>
              <w:rPr>
                <w:sz w:val="16"/>
                <w:szCs w:val="18"/>
              </w:rPr>
            </w:pPr>
            <w:r w:rsidRPr="00AD7B10">
              <w:rPr>
                <w:rFonts w:ascii="Times New Roman" w:hAnsi="Times New Roman" w:cs="Times New Roman"/>
                <w:sz w:val="16"/>
                <w:szCs w:val="18"/>
              </w:rPr>
              <w:t xml:space="preserve">odcinkowa regulacja rzek i potoków, </w:t>
            </w:r>
            <w:r w:rsidRPr="00AD7B10">
              <w:rPr>
                <w:rFonts w:ascii="Times New Roman" w:eastAsia="Times New Roman" w:hAnsi="Times New Roman" w:cs="Times New Roman"/>
                <w:sz w:val="16"/>
                <w:szCs w:val="18"/>
              </w:rPr>
              <w:t>zmiana parametrów hydraulicznych koryt cieków;</w:t>
            </w:r>
          </w:p>
          <w:p w:rsidR="005B5FB8" w:rsidRPr="00AD7B10" w:rsidRDefault="005B5FB8" w:rsidP="005A5DF1">
            <w:pPr>
              <w:pStyle w:val="akropkiwtabelach"/>
              <w:numPr>
                <w:ilvl w:val="0"/>
                <w:numId w:val="284"/>
              </w:numPr>
              <w:tabs>
                <w:tab w:val="clear" w:pos="284"/>
                <w:tab w:val="left" w:pos="176"/>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budowa suchych zbiorników, polderów przeciwpowodziowych oraz zbiorników z rezerwą powodziową;</w:t>
            </w:r>
          </w:p>
          <w:p w:rsidR="005B5FB8" w:rsidRPr="00AD7B10" w:rsidRDefault="005B5FB8" w:rsidP="005A5DF1">
            <w:pPr>
              <w:pStyle w:val="akropkiwtabelach"/>
              <w:numPr>
                <w:ilvl w:val="0"/>
                <w:numId w:val="284"/>
              </w:numPr>
              <w:tabs>
                <w:tab w:val="clear" w:pos="284"/>
                <w:tab w:val="left" w:pos="176"/>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odtwarzanie retencji dolin rzek;</w:t>
            </w:r>
          </w:p>
          <w:p w:rsidR="005B5FB8" w:rsidRPr="00AD7B10" w:rsidRDefault="005B5FB8" w:rsidP="005A5DF1">
            <w:pPr>
              <w:pStyle w:val="akropkiwtabelach"/>
              <w:numPr>
                <w:ilvl w:val="0"/>
                <w:numId w:val="284"/>
              </w:numPr>
              <w:tabs>
                <w:tab w:val="clear" w:pos="284"/>
                <w:tab w:val="left" w:pos="176"/>
              </w:tabs>
              <w:spacing w:before="60" w:after="60"/>
              <w:ind w:left="176" w:right="-108" w:hanging="176"/>
              <w:rPr>
                <w:rFonts w:ascii="Times New Roman" w:hAnsi="Times New Roman" w:cs="Times New Roman"/>
                <w:sz w:val="16"/>
                <w:szCs w:val="18"/>
              </w:rPr>
            </w:pPr>
            <w:r w:rsidRPr="00AD7B10">
              <w:rPr>
                <w:rFonts w:ascii="Times New Roman" w:eastAsia="Calibri" w:hAnsi="Times New Roman" w:cs="Times New Roman"/>
                <w:sz w:val="16"/>
                <w:szCs w:val="18"/>
              </w:rPr>
              <w:t xml:space="preserve">opracowanie studiów wykonalności dla zlewni rzek; </w:t>
            </w:r>
          </w:p>
        </w:tc>
      </w:tr>
      <w:tr w:rsidR="005B5FB8" w:rsidRPr="00AD7B10" w:rsidTr="000B50A4">
        <w:tc>
          <w:tcPr>
            <w:tcW w:w="2977" w:type="dxa"/>
            <w:vMerge/>
            <w:vAlign w:val="center"/>
          </w:tcPr>
          <w:p w:rsidR="005B5FB8" w:rsidRPr="00AD7B10" w:rsidRDefault="005B5FB8" w:rsidP="005A5DF1">
            <w:pPr>
              <w:pStyle w:val="numerowaniewtabkierint"/>
              <w:numPr>
                <w:ilvl w:val="0"/>
                <w:numId w:val="23"/>
              </w:numPr>
              <w:ind w:left="284" w:hanging="284"/>
              <w:rPr>
                <w:rFonts w:ascii="Times New Roman" w:hAnsi="Times New Roman" w:cs="Times New Roman"/>
                <w:sz w:val="16"/>
                <w:szCs w:val="18"/>
              </w:rPr>
            </w:pPr>
          </w:p>
        </w:tc>
        <w:tc>
          <w:tcPr>
            <w:tcW w:w="6521" w:type="dxa"/>
          </w:tcPr>
          <w:p w:rsidR="005B5FB8" w:rsidRPr="00AD7B10" w:rsidRDefault="005B5FB8" w:rsidP="005A5DF1">
            <w:pPr>
              <w:pStyle w:val="akropkiwtabelach"/>
              <w:numPr>
                <w:ilvl w:val="0"/>
                <w:numId w:val="284"/>
              </w:numPr>
              <w:tabs>
                <w:tab w:val="clear" w:pos="284"/>
                <w:tab w:val="left" w:pos="176"/>
              </w:tabs>
              <w:spacing w:before="60" w:after="60"/>
              <w:ind w:left="176" w:right="-108" w:hanging="176"/>
              <w:rPr>
                <w:rFonts w:ascii="Times New Roman" w:hAnsi="Times New Roman" w:cs="Times New Roman"/>
                <w:sz w:val="16"/>
                <w:szCs w:val="18"/>
              </w:rPr>
            </w:pPr>
            <w:r w:rsidRPr="00AD7B10">
              <w:rPr>
                <w:rFonts w:ascii="Times New Roman" w:hAnsi="Times New Roman" w:cs="Times New Roman"/>
                <w:bCs/>
                <w:sz w:val="16"/>
              </w:rPr>
              <w:t>uwzględnienie w planie zagospodarowania przestrzennego województwa podkarpackiego obszarów zagrożenia powodziowego oraz ustaleń planu zarządzania ryzykiem powodziowym dla obszaru dorzecza Wisły;</w:t>
            </w:r>
          </w:p>
        </w:tc>
      </w:tr>
      <w:tr w:rsidR="005B5FB8" w:rsidRPr="00AD7B10" w:rsidTr="00E5681A">
        <w:trPr>
          <w:trHeight w:val="1005"/>
        </w:trPr>
        <w:tc>
          <w:tcPr>
            <w:tcW w:w="2977" w:type="dxa"/>
            <w:vMerge/>
            <w:vAlign w:val="center"/>
          </w:tcPr>
          <w:p w:rsidR="005B5FB8" w:rsidRPr="00AD7B10" w:rsidRDefault="005B5FB8" w:rsidP="00532B55">
            <w:pPr>
              <w:pStyle w:val="Akapitzlist"/>
              <w:ind w:left="284"/>
              <w:rPr>
                <w:rFonts w:ascii="Times New Roman" w:hAnsi="Times New Roman" w:cs="Times New Roman"/>
                <w:sz w:val="16"/>
                <w:szCs w:val="18"/>
              </w:rPr>
            </w:pPr>
          </w:p>
        </w:tc>
        <w:tc>
          <w:tcPr>
            <w:tcW w:w="6521" w:type="dxa"/>
          </w:tcPr>
          <w:p w:rsidR="005B5FB8" w:rsidRPr="00AD7B10" w:rsidRDefault="005B5FB8" w:rsidP="005A5DF1">
            <w:pPr>
              <w:pStyle w:val="akropkiwtabelach"/>
              <w:numPr>
                <w:ilvl w:val="0"/>
                <w:numId w:val="285"/>
              </w:numPr>
              <w:tabs>
                <w:tab w:val="clear" w:pos="284"/>
              </w:tabs>
              <w:spacing w:before="60" w:after="60"/>
              <w:ind w:left="176" w:right="-108" w:hanging="176"/>
              <w:rPr>
                <w:rFonts w:ascii="Times New Roman" w:eastAsia="Calibri" w:hAnsi="Times New Roman" w:cs="Times New Roman"/>
                <w:bCs/>
                <w:sz w:val="16"/>
                <w:szCs w:val="16"/>
              </w:rPr>
            </w:pPr>
            <w:r w:rsidRPr="00AD7B10">
              <w:rPr>
                <w:rFonts w:ascii="Times New Roman" w:eastAsia="Calibri" w:hAnsi="Times New Roman" w:cs="Times New Roman"/>
                <w:sz w:val="16"/>
                <w:szCs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rPr>
              <w:t xml:space="preserve">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eastAsia="Calibri" w:hAnsi="Times New Roman" w:cs="Times New Roman"/>
                <w:sz w:val="16"/>
                <w:szCs w:val="16"/>
              </w:rPr>
              <w:t>;</w:t>
            </w:r>
          </w:p>
          <w:p w:rsidR="005B5FB8" w:rsidRPr="00AD7B10" w:rsidRDefault="005B5FB8" w:rsidP="005B5FB8">
            <w:pPr>
              <w:pStyle w:val="akropkiwtabelach"/>
              <w:numPr>
                <w:ilvl w:val="0"/>
                <w:numId w:val="285"/>
              </w:numPr>
              <w:tabs>
                <w:tab w:val="clear" w:pos="284"/>
              </w:tabs>
              <w:spacing w:before="60" w:after="60"/>
              <w:ind w:left="176" w:right="-108" w:hanging="176"/>
              <w:rPr>
                <w:rFonts w:ascii="Times New Roman" w:eastAsia="Calibri" w:hAnsi="Times New Roman" w:cs="Times New Roman"/>
                <w:bCs/>
                <w:sz w:val="16"/>
                <w:szCs w:val="16"/>
              </w:rPr>
            </w:pPr>
            <w:r w:rsidRPr="00AD7B10">
              <w:rPr>
                <w:rFonts w:ascii="Times New Roman" w:hAnsi="Times New Roman" w:cs="Times New Roman"/>
                <w:sz w:val="16"/>
                <w:szCs w:val="16"/>
              </w:rPr>
              <w:t>przestrzeganie zasad zagospodarowania na obszarach szczególnego zagrożenia powodziowego;</w:t>
            </w:r>
          </w:p>
        </w:tc>
      </w:tr>
      <w:tr w:rsidR="005B5FB8" w:rsidRPr="00AD7B10" w:rsidTr="005B5FB8">
        <w:trPr>
          <w:trHeight w:val="246"/>
        </w:trPr>
        <w:tc>
          <w:tcPr>
            <w:tcW w:w="2977" w:type="dxa"/>
            <w:vMerge/>
            <w:vAlign w:val="center"/>
          </w:tcPr>
          <w:p w:rsidR="005B5FB8" w:rsidRPr="00AD7B10" w:rsidRDefault="005B5FB8" w:rsidP="00532B55">
            <w:pPr>
              <w:pStyle w:val="Akapitzlist"/>
              <w:ind w:left="284"/>
              <w:rPr>
                <w:rFonts w:ascii="Times New Roman" w:hAnsi="Times New Roman" w:cs="Times New Roman"/>
                <w:sz w:val="16"/>
                <w:szCs w:val="18"/>
              </w:rPr>
            </w:pPr>
          </w:p>
        </w:tc>
        <w:tc>
          <w:tcPr>
            <w:tcW w:w="6521" w:type="dxa"/>
          </w:tcPr>
          <w:p w:rsidR="005B5FB8" w:rsidRPr="00AD7B10" w:rsidRDefault="005B5FB8" w:rsidP="005A5DF1">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6"/>
              </w:rPr>
            </w:pPr>
            <w:r w:rsidRPr="00AD7B10">
              <w:rPr>
                <w:rFonts w:ascii="Times New Roman" w:eastAsia="Calibri" w:hAnsi="Times New Roman" w:cs="Times New Roman"/>
                <w:sz w:val="16"/>
                <w:szCs w:val="18"/>
              </w:rPr>
              <w:t>budowa i usprawnienie nowoczesnych systemów ostrzegania przed powodziami;</w:t>
            </w:r>
          </w:p>
        </w:tc>
      </w:tr>
    </w:tbl>
    <w:p w:rsidR="00E5681A" w:rsidRPr="00AD7B10" w:rsidRDefault="00E5681A">
      <w:r w:rsidRPr="00AD7B10">
        <w:br w:type="page"/>
      </w:r>
    </w:p>
    <w:tbl>
      <w:tblPr>
        <w:tblStyle w:val="Tabela-Siatka"/>
        <w:tblW w:w="9498" w:type="dxa"/>
        <w:tblInd w:w="-34" w:type="dxa"/>
        <w:tblLayout w:type="fixed"/>
        <w:tblCellMar>
          <w:top w:w="28" w:type="dxa"/>
          <w:bottom w:w="28" w:type="dxa"/>
        </w:tblCellMar>
        <w:tblLook w:val="04A0"/>
      </w:tblPr>
      <w:tblGrid>
        <w:gridCol w:w="2977"/>
        <w:gridCol w:w="6521"/>
      </w:tblGrid>
      <w:tr w:rsidR="00D63C35" w:rsidRPr="00AD7B10" w:rsidTr="00852750">
        <w:trPr>
          <w:trHeight w:val="301"/>
        </w:trPr>
        <w:tc>
          <w:tcPr>
            <w:tcW w:w="2977" w:type="dxa"/>
            <w:vMerge w:val="restart"/>
          </w:tcPr>
          <w:p w:rsidR="00D63C35" w:rsidRPr="00AD7B10" w:rsidRDefault="00D63C35" w:rsidP="00852750">
            <w:pPr>
              <w:pStyle w:val="Akapitzlist"/>
              <w:numPr>
                <w:ilvl w:val="0"/>
                <w:numId w:val="185"/>
              </w:numPr>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lastRenderedPageBreak/>
              <w:t>Wzrost retencji wodnej oraz przeciwdziałanie i ograniczenie negatywnych skutków suszy</w:t>
            </w:r>
          </w:p>
        </w:tc>
        <w:tc>
          <w:tcPr>
            <w:tcW w:w="6521" w:type="dxa"/>
          </w:tcPr>
          <w:p w:rsidR="00D63C35" w:rsidRPr="00AD7B10" w:rsidRDefault="00D63C35" w:rsidP="005A5DF1">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eastAsia="Calibri" w:hAnsi="Times New Roman" w:cs="Times New Roman"/>
                <w:sz w:val="16"/>
                <w:szCs w:val="18"/>
              </w:rPr>
              <w:t xml:space="preserve">budowa obiektów retencjonujących wodę; </w:t>
            </w:r>
          </w:p>
        </w:tc>
      </w:tr>
      <w:tr w:rsidR="007A0B1F" w:rsidRPr="00AD7B10" w:rsidTr="000B50A4">
        <w:trPr>
          <w:trHeight w:val="262"/>
        </w:trPr>
        <w:tc>
          <w:tcPr>
            <w:tcW w:w="2977" w:type="dxa"/>
            <w:vMerge/>
            <w:vAlign w:val="center"/>
          </w:tcPr>
          <w:p w:rsidR="007A0B1F" w:rsidRPr="00AD7B10" w:rsidRDefault="007A0B1F" w:rsidP="005A5DF1">
            <w:pPr>
              <w:pStyle w:val="Akapitzlist"/>
              <w:numPr>
                <w:ilvl w:val="0"/>
                <w:numId w:val="185"/>
              </w:numPr>
              <w:spacing w:before="60" w:after="60"/>
              <w:ind w:left="284" w:hanging="284"/>
              <w:rPr>
                <w:rFonts w:ascii="Times New Roman" w:hAnsi="Times New Roman" w:cs="Times New Roman"/>
                <w:b/>
                <w:sz w:val="16"/>
                <w:szCs w:val="18"/>
              </w:rPr>
            </w:pPr>
          </w:p>
        </w:tc>
        <w:tc>
          <w:tcPr>
            <w:tcW w:w="6521" w:type="dxa"/>
          </w:tcPr>
          <w:p w:rsidR="007A0B1F" w:rsidRPr="00AD7B10" w:rsidRDefault="007A0B1F" w:rsidP="005A5DF1">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realizacja działań przewidzianych w planach przeciwdziałania skutkom suszy</w:t>
            </w:r>
            <w:r w:rsidR="00D441D7" w:rsidRPr="00AD7B10">
              <w:rPr>
                <w:rFonts w:ascii="Times New Roman" w:hAnsi="Times New Roman" w:cs="Times New Roman"/>
                <w:sz w:val="16"/>
              </w:rPr>
              <w:t>;</w:t>
            </w:r>
          </w:p>
        </w:tc>
      </w:tr>
      <w:tr w:rsidR="00D63C35" w:rsidRPr="00AD7B10" w:rsidTr="000B50A4">
        <w:trPr>
          <w:trHeight w:val="473"/>
        </w:trPr>
        <w:tc>
          <w:tcPr>
            <w:tcW w:w="2977" w:type="dxa"/>
            <w:vMerge/>
            <w:vAlign w:val="center"/>
          </w:tcPr>
          <w:p w:rsidR="00D63C35" w:rsidRPr="00AD7B10" w:rsidRDefault="00D63C35" w:rsidP="00D63C35">
            <w:pPr>
              <w:pStyle w:val="Akapitzlist"/>
              <w:spacing w:before="60" w:after="60"/>
              <w:ind w:left="284"/>
              <w:rPr>
                <w:rFonts w:ascii="Times New Roman" w:hAnsi="Times New Roman" w:cs="Times New Roman"/>
                <w:b/>
                <w:sz w:val="16"/>
                <w:szCs w:val="18"/>
              </w:rPr>
            </w:pPr>
          </w:p>
        </w:tc>
        <w:tc>
          <w:tcPr>
            <w:tcW w:w="6521" w:type="dxa"/>
          </w:tcPr>
          <w:p w:rsidR="00D63C35" w:rsidRPr="00AD7B10" w:rsidRDefault="00D63C35" w:rsidP="005A5DF1">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uwzględnienie w planie zagospodarowania przestrzennego wojewódz</w:t>
            </w:r>
            <w:r w:rsidR="005B5FB8" w:rsidRPr="00AD7B10">
              <w:rPr>
                <w:rFonts w:ascii="Times New Roman" w:hAnsi="Times New Roman" w:cs="Times New Roman"/>
                <w:bCs/>
                <w:sz w:val="16"/>
              </w:rPr>
              <w:t>twa podkarpackiego ustaleń planów</w:t>
            </w:r>
            <w:r w:rsidRPr="00AD7B10">
              <w:rPr>
                <w:rFonts w:ascii="Times New Roman" w:hAnsi="Times New Roman" w:cs="Times New Roman"/>
                <w:bCs/>
                <w:sz w:val="16"/>
              </w:rPr>
              <w:t xml:space="preserve"> przeciwdziałania skutkom suszy;</w:t>
            </w:r>
          </w:p>
        </w:tc>
      </w:tr>
      <w:tr w:rsidR="00D63C35" w:rsidRPr="00AD7B10" w:rsidTr="000B50A4">
        <w:trPr>
          <w:trHeight w:val="473"/>
        </w:trPr>
        <w:tc>
          <w:tcPr>
            <w:tcW w:w="2977" w:type="dxa"/>
            <w:vMerge/>
            <w:vAlign w:val="center"/>
          </w:tcPr>
          <w:p w:rsidR="00D63C35" w:rsidRPr="00AD7B10" w:rsidRDefault="00D63C35" w:rsidP="00D63C35">
            <w:pPr>
              <w:pStyle w:val="Akapitzlist"/>
              <w:spacing w:before="60" w:after="60"/>
              <w:ind w:left="284"/>
              <w:rPr>
                <w:rFonts w:ascii="Times New Roman" w:hAnsi="Times New Roman" w:cs="Times New Roman"/>
                <w:b/>
                <w:sz w:val="16"/>
                <w:szCs w:val="18"/>
              </w:rPr>
            </w:pPr>
          </w:p>
        </w:tc>
        <w:tc>
          <w:tcPr>
            <w:tcW w:w="6521" w:type="dxa"/>
          </w:tcPr>
          <w:p w:rsidR="00D63C35" w:rsidRPr="00AD7B10" w:rsidRDefault="00D63C35" w:rsidP="005A5DF1">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 xml:space="preserve">ustaleń </w:t>
            </w:r>
            <w:r w:rsidR="005B4C88" w:rsidRPr="00AD7B10">
              <w:rPr>
                <w:rFonts w:ascii="Times New Roman" w:hAnsi="Times New Roman" w:cs="Times New Roman"/>
                <w:bCs/>
                <w:sz w:val="16"/>
              </w:rPr>
              <w:t>plan</w:t>
            </w:r>
            <w:r w:rsidR="005B5FB8" w:rsidRPr="00AD7B10">
              <w:rPr>
                <w:rFonts w:ascii="Times New Roman" w:hAnsi="Times New Roman" w:cs="Times New Roman"/>
                <w:bCs/>
                <w:sz w:val="16"/>
              </w:rPr>
              <w:t xml:space="preserve">ów </w:t>
            </w:r>
            <w:r w:rsidRPr="00AD7B10">
              <w:rPr>
                <w:rFonts w:ascii="Times New Roman" w:hAnsi="Times New Roman" w:cs="Times New Roman"/>
                <w:bCs/>
                <w:sz w:val="16"/>
              </w:rPr>
              <w:t>przeciwdziałania skutkom suszy</w:t>
            </w:r>
            <w:r w:rsidR="00E5014B" w:rsidRPr="00AD7B10">
              <w:rPr>
                <w:rFonts w:ascii="Times New Roman" w:hAnsi="Times New Roman" w:cs="Times New Roman"/>
                <w:bCs/>
                <w:sz w:val="16"/>
              </w:rPr>
              <w:t xml:space="preserve">; </w:t>
            </w:r>
          </w:p>
        </w:tc>
      </w:tr>
      <w:tr w:rsidR="002B5EAF" w:rsidRPr="00AD7B10" w:rsidTr="00343D8D">
        <w:tc>
          <w:tcPr>
            <w:tcW w:w="9498" w:type="dxa"/>
            <w:gridSpan w:val="2"/>
            <w:shd w:val="clear" w:color="auto" w:fill="EAF1DD" w:themeFill="accent3" w:themeFillTint="33"/>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Gospodarka wodno-ściekowa</w:t>
            </w:r>
          </w:p>
        </w:tc>
      </w:tr>
      <w:tr w:rsidR="002B5EAF" w:rsidRPr="00AD7B10" w:rsidTr="00343D8D">
        <w:tc>
          <w:tcPr>
            <w:tcW w:w="9498" w:type="dxa"/>
            <w:gridSpan w:val="2"/>
            <w:shd w:val="clear" w:color="auto" w:fill="EAF1DD" w:themeFill="accent3" w:themeFillTint="33"/>
          </w:tcPr>
          <w:p w:rsidR="002B5EAF" w:rsidRPr="00AD7B10" w:rsidRDefault="001E78F8" w:rsidP="005A5DF1">
            <w:pPr>
              <w:pStyle w:val="Akapitzlist"/>
              <w:numPr>
                <w:ilvl w:val="0"/>
                <w:numId w:val="283"/>
              </w:numPr>
              <w:spacing w:before="60" w:after="60"/>
              <w:ind w:left="601" w:hanging="283"/>
              <w:rPr>
                <w:rFonts w:ascii="Times New Roman" w:hAnsi="Times New Roman" w:cs="Times New Roman"/>
                <w:b/>
                <w:sz w:val="18"/>
                <w:szCs w:val="20"/>
              </w:rPr>
            </w:pPr>
            <w:r w:rsidRPr="00AD7B10">
              <w:rPr>
                <w:rFonts w:ascii="Times New Roman" w:hAnsi="Times New Roman" w:cs="Times New Roman"/>
                <w:b/>
                <w:sz w:val="18"/>
                <w:szCs w:val="20"/>
              </w:rPr>
              <w:t>Osiągnięcie</w:t>
            </w:r>
            <w:r w:rsidR="002B5EAF" w:rsidRPr="00AD7B10">
              <w:rPr>
                <w:rFonts w:ascii="Times New Roman" w:hAnsi="Times New Roman" w:cs="Times New Roman"/>
                <w:b/>
                <w:sz w:val="18"/>
                <w:szCs w:val="20"/>
              </w:rPr>
              <w:t xml:space="preserve"> dobrego stanu wód powierzchniowych </w:t>
            </w:r>
            <w:r w:rsidR="007C17EE" w:rsidRPr="00AD7B10">
              <w:rPr>
                <w:rFonts w:ascii="Times New Roman" w:hAnsi="Times New Roman" w:cs="Times New Roman"/>
                <w:b/>
                <w:sz w:val="18"/>
                <w:szCs w:val="20"/>
              </w:rPr>
              <w:t>i podziemnych oraz zaspokojenie</w:t>
            </w:r>
            <w:r w:rsidR="00B74749" w:rsidRPr="00AD7B10">
              <w:rPr>
                <w:rFonts w:ascii="Times New Roman" w:hAnsi="Times New Roman" w:cs="Times New Roman"/>
                <w:b/>
                <w:sz w:val="18"/>
                <w:szCs w:val="20"/>
              </w:rPr>
              <w:t xml:space="preserve"> ilościowego</w:t>
            </w:r>
            <w:r w:rsidR="0018195B" w:rsidRPr="00AD7B10">
              <w:rPr>
                <w:rFonts w:ascii="Times New Roman" w:hAnsi="Times New Roman" w:cs="Times New Roman"/>
                <w:b/>
                <w:sz w:val="18"/>
                <w:szCs w:val="20"/>
              </w:rPr>
              <w:t xml:space="preserve"> </w:t>
            </w:r>
            <w:r w:rsidR="004A2626" w:rsidRPr="00AD7B10">
              <w:rPr>
                <w:rFonts w:ascii="Times New Roman" w:hAnsi="Times New Roman" w:cs="Times New Roman"/>
                <w:b/>
                <w:sz w:val="18"/>
                <w:szCs w:val="20"/>
              </w:rPr>
              <w:t>i </w:t>
            </w:r>
            <w:r w:rsidR="007C17EE" w:rsidRPr="00AD7B10">
              <w:rPr>
                <w:rFonts w:ascii="Times New Roman" w:hAnsi="Times New Roman" w:cs="Times New Roman"/>
                <w:b/>
                <w:sz w:val="18"/>
                <w:szCs w:val="20"/>
              </w:rPr>
              <w:t>jakościowego zapotrzebowania</w:t>
            </w:r>
            <w:r w:rsidR="002B5EAF" w:rsidRPr="00AD7B10">
              <w:rPr>
                <w:rFonts w:ascii="Times New Roman" w:hAnsi="Times New Roman" w:cs="Times New Roman"/>
                <w:b/>
                <w:sz w:val="18"/>
                <w:szCs w:val="20"/>
              </w:rPr>
              <w:t xml:space="preserve"> na wodę przeznaczoną do celów bytowo-g</w:t>
            </w:r>
            <w:r w:rsidR="007E05A5" w:rsidRPr="00AD7B10">
              <w:rPr>
                <w:rFonts w:ascii="Times New Roman" w:hAnsi="Times New Roman" w:cs="Times New Roman"/>
                <w:b/>
                <w:sz w:val="18"/>
                <w:szCs w:val="20"/>
              </w:rPr>
              <w:t>ospodarczych oraz rekreacyjno-</w:t>
            </w:r>
            <w:r w:rsidR="002B5EAF" w:rsidRPr="00AD7B10">
              <w:rPr>
                <w:rFonts w:ascii="Times New Roman" w:hAnsi="Times New Roman" w:cs="Times New Roman"/>
                <w:b/>
                <w:sz w:val="18"/>
                <w:szCs w:val="20"/>
              </w:rPr>
              <w:t>turystycznych</w:t>
            </w:r>
          </w:p>
        </w:tc>
      </w:tr>
      <w:tr w:rsidR="00433690" w:rsidRPr="00AD7B10" w:rsidTr="00852750">
        <w:tc>
          <w:tcPr>
            <w:tcW w:w="2977" w:type="dxa"/>
            <w:vMerge w:val="restart"/>
          </w:tcPr>
          <w:p w:rsidR="00433690" w:rsidRPr="00AD7B10" w:rsidRDefault="00433690" w:rsidP="00852750">
            <w:pPr>
              <w:pStyle w:val="Akapitzlist"/>
              <w:numPr>
                <w:ilvl w:val="0"/>
                <w:numId w:val="13"/>
              </w:numPr>
              <w:ind w:left="284" w:hanging="284"/>
              <w:rPr>
                <w:rFonts w:ascii="Times New Roman" w:hAnsi="Times New Roman" w:cs="Times New Roman"/>
                <w:b/>
                <w:sz w:val="16"/>
                <w:szCs w:val="18"/>
              </w:rPr>
            </w:pPr>
            <w:r w:rsidRPr="00AD7B10">
              <w:rPr>
                <w:rFonts w:ascii="Times New Roman" w:hAnsi="Times New Roman" w:cs="Times New Roman"/>
                <w:b/>
                <w:bCs/>
                <w:sz w:val="16"/>
                <w:szCs w:val="18"/>
              </w:rPr>
              <w:t>Przeciwdziałanie zanieczyszczeniom wody i ograniczanie ich emisji ze źródeł osadniczych i przemysłowych</w:t>
            </w:r>
          </w:p>
        </w:tc>
        <w:tc>
          <w:tcPr>
            <w:tcW w:w="6521" w:type="dxa"/>
          </w:tcPr>
          <w:p w:rsidR="00433690" w:rsidRPr="00AD7B10" w:rsidRDefault="00433690" w:rsidP="005A5DF1">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433690" w:rsidRPr="00AD7B10" w:rsidRDefault="00433690" w:rsidP="005A5DF1">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433690" w:rsidRPr="00AD7B10" w:rsidRDefault="00433690" w:rsidP="005A5DF1">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w:t>
            </w:r>
            <w:r w:rsidRPr="00AD7B10">
              <w:rPr>
                <w:rFonts w:ascii="Times New Roman" w:hAnsi="Times New Roman" w:cs="Times New Roman"/>
                <w:iCs/>
                <w:sz w:val="22"/>
                <w:szCs w:val="22"/>
              </w:rPr>
              <w:t xml:space="preserve"> </w:t>
            </w:r>
            <w:r w:rsidRPr="00AD7B10">
              <w:rPr>
                <w:rFonts w:ascii="Times New Roman" w:hAnsi="Times New Roman" w:cs="Times New Roman"/>
                <w:iCs/>
                <w:sz w:val="16"/>
                <w:szCs w:val="18"/>
              </w:rPr>
              <w:t>wraz z systemami oczyszczania ścieków opadowych;</w:t>
            </w:r>
          </w:p>
          <w:p w:rsidR="00433690" w:rsidRPr="00AD7B10" w:rsidRDefault="00433690" w:rsidP="005A5DF1">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433690" w:rsidRPr="00AD7B10" w:rsidRDefault="00433690" w:rsidP="005A5DF1">
            <w:pPr>
              <w:pStyle w:val="akropkiwtabelach"/>
              <w:numPr>
                <w:ilvl w:val="0"/>
                <w:numId w:val="286"/>
              </w:numPr>
              <w:tabs>
                <w:tab w:val="clear" w:pos="284"/>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stosowanie nowoczesnych rozwiązań technologicznych w zakładach produkcyjnych w celu zmniejszenia wodochłonności gospodarki; </w:t>
            </w:r>
          </w:p>
        </w:tc>
      </w:tr>
      <w:tr w:rsidR="00433690" w:rsidRPr="00AD7B10" w:rsidTr="00852750">
        <w:tc>
          <w:tcPr>
            <w:tcW w:w="2977" w:type="dxa"/>
            <w:vMerge/>
          </w:tcPr>
          <w:p w:rsidR="00433690" w:rsidRPr="00AD7B10" w:rsidRDefault="00433690" w:rsidP="00852750">
            <w:pPr>
              <w:pStyle w:val="Akapitzlist"/>
              <w:ind w:left="284"/>
              <w:rPr>
                <w:rFonts w:ascii="Times New Roman" w:hAnsi="Times New Roman" w:cs="Times New Roman"/>
                <w:b/>
                <w:bCs/>
                <w:sz w:val="16"/>
                <w:szCs w:val="18"/>
              </w:rPr>
            </w:pPr>
          </w:p>
        </w:tc>
        <w:tc>
          <w:tcPr>
            <w:tcW w:w="6521" w:type="dxa"/>
          </w:tcPr>
          <w:p w:rsidR="00433690" w:rsidRPr="00AD7B10" w:rsidRDefault="00433690" w:rsidP="005A5DF1">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prowadzenie działań edukacyjnych, informujących o skutkach zanieczyszczeń wody na jakość życia mieszkańców oraz o zasadach przeciwdziałania</w:t>
            </w:r>
            <w:r w:rsidR="00230800" w:rsidRPr="00AD7B10">
              <w:rPr>
                <w:rFonts w:ascii="Times New Roman" w:hAnsi="Times New Roman" w:cs="Times New Roman"/>
                <w:sz w:val="16"/>
                <w:szCs w:val="18"/>
              </w:rPr>
              <w:t>,</w:t>
            </w:r>
            <w:r w:rsidRPr="00AD7B10">
              <w:rPr>
                <w:rFonts w:ascii="Times New Roman" w:hAnsi="Times New Roman" w:cs="Times New Roman"/>
                <w:sz w:val="16"/>
                <w:szCs w:val="18"/>
              </w:rPr>
              <w:t xml:space="preserve"> tym zanieczyszczeniom</w:t>
            </w:r>
          </w:p>
        </w:tc>
      </w:tr>
      <w:tr w:rsidR="002B5EAF" w:rsidRPr="00AD7B10" w:rsidTr="00852750">
        <w:tc>
          <w:tcPr>
            <w:tcW w:w="2977" w:type="dxa"/>
            <w:vMerge w:val="restart"/>
          </w:tcPr>
          <w:p w:rsidR="002B5EAF" w:rsidRPr="00AD7B10" w:rsidRDefault="002B5EAF" w:rsidP="00852750">
            <w:pPr>
              <w:pStyle w:val="Akapitzlist"/>
              <w:numPr>
                <w:ilvl w:val="0"/>
                <w:numId w:val="13"/>
              </w:numPr>
              <w:ind w:left="284" w:hanging="284"/>
              <w:rPr>
                <w:rFonts w:ascii="Times New Roman" w:hAnsi="Times New Roman" w:cs="Times New Roman"/>
                <w:b/>
                <w:sz w:val="16"/>
                <w:szCs w:val="18"/>
              </w:rPr>
            </w:pPr>
            <w:r w:rsidRPr="00AD7B10">
              <w:rPr>
                <w:rFonts w:ascii="Times New Roman" w:hAnsi="Times New Roman" w:cs="Times New Roman"/>
                <w:b/>
                <w:sz w:val="16"/>
                <w:szCs w:val="18"/>
              </w:rPr>
              <w:t>Monitoring wód i ochrona zasobów wodnych</w:t>
            </w:r>
          </w:p>
        </w:tc>
        <w:tc>
          <w:tcPr>
            <w:tcW w:w="6521" w:type="dxa"/>
          </w:tcPr>
          <w:p w:rsidR="002B5EAF" w:rsidRPr="00AD7B10" w:rsidRDefault="002B5EAF" w:rsidP="0008354D">
            <w:pPr>
              <w:pStyle w:val="Akapitzlist"/>
              <w:numPr>
                <w:ilvl w:val="0"/>
                <w:numId w:val="14"/>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E22693"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r>
      <w:tr w:rsidR="002B5EAF" w:rsidRPr="00AD7B10" w:rsidTr="00852750">
        <w:tc>
          <w:tcPr>
            <w:tcW w:w="2977" w:type="dxa"/>
            <w:vMerge/>
          </w:tcPr>
          <w:p w:rsidR="002B5EAF" w:rsidRPr="00AD7B10" w:rsidRDefault="002B5EAF" w:rsidP="00852750">
            <w:pPr>
              <w:pStyle w:val="Akapitzlist"/>
              <w:ind w:left="284" w:hanging="284"/>
              <w:rPr>
                <w:rFonts w:ascii="Times New Roman" w:hAnsi="Times New Roman" w:cs="Times New Roman"/>
                <w:sz w:val="16"/>
                <w:szCs w:val="18"/>
              </w:rPr>
            </w:pPr>
          </w:p>
        </w:tc>
        <w:tc>
          <w:tcPr>
            <w:tcW w:w="6521" w:type="dxa"/>
          </w:tcPr>
          <w:p w:rsidR="002B5EAF" w:rsidRPr="00AD7B10" w:rsidRDefault="002B5EAF" w:rsidP="00DA3B7C">
            <w:pPr>
              <w:pStyle w:val="Akapitzlist"/>
              <w:numPr>
                <w:ilvl w:val="0"/>
                <w:numId w:val="362"/>
              </w:numPr>
              <w:spacing w:before="60" w:after="60" w:line="276" w:lineRule="auto"/>
              <w:ind w:left="176" w:right="-108" w:hanging="176"/>
              <w:rPr>
                <w:rFonts w:ascii="Times New Roman" w:hAnsi="Times New Roman" w:cs="Times New Roman"/>
                <w:sz w:val="16"/>
                <w:szCs w:val="18"/>
              </w:rPr>
            </w:pPr>
            <w:r w:rsidRPr="00AD7B10">
              <w:rPr>
                <w:rFonts w:ascii="Times New Roman" w:eastAsia="Calibri" w:hAnsi="Times New Roman" w:cs="Times New Roman"/>
                <w:bCs/>
                <w:sz w:val="16"/>
                <w:szCs w:val="18"/>
                <w:lang w:eastAsia="pl-PL"/>
              </w:rPr>
              <w:t xml:space="preserve">uwzględnienie w planie zagospodarowania przestrzennego województwa podkarpackiego ustaleń </w:t>
            </w:r>
            <w:r w:rsidR="00433690" w:rsidRPr="00AD7B10">
              <w:rPr>
                <w:rFonts w:ascii="Times New Roman" w:eastAsia="Calibri" w:hAnsi="Times New Roman" w:cs="Times New Roman"/>
                <w:bCs/>
                <w:sz w:val="16"/>
                <w:szCs w:val="18"/>
                <w:lang w:eastAsia="pl-PL"/>
              </w:rPr>
              <w:t xml:space="preserve">aktualizacji </w:t>
            </w:r>
            <w:r w:rsidRPr="00AD7B10">
              <w:rPr>
                <w:rFonts w:ascii="Times New Roman" w:eastAsia="Calibri" w:hAnsi="Times New Roman" w:cs="Times New Roman"/>
                <w:bCs/>
                <w:sz w:val="16"/>
                <w:szCs w:val="18"/>
                <w:lang w:eastAsia="pl-PL"/>
              </w:rPr>
              <w:t xml:space="preserve">planów gospodarowania </w:t>
            </w:r>
            <w:r w:rsidR="005B5FB8" w:rsidRPr="00AD7B10">
              <w:rPr>
                <w:rFonts w:ascii="Times New Roman" w:eastAsia="Calibri" w:hAnsi="Times New Roman" w:cs="Times New Roman"/>
                <w:bCs/>
                <w:sz w:val="16"/>
                <w:szCs w:val="18"/>
                <w:lang w:eastAsia="pl-PL"/>
              </w:rPr>
              <w:t xml:space="preserve">wodami na obszarze </w:t>
            </w:r>
            <w:r w:rsidR="00674788" w:rsidRPr="00AD7B10">
              <w:rPr>
                <w:rFonts w:ascii="Times New Roman" w:eastAsia="Calibri" w:hAnsi="Times New Roman" w:cs="Times New Roman"/>
                <w:bCs/>
                <w:sz w:val="16"/>
                <w:szCs w:val="18"/>
                <w:lang w:eastAsia="pl-PL"/>
              </w:rPr>
              <w:t>dorzecza Wisły i </w:t>
            </w:r>
            <w:r w:rsidRPr="00AD7B10">
              <w:rPr>
                <w:rFonts w:ascii="Times New Roman" w:eastAsia="Calibri" w:hAnsi="Times New Roman" w:cs="Times New Roman"/>
                <w:bCs/>
                <w:sz w:val="16"/>
                <w:szCs w:val="18"/>
                <w:lang w:eastAsia="pl-PL"/>
              </w:rPr>
              <w:t>Dniestru</w:t>
            </w:r>
            <w:r w:rsidR="00D441D7" w:rsidRPr="00AD7B10">
              <w:rPr>
                <w:rFonts w:ascii="Times New Roman" w:eastAsia="Calibri" w:hAnsi="Times New Roman" w:cs="Times New Roman"/>
                <w:bCs/>
                <w:sz w:val="16"/>
                <w:szCs w:val="18"/>
                <w:lang w:eastAsia="pl-PL"/>
              </w:rPr>
              <w:t>;</w:t>
            </w:r>
          </w:p>
        </w:tc>
      </w:tr>
      <w:tr w:rsidR="002B5EAF" w:rsidRPr="00AD7B10" w:rsidTr="00852750">
        <w:tc>
          <w:tcPr>
            <w:tcW w:w="2977" w:type="dxa"/>
            <w:vMerge/>
          </w:tcPr>
          <w:p w:rsidR="002B5EAF" w:rsidRPr="00AD7B10" w:rsidRDefault="002B5EAF" w:rsidP="00852750">
            <w:pPr>
              <w:pStyle w:val="Akapitzlist"/>
              <w:ind w:left="284"/>
              <w:rPr>
                <w:rFonts w:ascii="Times New Roman" w:hAnsi="Times New Roman" w:cs="Times New Roman"/>
                <w:b/>
                <w:sz w:val="16"/>
                <w:szCs w:val="18"/>
              </w:rPr>
            </w:pPr>
          </w:p>
        </w:tc>
        <w:tc>
          <w:tcPr>
            <w:tcW w:w="6521" w:type="dxa"/>
          </w:tcPr>
          <w:p w:rsidR="002B5EAF" w:rsidRPr="00AD7B10" w:rsidRDefault="002B5EAF" w:rsidP="00DA3B7C">
            <w:pPr>
              <w:pStyle w:val="Akapitzlist"/>
              <w:numPr>
                <w:ilvl w:val="0"/>
                <w:numId w:val="361"/>
              </w:numPr>
              <w:ind w:left="176" w:hanging="176"/>
              <w:rPr>
                <w:rFonts w:ascii="Times New Roman" w:hAnsi="Times New Roman" w:cs="Times New Roman"/>
                <w:sz w:val="16"/>
                <w:szCs w:val="18"/>
              </w:rPr>
            </w:pPr>
            <w:r w:rsidRPr="00AD7B10">
              <w:rPr>
                <w:rFonts w:ascii="Times New Roman" w:eastAsia="Calibri" w:hAnsi="Times New Roman" w:cs="Times New Roman"/>
                <w:bCs/>
                <w:sz w:val="16"/>
                <w:szCs w:val="18"/>
                <w:lang w:eastAsia="pl-PL"/>
              </w:rPr>
              <w:t xml:space="preserve">uwzględnienie w </w:t>
            </w:r>
            <w:r w:rsidRPr="00AD7B10">
              <w:rPr>
                <w:rFonts w:ascii="Times New Roman" w:eastAsia="Calibri" w:hAnsi="Times New Roman" w:cs="Times New Roman"/>
                <w:sz w:val="16"/>
                <w:szCs w:val="18"/>
                <w:lang w:eastAsia="pl-PL"/>
              </w:rPr>
              <w:t>miejscowych planach zagospodarowania przestrzennego i w studiach uwarunkowań i kierunków zagospodarowania przestrzennego gmin</w:t>
            </w:r>
            <w:r w:rsidRPr="00AD7B10">
              <w:rPr>
                <w:rFonts w:ascii="Times New Roman" w:eastAsia="Calibri" w:hAnsi="Times New Roman" w:cs="Times New Roman"/>
                <w:bCs/>
                <w:sz w:val="16"/>
                <w:szCs w:val="18"/>
                <w:lang w:eastAsia="pl-PL"/>
              </w:rPr>
              <w:t xml:space="preserve"> ustaleń </w:t>
            </w:r>
            <w:r w:rsidR="00437C40" w:rsidRPr="00AD7B10">
              <w:rPr>
                <w:rFonts w:ascii="Times New Roman" w:eastAsia="Calibri" w:hAnsi="Times New Roman" w:cs="Times New Roman"/>
                <w:bCs/>
                <w:sz w:val="16"/>
                <w:szCs w:val="18"/>
                <w:lang w:eastAsia="pl-PL"/>
              </w:rPr>
              <w:t xml:space="preserve">aktualizacji </w:t>
            </w:r>
            <w:r w:rsidR="005B5FB8" w:rsidRPr="00AD7B10">
              <w:rPr>
                <w:rFonts w:ascii="Times New Roman" w:eastAsia="Calibri" w:hAnsi="Times New Roman" w:cs="Times New Roman"/>
                <w:bCs/>
                <w:sz w:val="16"/>
                <w:szCs w:val="18"/>
                <w:lang w:eastAsia="pl-PL"/>
              </w:rPr>
              <w:t xml:space="preserve">planów gospodarowania wodami na obszarze </w:t>
            </w:r>
            <w:r w:rsidRPr="00AD7B10">
              <w:rPr>
                <w:rFonts w:ascii="Times New Roman" w:eastAsia="Calibri" w:hAnsi="Times New Roman" w:cs="Times New Roman"/>
                <w:bCs/>
                <w:sz w:val="16"/>
                <w:szCs w:val="18"/>
                <w:lang w:eastAsia="pl-PL"/>
              </w:rPr>
              <w:t>dorzecza Wisły</w:t>
            </w:r>
            <w:r w:rsidR="00E34357" w:rsidRPr="00AD7B10">
              <w:rPr>
                <w:rFonts w:ascii="Times New Roman" w:eastAsia="Calibri" w:hAnsi="Times New Roman" w:cs="Times New Roman"/>
                <w:bCs/>
                <w:sz w:val="16"/>
                <w:szCs w:val="18"/>
                <w:lang w:eastAsia="pl-PL"/>
              </w:rPr>
              <w:t xml:space="preserve"> i Dniestru</w:t>
            </w:r>
            <w:r w:rsidR="00D441D7" w:rsidRPr="00AD7B10">
              <w:rPr>
                <w:rFonts w:ascii="Times New Roman" w:eastAsia="Calibri" w:hAnsi="Times New Roman" w:cs="Times New Roman"/>
                <w:bCs/>
                <w:sz w:val="16"/>
                <w:szCs w:val="18"/>
                <w:lang w:eastAsia="pl-PL"/>
              </w:rPr>
              <w:t>;</w:t>
            </w:r>
            <w:r w:rsidR="00E34357" w:rsidRPr="00AD7B10">
              <w:rPr>
                <w:rFonts w:ascii="Times New Roman" w:eastAsia="Calibri" w:hAnsi="Times New Roman" w:cs="Times New Roman"/>
                <w:bCs/>
                <w:sz w:val="16"/>
                <w:szCs w:val="18"/>
                <w:lang w:eastAsia="pl-PL"/>
              </w:rPr>
              <w:t xml:space="preserve"> </w:t>
            </w:r>
          </w:p>
        </w:tc>
      </w:tr>
      <w:tr w:rsidR="00437C40" w:rsidRPr="00AD7B10" w:rsidTr="00852750">
        <w:tc>
          <w:tcPr>
            <w:tcW w:w="2977" w:type="dxa"/>
            <w:vMerge/>
          </w:tcPr>
          <w:p w:rsidR="00437C40" w:rsidRPr="00AD7B10" w:rsidRDefault="00437C40" w:rsidP="00852750">
            <w:pPr>
              <w:pStyle w:val="Akapitzlist"/>
              <w:ind w:left="284"/>
              <w:rPr>
                <w:rFonts w:ascii="Times New Roman" w:hAnsi="Times New Roman" w:cs="Times New Roman"/>
                <w:b/>
                <w:sz w:val="16"/>
                <w:szCs w:val="18"/>
              </w:rPr>
            </w:pPr>
          </w:p>
        </w:tc>
        <w:tc>
          <w:tcPr>
            <w:tcW w:w="6521" w:type="dxa"/>
          </w:tcPr>
          <w:p w:rsidR="00437C40" w:rsidRPr="00AD7B10" w:rsidRDefault="00437C40" w:rsidP="00DA3B7C">
            <w:pPr>
              <w:pStyle w:val="Akapitzlist"/>
              <w:numPr>
                <w:ilvl w:val="0"/>
                <w:numId w:val="361"/>
              </w:numPr>
              <w:ind w:left="176" w:hanging="176"/>
              <w:rPr>
                <w:rFonts w:ascii="Times New Roman" w:eastAsia="Calibri" w:hAnsi="Times New Roman" w:cs="Times New Roman"/>
                <w:bCs/>
                <w:sz w:val="16"/>
                <w:szCs w:val="18"/>
                <w:lang w:eastAsia="pl-PL"/>
              </w:rPr>
            </w:pPr>
            <w:r w:rsidRPr="00AD7B10">
              <w:rPr>
                <w:rFonts w:ascii="Times New Roman" w:eastAsia="Calibri" w:hAnsi="Times New Roman" w:cs="Times New Roman"/>
                <w:bCs/>
                <w:sz w:val="16"/>
                <w:szCs w:val="18"/>
                <w:lang w:eastAsia="pl-PL"/>
              </w:rPr>
              <w:t xml:space="preserve">realizacja działań zawartych w aktualizacji planów gospodarowania </w:t>
            </w:r>
            <w:r w:rsidR="005B5FB8" w:rsidRPr="00AD7B10">
              <w:rPr>
                <w:rFonts w:ascii="Times New Roman" w:eastAsia="Calibri" w:hAnsi="Times New Roman" w:cs="Times New Roman"/>
                <w:bCs/>
                <w:sz w:val="16"/>
                <w:szCs w:val="18"/>
                <w:lang w:eastAsia="pl-PL"/>
              </w:rPr>
              <w:t>wodami na obszarze</w:t>
            </w:r>
            <w:r w:rsidRPr="00AD7B10">
              <w:rPr>
                <w:rFonts w:ascii="Times New Roman" w:eastAsia="Calibri" w:hAnsi="Times New Roman" w:cs="Times New Roman"/>
                <w:bCs/>
                <w:sz w:val="16"/>
                <w:szCs w:val="18"/>
                <w:lang w:eastAsia="pl-PL"/>
              </w:rPr>
              <w:t xml:space="preserve"> dorzecza Wisły i Dniestru oraz aktualizacji programu rolno-środowiskowego</w:t>
            </w:r>
            <w:r w:rsidR="005B4C88" w:rsidRPr="00AD7B10">
              <w:rPr>
                <w:rFonts w:ascii="Times New Roman" w:eastAsia="Calibri" w:hAnsi="Times New Roman" w:cs="Times New Roman"/>
                <w:bCs/>
                <w:sz w:val="16"/>
                <w:szCs w:val="18"/>
                <w:lang w:eastAsia="pl-PL"/>
              </w:rPr>
              <w:t xml:space="preserve"> kraju</w:t>
            </w:r>
            <w:r w:rsidRPr="00AD7B10">
              <w:rPr>
                <w:rFonts w:ascii="Times New Roman" w:eastAsia="Calibri" w:hAnsi="Times New Roman" w:cs="Times New Roman"/>
                <w:bCs/>
                <w:sz w:val="16"/>
                <w:szCs w:val="18"/>
                <w:lang w:eastAsia="pl-PL"/>
              </w:rPr>
              <w:t>;</w:t>
            </w:r>
          </w:p>
        </w:tc>
      </w:tr>
      <w:tr w:rsidR="002B5EAF" w:rsidRPr="00AD7B10" w:rsidTr="00852750">
        <w:tc>
          <w:tcPr>
            <w:tcW w:w="2977" w:type="dxa"/>
            <w:vMerge/>
          </w:tcPr>
          <w:p w:rsidR="002B5EAF" w:rsidRPr="00AD7B10" w:rsidRDefault="002B5EAF" w:rsidP="00852750">
            <w:pPr>
              <w:pStyle w:val="Akapitzlist"/>
              <w:ind w:left="284"/>
              <w:rPr>
                <w:rFonts w:ascii="Times New Roman" w:hAnsi="Times New Roman" w:cs="Times New Roman"/>
                <w:b/>
                <w:sz w:val="16"/>
                <w:szCs w:val="18"/>
              </w:rPr>
            </w:pPr>
          </w:p>
        </w:tc>
        <w:tc>
          <w:tcPr>
            <w:tcW w:w="6521" w:type="dxa"/>
          </w:tcPr>
          <w:p w:rsidR="002B5EAF" w:rsidRPr="00AD7B10" w:rsidRDefault="002B5EAF" w:rsidP="005A5DF1">
            <w:pPr>
              <w:pStyle w:val="Akapitzlist"/>
              <w:numPr>
                <w:ilvl w:val="0"/>
                <w:numId w:val="15"/>
              </w:numPr>
              <w:spacing w:before="60" w:after="60"/>
              <w:ind w:left="176" w:hanging="176"/>
              <w:contextualSpacing w:val="0"/>
              <w:rPr>
                <w:rFonts w:ascii="Times New Roman" w:hAnsi="Times New Roman" w:cs="Times New Roman"/>
                <w:sz w:val="16"/>
                <w:szCs w:val="18"/>
              </w:rPr>
            </w:pPr>
            <w:r w:rsidRPr="00AD7B10">
              <w:rPr>
                <w:rFonts w:ascii="Times New Roman" w:eastAsia="Calibri" w:hAnsi="Times New Roman" w:cs="Times New Roman"/>
                <w:sz w:val="16"/>
                <w:szCs w:val="18"/>
                <w:lang w:eastAsia="pl-PL"/>
              </w:rPr>
              <w:t>ustanawianie stref ochronnych ujęć wód pow</w:t>
            </w:r>
            <w:r w:rsidR="006F6EE3" w:rsidRPr="00AD7B10">
              <w:rPr>
                <w:rFonts w:ascii="Times New Roman" w:eastAsia="Calibri" w:hAnsi="Times New Roman" w:cs="Times New Roman"/>
                <w:sz w:val="16"/>
                <w:szCs w:val="18"/>
                <w:lang w:eastAsia="pl-PL"/>
              </w:rPr>
              <w:t>ierzchniowych i podziemnych,</w:t>
            </w:r>
            <w:r w:rsidR="00B95B16" w:rsidRPr="00AD7B10">
              <w:rPr>
                <w:rFonts w:ascii="Times New Roman" w:eastAsia="Calibri" w:hAnsi="Times New Roman" w:cs="Times New Roman"/>
                <w:sz w:val="16"/>
                <w:szCs w:val="18"/>
                <w:lang w:eastAsia="pl-PL"/>
              </w:rPr>
              <w:t xml:space="preserve"> obszarów</w:t>
            </w:r>
            <w:r w:rsidRPr="00AD7B10">
              <w:rPr>
                <w:rFonts w:ascii="Times New Roman" w:eastAsia="Calibri" w:hAnsi="Times New Roman" w:cs="Times New Roman"/>
                <w:sz w:val="16"/>
                <w:szCs w:val="18"/>
                <w:lang w:eastAsia="pl-PL"/>
              </w:rPr>
              <w:t xml:space="preserve"> ochronnych zbiorników wód śródlądowych</w:t>
            </w:r>
            <w:r w:rsidR="006F6EE3" w:rsidRPr="00AD7B10">
              <w:rPr>
                <w:rFonts w:ascii="Times New Roman" w:eastAsia="Calibri" w:hAnsi="Times New Roman" w:cs="Times New Roman"/>
                <w:sz w:val="16"/>
                <w:szCs w:val="18"/>
                <w:lang w:eastAsia="pl-PL"/>
              </w:rPr>
              <w:t xml:space="preserve"> oraz obszarów ochronnych zbiorników wód podziemnych</w:t>
            </w:r>
            <w:r w:rsidRPr="00AD7B10">
              <w:rPr>
                <w:rFonts w:ascii="Times New Roman" w:eastAsia="Calibri" w:hAnsi="Times New Roman" w:cs="Times New Roman"/>
                <w:sz w:val="16"/>
                <w:szCs w:val="18"/>
                <w:lang w:eastAsia="pl-PL"/>
              </w:rPr>
              <w:t>;</w:t>
            </w:r>
          </w:p>
        </w:tc>
      </w:tr>
      <w:tr w:rsidR="002B5EAF" w:rsidRPr="00AD7B10" w:rsidTr="00852750">
        <w:trPr>
          <w:trHeight w:val="348"/>
        </w:trPr>
        <w:tc>
          <w:tcPr>
            <w:tcW w:w="2977" w:type="dxa"/>
          </w:tcPr>
          <w:p w:rsidR="002B5EAF" w:rsidRPr="00AD7B10" w:rsidRDefault="002B00CC" w:rsidP="00852750">
            <w:pPr>
              <w:pStyle w:val="Akapitzlist"/>
              <w:numPr>
                <w:ilvl w:val="0"/>
                <w:numId w:val="13"/>
              </w:numPr>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t>Rozwój systemów zaopatrzenia w </w:t>
            </w:r>
            <w:r w:rsidR="002B5EAF" w:rsidRPr="00AD7B10">
              <w:rPr>
                <w:rFonts w:ascii="Times New Roman" w:hAnsi="Times New Roman" w:cs="Times New Roman"/>
                <w:b/>
                <w:sz w:val="16"/>
                <w:szCs w:val="18"/>
              </w:rPr>
              <w:t>wodę</w:t>
            </w:r>
          </w:p>
        </w:tc>
        <w:tc>
          <w:tcPr>
            <w:tcW w:w="6521" w:type="dxa"/>
          </w:tcPr>
          <w:p w:rsidR="002B5EAF" w:rsidRPr="00AD7B10" w:rsidRDefault="002B5EAF" w:rsidP="005A5DF1">
            <w:pPr>
              <w:pStyle w:val="Akapitzlist"/>
              <w:numPr>
                <w:ilvl w:val="0"/>
                <w:numId w:val="15"/>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budowa, rozbudowa wodociągów, uję</w:t>
            </w:r>
            <w:r w:rsidR="005B5FB8" w:rsidRPr="00AD7B10">
              <w:rPr>
                <w:rFonts w:ascii="Times New Roman" w:hAnsi="Times New Roman" w:cs="Times New Roman"/>
                <w:sz w:val="16"/>
                <w:szCs w:val="18"/>
              </w:rPr>
              <w:t>ć wód i stacji uzdatniania wody</w:t>
            </w:r>
            <w:r w:rsidRPr="00AD7B10">
              <w:rPr>
                <w:rFonts w:ascii="Times New Roman" w:hAnsi="Times New Roman" w:cs="Times New Roman"/>
                <w:sz w:val="16"/>
                <w:szCs w:val="18"/>
              </w:rPr>
              <w:t xml:space="preserve"> i modernizacja istniejących obiektów z zastosowaniem nowoczesnych technologii;</w:t>
            </w:r>
          </w:p>
        </w:tc>
      </w:tr>
      <w:tr w:rsidR="002B5EAF" w:rsidRPr="00AD7B10" w:rsidTr="00343D8D">
        <w:tc>
          <w:tcPr>
            <w:tcW w:w="9498" w:type="dxa"/>
            <w:gridSpan w:val="2"/>
            <w:shd w:val="clear" w:color="auto" w:fill="EAF1DD" w:themeFill="accent3" w:themeFillTint="33"/>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Ochrona klimatu i jakości powietrza</w:t>
            </w:r>
          </w:p>
        </w:tc>
      </w:tr>
      <w:tr w:rsidR="002B5EAF" w:rsidRPr="00AD7B10" w:rsidTr="00343D8D">
        <w:tc>
          <w:tcPr>
            <w:tcW w:w="9498" w:type="dxa"/>
            <w:gridSpan w:val="2"/>
            <w:shd w:val="clear" w:color="auto" w:fill="EAF1DD" w:themeFill="accent3" w:themeFillTint="33"/>
          </w:tcPr>
          <w:p w:rsidR="002B5EAF" w:rsidRPr="00AD7B10" w:rsidRDefault="002B5EAF" w:rsidP="005A5DF1">
            <w:pPr>
              <w:pStyle w:val="Akapitzlist"/>
              <w:numPr>
                <w:ilvl w:val="0"/>
                <w:numId w:val="283"/>
              </w:numPr>
              <w:spacing w:before="60" w:after="60"/>
              <w:ind w:left="601" w:hanging="317"/>
              <w:rPr>
                <w:rFonts w:ascii="Times New Roman" w:hAnsi="Times New Roman" w:cs="Times New Roman"/>
                <w:b/>
                <w:sz w:val="18"/>
                <w:szCs w:val="20"/>
              </w:rPr>
            </w:pPr>
            <w:r w:rsidRPr="00AD7B10">
              <w:rPr>
                <w:rFonts w:ascii="Times New Roman" w:hAnsi="Times New Roman" w:cs="Times New Roman"/>
                <w:b/>
                <w:sz w:val="18"/>
                <w:szCs w:val="20"/>
              </w:rPr>
              <w:t>Poprawa i utrzymanie wymaganej prawem jakości powietrza, w tym dążenie do osiągnięcia poziomu celu długoterminowego dla ozonu i kra</w:t>
            </w:r>
            <w:r w:rsidR="00CF0814" w:rsidRPr="00AD7B10">
              <w:rPr>
                <w:rFonts w:ascii="Times New Roman" w:hAnsi="Times New Roman" w:cs="Times New Roman"/>
                <w:b/>
                <w:sz w:val="18"/>
                <w:szCs w:val="20"/>
              </w:rPr>
              <w:t xml:space="preserve">jowego celu redukcji narażenia </w:t>
            </w:r>
            <w:r w:rsidR="007E05A5" w:rsidRPr="00AD7B10">
              <w:rPr>
                <w:rFonts w:ascii="Times New Roman" w:hAnsi="Times New Roman" w:cs="Times New Roman"/>
                <w:b/>
                <w:sz w:val="18"/>
                <w:szCs w:val="20"/>
              </w:rPr>
              <w:t xml:space="preserve">do roku 2020 oraz </w:t>
            </w:r>
            <w:r w:rsidRPr="00AD7B10">
              <w:rPr>
                <w:rFonts w:ascii="Times New Roman" w:hAnsi="Times New Roman" w:cs="Times New Roman"/>
                <w:b/>
                <w:sz w:val="18"/>
                <w:szCs w:val="20"/>
              </w:rPr>
              <w:t>przeciwdzi</w:t>
            </w:r>
            <w:r w:rsidR="007E05A5" w:rsidRPr="00AD7B10">
              <w:rPr>
                <w:rFonts w:ascii="Times New Roman" w:hAnsi="Times New Roman" w:cs="Times New Roman"/>
                <w:b/>
                <w:sz w:val="18"/>
                <w:szCs w:val="20"/>
              </w:rPr>
              <w:t xml:space="preserve">ałanie zmianom klimatu poprzez </w:t>
            </w:r>
            <w:r w:rsidRPr="00AD7B10">
              <w:rPr>
                <w:rFonts w:ascii="Times New Roman" w:hAnsi="Times New Roman" w:cs="Times New Roman"/>
                <w:b/>
                <w:sz w:val="18"/>
                <w:szCs w:val="20"/>
              </w:rPr>
              <w:t>sukcesywną redukcję emisji gazów cieplarnianych</w:t>
            </w:r>
          </w:p>
        </w:tc>
      </w:tr>
      <w:tr w:rsidR="002B5EAF" w:rsidRPr="00AD7B10" w:rsidTr="00852750">
        <w:tc>
          <w:tcPr>
            <w:tcW w:w="2977" w:type="dxa"/>
            <w:vMerge w:val="restart"/>
          </w:tcPr>
          <w:p w:rsidR="002B5EAF" w:rsidRPr="00AD7B10" w:rsidRDefault="002B5EAF" w:rsidP="00852750">
            <w:pPr>
              <w:pStyle w:val="numerowaniewtabkierint"/>
              <w:ind w:left="284" w:hanging="284"/>
              <w:rPr>
                <w:rFonts w:ascii="Times New Roman" w:hAnsi="Times New Roman" w:cs="Times New Roman"/>
                <w:sz w:val="16"/>
                <w:szCs w:val="18"/>
              </w:rPr>
            </w:pPr>
            <w:r w:rsidRPr="00AD7B10">
              <w:rPr>
                <w:rFonts w:ascii="Times New Roman" w:hAnsi="Times New Roman" w:cs="Times New Roman"/>
                <w:sz w:val="16"/>
                <w:szCs w:val="18"/>
              </w:rPr>
              <w:t xml:space="preserve">Monitoring i zarządzanie jakością powietrza </w:t>
            </w:r>
          </w:p>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5A5DF1">
            <w:pPr>
              <w:pStyle w:val="Akapitzlist"/>
              <w:numPr>
                <w:ilvl w:val="0"/>
                <w:numId w:val="17"/>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bCs/>
                <w:sz w:val="16"/>
                <w:szCs w:val="18"/>
              </w:rPr>
              <w:t>monito</w:t>
            </w:r>
            <w:r w:rsidR="00674788" w:rsidRPr="00AD7B10">
              <w:rPr>
                <w:rFonts w:ascii="Times New Roman" w:hAnsi="Times New Roman" w:cs="Times New Roman"/>
                <w:bCs/>
                <w:sz w:val="16"/>
                <w:szCs w:val="18"/>
              </w:rPr>
              <w:t xml:space="preserve">ring </w:t>
            </w:r>
            <w:r w:rsidRPr="00AD7B10">
              <w:rPr>
                <w:rFonts w:ascii="Times New Roman" w:hAnsi="Times New Roman" w:cs="Times New Roman"/>
                <w:bCs/>
                <w:sz w:val="16"/>
                <w:szCs w:val="18"/>
              </w:rPr>
              <w:t>i ocena jakości powietrza w strefach: podkarpackiej i miasta Rzeszów</w:t>
            </w:r>
            <w:r w:rsidR="00A93C94" w:rsidRPr="00AD7B10">
              <w:rPr>
                <w:rFonts w:ascii="Times New Roman" w:hAnsi="Times New Roman" w:cs="Times New Roman"/>
                <w:bCs/>
                <w:sz w:val="16"/>
                <w:szCs w:val="18"/>
              </w:rPr>
              <w:t xml:space="preserve"> </w:t>
            </w:r>
            <w:r w:rsidR="002B00CC" w:rsidRPr="00AD7B10">
              <w:rPr>
                <w:rFonts w:ascii="Times New Roman" w:hAnsi="Times New Roman" w:cs="Times New Roman"/>
                <w:bCs/>
                <w:sz w:val="16"/>
                <w:szCs w:val="18"/>
              </w:rPr>
              <w:t>zgodnie z </w:t>
            </w:r>
            <w:r w:rsidRPr="00AD7B10">
              <w:rPr>
                <w:rFonts w:ascii="Times New Roman" w:hAnsi="Times New Roman" w:cs="Times New Roman"/>
                <w:bCs/>
                <w:i/>
                <w:sz w:val="16"/>
                <w:szCs w:val="18"/>
              </w:rPr>
              <w:t>Programem państwowego monitoringu środowiska województwa podkarpackiego na lata 2016 – 2020</w:t>
            </w:r>
            <w:r w:rsidRPr="00AD7B10">
              <w:rPr>
                <w:rFonts w:ascii="Times New Roman" w:hAnsi="Times New Roman" w:cs="Times New Roman"/>
                <w:bCs/>
                <w:sz w:val="16"/>
                <w:szCs w:val="18"/>
              </w:rPr>
              <w:t>;</w:t>
            </w:r>
          </w:p>
        </w:tc>
      </w:tr>
      <w:tr w:rsidR="002B5EAF" w:rsidRPr="00AD7B10" w:rsidTr="000B50A4">
        <w:tc>
          <w:tcPr>
            <w:tcW w:w="2977" w:type="dxa"/>
            <w:vMerge/>
            <w:vAlign w:val="center"/>
          </w:tcPr>
          <w:p w:rsidR="002B5EAF" w:rsidRPr="00AD7B10" w:rsidRDefault="002B5EAF" w:rsidP="00532B55">
            <w:pPr>
              <w:ind w:left="284" w:hanging="284"/>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284" w:hanging="284"/>
              <w:rPr>
                <w:rFonts w:ascii="Times New Roman" w:hAnsi="Times New Roman" w:cs="Times New Roman"/>
                <w:bCs/>
                <w:sz w:val="16"/>
                <w:szCs w:val="18"/>
              </w:rPr>
            </w:pPr>
            <w:r w:rsidRPr="00AD7B10">
              <w:rPr>
                <w:rFonts w:ascii="Times New Roman" w:hAnsi="Times New Roman" w:cs="Times New Roman"/>
                <w:bCs/>
                <w:sz w:val="16"/>
                <w:szCs w:val="18"/>
              </w:rPr>
              <w:t>aktualizacja programów ochrony powietrza:</w:t>
            </w:r>
            <w:r w:rsidR="00D441D7" w:rsidRPr="00AD7B10">
              <w:rPr>
                <w:rFonts w:ascii="Times New Roman" w:hAnsi="Times New Roman" w:cs="Times New Roman"/>
                <w:bCs/>
                <w:sz w:val="16"/>
                <w:szCs w:val="18"/>
              </w:rPr>
              <w:t xml:space="preserve"> </w:t>
            </w:r>
          </w:p>
          <w:p w:rsidR="00B63B70" w:rsidRPr="00AD7B10" w:rsidRDefault="00B63B70" w:rsidP="00DA3B7C">
            <w:pPr>
              <w:pStyle w:val="Bezodstpw"/>
              <w:numPr>
                <w:ilvl w:val="0"/>
                <w:numId w:val="350"/>
              </w:numPr>
              <w:ind w:left="459" w:hanging="283"/>
              <w:rPr>
                <w:i/>
                <w:sz w:val="16"/>
                <w:szCs w:val="18"/>
              </w:rPr>
            </w:pPr>
            <w:r w:rsidRPr="00AD7B10">
              <w:rPr>
                <w:sz w:val="16"/>
                <w:szCs w:val="18"/>
              </w:rPr>
              <w:t>Prog</w:t>
            </w:r>
            <w:r w:rsidRPr="00AD7B10">
              <w:rPr>
                <w:i/>
                <w:sz w:val="16"/>
                <w:szCs w:val="18"/>
              </w:rPr>
              <w:t>ram</w:t>
            </w:r>
            <w:r w:rsidR="003C1E41" w:rsidRPr="00AD7B10">
              <w:rPr>
                <w:i/>
                <w:sz w:val="16"/>
                <w:szCs w:val="18"/>
              </w:rPr>
              <w:t>u</w:t>
            </w:r>
            <w:r w:rsidRPr="00AD7B10">
              <w:rPr>
                <w:i/>
                <w:sz w:val="16"/>
                <w:szCs w:val="18"/>
              </w:rPr>
              <w:t xml:space="preserve"> ochrony powietrza dla strefy podkarpackiej – z uwagi na stwierdzone przekroczenia poziomu dopuszczalnego pyłu zawieszonego PM10 i poziomu dopuszczalnego pyłu zawieszonego PM2,5 oraz poziomu docelowego benzo(a)pirenu wraz z Planem Działań Krótkoterminowych,</w:t>
            </w:r>
          </w:p>
          <w:p w:rsidR="002B5EAF" w:rsidRPr="00AD7B10" w:rsidRDefault="00B63B70" w:rsidP="00DA3B7C">
            <w:pPr>
              <w:pStyle w:val="Bezodstpw"/>
              <w:numPr>
                <w:ilvl w:val="0"/>
                <w:numId w:val="350"/>
              </w:numPr>
              <w:ind w:left="459" w:hanging="283"/>
              <w:rPr>
                <w:sz w:val="16"/>
                <w:szCs w:val="18"/>
              </w:rPr>
            </w:pPr>
            <w:r w:rsidRPr="00AD7B10">
              <w:rPr>
                <w:i/>
                <w:sz w:val="16"/>
                <w:szCs w:val="18"/>
              </w:rPr>
              <w:t>Program</w:t>
            </w:r>
            <w:r w:rsidR="003C1E41" w:rsidRPr="00AD7B10">
              <w:rPr>
                <w:i/>
                <w:sz w:val="16"/>
                <w:szCs w:val="18"/>
              </w:rPr>
              <w:t>u</w:t>
            </w:r>
            <w:r w:rsidRPr="00AD7B10">
              <w:rPr>
                <w:i/>
                <w:sz w:val="16"/>
                <w:szCs w:val="18"/>
              </w:rPr>
              <w:t xml:space="preserve"> ochrony powietrza dla strefy miasto Rzeszów – z uwagi na stwierdzone przekroczenia poziomu dopuszczalnego pyłu zawieszonego PM10 i poziomu dopuszczalnego pyłu zawieszonego PM2,5 wraz z rozszerzeniem związanym z osiągnięciem krajowego celu redukcji narażenia i z uwzględnieniem poziomu docelowego benzo(a)pirenu oraz z Planem Działań Krótkoterminowych</w:t>
            </w:r>
            <w:r w:rsidR="003C1E41" w:rsidRPr="00AD7B10">
              <w:rPr>
                <w:i/>
                <w:sz w:val="16"/>
                <w:szCs w:val="18"/>
              </w:rPr>
              <w:t>;</w:t>
            </w:r>
          </w:p>
        </w:tc>
      </w:tr>
    </w:tbl>
    <w:p w:rsidR="00E5681A" w:rsidRPr="00AD7B10" w:rsidRDefault="00E5681A">
      <w:r w:rsidRPr="00AD7B10">
        <w:br w:type="page"/>
      </w:r>
    </w:p>
    <w:tbl>
      <w:tblPr>
        <w:tblStyle w:val="Tabela-Siatka"/>
        <w:tblW w:w="9498" w:type="dxa"/>
        <w:tblInd w:w="-34" w:type="dxa"/>
        <w:tblLayout w:type="fixed"/>
        <w:tblCellMar>
          <w:top w:w="28" w:type="dxa"/>
          <w:bottom w:w="28" w:type="dxa"/>
        </w:tblCellMar>
        <w:tblLook w:val="04A0"/>
      </w:tblPr>
      <w:tblGrid>
        <w:gridCol w:w="2977"/>
        <w:gridCol w:w="6521"/>
      </w:tblGrid>
      <w:tr w:rsidR="002B5EAF" w:rsidRPr="00AD7B10" w:rsidTr="00852750">
        <w:tc>
          <w:tcPr>
            <w:tcW w:w="2977" w:type="dxa"/>
          </w:tcPr>
          <w:p w:rsidR="002B5EAF" w:rsidRPr="00AD7B10" w:rsidRDefault="002B5EAF" w:rsidP="00852750">
            <w:pPr>
              <w:pStyle w:val="Akapitzlist"/>
              <w:numPr>
                <w:ilvl w:val="0"/>
                <w:numId w:val="19"/>
              </w:numPr>
              <w:tabs>
                <w:tab w:val="left" w:pos="317"/>
              </w:tabs>
              <w:ind w:left="284" w:hanging="284"/>
              <w:rPr>
                <w:rFonts w:ascii="Times New Roman" w:hAnsi="Times New Roman" w:cs="Times New Roman"/>
                <w:b/>
                <w:bCs/>
                <w:sz w:val="16"/>
                <w:szCs w:val="18"/>
              </w:rPr>
            </w:pPr>
            <w:r w:rsidRPr="00AD7B10">
              <w:rPr>
                <w:rFonts w:ascii="Times New Roman" w:hAnsi="Times New Roman" w:cs="Times New Roman"/>
                <w:b/>
                <w:bCs/>
                <w:sz w:val="16"/>
                <w:szCs w:val="18"/>
              </w:rPr>
              <w:lastRenderedPageBreak/>
              <w:t xml:space="preserve">Poprawa efektywności energetycznej </w:t>
            </w:r>
            <w:r w:rsidR="00674788" w:rsidRPr="00AD7B10">
              <w:rPr>
                <w:rFonts w:ascii="Times New Roman" w:hAnsi="Times New Roman" w:cs="Times New Roman"/>
                <w:b/>
                <w:bCs/>
                <w:sz w:val="16"/>
                <w:szCs w:val="18"/>
              </w:rPr>
              <w:t>i </w:t>
            </w:r>
            <w:r w:rsidRPr="00AD7B10">
              <w:rPr>
                <w:rFonts w:ascii="Times New Roman" w:hAnsi="Times New Roman" w:cs="Times New Roman"/>
                <w:b/>
                <w:bCs/>
                <w:sz w:val="16"/>
                <w:szCs w:val="18"/>
              </w:rPr>
              <w:t>ograniczanie emisji niskiej z sektora komunalno-bytowego</w:t>
            </w: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opracowanie i realizacja gminnych planów gospodarki niskoemisyjnej</w:t>
            </w:r>
            <w:r w:rsidR="00A93C94" w:rsidRPr="00AD7B10">
              <w:rPr>
                <w:rFonts w:ascii="Times New Roman" w:hAnsi="Times New Roman" w:cs="Times New Roman"/>
                <w:bCs/>
                <w:sz w:val="16"/>
                <w:szCs w:val="18"/>
              </w:rPr>
              <w:t xml:space="preserve"> </w:t>
            </w:r>
            <w:r w:rsidRPr="00AD7B10">
              <w:rPr>
                <w:rFonts w:ascii="Times New Roman" w:hAnsi="Times New Roman" w:cs="Times New Roman"/>
                <w:bCs/>
                <w:sz w:val="16"/>
                <w:szCs w:val="18"/>
              </w:rPr>
              <w:t>i/lub programów ograniczania niskiej emisji;</w:t>
            </w:r>
          </w:p>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rozbudowa sieci gazowej i zwiększanie liczby nowych odbiorców dla celów grzewczych;</w:t>
            </w:r>
          </w:p>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wspieranie modernizacji i wymiany niskosprawnych źróde</w:t>
            </w:r>
            <w:r w:rsidR="00E34357" w:rsidRPr="00AD7B10">
              <w:rPr>
                <w:rFonts w:ascii="Times New Roman" w:hAnsi="Times New Roman" w:cs="Times New Roman"/>
                <w:bCs/>
                <w:sz w:val="16"/>
                <w:szCs w:val="18"/>
              </w:rPr>
              <w:t>ł spalania w sektorze komunalno-</w:t>
            </w:r>
            <w:r w:rsidRPr="00AD7B10">
              <w:rPr>
                <w:rFonts w:ascii="Times New Roman" w:hAnsi="Times New Roman" w:cs="Times New Roman"/>
                <w:bCs/>
                <w:sz w:val="16"/>
                <w:szCs w:val="18"/>
              </w:rPr>
              <w:t>bytowym na wysokosprawne i niskoemisyjne oraz zmiana czynnika grzewczego, w obiektach sektora publicznego;</w:t>
            </w:r>
          </w:p>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rozwój systemów centralnego zaopatrzenia w ciepło poprzez rozbudowę sieci ciepłowniczych oraz zwiększanie liczby nowych podłączeń (obiektów budowlanych);</w:t>
            </w:r>
          </w:p>
          <w:p w:rsidR="002B5EAF" w:rsidRPr="00AD7B10" w:rsidRDefault="002B5EAF" w:rsidP="0008354D">
            <w:pPr>
              <w:pStyle w:val="akropkiwtabelach"/>
              <w:numPr>
                <w:ilvl w:val="0"/>
                <w:numId w:val="12"/>
              </w:numPr>
              <w:tabs>
                <w:tab w:val="clear" w:pos="284"/>
                <w:tab w:val="left" w:pos="176"/>
              </w:tabs>
              <w:spacing w:before="60" w:after="60"/>
              <w:ind w:left="176" w:hanging="176"/>
              <w:rPr>
                <w:bCs/>
                <w:sz w:val="16"/>
                <w:szCs w:val="18"/>
              </w:rPr>
            </w:pPr>
            <w:r w:rsidRPr="00AD7B10">
              <w:rPr>
                <w:rFonts w:ascii="Times New Roman" w:hAnsi="Times New Roman" w:cs="Times New Roman"/>
                <w:bCs/>
                <w:sz w:val="16"/>
                <w:szCs w:val="18"/>
              </w:rPr>
              <w:t>termomodernizacje i termorenowacje obiektów budowl</w:t>
            </w:r>
            <w:r w:rsidR="00674788" w:rsidRPr="00AD7B10">
              <w:rPr>
                <w:rFonts w:ascii="Times New Roman" w:hAnsi="Times New Roman" w:cs="Times New Roman"/>
                <w:bCs/>
                <w:sz w:val="16"/>
                <w:szCs w:val="18"/>
              </w:rPr>
              <w:t>anych użyteczności publicznej i </w:t>
            </w:r>
            <w:r w:rsidRPr="00AD7B10">
              <w:rPr>
                <w:rFonts w:ascii="Times New Roman" w:hAnsi="Times New Roman" w:cs="Times New Roman"/>
                <w:bCs/>
                <w:sz w:val="16"/>
                <w:szCs w:val="18"/>
              </w:rPr>
              <w:t>zbiorowego zamieszkania;</w:t>
            </w:r>
          </w:p>
        </w:tc>
      </w:tr>
      <w:tr w:rsidR="00CF71F0" w:rsidRPr="00AD7B10" w:rsidTr="00852750">
        <w:tc>
          <w:tcPr>
            <w:tcW w:w="2977" w:type="dxa"/>
            <w:vMerge w:val="restart"/>
          </w:tcPr>
          <w:p w:rsidR="00CF71F0" w:rsidRPr="00AD7B10" w:rsidRDefault="000244B3" w:rsidP="00852750">
            <w:pPr>
              <w:pStyle w:val="Akapitzlist"/>
              <w:numPr>
                <w:ilvl w:val="0"/>
                <w:numId w:val="20"/>
              </w:numPr>
              <w:ind w:left="284" w:hanging="284"/>
              <w:rPr>
                <w:rFonts w:ascii="Times New Roman" w:hAnsi="Times New Roman" w:cs="Times New Roman"/>
                <w:b/>
                <w:sz w:val="16"/>
                <w:szCs w:val="18"/>
              </w:rPr>
            </w:pPr>
            <w:r w:rsidRPr="00AD7B10">
              <w:rPr>
                <w:rFonts w:ascii="Times New Roman" w:hAnsi="Times New Roman" w:cs="Times New Roman"/>
                <w:b/>
                <w:sz w:val="16"/>
                <w:szCs w:val="18"/>
              </w:rPr>
              <w:t>Wspieranie</w:t>
            </w:r>
            <w:r w:rsidR="00CF71F0" w:rsidRPr="00AD7B10">
              <w:rPr>
                <w:rFonts w:ascii="Times New Roman" w:hAnsi="Times New Roman" w:cs="Times New Roman"/>
                <w:b/>
                <w:sz w:val="16"/>
                <w:szCs w:val="18"/>
              </w:rPr>
              <w:t xml:space="preserve"> inwestycji ograniczających emisję komunikacyjną, w tym dotyczących niskoemisyjnego taboru oraz infrastruktury transportu publicznego</w:t>
            </w:r>
          </w:p>
          <w:p w:rsidR="00CF71F0" w:rsidRPr="00AD7B10" w:rsidRDefault="00CF71F0" w:rsidP="00852750">
            <w:pPr>
              <w:pStyle w:val="Akapitzlist"/>
              <w:ind w:left="284"/>
              <w:rPr>
                <w:rFonts w:ascii="Times New Roman" w:hAnsi="Times New Roman" w:cs="Times New Roman"/>
                <w:b/>
                <w:sz w:val="16"/>
                <w:szCs w:val="12"/>
              </w:rPr>
            </w:pPr>
          </w:p>
        </w:tc>
        <w:tc>
          <w:tcPr>
            <w:tcW w:w="6521" w:type="dxa"/>
          </w:tcPr>
          <w:p w:rsidR="00CF71F0" w:rsidRPr="00AD7B10" w:rsidRDefault="00CF71F0"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remonty nawierzchni ulic i dróg, przebudowa wraz z modernizacją istniejących połączeń komunikacyjnych, w tym przebudowa ulic o małej przepustowości;</w:t>
            </w:r>
          </w:p>
          <w:p w:rsidR="00CF71F0" w:rsidRPr="00AD7B10" w:rsidRDefault="00CF71F0"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realizacja parkingów typu „parkuj i jedź”;</w:t>
            </w:r>
          </w:p>
          <w:p w:rsidR="00CF71F0" w:rsidRPr="00AD7B10" w:rsidRDefault="00CF71F0"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tworzenie warunków do rozwoju ruchu rowerowego poprzez rozbudowę systemu ścieżek rowerowych;</w:t>
            </w:r>
          </w:p>
          <w:p w:rsidR="00CF71F0" w:rsidRPr="00AD7B10" w:rsidRDefault="00CF71F0" w:rsidP="0008354D">
            <w:pPr>
              <w:pStyle w:val="akropkiwtabelach"/>
              <w:numPr>
                <w:ilvl w:val="0"/>
                <w:numId w:val="12"/>
              </w:numPr>
              <w:tabs>
                <w:tab w:val="clear" w:pos="284"/>
                <w:tab w:val="left" w:pos="176"/>
              </w:tabs>
              <w:spacing w:before="60" w:after="60"/>
              <w:ind w:left="176" w:hanging="176"/>
              <w:rPr>
                <w:bCs/>
                <w:sz w:val="16"/>
                <w:szCs w:val="18"/>
              </w:rPr>
            </w:pPr>
            <w:r w:rsidRPr="00AD7B10">
              <w:rPr>
                <w:rFonts w:ascii="Times New Roman" w:hAnsi="Times New Roman" w:cs="Times New Roman"/>
                <w:bCs/>
                <w:sz w:val="16"/>
                <w:szCs w:val="18"/>
              </w:rPr>
              <w:t>utrzymywanie czystości nawierzchni ulic; w miastach przez ograniczenie wtórnego pylenia;</w:t>
            </w:r>
          </w:p>
        </w:tc>
      </w:tr>
      <w:tr w:rsidR="00CF71F0" w:rsidRPr="00AD7B10" w:rsidTr="000B50A4">
        <w:tc>
          <w:tcPr>
            <w:tcW w:w="2977" w:type="dxa"/>
            <w:vMerge/>
          </w:tcPr>
          <w:p w:rsidR="00CF71F0" w:rsidRPr="00AD7B10" w:rsidRDefault="00CF71F0" w:rsidP="00532B55">
            <w:pPr>
              <w:ind w:left="284" w:hanging="284"/>
              <w:jc w:val="both"/>
              <w:rPr>
                <w:rFonts w:ascii="Times New Roman" w:hAnsi="Times New Roman" w:cs="Times New Roman"/>
                <w:sz w:val="16"/>
                <w:szCs w:val="18"/>
              </w:rPr>
            </w:pPr>
          </w:p>
        </w:tc>
        <w:tc>
          <w:tcPr>
            <w:tcW w:w="6521" w:type="dxa"/>
          </w:tcPr>
          <w:p w:rsidR="00CF71F0" w:rsidRPr="00AD7B10" w:rsidRDefault="00CF71F0"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realizacja energooszczędnych systemów oświetlenia dróg publicznych;</w:t>
            </w:r>
          </w:p>
          <w:p w:rsidR="00CF71F0" w:rsidRPr="00AD7B10" w:rsidRDefault="00CF71F0" w:rsidP="0008354D">
            <w:pPr>
              <w:pStyle w:val="akropkiwtabelach"/>
              <w:numPr>
                <w:ilvl w:val="0"/>
                <w:numId w:val="12"/>
              </w:numPr>
              <w:tabs>
                <w:tab w:val="clear" w:pos="284"/>
                <w:tab w:val="left" w:pos="176"/>
              </w:tabs>
              <w:spacing w:before="60" w:after="60"/>
              <w:ind w:left="176" w:hanging="176"/>
              <w:rPr>
                <w:rFonts w:ascii="Times New Roman" w:hAnsi="Times New Roman" w:cs="Times New Roman"/>
                <w:bCs/>
                <w:sz w:val="16"/>
                <w:szCs w:val="18"/>
              </w:rPr>
            </w:pPr>
            <w:r w:rsidRPr="00AD7B10">
              <w:rPr>
                <w:rFonts w:ascii="Times New Roman" w:hAnsi="Times New Roman" w:cs="Times New Roman"/>
                <w:bCs/>
                <w:sz w:val="16"/>
                <w:szCs w:val="18"/>
              </w:rPr>
              <w:t>wymiana taboru komunikacji miejskiej na jednostki niskoemisyjne;</w:t>
            </w:r>
          </w:p>
        </w:tc>
      </w:tr>
      <w:tr w:rsidR="00CF71F0" w:rsidRPr="00AD7B10" w:rsidTr="000B50A4">
        <w:tc>
          <w:tcPr>
            <w:tcW w:w="2977" w:type="dxa"/>
            <w:vMerge/>
          </w:tcPr>
          <w:p w:rsidR="00CF71F0" w:rsidRPr="00AD7B10" w:rsidRDefault="00CF71F0" w:rsidP="00532B55">
            <w:pPr>
              <w:ind w:left="284" w:hanging="284"/>
              <w:jc w:val="both"/>
              <w:rPr>
                <w:rFonts w:ascii="Times New Roman" w:hAnsi="Times New Roman" w:cs="Times New Roman"/>
                <w:sz w:val="16"/>
                <w:szCs w:val="18"/>
              </w:rPr>
            </w:pPr>
          </w:p>
        </w:tc>
        <w:tc>
          <w:tcPr>
            <w:tcW w:w="6521" w:type="dxa"/>
          </w:tcPr>
          <w:p w:rsidR="00CF71F0" w:rsidRPr="00AD7B10" w:rsidRDefault="00CF71F0" w:rsidP="0008354D">
            <w:pPr>
              <w:pStyle w:val="akropkiwtabelach"/>
              <w:numPr>
                <w:ilvl w:val="0"/>
                <w:numId w:val="12"/>
              </w:numPr>
              <w:tabs>
                <w:tab w:val="clear" w:pos="284"/>
                <w:tab w:val="left" w:pos="176"/>
              </w:tabs>
              <w:spacing w:before="60" w:after="60"/>
              <w:ind w:left="176" w:hanging="176"/>
              <w:contextualSpacing w:val="0"/>
              <w:rPr>
                <w:rFonts w:ascii="Times New Roman" w:hAnsi="Times New Roman" w:cs="Times New Roman"/>
                <w:bCs/>
                <w:sz w:val="16"/>
                <w:szCs w:val="18"/>
              </w:rPr>
            </w:pPr>
            <w:r w:rsidRPr="00AD7B10">
              <w:rPr>
                <w:rFonts w:ascii="Times New Roman" w:hAnsi="Times New Roman" w:cs="Times New Roman"/>
                <w:bCs/>
                <w:sz w:val="16"/>
                <w:szCs w:val="18"/>
              </w:rPr>
              <w:t xml:space="preserve">tworzenie warunków dla zwiększenia wykorzystania transportu zbiorowego w województwie przede wszystkim na terenach miast poprzez usprawnienie jego funkcjonowania; </w:t>
            </w:r>
          </w:p>
        </w:tc>
      </w:tr>
      <w:tr w:rsidR="00CF71F0" w:rsidRPr="00AD7B10" w:rsidTr="000B50A4">
        <w:tc>
          <w:tcPr>
            <w:tcW w:w="2977" w:type="dxa"/>
            <w:vMerge/>
          </w:tcPr>
          <w:p w:rsidR="00CF71F0" w:rsidRPr="00AD7B10" w:rsidRDefault="00CF71F0" w:rsidP="00532B55">
            <w:pPr>
              <w:ind w:left="284" w:hanging="284"/>
              <w:jc w:val="both"/>
              <w:rPr>
                <w:rFonts w:ascii="Times New Roman" w:hAnsi="Times New Roman" w:cs="Times New Roman"/>
                <w:sz w:val="16"/>
                <w:szCs w:val="18"/>
              </w:rPr>
            </w:pPr>
          </w:p>
        </w:tc>
        <w:tc>
          <w:tcPr>
            <w:tcW w:w="6521" w:type="dxa"/>
          </w:tcPr>
          <w:p w:rsidR="00CF71F0" w:rsidRPr="00AD7B10" w:rsidRDefault="00CF71F0" w:rsidP="005A5DF1">
            <w:pPr>
              <w:pStyle w:val="Akapitzlist"/>
              <w:numPr>
                <w:ilvl w:val="0"/>
                <w:numId w:val="21"/>
              </w:numPr>
              <w:tabs>
                <w:tab w:val="left" w:pos="176"/>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bCs/>
                <w:sz w:val="16"/>
                <w:szCs w:val="18"/>
              </w:rPr>
              <w:t>budowa obwodnic miast;</w:t>
            </w:r>
          </w:p>
        </w:tc>
      </w:tr>
      <w:tr w:rsidR="00CF71F0" w:rsidRPr="00AD7B10" w:rsidTr="000B50A4">
        <w:tc>
          <w:tcPr>
            <w:tcW w:w="2977" w:type="dxa"/>
            <w:vMerge/>
          </w:tcPr>
          <w:p w:rsidR="00CF71F0" w:rsidRPr="00AD7B10" w:rsidRDefault="00CF71F0" w:rsidP="00532B55">
            <w:pPr>
              <w:ind w:left="284" w:hanging="284"/>
              <w:jc w:val="both"/>
              <w:rPr>
                <w:rFonts w:ascii="Times New Roman" w:hAnsi="Times New Roman" w:cs="Times New Roman"/>
                <w:sz w:val="16"/>
                <w:szCs w:val="18"/>
              </w:rPr>
            </w:pPr>
          </w:p>
        </w:tc>
        <w:tc>
          <w:tcPr>
            <w:tcW w:w="6521" w:type="dxa"/>
          </w:tcPr>
          <w:p w:rsidR="00CF71F0" w:rsidRPr="00AD7B10" w:rsidRDefault="00CF71F0" w:rsidP="005A5DF1">
            <w:pPr>
              <w:pStyle w:val="Akapitzlist"/>
              <w:numPr>
                <w:ilvl w:val="0"/>
                <w:numId w:val="21"/>
              </w:numPr>
              <w:tabs>
                <w:tab w:val="left" w:pos="176"/>
              </w:tabs>
              <w:spacing w:before="60" w:after="60"/>
              <w:ind w:left="176" w:hanging="176"/>
              <w:contextualSpacing w:val="0"/>
              <w:rPr>
                <w:rFonts w:ascii="Times New Roman" w:hAnsi="Times New Roman" w:cs="Times New Roman"/>
                <w:bCs/>
                <w:sz w:val="16"/>
                <w:szCs w:val="18"/>
              </w:rPr>
            </w:pPr>
            <w:r w:rsidRPr="00AD7B10">
              <w:rPr>
                <w:rFonts w:ascii="Times New Roman" w:hAnsi="Times New Roman" w:cs="Times New Roman"/>
                <w:bCs/>
                <w:sz w:val="16"/>
                <w:szCs w:val="18"/>
              </w:rPr>
              <w:t xml:space="preserve">realizacja projektu </w:t>
            </w:r>
            <w:r w:rsidRPr="00AD7B10">
              <w:rPr>
                <w:rFonts w:ascii="Times New Roman" w:hAnsi="Times New Roman" w:cs="Times New Roman"/>
                <w:bCs/>
                <w:i/>
                <w:sz w:val="16"/>
                <w:szCs w:val="18"/>
              </w:rPr>
              <w:t>Rozwój gospodarki niskoemisyjnej oraz poprawa mobilności mieszkańców poprzez usprawnienie zrównoważonego transportu publicznego na terenie Rzeszowskiego Obszaru Funkcjonalnego;</w:t>
            </w:r>
          </w:p>
        </w:tc>
      </w:tr>
      <w:tr w:rsidR="002B5EAF" w:rsidRPr="00AD7B10" w:rsidTr="00852750">
        <w:tc>
          <w:tcPr>
            <w:tcW w:w="2977" w:type="dxa"/>
          </w:tcPr>
          <w:p w:rsidR="002B5EAF" w:rsidRPr="00AD7B10" w:rsidRDefault="002B5EAF" w:rsidP="00852750">
            <w:pPr>
              <w:pStyle w:val="Akapitzlist"/>
              <w:numPr>
                <w:ilvl w:val="0"/>
                <w:numId w:val="13"/>
              </w:numPr>
              <w:ind w:left="284" w:hanging="284"/>
              <w:rPr>
                <w:rFonts w:ascii="Times New Roman" w:hAnsi="Times New Roman" w:cs="Times New Roman"/>
                <w:b/>
                <w:sz w:val="16"/>
                <w:szCs w:val="18"/>
              </w:rPr>
            </w:pPr>
            <w:r w:rsidRPr="00AD7B10">
              <w:rPr>
                <w:rFonts w:ascii="Times New Roman" w:hAnsi="Times New Roman" w:cs="Times New Roman"/>
                <w:b/>
                <w:sz w:val="16"/>
                <w:szCs w:val="18"/>
              </w:rPr>
              <w:t>Redukcja pu</w:t>
            </w:r>
            <w:r w:rsidR="00674788" w:rsidRPr="00AD7B10">
              <w:rPr>
                <w:rFonts w:ascii="Times New Roman" w:hAnsi="Times New Roman" w:cs="Times New Roman"/>
                <w:b/>
                <w:sz w:val="16"/>
                <w:szCs w:val="18"/>
              </w:rPr>
              <w:t xml:space="preserve">nktowej emisji zanieczyszczeń, </w:t>
            </w:r>
            <w:r w:rsidRPr="00AD7B10">
              <w:rPr>
                <w:rFonts w:ascii="Times New Roman" w:hAnsi="Times New Roman" w:cs="Times New Roman"/>
                <w:b/>
                <w:sz w:val="16"/>
                <w:szCs w:val="18"/>
              </w:rPr>
              <w:t>w tym gazów cieplarnianych</w:t>
            </w:r>
          </w:p>
        </w:tc>
        <w:tc>
          <w:tcPr>
            <w:tcW w:w="6521" w:type="dxa"/>
          </w:tcPr>
          <w:p w:rsidR="002B5EAF" w:rsidRPr="00AD7B10" w:rsidRDefault="00BA79AA" w:rsidP="0008354D">
            <w:pPr>
              <w:pStyle w:val="akropkiwtabelach"/>
              <w:numPr>
                <w:ilvl w:val="0"/>
                <w:numId w:val="12"/>
              </w:numPr>
              <w:tabs>
                <w:tab w:val="clear" w:pos="284"/>
                <w:tab w:val="left" w:pos="459"/>
              </w:tabs>
              <w:spacing w:before="60" w:after="60"/>
              <w:ind w:left="176" w:hanging="176"/>
              <w:contextualSpacing w:val="0"/>
              <w:rPr>
                <w:rFonts w:ascii="Times New Roman" w:hAnsi="Times New Roman" w:cs="Times New Roman"/>
                <w:bCs/>
                <w:sz w:val="16"/>
                <w:szCs w:val="18"/>
              </w:rPr>
            </w:pPr>
            <w:r w:rsidRPr="00AD7B10">
              <w:rPr>
                <w:rFonts w:ascii="Times New Roman" w:hAnsi="Times New Roman" w:cs="Times New Roman"/>
                <w:bCs/>
                <w:sz w:val="16"/>
                <w:szCs w:val="18"/>
              </w:rPr>
              <w:t xml:space="preserve">rozwój nowoczesnych </w:t>
            </w:r>
            <w:r w:rsidR="002B5EAF" w:rsidRPr="00AD7B10">
              <w:rPr>
                <w:rFonts w:ascii="Times New Roman" w:hAnsi="Times New Roman" w:cs="Times New Roman"/>
                <w:bCs/>
                <w:sz w:val="16"/>
                <w:szCs w:val="18"/>
              </w:rPr>
              <w:t>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r>
      <w:tr w:rsidR="002B5EAF" w:rsidRPr="00AD7B10" w:rsidTr="00852750">
        <w:tc>
          <w:tcPr>
            <w:tcW w:w="2977" w:type="dxa"/>
          </w:tcPr>
          <w:p w:rsidR="002B5EAF" w:rsidRPr="00AD7B10" w:rsidRDefault="002B5EAF" w:rsidP="00852750">
            <w:pPr>
              <w:pStyle w:val="Akapitzlist"/>
              <w:numPr>
                <w:ilvl w:val="0"/>
                <w:numId w:val="13"/>
              </w:numPr>
              <w:spacing w:before="60" w:after="60"/>
              <w:ind w:left="284" w:hanging="284"/>
              <w:contextualSpacing w:val="0"/>
              <w:rPr>
                <w:rFonts w:ascii="Times New Roman" w:hAnsi="Times New Roman" w:cs="Times New Roman"/>
                <w:sz w:val="16"/>
                <w:szCs w:val="18"/>
                <w:lang w:eastAsia="pl-PL"/>
              </w:rPr>
            </w:pPr>
            <w:r w:rsidRPr="00AD7B10">
              <w:rPr>
                <w:rStyle w:val="anrkierintZnak"/>
                <w:rFonts w:ascii="Times New Roman" w:hAnsi="Times New Roman" w:cs="Times New Roman"/>
                <w:sz w:val="16"/>
                <w:szCs w:val="18"/>
              </w:rPr>
              <w:t>Wzrost wykorzystania odnawialnych źródeł energii z dążeniem do osiągnięcia 15% jej udziału w finalnym zużyciu energii brutto do roku 2020</w:t>
            </w:r>
          </w:p>
        </w:tc>
        <w:tc>
          <w:tcPr>
            <w:tcW w:w="6521" w:type="dxa"/>
          </w:tcPr>
          <w:p w:rsidR="002B5EAF" w:rsidRPr="00AD7B10" w:rsidRDefault="002B5EAF" w:rsidP="005A5DF1">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rozwój instalacji wykorzystujących źródła odnawialne do p</w:t>
            </w:r>
            <w:r w:rsidR="00674788" w:rsidRPr="00AD7B10">
              <w:rPr>
                <w:rFonts w:ascii="Times New Roman" w:hAnsi="Times New Roman" w:cs="Times New Roman"/>
                <w:sz w:val="16"/>
                <w:szCs w:val="18"/>
              </w:rPr>
              <w:t>rodukcji energii elektrycznej i </w:t>
            </w:r>
            <w:r w:rsidRPr="00AD7B10">
              <w:rPr>
                <w:rFonts w:ascii="Times New Roman" w:hAnsi="Times New Roman" w:cs="Times New Roman"/>
                <w:sz w:val="16"/>
                <w:szCs w:val="18"/>
              </w:rPr>
              <w:t>cieplnej, w tym wykorzystanie wysokosprawnej kogeneracji oraz rozwój produkcji energii prosumenckiej;</w:t>
            </w:r>
          </w:p>
        </w:tc>
      </w:tr>
      <w:tr w:rsidR="002B5EAF" w:rsidRPr="00AD7B10" w:rsidTr="00852750">
        <w:tc>
          <w:tcPr>
            <w:tcW w:w="2977" w:type="dxa"/>
          </w:tcPr>
          <w:p w:rsidR="002B5EAF" w:rsidRPr="00AD7B10" w:rsidRDefault="00674788" w:rsidP="00852750">
            <w:pPr>
              <w:pStyle w:val="numerowaniewtabkierint"/>
              <w:numPr>
                <w:ilvl w:val="0"/>
                <w:numId w:val="186"/>
              </w:numPr>
              <w:tabs>
                <w:tab w:val="clear" w:pos="0"/>
              </w:tabs>
              <w:spacing w:before="60" w:after="60"/>
              <w:ind w:left="284" w:hanging="284"/>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Edukacja ekologiczna </w:t>
            </w:r>
            <w:r w:rsidR="002B5EAF" w:rsidRPr="00AD7B10">
              <w:rPr>
                <w:rFonts w:ascii="Times New Roman" w:hAnsi="Times New Roman" w:cs="Times New Roman"/>
                <w:sz w:val="16"/>
                <w:szCs w:val="18"/>
              </w:rPr>
              <w:t>w zakresie zagrożeń zanieczyszczeniami powietrza i konieczności ochrony powietrza</w:t>
            </w:r>
          </w:p>
        </w:tc>
        <w:tc>
          <w:tcPr>
            <w:tcW w:w="6521" w:type="dxa"/>
          </w:tcPr>
          <w:p w:rsidR="002B5EAF" w:rsidRPr="00AD7B10" w:rsidRDefault="002B5EAF" w:rsidP="005A5DF1">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w zakresie ochrony powietrza oraz kampanii promujących gospodarkę niskoemisyjną,</w:t>
            </w:r>
            <w:r w:rsidR="00674788" w:rsidRPr="00AD7B10">
              <w:rPr>
                <w:rFonts w:ascii="Times New Roman" w:hAnsi="Times New Roman" w:cs="Times New Roman"/>
                <w:sz w:val="16"/>
                <w:szCs w:val="18"/>
              </w:rPr>
              <w:t xml:space="preserve"> w tym promujących stosowanie w </w:t>
            </w:r>
            <w:r w:rsidRPr="00AD7B10">
              <w:rPr>
                <w:rFonts w:ascii="Times New Roman" w:hAnsi="Times New Roman" w:cs="Times New Roman"/>
                <w:sz w:val="16"/>
                <w:szCs w:val="18"/>
              </w:rPr>
              <w:t>budownictwie indywidualnym mikroinstalacji OZE, budownictwa energooszczędn</w:t>
            </w:r>
            <w:r w:rsidR="00674788" w:rsidRPr="00AD7B10">
              <w:rPr>
                <w:rFonts w:ascii="Times New Roman" w:hAnsi="Times New Roman" w:cs="Times New Roman"/>
                <w:sz w:val="16"/>
                <w:szCs w:val="18"/>
              </w:rPr>
              <w:t>ego i </w:t>
            </w:r>
            <w:r w:rsidRPr="00AD7B10">
              <w:rPr>
                <w:rFonts w:ascii="Times New Roman" w:hAnsi="Times New Roman" w:cs="Times New Roman"/>
                <w:sz w:val="16"/>
                <w:szCs w:val="18"/>
              </w:rPr>
              <w:t>pasywnego</w:t>
            </w:r>
            <w:r w:rsidR="00CF71F0" w:rsidRPr="00AD7B10">
              <w:rPr>
                <w:rFonts w:ascii="Times New Roman" w:hAnsi="Times New Roman" w:cs="Times New Roman"/>
                <w:sz w:val="16"/>
                <w:szCs w:val="18"/>
              </w:rPr>
              <w:t xml:space="preserve"> oraz korzystanie z transportu publicznego</w:t>
            </w:r>
            <w:r w:rsidRPr="00AD7B10">
              <w:rPr>
                <w:rFonts w:ascii="Times New Roman" w:hAnsi="Times New Roman" w:cs="Times New Roman"/>
                <w:sz w:val="16"/>
                <w:szCs w:val="18"/>
              </w:rPr>
              <w:t>;</w:t>
            </w:r>
          </w:p>
        </w:tc>
      </w:tr>
      <w:tr w:rsidR="00437C40" w:rsidRPr="00AD7B10" w:rsidTr="00852750">
        <w:tc>
          <w:tcPr>
            <w:tcW w:w="2977" w:type="dxa"/>
          </w:tcPr>
          <w:p w:rsidR="00437C40" w:rsidRPr="00AD7B10" w:rsidRDefault="00437C40" w:rsidP="00852750">
            <w:pPr>
              <w:pStyle w:val="numerowaniewtabkierint"/>
              <w:numPr>
                <w:ilvl w:val="0"/>
                <w:numId w:val="186"/>
              </w:numPr>
              <w:tabs>
                <w:tab w:val="clear" w:pos="0"/>
              </w:tabs>
              <w:spacing w:before="60" w:after="60"/>
              <w:ind w:left="284" w:hanging="284"/>
              <w:contextualSpacing w:val="0"/>
              <w:rPr>
                <w:rFonts w:ascii="Times New Roman" w:hAnsi="Times New Roman" w:cs="Times New Roman"/>
                <w:sz w:val="16"/>
                <w:szCs w:val="18"/>
              </w:rPr>
            </w:pPr>
            <w:r w:rsidRPr="00AD7B10">
              <w:rPr>
                <w:rFonts w:ascii="Times New Roman" w:hAnsi="Times New Roman" w:cs="Times New Roman"/>
                <w:sz w:val="16"/>
                <w:szCs w:val="18"/>
              </w:rPr>
              <w:t>Mitygacja i adaptacja do zmian klimatu</w:t>
            </w:r>
          </w:p>
        </w:tc>
        <w:tc>
          <w:tcPr>
            <w:tcW w:w="6521" w:type="dxa"/>
          </w:tcPr>
          <w:p w:rsidR="00437C40" w:rsidRPr="00AD7B10" w:rsidRDefault="00437C40" w:rsidP="005A5DF1">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opracowanie planu adaptacji do zmian klimatu dla miasta Rzeszowa;</w:t>
            </w:r>
          </w:p>
          <w:p w:rsidR="00437C40" w:rsidRPr="00AD7B10" w:rsidRDefault="00437C40" w:rsidP="005A5DF1">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przeprowadzenie oceny wrażliwości na zmiany klimatu i uwzględnienie adaptacji </w:t>
            </w:r>
            <w:r w:rsidR="002E7C3B" w:rsidRPr="00AD7B10">
              <w:rPr>
                <w:rFonts w:ascii="Times New Roman" w:hAnsi="Times New Roman" w:cs="Times New Roman"/>
                <w:sz w:val="16"/>
                <w:szCs w:val="18"/>
              </w:rPr>
              <w:t xml:space="preserve">do zmian klimatu </w:t>
            </w:r>
            <w:r w:rsidRPr="00AD7B10">
              <w:rPr>
                <w:rFonts w:ascii="Times New Roman" w:hAnsi="Times New Roman" w:cs="Times New Roman"/>
                <w:sz w:val="16"/>
                <w:szCs w:val="18"/>
              </w:rPr>
              <w:t>w planowaniu strategicznym i operacyjnym;</w:t>
            </w:r>
          </w:p>
        </w:tc>
      </w:tr>
      <w:tr w:rsidR="002B5EAF" w:rsidRPr="00AD7B10" w:rsidTr="000B50A4">
        <w:tc>
          <w:tcPr>
            <w:tcW w:w="9498" w:type="dxa"/>
            <w:gridSpan w:val="2"/>
            <w:shd w:val="clear" w:color="auto" w:fill="EAF1DD" w:themeFill="accent3" w:themeFillTint="33"/>
            <w:vAlign w:val="center"/>
          </w:tcPr>
          <w:p w:rsidR="002B5EAF" w:rsidRPr="00AD7B10" w:rsidRDefault="002B5EAF" w:rsidP="00532B55">
            <w:pPr>
              <w:pStyle w:val="akropkiwtabelach"/>
              <w:spacing w:before="60" w:after="60"/>
              <w:ind w:firstLine="0"/>
              <w:jc w:val="center"/>
              <w:rPr>
                <w:rFonts w:ascii="Times New Roman" w:hAnsi="Times New Roman" w:cs="Times New Roman"/>
                <w:b/>
                <w:sz w:val="18"/>
              </w:rPr>
            </w:pPr>
            <w:r w:rsidRPr="00AD7B10">
              <w:rPr>
                <w:rFonts w:ascii="Times New Roman" w:hAnsi="Times New Roman" w:cs="Times New Roman"/>
                <w:b/>
                <w:sz w:val="18"/>
              </w:rPr>
              <w:t>Zagrożenie hałasem</w:t>
            </w:r>
          </w:p>
        </w:tc>
      </w:tr>
      <w:tr w:rsidR="002B5EAF" w:rsidRPr="00AD7B10" w:rsidTr="000B50A4">
        <w:tc>
          <w:tcPr>
            <w:tcW w:w="9498" w:type="dxa"/>
            <w:gridSpan w:val="2"/>
            <w:shd w:val="clear" w:color="auto" w:fill="EAF1DD" w:themeFill="accent3" w:themeFillTint="33"/>
            <w:vAlign w:val="center"/>
          </w:tcPr>
          <w:p w:rsidR="002B5EAF" w:rsidRPr="00AD7B10" w:rsidRDefault="00CF0814" w:rsidP="005A5DF1">
            <w:pPr>
              <w:pStyle w:val="akropkiwtabelach"/>
              <w:numPr>
                <w:ilvl w:val="0"/>
                <w:numId w:val="283"/>
              </w:numPr>
              <w:spacing w:before="60" w:after="60"/>
              <w:ind w:left="743" w:hanging="425"/>
              <w:rPr>
                <w:rFonts w:ascii="Times New Roman" w:hAnsi="Times New Roman" w:cs="Times New Roman"/>
                <w:b/>
                <w:sz w:val="18"/>
              </w:rPr>
            </w:pPr>
            <w:r w:rsidRPr="00AD7B10">
              <w:rPr>
                <w:rFonts w:ascii="Times New Roman" w:hAnsi="Times New Roman" w:cs="Times New Roman"/>
                <w:b/>
                <w:sz w:val="18"/>
              </w:rPr>
              <w:t>Poprawa</w:t>
            </w:r>
            <w:r w:rsidR="002B5EAF" w:rsidRPr="00AD7B10">
              <w:rPr>
                <w:rFonts w:ascii="Times New Roman" w:hAnsi="Times New Roman" w:cs="Times New Roman"/>
                <w:b/>
                <w:sz w:val="18"/>
              </w:rPr>
              <w:t xml:space="preserve"> klimatu akustycznego </w:t>
            </w:r>
          </w:p>
        </w:tc>
      </w:tr>
      <w:tr w:rsidR="002B5EAF" w:rsidRPr="00AD7B10" w:rsidTr="00852750">
        <w:tc>
          <w:tcPr>
            <w:tcW w:w="2977" w:type="dxa"/>
            <w:vMerge w:val="restart"/>
          </w:tcPr>
          <w:p w:rsidR="002B5EAF" w:rsidRPr="00AD7B10" w:rsidRDefault="007E05A5" w:rsidP="00852750">
            <w:pPr>
              <w:pStyle w:val="numerowaniewtabkierint"/>
              <w:numPr>
                <w:ilvl w:val="0"/>
                <w:numId w:val="195"/>
              </w:numPr>
              <w:rPr>
                <w:rFonts w:ascii="Times New Roman" w:hAnsi="Times New Roman" w:cs="Times New Roman"/>
                <w:sz w:val="16"/>
                <w:szCs w:val="18"/>
              </w:rPr>
            </w:pPr>
            <w:r w:rsidRPr="00AD7B10">
              <w:rPr>
                <w:rFonts w:ascii="Times New Roman" w:hAnsi="Times New Roman" w:cs="Times New Roman"/>
                <w:sz w:val="16"/>
                <w:szCs w:val="18"/>
              </w:rPr>
              <w:t>Opracowanie instrumentów do ochrony przed hałasem</w:t>
            </w:r>
          </w:p>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aktualizacja programów ochrony środowiska przed hałasem:</w:t>
            </w:r>
          </w:p>
          <w:p w:rsidR="002B5EAF" w:rsidRPr="00AD7B10" w:rsidRDefault="002B5EAF" w:rsidP="005A5DF1">
            <w:pPr>
              <w:pStyle w:val="akropkiwtabelach"/>
              <w:numPr>
                <w:ilvl w:val="0"/>
                <w:numId w:val="287"/>
              </w:numPr>
              <w:tabs>
                <w:tab w:val="clear" w:pos="284"/>
              </w:tabs>
              <w:spacing w:before="60" w:after="60"/>
              <w:ind w:left="318" w:hanging="142"/>
              <w:rPr>
                <w:rFonts w:ascii="Times New Roman" w:hAnsi="Times New Roman" w:cs="Times New Roman"/>
                <w:i/>
                <w:sz w:val="16"/>
                <w:szCs w:val="18"/>
              </w:rPr>
            </w:pPr>
            <w:r w:rsidRPr="00AD7B10">
              <w:rPr>
                <w:rFonts w:ascii="Times New Roman" w:hAnsi="Times New Roman" w:cs="Times New Roman"/>
                <w:i/>
                <w:sz w:val="16"/>
                <w:szCs w:val="18"/>
              </w:rPr>
              <w:t>Programu ochrony środowiska przed hałasem dla obszarów położonych w pobliżu głównych dróg w województwie podkarpacki</w:t>
            </w:r>
            <w:r w:rsidR="00674788" w:rsidRPr="00AD7B10">
              <w:rPr>
                <w:rFonts w:ascii="Times New Roman" w:hAnsi="Times New Roman" w:cs="Times New Roman"/>
                <w:i/>
                <w:sz w:val="16"/>
                <w:szCs w:val="18"/>
              </w:rPr>
              <w:t>m o obciążeniu ruchem powyżej 6 </w:t>
            </w:r>
            <w:r w:rsidR="00F670C3" w:rsidRPr="00AD7B10">
              <w:rPr>
                <w:rFonts w:ascii="Times New Roman" w:hAnsi="Times New Roman" w:cs="Times New Roman"/>
                <w:i/>
                <w:sz w:val="16"/>
                <w:szCs w:val="18"/>
              </w:rPr>
              <w:t>milionów przejazdów</w:t>
            </w:r>
            <w:r w:rsidR="00813892" w:rsidRPr="00AD7B10">
              <w:rPr>
                <w:rFonts w:ascii="Times New Roman" w:hAnsi="Times New Roman" w:cs="Times New Roman"/>
                <w:i/>
                <w:sz w:val="16"/>
                <w:szCs w:val="18"/>
              </w:rPr>
              <w:t xml:space="preserve"> rocznie;</w:t>
            </w:r>
          </w:p>
          <w:p w:rsidR="002B5EAF" w:rsidRPr="00AD7B10" w:rsidRDefault="002B5EAF" w:rsidP="005A5DF1">
            <w:pPr>
              <w:pStyle w:val="akropkiwtabelach"/>
              <w:numPr>
                <w:ilvl w:val="0"/>
                <w:numId w:val="287"/>
              </w:numPr>
              <w:tabs>
                <w:tab w:val="clear" w:pos="284"/>
              </w:tabs>
              <w:spacing w:before="60" w:after="60"/>
              <w:ind w:left="318" w:hanging="142"/>
              <w:rPr>
                <w:rFonts w:ascii="Times New Roman" w:hAnsi="Times New Roman" w:cs="Times New Roman"/>
                <w:i/>
                <w:sz w:val="16"/>
                <w:szCs w:val="18"/>
              </w:rPr>
            </w:pPr>
            <w:r w:rsidRPr="00AD7B10">
              <w:rPr>
                <w:rFonts w:ascii="Times New Roman" w:hAnsi="Times New Roman" w:cs="Times New Roman"/>
                <w:i/>
                <w:sz w:val="16"/>
                <w:szCs w:val="18"/>
              </w:rPr>
              <w:t>Programu ochrony środowiska przed hałasem dla obszarów położonych w pobliżu głównych dróg w województwie podkarpacki</w:t>
            </w:r>
            <w:r w:rsidR="00674788" w:rsidRPr="00AD7B10">
              <w:rPr>
                <w:rFonts w:ascii="Times New Roman" w:hAnsi="Times New Roman" w:cs="Times New Roman"/>
                <w:i/>
                <w:sz w:val="16"/>
                <w:szCs w:val="18"/>
              </w:rPr>
              <w:t>m o obciążeniu ruchem powyżej 3 </w:t>
            </w:r>
            <w:r w:rsidR="00F670C3" w:rsidRPr="00AD7B10">
              <w:rPr>
                <w:rFonts w:ascii="Times New Roman" w:hAnsi="Times New Roman" w:cs="Times New Roman"/>
                <w:i/>
                <w:sz w:val="16"/>
                <w:szCs w:val="18"/>
              </w:rPr>
              <w:t>milionów przejazdów</w:t>
            </w:r>
            <w:r w:rsidRPr="00AD7B10">
              <w:rPr>
                <w:rFonts w:ascii="Times New Roman" w:hAnsi="Times New Roman" w:cs="Times New Roman"/>
                <w:i/>
                <w:sz w:val="16"/>
                <w:szCs w:val="18"/>
              </w:rPr>
              <w:t xml:space="preserve"> rocznie;</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opracowanie</w:t>
            </w:r>
            <w:r w:rsidR="00A93C94" w:rsidRPr="00AD7B10">
              <w:rPr>
                <w:rFonts w:ascii="Times New Roman" w:hAnsi="Times New Roman" w:cs="Times New Roman"/>
                <w:sz w:val="16"/>
                <w:szCs w:val="18"/>
              </w:rPr>
              <w:t xml:space="preserve"> </w:t>
            </w:r>
            <w:r w:rsidRPr="00AD7B10">
              <w:rPr>
                <w:rFonts w:ascii="Times New Roman" w:hAnsi="Times New Roman" w:cs="Times New Roman"/>
                <w:i/>
                <w:sz w:val="16"/>
                <w:szCs w:val="18"/>
              </w:rPr>
              <w:t>Programu ochrony środowiska przed hałasem dla terenów, na których poziom hałasu przekracza poziom dopuszczalny w Gminie Miasto Rzeszów;</w:t>
            </w:r>
          </w:p>
        </w:tc>
      </w:tr>
      <w:tr w:rsidR="00CA7381" w:rsidRPr="00AD7B10" w:rsidTr="000B50A4">
        <w:tc>
          <w:tcPr>
            <w:tcW w:w="2977" w:type="dxa"/>
            <w:vMerge/>
          </w:tcPr>
          <w:p w:rsidR="00CA7381" w:rsidRPr="00AD7B10" w:rsidRDefault="00CA7381" w:rsidP="00532B55">
            <w:pPr>
              <w:ind w:left="284" w:hanging="284"/>
              <w:jc w:val="both"/>
              <w:rPr>
                <w:rFonts w:ascii="Times New Roman" w:hAnsi="Times New Roman" w:cs="Times New Roman"/>
                <w:sz w:val="16"/>
                <w:szCs w:val="18"/>
              </w:rPr>
            </w:pPr>
          </w:p>
        </w:tc>
        <w:tc>
          <w:tcPr>
            <w:tcW w:w="6521" w:type="dxa"/>
          </w:tcPr>
          <w:p w:rsidR="00CA7381" w:rsidRPr="00AD7B10" w:rsidRDefault="00CA7381"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aktualizacja powiatowych programów ochrony środowiska;</w:t>
            </w:r>
          </w:p>
        </w:tc>
      </w:tr>
      <w:tr w:rsidR="00CA7381" w:rsidRPr="00AD7B10" w:rsidTr="000B50A4">
        <w:tc>
          <w:tcPr>
            <w:tcW w:w="2977" w:type="dxa"/>
            <w:vMerge/>
          </w:tcPr>
          <w:p w:rsidR="00CA7381" w:rsidRPr="00AD7B10" w:rsidRDefault="00CA7381" w:rsidP="00532B55">
            <w:pPr>
              <w:ind w:left="284" w:hanging="284"/>
              <w:jc w:val="both"/>
              <w:rPr>
                <w:rFonts w:ascii="Times New Roman" w:hAnsi="Times New Roman" w:cs="Times New Roman"/>
                <w:sz w:val="16"/>
                <w:szCs w:val="18"/>
              </w:rPr>
            </w:pPr>
          </w:p>
        </w:tc>
        <w:tc>
          <w:tcPr>
            <w:tcW w:w="6521" w:type="dxa"/>
          </w:tcPr>
          <w:p w:rsidR="00CA7381" w:rsidRPr="00AD7B10" w:rsidRDefault="00CA7381"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monitoring hałasu i ocena stanu akustycznego na terenach nie objętych obowiązkiem opracowania map akustycznych;</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wykonanie map akustycznych obszarów p</w:t>
            </w:r>
            <w:r w:rsidR="00F670C3" w:rsidRPr="00AD7B10">
              <w:rPr>
                <w:rFonts w:ascii="Times New Roman" w:hAnsi="Times New Roman" w:cs="Times New Roman"/>
                <w:sz w:val="16"/>
                <w:szCs w:val="18"/>
              </w:rPr>
              <w:t>o</w:t>
            </w:r>
            <w:r w:rsidRPr="00AD7B10">
              <w:rPr>
                <w:rFonts w:ascii="Times New Roman" w:hAnsi="Times New Roman" w:cs="Times New Roman"/>
                <w:sz w:val="16"/>
                <w:szCs w:val="18"/>
              </w:rPr>
              <w:t>łożonych w otoczeniu dróg krajowych o ruchu powyżej 3 mln pojazdów rocznie;</w:t>
            </w:r>
          </w:p>
        </w:tc>
      </w:tr>
    </w:tbl>
    <w:p w:rsidR="00E5681A" w:rsidRPr="00AD7B10" w:rsidRDefault="00E5681A">
      <w:r w:rsidRPr="00AD7B10">
        <w:br w:type="page"/>
      </w:r>
    </w:p>
    <w:tbl>
      <w:tblPr>
        <w:tblStyle w:val="Tabela-Siatka"/>
        <w:tblW w:w="9498" w:type="dxa"/>
        <w:tblInd w:w="-34" w:type="dxa"/>
        <w:tblLayout w:type="fixed"/>
        <w:tblCellMar>
          <w:top w:w="28" w:type="dxa"/>
          <w:bottom w:w="28" w:type="dxa"/>
        </w:tblCellMar>
        <w:tblLook w:val="04A0"/>
      </w:tblPr>
      <w:tblGrid>
        <w:gridCol w:w="2977"/>
        <w:gridCol w:w="6521"/>
      </w:tblGrid>
      <w:tr w:rsidR="002B5EAF" w:rsidRPr="00AD7B10" w:rsidTr="000B50A4">
        <w:tc>
          <w:tcPr>
            <w:tcW w:w="2977" w:type="dxa"/>
            <w:vMerge w:val="restart"/>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wykonanie map akustycznych obszarów p</w:t>
            </w:r>
            <w:r w:rsidR="00F670C3" w:rsidRPr="00AD7B10">
              <w:rPr>
                <w:rFonts w:ascii="Times New Roman" w:hAnsi="Times New Roman" w:cs="Times New Roman"/>
                <w:sz w:val="16"/>
                <w:szCs w:val="18"/>
              </w:rPr>
              <w:t>o</w:t>
            </w:r>
            <w:r w:rsidRPr="00AD7B10">
              <w:rPr>
                <w:rFonts w:ascii="Times New Roman" w:hAnsi="Times New Roman" w:cs="Times New Roman"/>
                <w:sz w:val="16"/>
                <w:szCs w:val="18"/>
              </w:rPr>
              <w:t>łożonych w oto</w:t>
            </w:r>
            <w:r w:rsidR="002B00CC" w:rsidRPr="00AD7B10">
              <w:rPr>
                <w:rFonts w:ascii="Times New Roman" w:hAnsi="Times New Roman" w:cs="Times New Roman"/>
                <w:sz w:val="16"/>
                <w:szCs w:val="18"/>
              </w:rPr>
              <w:t>czeniu dróg wojewódzkich o </w:t>
            </w:r>
            <w:r w:rsidRPr="00AD7B10">
              <w:rPr>
                <w:rFonts w:ascii="Times New Roman" w:hAnsi="Times New Roman" w:cs="Times New Roman"/>
                <w:sz w:val="16"/>
                <w:szCs w:val="18"/>
              </w:rPr>
              <w:t>ruchu powyżej 3 mln pojazdów rocznie;</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opracowanie mapy ak</w:t>
            </w:r>
            <w:r w:rsidR="00BA79AA" w:rsidRPr="00AD7B10">
              <w:rPr>
                <w:rFonts w:ascii="Times New Roman" w:hAnsi="Times New Roman" w:cs="Times New Roman"/>
                <w:sz w:val="16"/>
                <w:szCs w:val="18"/>
              </w:rPr>
              <w:t>ustycznej Rzeszowa (aglomeracja</w:t>
            </w:r>
            <w:r w:rsidRPr="00AD7B10">
              <w:rPr>
                <w:rFonts w:ascii="Times New Roman" w:hAnsi="Times New Roman" w:cs="Times New Roman"/>
                <w:sz w:val="16"/>
                <w:szCs w:val="18"/>
              </w:rPr>
              <w:t xml:space="preserve"> o liczbie mieszkańców &gt; 100 tys.);</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wykonanie map akustycznych obszarów </w:t>
            </w:r>
            <w:r w:rsidR="00410976" w:rsidRPr="00AD7B10">
              <w:rPr>
                <w:rFonts w:ascii="Times New Roman" w:hAnsi="Times New Roman" w:cs="Times New Roman"/>
                <w:sz w:val="16"/>
                <w:szCs w:val="18"/>
              </w:rPr>
              <w:t>położonych</w:t>
            </w:r>
            <w:r w:rsidRPr="00AD7B10">
              <w:rPr>
                <w:rFonts w:ascii="Times New Roman" w:hAnsi="Times New Roman" w:cs="Times New Roman"/>
                <w:sz w:val="16"/>
                <w:szCs w:val="18"/>
              </w:rPr>
              <w:t xml:space="preserve"> w otoczeniu dróg o natężeniu ruchu powyżej 3 mln pojazdów rocznie (aktualizacja);</w:t>
            </w:r>
          </w:p>
        </w:tc>
      </w:tr>
      <w:tr w:rsidR="007E05A5" w:rsidRPr="00AD7B10" w:rsidTr="000B50A4">
        <w:trPr>
          <w:trHeight w:val="250"/>
        </w:trPr>
        <w:tc>
          <w:tcPr>
            <w:tcW w:w="2977" w:type="dxa"/>
            <w:vMerge/>
          </w:tcPr>
          <w:p w:rsidR="007E05A5" w:rsidRPr="00AD7B10" w:rsidRDefault="007E05A5" w:rsidP="00532B55">
            <w:pPr>
              <w:ind w:left="284" w:hanging="284"/>
              <w:jc w:val="both"/>
              <w:rPr>
                <w:rFonts w:ascii="Times New Roman" w:hAnsi="Times New Roman" w:cs="Times New Roman"/>
                <w:sz w:val="16"/>
                <w:szCs w:val="18"/>
              </w:rPr>
            </w:pPr>
          </w:p>
        </w:tc>
        <w:tc>
          <w:tcPr>
            <w:tcW w:w="6521" w:type="dxa"/>
          </w:tcPr>
          <w:p w:rsidR="007E05A5" w:rsidRPr="00AD7B10" w:rsidRDefault="007E05A5"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wykonanie map akustycznych dla dróg, których eksploatacja może powodować przekroczenia dopuszczalnego poziomu hałasu;</w:t>
            </w:r>
          </w:p>
        </w:tc>
      </w:tr>
      <w:tr w:rsidR="002B5EAF" w:rsidRPr="00AD7B10" w:rsidTr="00852750">
        <w:tc>
          <w:tcPr>
            <w:tcW w:w="2977" w:type="dxa"/>
            <w:vMerge w:val="restart"/>
          </w:tcPr>
          <w:p w:rsidR="002B5EAF" w:rsidRPr="00AD7B10" w:rsidRDefault="002B5EAF" w:rsidP="00852750">
            <w:pPr>
              <w:pStyle w:val="Akapitzlist"/>
              <w:numPr>
                <w:ilvl w:val="0"/>
                <w:numId w:val="26"/>
              </w:numPr>
              <w:ind w:left="284" w:hanging="284"/>
              <w:rPr>
                <w:rFonts w:ascii="Times New Roman" w:hAnsi="Times New Roman" w:cs="Times New Roman"/>
                <w:b/>
                <w:sz w:val="16"/>
                <w:szCs w:val="18"/>
              </w:rPr>
            </w:pPr>
            <w:r w:rsidRPr="00AD7B10">
              <w:rPr>
                <w:rFonts w:ascii="Times New Roman" w:hAnsi="Times New Roman" w:cs="Times New Roman"/>
                <w:b/>
                <w:sz w:val="16"/>
                <w:szCs w:val="18"/>
              </w:rPr>
              <w:t>Wyprowadzenie ruchu tranz</w:t>
            </w:r>
            <w:r w:rsidR="00674788" w:rsidRPr="00AD7B10">
              <w:rPr>
                <w:rFonts w:ascii="Times New Roman" w:hAnsi="Times New Roman" w:cs="Times New Roman"/>
                <w:b/>
                <w:sz w:val="16"/>
                <w:szCs w:val="18"/>
              </w:rPr>
              <w:t>ytowego poza tereny zabudowy i </w:t>
            </w:r>
            <w:r w:rsidRPr="00AD7B10">
              <w:rPr>
                <w:rFonts w:ascii="Times New Roman" w:hAnsi="Times New Roman" w:cs="Times New Roman"/>
                <w:b/>
                <w:sz w:val="16"/>
                <w:szCs w:val="18"/>
              </w:rPr>
              <w:t>zmniejszenie hałasu drogowego</w:t>
            </w:r>
          </w:p>
        </w:tc>
        <w:tc>
          <w:tcPr>
            <w:tcW w:w="6521" w:type="dxa"/>
          </w:tcPr>
          <w:p w:rsidR="002B5EAF" w:rsidRPr="00AD7B10" w:rsidRDefault="002B5EAF" w:rsidP="0008354D">
            <w:pPr>
              <w:pStyle w:val="akropkiwtabelach"/>
              <w:numPr>
                <w:ilvl w:val="0"/>
                <w:numId w:val="12"/>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drogi ekspresowej S-19 na odcinkach:</w:t>
            </w:r>
          </w:p>
          <w:p w:rsidR="002B5EAF" w:rsidRPr="00AD7B10" w:rsidRDefault="002B5EAF" w:rsidP="005A5DF1">
            <w:pPr>
              <w:pStyle w:val="akropkiwtabelach"/>
              <w:numPr>
                <w:ilvl w:val="0"/>
                <w:numId w:val="27"/>
              </w:numPr>
              <w:tabs>
                <w:tab w:val="clear" w:pos="284"/>
                <w:tab w:val="left" w:pos="743"/>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Lasy Janowskie – Sokołów Małopolski,</w:t>
            </w:r>
          </w:p>
          <w:p w:rsidR="002B5EAF" w:rsidRPr="00AD7B10" w:rsidRDefault="002B5EAF" w:rsidP="005A5DF1">
            <w:pPr>
              <w:pStyle w:val="akropkiwtabelach"/>
              <w:numPr>
                <w:ilvl w:val="0"/>
                <w:numId w:val="27"/>
              </w:numPr>
              <w:tabs>
                <w:tab w:val="clear" w:pos="284"/>
                <w:tab w:val="left" w:pos="743"/>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Sokołów Małopolski – Stobierna,</w:t>
            </w:r>
          </w:p>
          <w:p w:rsidR="002B5EAF" w:rsidRPr="00AD7B10" w:rsidRDefault="002B5EAF" w:rsidP="005A5DF1">
            <w:pPr>
              <w:pStyle w:val="akropkiwtabelach"/>
              <w:numPr>
                <w:ilvl w:val="0"/>
                <w:numId w:val="27"/>
              </w:numPr>
              <w:tabs>
                <w:tab w:val="clear" w:pos="284"/>
                <w:tab w:val="left" w:pos="743"/>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Świlcza – węzeł Rzeszów Południe,</w:t>
            </w:r>
          </w:p>
          <w:p w:rsidR="002B5EAF" w:rsidRPr="00AD7B10" w:rsidRDefault="00674788" w:rsidP="005A5DF1">
            <w:pPr>
              <w:pStyle w:val="akropkiwtabelach"/>
              <w:numPr>
                <w:ilvl w:val="0"/>
                <w:numId w:val="27"/>
              </w:numPr>
              <w:tabs>
                <w:tab w:val="clear" w:pos="284"/>
                <w:tab w:val="left" w:pos="743"/>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węzeł Rzeszów Południe</w:t>
            </w:r>
            <w:r w:rsidR="002B5EAF" w:rsidRPr="00AD7B10">
              <w:rPr>
                <w:rFonts w:ascii="Times New Roman" w:hAnsi="Times New Roman" w:cs="Times New Roman"/>
                <w:sz w:val="16"/>
                <w:szCs w:val="18"/>
              </w:rPr>
              <w:t xml:space="preserve"> - Babica,</w:t>
            </w:r>
          </w:p>
          <w:p w:rsidR="002B5EAF" w:rsidRPr="00AD7B10" w:rsidRDefault="002B5EAF" w:rsidP="005A5DF1">
            <w:pPr>
              <w:pStyle w:val="akropkiwtabelach"/>
              <w:numPr>
                <w:ilvl w:val="0"/>
                <w:numId w:val="27"/>
              </w:numPr>
              <w:tabs>
                <w:tab w:val="clear" w:pos="284"/>
                <w:tab w:val="left" w:pos="743"/>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Babica – Barwinek;</w:t>
            </w:r>
          </w:p>
          <w:p w:rsidR="002B5EAF" w:rsidRPr="00AD7B10" w:rsidRDefault="002B5EAF" w:rsidP="0008354D">
            <w:pPr>
              <w:pStyle w:val="akropkiwtabelach"/>
              <w:numPr>
                <w:ilvl w:val="0"/>
                <w:numId w:val="12"/>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drogi ekspresowej S-74 na odcinku Opatów – Nisko; </w:t>
            </w:r>
          </w:p>
          <w:p w:rsidR="002B5EAF" w:rsidRPr="00AD7B10" w:rsidRDefault="002B5EAF" w:rsidP="0008354D">
            <w:pPr>
              <w:pStyle w:val="akropkiwtabelach"/>
              <w:numPr>
                <w:ilvl w:val="0"/>
                <w:numId w:val="12"/>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dróg obwodowych dla miast: Łańcut, Sanok, Stalowa Wola i Nisko;</w:t>
            </w:r>
          </w:p>
          <w:p w:rsidR="002B5EAF" w:rsidRPr="00AD7B10" w:rsidRDefault="002B5EAF" w:rsidP="0008354D">
            <w:pPr>
              <w:pStyle w:val="akropkiwtabelach"/>
              <w:numPr>
                <w:ilvl w:val="0"/>
                <w:numId w:val="12"/>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ekranów akustycznych w Stalowej Woli;</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dróg obwodowych dla miast: Strzyżów</w:t>
            </w:r>
            <w:r w:rsidR="00674788" w:rsidRPr="00AD7B10">
              <w:rPr>
                <w:rFonts w:ascii="Times New Roman" w:hAnsi="Times New Roman" w:cs="Times New Roman"/>
                <w:sz w:val="16"/>
                <w:szCs w:val="18"/>
              </w:rPr>
              <w:t>, Dynów, Lubaczów, Kolbuszowa i </w:t>
            </w:r>
            <w:r w:rsidR="00F670C3" w:rsidRPr="00AD7B10">
              <w:rPr>
                <w:rFonts w:ascii="Times New Roman" w:hAnsi="Times New Roman" w:cs="Times New Roman"/>
                <w:sz w:val="16"/>
                <w:szCs w:val="18"/>
              </w:rPr>
              <w:t>Werynia, Oleszyce,</w:t>
            </w:r>
            <w:r w:rsidRPr="00AD7B10">
              <w:rPr>
                <w:rFonts w:ascii="Times New Roman" w:hAnsi="Times New Roman" w:cs="Times New Roman"/>
                <w:sz w:val="16"/>
                <w:szCs w:val="18"/>
              </w:rPr>
              <w:t xml:space="preserve"> Cieszanów, Radomyśl Wielki, Narol, Tarnobrzeg, północnej obwodnicy miasta Sokołowa Małopolskiego;</w:t>
            </w:r>
          </w:p>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wykonanie analizy porealizacyjnej projektu </w:t>
            </w:r>
            <w:r w:rsidRPr="00AD7B10">
              <w:rPr>
                <w:rFonts w:ascii="Times New Roman" w:hAnsi="Times New Roman" w:cs="Times New Roman"/>
                <w:i/>
                <w:sz w:val="16"/>
                <w:szCs w:val="18"/>
              </w:rPr>
              <w:t>Budowa wscho</w:t>
            </w:r>
            <w:r w:rsidR="00F670C3" w:rsidRPr="00AD7B10">
              <w:rPr>
                <w:rFonts w:ascii="Times New Roman" w:hAnsi="Times New Roman" w:cs="Times New Roman"/>
                <w:i/>
                <w:sz w:val="16"/>
                <w:szCs w:val="18"/>
              </w:rPr>
              <w:t>dniej obwodnicy miasta Brzozowa</w:t>
            </w:r>
            <w:r w:rsidRPr="00AD7B10">
              <w:rPr>
                <w:rFonts w:ascii="Times New Roman" w:hAnsi="Times New Roman" w:cs="Times New Roman"/>
                <w:i/>
                <w:sz w:val="16"/>
                <w:szCs w:val="18"/>
              </w:rPr>
              <w:t>;</w:t>
            </w:r>
          </w:p>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odcinków dróg wojewódzkich nr: 992, 886;</w:t>
            </w:r>
          </w:p>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przebudowa lub rozbudowa odcinków dróg wojewódzkich nr: 835</w:t>
            </w:r>
            <w:r w:rsidR="008D6F0C" w:rsidRPr="00AD7B10">
              <w:rPr>
                <w:rFonts w:ascii="Times New Roman" w:hAnsi="Times New Roman" w:cs="Times New Roman"/>
                <w:sz w:val="16"/>
                <w:szCs w:val="18"/>
              </w:rPr>
              <w:t>, 858, 861, 964, 865, 867, 869,</w:t>
            </w:r>
            <w:r w:rsidRPr="00AD7B10">
              <w:rPr>
                <w:rFonts w:ascii="Times New Roman" w:hAnsi="Times New Roman" w:cs="Times New Roman"/>
                <w:sz w:val="16"/>
                <w:szCs w:val="18"/>
              </w:rPr>
              <w:t xml:space="preserve"> 875, 878, 881, 983, 984, 895, 986, 987, 988, 992, 991, 861, 897, 899;</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obwodnicy miasta Tarnobrzega;</w:t>
            </w:r>
          </w:p>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przebudowa i rozbudowa ulic na terenie miasta Przemyśla oraz MOF Przemyśla;</w:t>
            </w:r>
          </w:p>
          <w:p w:rsidR="002B5EAF" w:rsidRPr="00AD7B10" w:rsidRDefault="002B5EAF" w:rsidP="0008354D">
            <w:pPr>
              <w:pStyle w:val="akropkiwtabelach"/>
              <w:numPr>
                <w:ilvl w:val="0"/>
                <w:numId w:val="12"/>
              </w:numPr>
              <w:tabs>
                <w:tab w:val="clear" w:pos="284"/>
                <w:tab w:val="left" w:pos="176"/>
              </w:tabs>
              <w:spacing w:before="60" w:after="60"/>
              <w:ind w:left="176" w:hanging="176"/>
              <w:rPr>
                <w:sz w:val="16"/>
                <w:szCs w:val="18"/>
              </w:rPr>
            </w:pPr>
            <w:r w:rsidRPr="00AD7B10">
              <w:rPr>
                <w:rFonts w:ascii="Times New Roman" w:hAnsi="Times New Roman" w:cs="Times New Roman"/>
                <w:sz w:val="16"/>
                <w:szCs w:val="18"/>
              </w:rPr>
              <w:t>budowa północnej i zachodniej obwodnicy miasta Krosna oraz przebudowa i rozbudowa obwodnicy w ciągu DK nr 28, rozbudowa ulic;</w:t>
            </w:r>
          </w:p>
        </w:tc>
      </w:tr>
      <w:tr w:rsidR="00813892" w:rsidRPr="00AD7B10" w:rsidTr="00852750">
        <w:trPr>
          <w:trHeight w:val="702"/>
        </w:trPr>
        <w:tc>
          <w:tcPr>
            <w:tcW w:w="2977" w:type="dxa"/>
            <w:vMerge w:val="restart"/>
          </w:tcPr>
          <w:p w:rsidR="00813892" w:rsidRPr="00AD7B10" w:rsidRDefault="00813892" w:rsidP="00852750">
            <w:pPr>
              <w:pStyle w:val="numerowaniewtabkierint"/>
              <w:numPr>
                <w:ilvl w:val="0"/>
                <w:numId w:val="28"/>
              </w:numPr>
              <w:spacing w:before="60" w:after="60"/>
              <w:ind w:left="284" w:hanging="284"/>
              <w:rPr>
                <w:rFonts w:ascii="Times New Roman" w:hAnsi="Times New Roman" w:cs="Times New Roman"/>
                <w:sz w:val="16"/>
                <w:szCs w:val="18"/>
              </w:rPr>
            </w:pPr>
            <w:r w:rsidRPr="00AD7B10">
              <w:rPr>
                <w:rFonts w:ascii="Times New Roman" w:hAnsi="Times New Roman" w:cs="Times New Roman"/>
                <w:sz w:val="16"/>
                <w:szCs w:val="18"/>
              </w:rPr>
              <w:t xml:space="preserve">Poprawa klimatu akustycznego w sąsiedztwie dróg objętych programami ochrony środowiska przed hałasem </w:t>
            </w:r>
          </w:p>
        </w:tc>
        <w:tc>
          <w:tcPr>
            <w:tcW w:w="6521" w:type="dxa"/>
          </w:tcPr>
          <w:p w:rsidR="00813892" w:rsidRPr="00AD7B10" w:rsidRDefault="00813892"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monitoring poziomu hałasu:</w:t>
            </w:r>
          </w:p>
          <w:p w:rsidR="00813892" w:rsidRPr="00AD7B10" w:rsidRDefault="00813892" w:rsidP="005A5DF1">
            <w:pPr>
              <w:pStyle w:val="akropkiwtabelach"/>
              <w:numPr>
                <w:ilvl w:val="0"/>
                <w:numId w:val="288"/>
              </w:numPr>
              <w:tabs>
                <w:tab w:val="clear" w:pos="284"/>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okresowy pomiar poziomu hałasu dróg wojewódzkich</w:t>
            </w:r>
            <w:r w:rsidR="00CB73D5" w:rsidRPr="00AD7B10">
              <w:rPr>
                <w:rFonts w:ascii="Times New Roman" w:hAnsi="Times New Roman" w:cs="Times New Roman"/>
                <w:sz w:val="16"/>
                <w:szCs w:val="18"/>
              </w:rPr>
              <w:t xml:space="preserve"> o średnioro</w:t>
            </w:r>
            <w:r w:rsidR="00F670C3" w:rsidRPr="00AD7B10">
              <w:rPr>
                <w:rFonts w:ascii="Times New Roman" w:hAnsi="Times New Roman" w:cs="Times New Roman"/>
                <w:sz w:val="16"/>
                <w:szCs w:val="18"/>
              </w:rPr>
              <w:t>cznym natężeniu ruchu powyżej 3</w:t>
            </w:r>
            <w:r w:rsidR="00CB73D5" w:rsidRPr="00AD7B10">
              <w:rPr>
                <w:rFonts w:ascii="Times New Roman" w:hAnsi="Times New Roman" w:cs="Times New Roman"/>
                <w:sz w:val="16"/>
                <w:szCs w:val="18"/>
              </w:rPr>
              <w:t xml:space="preserve"> mln pojazdów;</w:t>
            </w:r>
          </w:p>
          <w:p w:rsidR="00CB73D5" w:rsidRPr="00AD7B10" w:rsidRDefault="00CB73D5" w:rsidP="005A5DF1">
            <w:pPr>
              <w:pStyle w:val="akropkiwtabelach"/>
              <w:numPr>
                <w:ilvl w:val="0"/>
                <w:numId w:val="288"/>
              </w:numPr>
              <w:tabs>
                <w:tab w:val="clear" w:pos="284"/>
              </w:tabs>
              <w:spacing w:before="60" w:after="60"/>
              <w:ind w:left="318" w:right="-108" w:hanging="142"/>
              <w:rPr>
                <w:rFonts w:ascii="Times New Roman" w:hAnsi="Times New Roman" w:cs="Times New Roman"/>
                <w:sz w:val="16"/>
                <w:szCs w:val="18"/>
              </w:rPr>
            </w:pPr>
            <w:r w:rsidRPr="00AD7B10">
              <w:rPr>
                <w:rFonts w:ascii="Times New Roman" w:hAnsi="Times New Roman" w:cs="Times New Roman"/>
                <w:sz w:val="16"/>
                <w:szCs w:val="18"/>
              </w:rPr>
              <w:t>przeprowadzenie monitoringu dla inwestycji pn. likwidacja barier rozwojowych – most na Wiśle z rozbudową dro</w:t>
            </w:r>
            <w:r w:rsidR="00F670C3" w:rsidRPr="00AD7B10">
              <w:rPr>
                <w:rFonts w:ascii="Times New Roman" w:hAnsi="Times New Roman" w:cs="Times New Roman"/>
                <w:sz w:val="16"/>
                <w:szCs w:val="18"/>
              </w:rPr>
              <w:t>gi wojewódzkiej nr 764 oraz połą</w:t>
            </w:r>
            <w:r w:rsidRPr="00AD7B10">
              <w:rPr>
                <w:rFonts w:ascii="Times New Roman" w:hAnsi="Times New Roman" w:cs="Times New Roman"/>
                <w:sz w:val="16"/>
                <w:szCs w:val="18"/>
              </w:rPr>
              <w:t>czeniem z drogą wojewódzką nr 875;</w:t>
            </w:r>
          </w:p>
        </w:tc>
      </w:tr>
      <w:tr w:rsidR="00813892" w:rsidRPr="00AD7B10" w:rsidTr="000B50A4">
        <w:trPr>
          <w:trHeight w:val="546"/>
        </w:trPr>
        <w:tc>
          <w:tcPr>
            <w:tcW w:w="2977" w:type="dxa"/>
            <w:vMerge/>
            <w:vAlign w:val="center"/>
          </w:tcPr>
          <w:p w:rsidR="00813892" w:rsidRPr="00AD7B10" w:rsidRDefault="00813892" w:rsidP="005A5DF1">
            <w:pPr>
              <w:pStyle w:val="numerowaniewtabkierint"/>
              <w:numPr>
                <w:ilvl w:val="0"/>
                <w:numId w:val="28"/>
              </w:numPr>
              <w:spacing w:before="60" w:after="60"/>
              <w:ind w:left="284" w:hanging="284"/>
              <w:rPr>
                <w:rFonts w:ascii="Times New Roman" w:hAnsi="Times New Roman" w:cs="Times New Roman"/>
                <w:sz w:val="16"/>
                <w:szCs w:val="18"/>
              </w:rPr>
            </w:pPr>
          </w:p>
        </w:tc>
        <w:tc>
          <w:tcPr>
            <w:tcW w:w="6521" w:type="dxa"/>
          </w:tcPr>
          <w:p w:rsidR="00813892" w:rsidRPr="00AD7B10" w:rsidRDefault="00813892"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zieleni izolacyjnej;</w:t>
            </w:r>
          </w:p>
          <w:p w:rsidR="00813892" w:rsidRPr="00AD7B10" w:rsidRDefault="00813892"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ekranów akustycznych;</w:t>
            </w:r>
          </w:p>
          <w:p w:rsidR="00813892" w:rsidRPr="00AD7B10" w:rsidRDefault="00813892"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nawierzchni cichej podczas remontów i przebudowy dróg;</w:t>
            </w:r>
          </w:p>
        </w:tc>
      </w:tr>
      <w:tr w:rsidR="002B5EAF" w:rsidRPr="00AD7B10" w:rsidTr="000B50A4">
        <w:tc>
          <w:tcPr>
            <w:tcW w:w="9498" w:type="dxa"/>
            <w:gridSpan w:val="2"/>
            <w:shd w:val="clear" w:color="auto" w:fill="EAF1DD" w:themeFill="accent3" w:themeFillTint="33"/>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Gospodarka odpadami i zapobieganie powstawaniu odpadów</w:t>
            </w:r>
          </w:p>
        </w:tc>
      </w:tr>
      <w:tr w:rsidR="002B5EAF" w:rsidRPr="00AD7B10" w:rsidTr="000B50A4">
        <w:tc>
          <w:tcPr>
            <w:tcW w:w="9498" w:type="dxa"/>
            <w:gridSpan w:val="2"/>
            <w:shd w:val="clear" w:color="auto" w:fill="EAF1DD" w:themeFill="accent3" w:themeFillTint="33"/>
          </w:tcPr>
          <w:p w:rsidR="002B5EAF" w:rsidRPr="00AD7B10" w:rsidRDefault="002B5EAF" w:rsidP="005A5DF1">
            <w:pPr>
              <w:pStyle w:val="Akapitzlist"/>
              <w:numPr>
                <w:ilvl w:val="0"/>
                <w:numId w:val="283"/>
              </w:numPr>
              <w:spacing w:before="60" w:after="60"/>
              <w:ind w:left="601" w:hanging="283"/>
              <w:rPr>
                <w:rFonts w:ascii="Times New Roman" w:hAnsi="Times New Roman" w:cs="Times New Roman"/>
                <w:b/>
                <w:sz w:val="18"/>
                <w:szCs w:val="20"/>
              </w:rPr>
            </w:pPr>
            <w:r w:rsidRPr="00AD7B10">
              <w:rPr>
                <w:rFonts w:ascii="Times New Roman" w:hAnsi="Times New Roman" w:cs="Times New Roman"/>
                <w:b/>
                <w:sz w:val="18"/>
                <w:szCs w:val="20"/>
              </w:rPr>
              <w:t xml:space="preserve">Zmniejszenie masy odpadów składowanych na składowiskach oraz zwiększenie udziału </w:t>
            </w:r>
            <w:r w:rsidR="00D94EA8" w:rsidRPr="00AD7B10">
              <w:rPr>
                <w:rFonts w:ascii="Times New Roman" w:hAnsi="Times New Roman" w:cs="Times New Roman"/>
                <w:b/>
                <w:sz w:val="18"/>
                <w:szCs w:val="20"/>
              </w:rPr>
              <w:t xml:space="preserve">przygotowania do ponownego </w:t>
            </w:r>
            <w:r w:rsidR="00FE5BB7" w:rsidRPr="00AD7B10">
              <w:rPr>
                <w:rFonts w:ascii="Times New Roman" w:hAnsi="Times New Roman" w:cs="Times New Roman"/>
                <w:b/>
                <w:sz w:val="18"/>
                <w:szCs w:val="20"/>
              </w:rPr>
              <w:t>użycia i recyklingu</w:t>
            </w:r>
            <w:r w:rsidR="00D94EA8" w:rsidRPr="00AD7B10">
              <w:rPr>
                <w:rFonts w:ascii="Times New Roman" w:hAnsi="Times New Roman" w:cs="Times New Roman"/>
                <w:b/>
                <w:sz w:val="18"/>
                <w:szCs w:val="20"/>
              </w:rPr>
              <w:t xml:space="preserve"> </w:t>
            </w:r>
            <w:r w:rsidRPr="00AD7B10">
              <w:rPr>
                <w:rFonts w:ascii="Times New Roman" w:hAnsi="Times New Roman" w:cs="Times New Roman"/>
                <w:b/>
                <w:sz w:val="18"/>
                <w:szCs w:val="20"/>
              </w:rPr>
              <w:t>surowców wtórnych</w:t>
            </w:r>
            <w:r w:rsidR="00CF0814" w:rsidRPr="00AD7B10">
              <w:rPr>
                <w:rFonts w:ascii="Times New Roman" w:hAnsi="Times New Roman" w:cs="Times New Roman"/>
                <w:b/>
                <w:sz w:val="18"/>
                <w:szCs w:val="20"/>
              </w:rPr>
              <w:t xml:space="preserve"> i </w:t>
            </w:r>
            <w:r w:rsidR="00D94EA8" w:rsidRPr="00AD7B10">
              <w:rPr>
                <w:rFonts w:ascii="Times New Roman" w:hAnsi="Times New Roman" w:cs="Times New Roman"/>
                <w:b/>
                <w:sz w:val="18"/>
                <w:szCs w:val="20"/>
              </w:rPr>
              <w:t xml:space="preserve">odzysku </w:t>
            </w:r>
            <w:r w:rsidRPr="00AD7B10">
              <w:rPr>
                <w:rFonts w:ascii="Times New Roman" w:hAnsi="Times New Roman" w:cs="Times New Roman"/>
                <w:b/>
                <w:sz w:val="18"/>
                <w:szCs w:val="20"/>
              </w:rPr>
              <w:t>energii z odpadów</w:t>
            </w:r>
          </w:p>
        </w:tc>
      </w:tr>
      <w:tr w:rsidR="002B5EAF" w:rsidRPr="00AD7B10" w:rsidTr="00852750">
        <w:tc>
          <w:tcPr>
            <w:tcW w:w="2977" w:type="dxa"/>
          </w:tcPr>
          <w:p w:rsidR="002B5EAF" w:rsidRPr="00AD7B10" w:rsidRDefault="002B5EAF" w:rsidP="00852750">
            <w:pPr>
              <w:pStyle w:val="Akapitzlist"/>
              <w:numPr>
                <w:ilvl w:val="0"/>
                <w:numId w:val="29"/>
              </w:numPr>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t>Opracowanie instrumentów do zarządza</w:t>
            </w:r>
            <w:r w:rsidR="00674788" w:rsidRPr="00AD7B10">
              <w:rPr>
                <w:rFonts w:ascii="Times New Roman" w:hAnsi="Times New Roman" w:cs="Times New Roman"/>
                <w:b/>
                <w:sz w:val="16"/>
                <w:szCs w:val="18"/>
              </w:rPr>
              <w:t>nia gospodarką odpadami w </w:t>
            </w:r>
            <w:r w:rsidRPr="00AD7B10">
              <w:rPr>
                <w:rFonts w:ascii="Times New Roman" w:hAnsi="Times New Roman" w:cs="Times New Roman"/>
                <w:b/>
                <w:sz w:val="16"/>
                <w:szCs w:val="18"/>
              </w:rPr>
              <w:t>województwie podkarpackim</w:t>
            </w:r>
          </w:p>
        </w:tc>
        <w:tc>
          <w:tcPr>
            <w:tcW w:w="6521" w:type="dxa"/>
          </w:tcPr>
          <w:p w:rsidR="002B5EAF" w:rsidRPr="00AD7B10" w:rsidRDefault="00F670C3"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002B5EAF" w:rsidRPr="00AD7B10">
              <w:rPr>
                <w:rFonts w:ascii="Times New Roman" w:hAnsi="Times New Roman" w:cs="Times New Roman"/>
                <w:i/>
                <w:sz w:val="16"/>
                <w:szCs w:val="18"/>
              </w:rPr>
              <w:t>Planu Gospodarki Odpadami dla Województwa Podkarpackiego</w:t>
            </w:r>
            <w:r w:rsidRPr="00AD7B10">
              <w:rPr>
                <w:rFonts w:ascii="Times New Roman" w:hAnsi="Times New Roman" w:cs="Times New Roman"/>
                <w:i/>
                <w:sz w:val="16"/>
                <w:szCs w:val="18"/>
              </w:rPr>
              <w:t xml:space="preserve"> 2022</w:t>
            </w:r>
            <w:r w:rsidR="002B5EAF" w:rsidRPr="00AD7B10">
              <w:rPr>
                <w:rFonts w:ascii="Times New Roman" w:hAnsi="Times New Roman" w:cs="Times New Roman"/>
                <w:sz w:val="16"/>
                <w:szCs w:val="18"/>
              </w:rPr>
              <w:t xml:space="preserve"> (WPGO) wraz planem inwe</w:t>
            </w:r>
            <w:r w:rsidR="00CF0814" w:rsidRPr="00AD7B10">
              <w:rPr>
                <w:rFonts w:ascii="Times New Roman" w:hAnsi="Times New Roman" w:cs="Times New Roman"/>
                <w:sz w:val="16"/>
                <w:szCs w:val="18"/>
              </w:rPr>
              <w:t>stycyjnym (załącznik do WPGO) i </w:t>
            </w:r>
            <w:r w:rsidR="002B5EAF" w:rsidRPr="00AD7B10">
              <w:rPr>
                <w:rFonts w:ascii="Times New Roman" w:hAnsi="Times New Roman" w:cs="Times New Roman"/>
                <w:sz w:val="16"/>
                <w:szCs w:val="18"/>
              </w:rPr>
              <w:t xml:space="preserve">prognozą oddziaływania na środowisko; </w:t>
            </w:r>
          </w:p>
        </w:tc>
      </w:tr>
      <w:tr w:rsidR="00D94EA8" w:rsidRPr="00AD7B10" w:rsidTr="00852750">
        <w:tc>
          <w:tcPr>
            <w:tcW w:w="2977" w:type="dxa"/>
          </w:tcPr>
          <w:p w:rsidR="00D94EA8" w:rsidRPr="00AD7B10" w:rsidRDefault="00D94EA8" w:rsidP="00852750">
            <w:pPr>
              <w:pStyle w:val="Akapitzlist"/>
              <w:numPr>
                <w:ilvl w:val="0"/>
                <w:numId w:val="29"/>
              </w:numPr>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t>Zapobieganie powstawaniu odpadów</w:t>
            </w:r>
          </w:p>
        </w:tc>
        <w:tc>
          <w:tcPr>
            <w:tcW w:w="6521" w:type="dxa"/>
          </w:tcPr>
          <w:p w:rsidR="00D94EA8" w:rsidRPr="00AD7B10" w:rsidRDefault="00C67257"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w:t>
            </w:r>
            <w:r w:rsidR="00D94EA8" w:rsidRPr="00AD7B10">
              <w:rPr>
                <w:rFonts w:ascii="Times New Roman" w:hAnsi="Times New Roman" w:cs="Times New Roman"/>
                <w:sz w:val="16"/>
                <w:szCs w:val="18"/>
              </w:rPr>
              <w:t xml:space="preserve">-projektowania pozwalająca na wydłużenie czasu użytkowania produktu </w:t>
            </w:r>
            <w:r w:rsidRPr="00AD7B10">
              <w:rPr>
                <w:rFonts w:ascii="Times New Roman" w:hAnsi="Times New Roman" w:cs="Times New Roman"/>
                <w:sz w:val="16"/>
                <w:szCs w:val="18"/>
              </w:rPr>
              <w:t>i</w:t>
            </w:r>
            <w:r w:rsidR="00230800" w:rsidRPr="00AD7B10">
              <w:rPr>
                <w:rFonts w:ascii="Times New Roman" w:hAnsi="Times New Roman" w:cs="Times New Roman"/>
                <w:sz w:val="16"/>
                <w:szCs w:val="18"/>
              </w:rPr>
              <w:t> pozwalająca na recykling odpadów powstających</w:t>
            </w:r>
            <w:r w:rsidRPr="00AD7B10">
              <w:rPr>
                <w:rFonts w:ascii="Times New Roman" w:hAnsi="Times New Roman" w:cs="Times New Roman"/>
                <w:sz w:val="16"/>
                <w:szCs w:val="18"/>
              </w:rPr>
              <w:t xml:space="preserve"> z wykorzystanego produktu;</w:t>
            </w:r>
          </w:p>
          <w:p w:rsidR="00C67257" w:rsidRPr="00AD7B10" w:rsidRDefault="00C67257"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stosowanie tzw. </w:t>
            </w:r>
            <w:r w:rsidRPr="00AD7B10">
              <w:rPr>
                <w:rFonts w:ascii="Times New Roman" w:hAnsi="Times New Roman" w:cs="Times New Roman"/>
                <w:i/>
                <w:sz w:val="16"/>
                <w:szCs w:val="18"/>
              </w:rPr>
              <w:t>zielonych zamówień publicznych</w:t>
            </w:r>
            <w:r w:rsidRPr="00AD7B10">
              <w:rPr>
                <w:rFonts w:ascii="Times New Roman" w:hAnsi="Times New Roman" w:cs="Times New Roman"/>
                <w:sz w:val="16"/>
                <w:szCs w:val="18"/>
              </w:rPr>
              <w:t>;</w:t>
            </w:r>
          </w:p>
          <w:p w:rsidR="00C67257" w:rsidRPr="00AD7B10" w:rsidRDefault="00C67257"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C67257" w:rsidRPr="00AD7B10" w:rsidRDefault="00C67257"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Czystej Produkcji</w:t>
            </w:r>
            <w:r w:rsidRPr="00AD7B10">
              <w:rPr>
                <w:rFonts w:ascii="Times New Roman" w:hAnsi="Times New Roman" w:cs="Times New Roman"/>
                <w:sz w:val="16"/>
                <w:szCs w:val="18"/>
              </w:rPr>
              <w:t>;</w:t>
            </w:r>
          </w:p>
          <w:p w:rsidR="00C67257" w:rsidRPr="00AD7B10" w:rsidRDefault="00C67257"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ekoinnowacje;</w:t>
            </w:r>
          </w:p>
        </w:tc>
      </w:tr>
      <w:tr w:rsidR="002B5EAF" w:rsidRPr="00AD7B10" w:rsidTr="00852750">
        <w:tc>
          <w:tcPr>
            <w:tcW w:w="2977" w:type="dxa"/>
          </w:tcPr>
          <w:p w:rsidR="002B5EAF" w:rsidRPr="00AD7B10" w:rsidRDefault="00CF0814" w:rsidP="00852750">
            <w:pPr>
              <w:pStyle w:val="Akapitzlist"/>
              <w:numPr>
                <w:ilvl w:val="0"/>
                <w:numId w:val="29"/>
              </w:numPr>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t xml:space="preserve">Usuwanie azbestu </w:t>
            </w:r>
            <w:r w:rsidR="002B5EAF" w:rsidRPr="00AD7B10">
              <w:rPr>
                <w:rFonts w:ascii="Times New Roman" w:hAnsi="Times New Roman" w:cs="Times New Roman"/>
                <w:b/>
                <w:sz w:val="16"/>
                <w:szCs w:val="18"/>
              </w:rPr>
              <w:t>i wyrobów zawierających azbest</w:t>
            </w:r>
          </w:p>
        </w:tc>
        <w:tc>
          <w:tcPr>
            <w:tcW w:w="6521" w:type="dxa"/>
          </w:tcPr>
          <w:p w:rsidR="002B5EAF" w:rsidRPr="00AD7B10" w:rsidRDefault="002B5EAF" w:rsidP="0008354D">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r>
      <w:tr w:rsidR="002B5EAF" w:rsidRPr="00AD7B10" w:rsidTr="00852750">
        <w:tc>
          <w:tcPr>
            <w:tcW w:w="2977" w:type="dxa"/>
          </w:tcPr>
          <w:p w:rsidR="002B5EAF" w:rsidRPr="00AD7B10" w:rsidRDefault="002B5EAF" w:rsidP="00852750">
            <w:pPr>
              <w:pStyle w:val="Akapitzlist"/>
              <w:numPr>
                <w:ilvl w:val="0"/>
                <w:numId w:val="29"/>
              </w:numPr>
              <w:spacing w:before="60" w:after="60"/>
              <w:ind w:left="318" w:hanging="318"/>
              <w:rPr>
                <w:rFonts w:ascii="Times New Roman" w:hAnsi="Times New Roman" w:cs="Times New Roman"/>
                <w:b/>
                <w:sz w:val="16"/>
                <w:szCs w:val="18"/>
              </w:rPr>
            </w:pPr>
            <w:r w:rsidRPr="00AD7B10">
              <w:rPr>
                <w:rFonts w:ascii="Times New Roman" w:hAnsi="Times New Roman" w:cs="Times New Roman"/>
                <w:b/>
                <w:sz w:val="16"/>
                <w:szCs w:val="18"/>
              </w:rPr>
              <w:t>Budowa infrastruktury do selektywnego zbierania odpadów komunalnych</w:t>
            </w:r>
          </w:p>
        </w:tc>
        <w:tc>
          <w:tcPr>
            <w:tcW w:w="6521" w:type="dxa"/>
          </w:tcPr>
          <w:p w:rsidR="002B5EAF" w:rsidRPr="00AD7B10" w:rsidRDefault="002B5EAF" w:rsidP="005A5DF1">
            <w:pPr>
              <w:pStyle w:val="Akapitzlist"/>
              <w:numPr>
                <w:ilvl w:val="0"/>
                <w:numId w:val="30"/>
              </w:numPr>
              <w:tabs>
                <w:tab w:val="left" w:pos="176"/>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r>
    </w:tbl>
    <w:p w:rsidR="00E5681A" w:rsidRPr="00AD7B10" w:rsidRDefault="00E5681A">
      <w:r w:rsidRPr="00AD7B10">
        <w:br w:type="page"/>
      </w:r>
    </w:p>
    <w:tbl>
      <w:tblPr>
        <w:tblStyle w:val="Tabela-Siatka"/>
        <w:tblW w:w="9498" w:type="dxa"/>
        <w:tblInd w:w="-34" w:type="dxa"/>
        <w:tblLayout w:type="fixed"/>
        <w:tblCellMar>
          <w:top w:w="28" w:type="dxa"/>
          <w:bottom w:w="28" w:type="dxa"/>
        </w:tblCellMar>
        <w:tblLook w:val="04A0"/>
      </w:tblPr>
      <w:tblGrid>
        <w:gridCol w:w="2977"/>
        <w:gridCol w:w="6521"/>
      </w:tblGrid>
      <w:tr w:rsidR="002B5EAF" w:rsidRPr="00AD7B10" w:rsidTr="00852750">
        <w:tc>
          <w:tcPr>
            <w:tcW w:w="2977" w:type="dxa"/>
            <w:vMerge w:val="restart"/>
          </w:tcPr>
          <w:p w:rsidR="002B5EAF" w:rsidRPr="00AD7B10" w:rsidRDefault="002B5EAF" w:rsidP="00852750">
            <w:pPr>
              <w:pStyle w:val="Akapitzlist"/>
              <w:numPr>
                <w:ilvl w:val="0"/>
                <w:numId w:val="29"/>
              </w:numPr>
              <w:spacing w:before="60" w:after="60"/>
              <w:ind w:left="318" w:hanging="318"/>
              <w:rPr>
                <w:rFonts w:ascii="Times New Roman" w:hAnsi="Times New Roman" w:cs="Times New Roman"/>
                <w:b/>
                <w:sz w:val="16"/>
                <w:szCs w:val="18"/>
              </w:rPr>
            </w:pPr>
            <w:r w:rsidRPr="00AD7B10">
              <w:rPr>
                <w:rFonts w:ascii="Times New Roman" w:hAnsi="Times New Roman" w:cs="Times New Roman"/>
                <w:b/>
                <w:sz w:val="16"/>
                <w:szCs w:val="18"/>
              </w:rPr>
              <w:lastRenderedPageBreak/>
              <w:t xml:space="preserve">Budowa </w:t>
            </w:r>
            <w:r w:rsidR="00674788" w:rsidRPr="00AD7B10">
              <w:rPr>
                <w:rFonts w:ascii="Times New Roman" w:hAnsi="Times New Roman" w:cs="Times New Roman"/>
                <w:b/>
                <w:sz w:val="16"/>
                <w:szCs w:val="18"/>
              </w:rPr>
              <w:t>instalacji służących do odzysku</w:t>
            </w:r>
            <w:r w:rsidR="001761E8" w:rsidRPr="00AD7B10">
              <w:rPr>
                <w:rFonts w:ascii="Times New Roman" w:hAnsi="Times New Roman" w:cs="Times New Roman"/>
                <w:b/>
                <w:sz w:val="16"/>
                <w:szCs w:val="18"/>
              </w:rPr>
              <w:t xml:space="preserve"> (w tym</w:t>
            </w:r>
            <w:r w:rsidR="00F670C3" w:rsidRPr="00AD7B10">
              <w:rPr>
                <w:rFonts w:ascii="Times New Roman" w:hAnsi="Times New Roman" w:cs="Times New Roman"/>
                <w:b/>
                <w:sz w:val="16"/>
                <w:szCs w:val="18"/>
              </w:rPr>
              <w:t xml:space="preserve"> recyklingu</w:t>
            </w:r>
            <w:r w:rsidRPr="00AD7B10">
              <w:rPr>
                <w:rFonts w:ascii="Times New Roman" w:hAnsi="Times New Roman" w:cs="Times New Roman"/>
                <w:b/>
                <w:sz w:val="16"/>
                <w:szCs w:val="18"/>
              </w:rPr>
              <w:t>, termicznego przekształca</w:t>
            </w:r>
            <w:r w:rsidR="00CF0814" w:rsidRPr="00AD7B10">
              <w:rPr>
                <w:rFonts w:ascii="Times New Roman" w:hAnsi="Times New Roman" w:cs="Times New Roman"/>
                <w:b/>
                <w:sz w:val="16"/>
                <w:szCs w:val="18"/>
              </w:rPr>
              <w:t>nia z </w:t>
            </w:r>
            <w:r w:rsidRPr="00AD7B10">
              <w:rPr>
                <w:rFonts w:ascii="Times New Roman" w:hAnsi="Times New Roman" w:cs="Times New Roman"/>
                <w:b/>
                <w:sz w:val="16"/>
                <w:szCs w:val="18"/>
              </w:rPr>
              <w:t>odzyskiem energii</w:t>
            </w:r>
            <w:r w:rsidR="00F670C3" w:rsidRPr="00AD7B10">
              <w:rPr>
                <w:rFonts w:ascii="Times New Roman" w:hAnsi="Times New Roman" w:cs="Times New Roman"/>
                <w:b/>
                <w:sz w:val="16"/>
                <w:szCs w:val="18"/>
              </w:rPr>
              <w:t>)</w:t>
            </w:r>
            <w:r w:rsidRPr="00AD7B10">
              <w:rPr>
                <w:rFonts w:ascii="Times New Roman" w:hAnsi="Times New Roman" w:cs="Times New Roman"/>
                <w:b/>
                <w:sz w:val="16"/>
                <w:szCs w:val="18"/>
              </w:rPr>
              <w:t xml:space="preserve"> oraz instalacji unieszkodliwiania odpadów</w:t>
            </w:r>
          </w:p>
        </w:tc>
        <w:tc>
          <w:tcPr>
            <w:tcW w:w="6521" w:type="dxa"/>
          </w:tcPr>
          <w:p w:rsidR="002B5EAF" w:rsidRPr="00AD7B10" w:rsidRDefault="002B5EAF" w:rsidP="007154B8">
            <w:pPr>
              <w:pStyle w:val="akropkiwtabelach"/>
              <w:numPr>
                <w:ilvl w:val="0"/>
                <w:numId w:val="12"/>
              </w:numPr>
              <w:tabs>
                <w:tab w:val="clear" w:pos="284"/>
              </w:tabs>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2B5EAF" w:rsidRPr="00AD7B10" w:rsidRDefault="002B5EAF" w:rsidP="005A5DF1">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w:t>
            </w:r>
            <w:r w:rsidR="00BA79AA" w:rsidRPr="00AD7B10">
              <w:rPr>
                <w:rFonts w:ascii="Times New Roman" w:hAnsi="Times New Roman" w:cs="Times New Roman"/>
                <w:sz w:val="16"/>
                <w:szCs w:val="18"/>
              </w:rPr>
              <w:t>cych zmieszane odpady komunalne;</w:t>
            </w:r>
          </w:p>
          <w:p w:rsidR="007A0B1F" w:rsidRPr="00AD7B10" w:rsidRDefault="007A0B1F" w:rsidP="005A5DF1">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przetwarzania odpadów zie</w:t>
            </w:r>
            <w:r w:rsidR="00D441D7" w:rsidRPr="00AD7B10">
              <w:rPr>
                <w:rFonts w:ascii="Times New Roman" w:hAnsi="Times New Roman" w:cs="Times New Roman"/>
                <w:sz w:val="16"/>
                <w:szCs w:val="18"/>
              </w:rPr>
              <w:t>lonych i/lub innych bioodpadów;</w:t>
            </w:r>
          </w:p>
          <w:p w:rsidR="007A0B1F" w:rsidRPr="00AD7B10" w:rsidRDefault="002B5EAF"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r w:rsidR="00BA79AA" w:rsidRPr="00AD7B10">
              <w:rPr>
                <w:rFonts w:ascii="Times New Roman" w:hAnsi="Times New Roman" w:cs="Times New Roman"/>
                <w:sz w:val="16"/>
                <w:szCs w:val="18"/>
              </w:rPr>
              <w:t>;</w:t>
            </w:r>
          </w:p>
          <w:p w:rsidR="007A0B1F" w:rsidRPr="00AD7B10" w:rsidRDefault="007A0B1F" w:rsidP="005A5DF1">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w:t>
            </w:r>
            <w:r w:rsidR="00D441D7" w:rsidRPr="00AD7B10">
              <w:rPr>
                <w:rFonts w:ascii="Times New Roman" w:hAnsi="Times New Roman" w:cs="Times New Roman"/>
                <w:sz w:val="16"/>
                <w:szCs w:val="18"/>
              </w:rPr>
              <w:t>dów budowlanych i rozbiórkowych;</w:t>
            </w:r>
          </w:p>
          <w:p w:rsidR="002B5EAF" w:rsidRPr="00AD7B10" w:rsidRDefault="002B5EAF"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r w:rsidR="00BA79AA" w:rsidRPr="00AD7B10">
              <w:rPr>
                <w:rFonts w:ascii="Times New Roman" w:hAnsi="Times New Roman" w:cs="Times New Roman"/>
                <w:sz w:val="16"/>
                <w:szCs w:val="18"/>
              </w:rPr>
              <w:t>;</w:t>
            </w:r>
          </w:p>
          <w:p w:rsidR="002B5EAF" w:rsidRPr="00AD7B10" w:rsidRDefault="002B5EAF"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 xml:space="preserve">termicznego przekształcania odpadów komunalnych i odpadów pochodzących </w:t>
            </w:r>
            <w:r w:rsidR="00674788" w:rsidRPr="00AD7B10">
              <w:rPr>
                <w:rFonts w:ascii="Times New Roman" w:hAnsi="Times New Roman" w:cs="Times New Roman"/>
                <w:sz w:val="16"/>
                <w:szCs w:val="18"/>
              </w:rPr>
              <w:t>z </w:t>
            </w:r>
            <w:r w:rsidRPr="00AD7B10">
              <w:rPr>
                <w:rFonts w:ascii="Times New Roman" w:hAnsi="Times New Roman" w:cs="Times New Roman"/>
                <w:sz w:val="16"/>
                <w:szCs w:val="18"/>
              </w:rPr>
              <w:t>przetworzenia odpadów komunalnych</w:t>
            </w:r>
            <w:r w:rsidR="00BA79AA" w:rsidRPr="00AD7B10">
              <w:rPr>
                <w:rFonts w:ascii="Times New Roman" w:hAnsi="Times New Roman" w:cs="Times New Roman"/>
                <w:sz w:val="16"/>
                <w:szCs w:val="18"/>
              </w:rPr>
              <w:t>;</w:t>
            </w:r>
          </w:p>
          <w:p w:rsidR="002B5EAF" w:rsidRPr="00AD7B10" w:rsidRDefault="002B5EAF"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innych instalacji do przetwarzania odpadów;</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5A5DF1">
            <w:pPr>
              <w:pStyle w:val="Akapitzlist"/>
              <w:numPr>
                <w:ilvl w:val="0"/>
                <w:numId w:val="3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r>
      <w:tr w:rsidR="00064274" w:rsidRPr="00AD7B10" w:rsidTr="00852750">
        <w:tc>
          <w:tcPr>
            <w:tcW w:w="2977" w:type="dxa"/>
          </w:tcPr>
          <w:p w:rsidR="00064274" w:rsidRPr="00AD7B10" w:rsidRDefault="00064274" w:rsidP="00852750">
            <w:pPr>
              <w:pStyle w:val="Akapitzlist"/>
              <w:numPr>
                <w:ilvl w:val="0"/>
                <w:numId w:val="29"/>
              </w:numPr>
              <w:ind w:left="318" w:hanging="318"/>
              <w:rPr>
                <w:rFonts w:ascii="Times New Roman" w:hAnsi="Times New Roman" w:cs="Times New Roman"/>
                <w:b/>
                <w:sz w:val="16"/>
                <w:szCs w:val="18"/>
              </w:rPr>
            </w:pPr>
            <w:r w:rsidRPr="00AD7B10">
              <w:rPr>
                <w:rFonts w:ascii="Times New Roman" w:hAnsi="Times New Roman" w:cs="Times New Roman"/>
                <w:b/>
                <w:sz w:val="16"/>
                <w:szCs w:val="18"/>
              </w:rPr>
              <w:t>Zamykanie i rekultywacja składowisk odpadów</w:t>
            </w:r>
          </w:p>
        </w:tc>
        <w:tc>
          <w:tcPr>
            <w:tcW w:w="6521" w:type="dxa"/>
          </w:tcPr>
          <w:p w:rsidR="00064274" w:rsidRPr="00AD7B10" w:rsidRDefault="00064274" w:rsidP="005A5DF1">
            <w:pPr>
              <w:pStyle w:val="Akapitzlist"/>
              <w:numPr>
                <w:ilvl w:val="0"/>
                <w:numId w:val="3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r>
      <w:tr w:rsidR="00064274" w:rsidRPr="00AD7B10" w:rsidTr="00852750">
        <w:tc>
          <w:tcPr>
            <w:tcW w:w="2977" w:type="dxa"/>
          </w:tcPr>
          <w:p w:rsidR="00064274" w:rsidRPr="00AD7B10" w:rsidRDefault="00064274" w:rsidP="00852750">
            <w:pPr>
              <w:pStyle w:val="Akapitzlist"/>
              <w:numPr>
                <w:ilvl w:val="0"/>
                <w:numId w:val="29"/>
              </w:numPr>
              <w:ind w:left="318" w:hanging="318"/>
              <w:rPr>
                <w:rFonts w:ascii="Times New Roman" w:hAnsi="Times New Roman" w:cs="Times New Roman"/>
                <w:b/>
                <w:sz w:val="16"/>
                <w:szCs w:val="18"/>
              </w:rPr>
            </w:pPr>
            <w:r w:rsidRPr="00AD7B10">
              <w:rPr>
                <w:rFonts w:ascii="Times New Roman" w:hAnsi="Times New Roman" w:cs="Times New Roman"/>
                <w:b/>
                <w:sz w:val="16"/>
                <w:szCs w:val="18"/>
              </w:rPr>
              <w:t>Edukacja ekologiczna w zakresie zasad postępowania z odpadami komunalnymi – segregacja odpadów i ich recykling</w:t>
            </w:r>
          </w:p>
        </w:tc>
        <w:tc>
          <w:tcPr>
            <w:tcW w:w="6521" w:type="dxa"/>
          </w:tcPr>
          <w:p w:rsidR="00064274" w:rsidRPr="00AD7B10" w:rsidRDefault="00064274" w:rsidP="005A5DF1">
            <w:pPr>
              <w:pStyle w:val="Akapitzlist"/>
              <w:numPr>
                <w:ilvl w:val="0"/>
                <w:numId w:val="3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prowadzenie akcji informacyjnych i edukacyjnych nt. gospodarki odpadami komunalnymi w ramach gminy oraz kampanii wspierających </w:t>
            </w:r>
            <w:r w:rsidR="00BE5872" w:rsidRPr="00AD7B10">
              <w:rPr>
                <w:rFonts w:ascii="Times New Roman" w:hAnsi="Times New Roman" w:cs="Times New Roman"/>
                <w:sz w:val="16"/>
                <w:szCs w:val="18"/>
              </w:rPr>
              <w:t>segregację odpadów</w:t>
            </w:r>
            <w:r w:rsidR="00BB6A0C" w:rsidRPr="00AD7B10">
              <w:rPr>
                <w:rFonts w:ascii="Times New Roman" w:hAnsi="Times New Roman" w:cs="Times New Roman"/>
                <w:sz w:val="16"/>
                <w:szCs w:val="18"/>
              </w:rPr>
              <w:t xml:space="preserve"> i</w:t>
            </w:r>
            <w:r w:rsidR="00BE5872" w:rsidRPr="00AD7B10">
              <w:rPr>
                <w:rFonts w:ascii="Times New Roman" w:hAnsi="Times New Roman" w:cs="Times New Roman"/>
                <w:sz w:val="16"/>
                <w:szCs w:val="18"/>
              </w:rPr>
              <w:t xml:space="preserve"> zasady recyklingu;</w:t>
            </w:r>
          </w:p>
        </w:tc>
      </w:tr>
      <w:tr w:rsidR="002B5EAF" w:rsidRPr="00AD7B10" w:rsidTr="000B50A4">
        <w:tc>
          <w:tcPr>
            <w:tcW w:w="9498" w:type="dxa"/>
            <w:gridSpan w:val="2"/>
            <w:shd w:val="clear" w:color="auto" w:fill="EAF1DD" w:themeFill="accent3" w:themeFillTint="33"/>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Zasoby przyrodnicze</w:t>
            </w:r>
          </w:p>
        </w:tc>
      </w:tr>
      <w:tr w:rsidR="002B5EAF" w:rsidRPr="00AD7B10" w:rsidTr="000B50A4">
        <w:tc>
          <w:tcPr>
            <w:tcW w:w="9498" w:type="dxa"/>
            <w:gridSpan w:val="2"/>
            <w:shd w:val="clear" w:color="auto" w:fill="EAF1DD" w:themeFill="accent3" w:themeFillTint="33"/>
          </w:tcPr>
          <w:p w:rsidR="002B5EAF" w:rsidRPr="00AD7B10" w:rsidRDefault="002B5EAF" w:rsidP="005A5DF1">
            <w:pPr>
              <w:pStyle w:val="Akapitzlist"/>
              <w:numPr>
                <w:ilvl w:val="0"/>
                <w:numId w:val="283"/>
              </w:numPr>
              <w:spacing w:before="60" w:after="60"/>
              <w:ind w:left="601" w:hanging="317"/>
              <w:rPr>
                <w:rFonts w:ascii="Times New Roman" w:hAnsi="Times New Roman" w:cs="Times New Roman"/>
                <w:b/>
                <w:sz w:val="18"/>
                <w:szCs w:val="20"/>
              </w:rPr>
            </w:pPr>
            <w:r w:rsidRPr="00AD7B10">
              <w:rPr>
                <w:rFonts w:ascii="Times New Roman" w:hAnsi="Times New Roman" w:cs="Times New Roman"/>
                <w:b/>
                <w:sz w:val="18"/>
                <w:szCs w:val="20"/>
              </w:rPr>
              <w:t>Zachowanie, ochrona i przywracanie różnorodności biologicznej i krajobrazowej, ochrona zasobów leśnych oraz rozwój trwałej, zrównoważonej i wielofunkcyjnej gospodarki leśnej</w:t>
            </w:r>
          </w:p>
        </w:tc>
      </w:tr>
      <w:tr w:rsidR="002B5EAF" w:rsidRPr="00AD7B10" w:rsidTr="00852750">
        <w:tc>
          <w:tcPr>
            <w:tcW w:w="2977" w:type="dxa"/>
            <w:vMerge w:val="restart"/>
          </w:tcPr>
          <w:p w:rsidR="002B5EAF" w:rsidRPr="00AD7B10" w:rsidRDefault="002B5EAF" w:rsidP="00852750">
            <w:pPr>
              <w:pStyle w:val="Akapitzlist"/>
              <w:numPr>
                <w:ilvl w:val="0"/>
                <w:numId w:val="33"/>
              </w:numPr>
              <w:ind w:left="284" w:hanging="284"/>
              <w:rPr>
                <w:rFonts w:ascii="Times New Roman" w:hAnsi="Times New Roman" w:cs="Times New Roman"/>
                <w:b/>
                <w:sz w:val="16"/>
                <w:szCs w:val="18"/>
              </w:rPr>
            </w:pPr>
            <w:r w:rsidRPr="00AD7B10">
              <w:rPr>
                <w:rFonts w:ascii="Times New Roman" w:hAnsi="Times New Roman" w:cs="Times New Roman"/>
                <w:b/>
                <w:sz w:val="16"/>
                <w:szCs w:val="18"/>
              </w:rPr>
              <w:t xml:space="preserve">Opracowanie instrumentów do </w:t>
            </w:r>
            <w:r w:rsidR="00CF0814" w:rsidRPr="00AD7B10">
              <w:rPr>
                <w:rFonts w:ascii="Times New Roman" w:hAnsi="Times New Roman" w:cs="Times New Roman"/>
                <w:b/>
                <w:sz w:val="16"/>
                <w:szCs w:val="18"/>
              </w:rPr>
              <w:t xml:space="preserve">zarządzania ochroną przyrody, </w:t>
            </w:r>
            <w:r w:rsidRPr="00AD7B10">
              <w:rPr>
                <w:rFonts w:ascii="Times New Roman" w:hAnsi="Times New Roman" w:cs="Times New Roman"/>
                <w:b/>
                <w:sz w:val="16"/>
                <w:szCs w:val="18"/>
              </w:rPr>
              <w:t>krajobrazu i lasów</w:t>
            </w:r>
          </w:p>
        </w:tc>
        <w:tc>
          <w:tcPr>
            <w:tcW w:w="6521" w:type="dxa"/>
          </w:tcPr>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opracowanie planów ochrony lub planów zadań ochronnych dla rezerwatów przyrody, parków krajobrazowych oraz dokumentów waloryzujących obszary chronionego krajobrazu;</w:t>
            </w:r>
          </w:p>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kontynuowanie opracowania planów ochrony lub planów zadań ochronnych dla obszarów Natura 2000;</w:t>
            </w:r>
          </w:p>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inwentaryzacja przyrodnicza, na potrzeby:</w:t>
            </w:r>
          </w:p>
          <w:p w:rsidR="008D6F0C" w:rsidRPr="00AD7B10" w:rsidRDefault="00BA79AA" w:rsidP="005A5DF1">
            <w:pPr>
              <w:pStyle w:val="akropkiwtabelach"/>
              <w:numPr>
                <w:ilvl w:val="0"/>
                <w:numId w:val="289"/>
              </w:numPr>
              <w:tabs>
                <w:tab w:val="clear" w:pos="284"/>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ww. dokumentów;</w:t>
            </w:r>
          </w:p>
          <w:p w:rsidR="008D6F0C" w:rsidRPr="00AD7B10" w:rsidRDefault="002B5EAF" w:rsidP="005A5DF1">
            <w:pPr>
              <w:pStyle w:val="akropkiwtabelach"/>
              <w:numPr>
                <w:ilvl w:val="0"/>
                <w:numId w:val="289"/>
              </w:numPr>
              <w:tabs>
                <w:tab w:val="clear" w:pos="284"/>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nieleśnych siedlisk przyrodniczych na obs</w:t>
            </w:r>
            <w:r w:rsidR="00674788" w:rsidRPr="00AD7B10">
              <w:rPr>
                <w:rFonts w:ascii="Times New Roman" w:hAnsi="Times New Roman" w:cs="Times New Roman"/>
                <w:sz w:val="16"/>
                <w:szCs w:val="18"/>
              </w:rPr>
              <w:t>zarach Natura 2000 położonych w </w:t>
            </w:r>
            <w:r w:rsidRPr="00AD7B10">
              <w:rPr>
                <w:rFonts w:ascii="Times New Roman" w:hAnsi="Times New Roman" w:cs="Times New Roman"/>
                <w:sz w:val="16"/>
                <w:szCs w:val="18"/>
              </w:rPr>
              <w:t>granicach parków krajobrazowych i </w:t>
            </w:r>
            <w:r w:rsidR="00BA79AA" w:rsidRPr="00AD7B10">
              <w:rPr>
                <w:rFonts w:ascii="Times New Roman" w:hAnsi="Times New Roman" w:cs="Times New Roman"/>
                <w:sz w:val="16"/>
                <w:szCs w:val="18"/>
              </w:rPr>
              <w:t>obszarów chronionego krajobrazu;</w:t>
            </w:r>
          </w:p>
          <w:p w:rsidR="002B5EAF" w:rsidRPr="00AD7B10" w:rsidRDefault="008D6F0C" w:rsidP="005A5DF1">
            <w:pPr>
              <w:pStyle w:val="akropkiwtabelach"/>
              <w:numPr>
                <w:ilvl w:val="0"/>
                <w:numId w:val="289"/>
              </w:numPr>
              <w:tabs>
                <w:tab w:val="clear" w:pos="284"/>
                <w:tab w:val="left" w:pos="318"/>
              </w:tabs>
              <w:spacing w:before="60" w:after="60"/>
              <w:ind w:left="318" w:hanging="142"/>
              <w:rPr>
                <w:rFonts w:ascii="Times New Roman" w:hAnsi="Times New Roman" w:cs="Times New Roman"/>
                <w:sz w:val="16"/>
                <w:szCs w:val="18"/>
              </w:rPr>
            </w:pPr>
            <w:r w:rsidRPr="00AD7B10">
              <w:rPr>
                <w:rFonts w:ascii="Times New Roman" w:eastAsia="Calibri" w:hAnsi="Times New Roman" w:cs="Times New Roman"/>
                <w:sz w:val="16"/>
                <w:szCs w:val="18"/>
              </w:rPr>
              <w:t>terenów</w:t>
            </w:r>
            <w:r w:rsidR="00A93C94" w:rsidRPr="00AD7B10">
              <w:rPr>
                <w:rFonts w:ascii="Times New Roman" w:eastAsia="Calibri" w:hAnsi="Times New Roman" w:cs="Times New Roman"/>
                <w:sz w:val="16"/>
                <w:szCs w:val="18"/>
              </w:rPr>
              <w:t xml:space="preserve"> </w:t>
            </w:r>
            <w:r w:rsidR="002B5EAF" w:rsidRPr="00AD7B10">
              <w:rPr>
                <w:rFonts w:ascii="Times New Roman" w:eastAsia="Calibri" w:hAnsi="Times New Roman" w:cs="Times New Roman"/>
                <w:sz w:val="16"/>
                <w:szCs w:val="18"/>
              </w:rPr>
              <w:t>zdegradowanych i terenów zanieczyszczonych;</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661B7F">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opracowanie audytu krajobrazowego dla województwa podkarpackiego;</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7154B8">
            <w:pPr>
              <w:pStyle w:val="akropkiwtabelach"/>
              <w:numPr>
                <w:ilvl w:val="0"/>
                <w:numId w:val="1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sporządzanie lub aktualizacja planów urządzenia lasów wyłącznie w zakresie zadań ochronnych dla obszaru Natura 2000 lub jego części</w:t>
            </w:r>
            <w:r w:rsidR="00BA79AA" w:rsidRPr="00AD7B10">
              <w:rPr>
                <w:rFonts w:ascii="Times New Roman" w:hAnsi="Times New Roman" w:cs="Times New Roman"/>
                <w:sz w:val="16"/>
                <w:szCs w:val="18"/>
              </w:rPr>
              <w:t>;</w:t>
            </w:r>
          </w:p>
          <w:p w:rsidR="002B5EAF" w:rsidRPr="00AD7B10" w:rsidRDefault="002B5EAF" w:rsidP="007154B8">
            <w:pPr>
              <w:pStyle w:val="akropkiwtabelach"/>
              <w:numPr>
                <w:ilvl w:val="0"/>
                <w:numId w:val="1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sporządzanie pla</w:t>
            </w:r>
            <w:r w:rsidR="002B00CC" w:rsidRPr="00AD7B10">
              <w:rPr>
                <w:rFonts w:ascii="Times New Roman" w:hAnsi="Times New Roman" w:cs="Times New Roman"/>
                <w:sz w:val="16"/>
                <w:szCs w:val="18"/>
              </w:rPr>
              <w:t xml:space="preserve">nów zalesienia w ramach </w:t>
            </w:r>
            <w:r w:rsidRPr="00AD7B10">
              <w:rPr>
                <w:rFonts w:ascii="Times New Roman" w:hAnsi="Times New Roman" w:cs="Times New Roman"/>
                <w:sz w:val="16"/>
                <w:szCs w:val="18"/>
              </w:rPr>
              <w:t>PROW 2014-2020;</w:t>
            </w:r>
          </w:p>
        </w:tc>
      </w:tr>
      <w:tr w:rsidR="002B5EAF" w:rsidRPr="00AD7B10" w:rsidTr="00852750">
        <w:tc>
          <w:tcPr>
            <w:tcW w:w="2977" w:type="dxa"/>
            <w:vMerge w:val="restart"/>
          </w:tcPr>
          <w:p w:rsidR="002B5EAF" w:rsidRPr="00AD7B10" w:rsidRDefault="00CF0814" w:rsidP="00852750">
            <w:pPr>
              <w:pStyle w:val="Akapitzlist"/>
              <w:numPr>
                <w:ilvl w:val="0"/>
                <w:numId w:val="35"/>
              </w:numPr>
              <w:ind w:left="284" w:hanging="284"/>
              <w:rPr>
                <w:rFonts w:ascii="Times New Roman" w:hAnsi="Times New Roman" w:cs="Times New Roman"/>
                <w:b/>
                <w:sz w:val="16"/>
                <w:szCs w:val="18"/>
              </w:rPr>
            </w:pPr>
            <w:r w:rsidRPr="00AD7B10">
              <w:rPr>
                <w:rFonts w:ascii="Times New Roman" w:hAnsi="Times New Roman" w:cs="Times New Roman"/>
                <w:b/>
                <w:sz w:val="16"/>
                <w:szCs w:val="18"/>
              </w:rPr>
              <w:t xml:space="preserve">Zachowanie </w:t>
            </w:r>
            <w:r w:rsidR="002B5EAF" w:rsidRPr="00AD7B10">
              <w:rPr>
                <w:rFonts w:ascii="Times New Roman" w:hAnsi="Times New Roman" w:cs="Times New Roman"/>
                <w:b/>
                <w:sz w:val="16"/>
                <w:szCs w:val="18"/>
              </w:rPr>
              <w:t xml:space="preserve">i przywracanie właściwego stanu siedlisk </w:t>
            </w:r>
            <w:r w:rsidRPr="00AD7B10">
              <w:rPr>
                <w:rFonts w:ascii="Times New Roman" w:hAnsi="Times New Roman" w:cs="Times New Roman"/>
                <w:b/>
                <w:sz w:val="16"/>
                <w:szCs w:val="18"/>
              </w:rPr>
              <w:t>i </w:t>
            </w:r>
            <w:r w:rsidR="002B5EAF" w:rsidRPr="00AD7B10">
              <w:rPr>
                <w:rFonts w:ascii="Times New Roman" w:hAnsi="Times New Roman" w:cs="Times New Roman"/>
                <w:b/>
                <w:sz w:val="16"/>
                <w:szCs w:val="18"/>
              </w:rPr>
              <w:t>gatunków</w:t>
            </w:r>
            <w:r w:rsidRPr="00AD7B10">
              <w:rPr>
                <w:rFonts w:ascii="Times New Roman" w:hAnsi="Times New Roman" w:cs="Times New Roman"/>
                <w:b/>
                <w:sz w:val="16"/>
                <w:szCs w:val="18"/>
              </w:rPr>
              <w:t xml:space="preserve">, </w:t>
            </w:r>
            <w:r w:rsidR="00674788" w:rsidRPr="00AD7B10">
              <w:rPr>
                <w:rFonts w:ascii="Times New Roman" w:hAnsi="Times New Roman" w:cs="Times New Roman"/>
                <w:b/>
                <w:sz w:val="16"/>
                <w:szCs w:val="18"/>
              </w:rPr>
              <w:t>w </w:t>
            </w:r>
            <w:r w:rsidR="002B5EAF" w:rsidRPr="00AD7B10">
              <w:rPr>
                <w:rFonts w:ascii="Times New Roman" w:hAnsi="Times New Roman" w:cs="Times New Roman"/>
                <w:b/>
                <w:sz w:val="16"/>
                <w:szCs w:val="18"/>
              </w:rPr>
              <w:t>szczególności gatunków zagrożonych</w:t>
            </w:r>
          </w:p>
        </w:tc>
        <w:tc>
          <w:tcPr>
            <w:tcW w:w="6521" w:type="dxa"/>
          </w:tcPr>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rozbudowa, przebudowa i/lub zakup wyposażenia, i/lub usługi w zakresie:</w:t>
            </w:r>
          </w:p>
          <w:p w:rsidR="008D6F0C" w:rsidRPr="00AD7B10" w:rsidRDefault="002B5EAF" w:rsidP="005A5DF1">
            <w:pPr>
              <w:pStyle w:val="akropkiwtabelach"/>
              <w:numPr>
                <w:ilvl w:val="0"/>
                <w:numId w:val="34"/>
              </w:numPr>
              <w:tabs>
                <w:tab w:val="clear" w:pos="0"/>
                <w:tab w:val="clear" w:pos="284"/>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ochrony</w:t>
            </w:r>
            <w:r w:rsidR="00A93C94" w:rsidRPr="00AD7B10">
              <w:rPr>
                <w:rFonts w:ascii="Times New Roman" w:hAnsi="Times New Roman" w:cs="Times New Roman"/>
                <w:sz w:val="16"/>
                <w:szCs w:val="18"/>
              </w:rPr>
              <w:t xml:space="preserve"> </w:t>
            </w:r>
            <w:r w:rsidRPr="00AD7B10">
              <w:rPr>
                <w:rFonts w:ascii="Times New Roman" w:hAnsi="Times New Roman" w:cs="Times New Roman"/>
                <w:i/>
                <w:sz w:val="16"/>
                <w:szCs w:val="18"/>
              </w:rPr>
              <w:t>in-situ</w:t>
            </w:r>
            <w:r w:rsidRPr="00AD7B10">
              <w:rPr>
                <w:rFonts w:ascii="Times New Roman" w:hAnsi="Times New Roman" w:cs="Times New Roman"/>
                <w:sz w:val="16"/>
                <w:szCs w:val="18"/>
              </w:rPr>
              <w:t xml:space="preserve"> i </w:t>
            </w:r>
            <w:r w:rsidRPr="00AD7B10">
              <w:rPr>
                <w:rFonts w:ascii="Times New Roman" w:hAnsi="Times New Roman" w:cs="Times New Roman"/>
                <w:i/>
                <w:sz w:val="16"/>
                <w:szCs w:val="18"/>
              </w:rPr>
              <w:t>ex-situ</w:t>
            </w:r>
            <w:r w:rsidRPr="00AD7B10">
              <w:rPr>
                <w:rFonts w:ascii="Times New Roman" w:hAnsi="Times New Roman" w:cs="Times New Roman"/>
                <w:sz w:val="16"/>
                <w:szCs w:val="18"/>
              </w:rPr>
              <w:t xml:space="preserve"> zagrożonych gatunków i siedlisk przyrodniczych na obszarach parków krajobrazowych i rezerwatów przyrody (w tym położ</w:t>
            </w:r>
            <w:r w:rsidR="00BA79AA" w:rsidRPr="00AD7B10">
              <w:rPr>
                <w:rFonts w:ascii="Times New Roman" w:hAnsi="Times New Roman" w:cs="Times New Roman"/>
                <w:sz w:val="16"/>
                <w:szCs w:val="18"/>
              </w:rPr>
              <w:t>onych na obszarach Natura 2000);</w:t>
            </w:r>
          </w:p>
          <w:p w:rsidR="008D6F0C" w:rsidRPr="00AD7B10" w:rsidRDefault="002B5EAF" w:rsidP="005A5DF1">
            <w:pPr>
              <w:pStyle w:val="akropkiwtabelach"/>
              <w:numPr>
                <w:ilvl w:val="0"/>
                <w:numId w:val="34"/>
              </w:numPr>
              <w:tabs>
                <w:tab w:val="clear" w:pos="0"/>
                <w:tab w:val="clear" w:pos="284"/>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ochrony siedlisk i gatunków w parkach miej</w:t>
            </w:r>
            <w:r w:rsidR="001761E8" w:rsidRPr="00AD7B10">
              <w:rPr>
                <w:rFonts w:ascii="Times New Roman" w:hAnsi="Times New Roman" w:cs="Times New Roman"/>
                <w:sz w:val="16"/>
                <w:szCs w:val="18"/>
              </w:rPr>
              <w:t>skich, wiejskich i ekoparkach,</w:t>
            </w:r>
            <w:r w:rsidR="00E65A29" w:rsidRPr="00AD7B10">
              <w:rPr>
                <w:rFonts w:ascii="Times New Roman" w:hAnsi="Times New Roman" w:cs="Times New Roman"/>
                <w:sz w:val="16"/>
                <w:szCs w:val="18"/>
              </w:rPr>
              <w:t xml:space="preserve"> </w:t>
            </w:r>
            <w:r w:rsidR="00674788" w:rsidRPr="00AD7B10">
              <w:rPr>
                <w:rFonts w:ascii="Times New Roman" w:hAnsi="Times New Roman" w:cs="Times New Roman"/>
                <w:sz w:val="16"/>
                <w:szCs w:val="18"/>
              </w:rPr>
              <w:t>z </w:t>
            </w:r>
            <w:r w:rsidRPr="00AD7B10">
              <w:rPr>
                <w:rFonts w:ascii="Times New Roman" w:hAnsi="Times New Roman" w:cs="Times New Roman"/>
                <w:sz w:val="16"/>
                <w:szCs w:val="18"/>
              </w:rPr>
              <w:t>zastosowaniem gatunków rodzimych, zanikających, wypieranych</w:t>
            </w:r>
            <w:r w:rsidR="001761E8" w:rsidRPr="00AD7B10">
              <w:rPr>
                <w:rFonts w:ascii="Times New Roman" w:hAnsi="Times New Roman" w:cs="Times New Roman"/>
                <w:sz w:val="16"/>
                <w:szCs w:val="18"/>
              </w:rPr>
              <w:t>,</w:t>
            </w:r>
            <w:r w:rsidRPr="00AD7B10">
              <w:rPr>
                <w:rFonts w:ascii="Times New Roman" w:hAnsi="Times New Roman" w:cs="Times New Roman"/>
                <w:sz w:val="16"/>
                <w:szCs w:val="18"/>
              </w:rPr>
              <w:t xml:space="preserve"> charak</w:t>
            </w:r>
            <w:r w:rsidR="00BA79AA" w:rsidRPr="00AD7B10">
              <w:rPr>
                <w:rFonts w:ascii="Times New Roman" w:hAnsi="Times New Roman" w:cs="Times New Roman"/>
                <w:sz w:val="16"/>
                <w:szCs w:val="18"/>
              </w:rPr>
              <w:t>terystycznych dla danego terenu;</w:t>
            </w:r>
          </w:p>
          <w:p w:rsidR="008D6F0C" w:rsidRPr="00AD7B10" w:rsidRDefault="002B00CC" w:rsidP="005A5DF1">
            <w:pPr>
              <w:pStyle w:val="akropkiwtabelach"/>
              <w:numPr>
                <w:ilvl w:val="0"/>
                <w:numId w:val="34"/>
              </w:numPr>
              <w:tabs>
                <w:tab w:val="clear" w:pos="0"/>
                <w:tab w:val="clear" w:pos="284"/>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ochrony i </w:t>
            </w:r>
            <w:r w:rsidR="002B5EAF" w:rsidRPr="00AD7B10">
              <w:rPr>
                <w:rFonts w:ascii="Times New Roman" w:hAnsi="Times New Roman" w:cs="Times New Roman"/>
                <w:sz w:val="16"/>
                <w:szCs w:val="18"/>
              </w:rPr>
              <w:t xml:space="preserve">przywrócenia właściwego stanu siedlisk przyrodniczych </w:t>
            </w:r>
            <w:r w:rsidR="00674788" w:rsidRPr="00AD7B10">
              <w:rPr>
                <w:rFonts w:ascii="Times New Roman" w:hAnsi="Times New Roman" w:cs="Times New Roman"/>
                <w:sz w:val="16"/>
                <w:szCs w:val="18"/>
              </w:rPr>
              <w:t>i gatunków, w </w:t>
            </w:r>
            <w:r w:rsidR="002B5EAF" w:rsidRPr="00AD7B10">
              <w:rPr>
                <w:rFonts w:ascii="Times New Roman" w:hAnsi="Times New Roman" w:cs="Times New Roman"/>
                <w:sz w:val="16"/>
                <w:szCs w:val="18"/>
              </w:rPr>
              <w:t>tym na terenach objętych pr</w:t>
            </w:r>
            <w:r w:rsidR="00BA79AA" w:rsidRPr="00AD7B10">
              <w:rPr>
                <w:rFonts w:ascii="Times New Roman" w:hAnsi="Times New Roman" w:cs="Times New Roman"/>
                <w:sz w:val="16"/>
                <w:szCs w:val="18"/>
              </w:rPr>
              <w:t>awnymi formami ochrony przyrody;</w:t>
            </w:r>
          </w:p>
          <w:p w:rsidR="008D6F0C" w:rsidRPr="00AD7B10" w:rsidRDefault="002B5EAF" w:rsidP="005A5DF1">
            <w:pPr>
              <w:pStyle w:val="akropkiwtabelach"/>
              <w:numPr>
                <w:ilvl w:val="0"/>
                <w:numId w:val="34"/>
              </w:numPr>
              <w:tabs>
                <w:tab w:val="clear" w:pos="0"/>
                <w:tab w:val="clear" w:pos="284"/>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niezbędnej infrastruktury mającej na celu ograniczanie negatywnego oddziaływania turystyk</w:t>
            </w:r>
            <w:r w:rsidR="00BA79AA" w:rsidRPr="00AD7B10">
              <w:rPr>
                <w:rFonts w:ascii="Times New Roman" w:hAnsi="Times New Roman" w:cs="Times New Roman"/>
                <w:sz w:val="16"/>
                <w:szCs w:val="18"/>
              </w:rPr>
              <w:t>i na obszary cenne przyrodniczo;</w:t>
            </w:r>
          </w:p>
          <w:p w:rsidR="002B5EAF" w:rsidRPr="00AD7B10" w:rsidRDefault="002B5EAF" w:rsidP="005A5DF1">
            <w:pPr>
              <w:pStyle w:val="akropkiwtabelach"/>
              <w:numPr>
                <w:ilvl w:val="0"/>
                <w:numId w:val="34"/>
              </w:numPr>
              <w:tabs>
                <w:tab w:val="clear" w:pos="0"/>
                <w:tab w:val="clear" w:pos="284"/>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shd w:val="clear" w:color="auto" w:fill="FFFFFF"/>
              </w:rPr>
              <w:t xml:space="preserve">rozpoznania i ochrony najcenniejszych gatunków kręgowców wpisanych do </w:t>
            </w:r>
            <w:r w:rsidR="00B713A2" w:rsidRPr="00AD7B10">
              <w:rPr>
                <w:rFonts w:ascii="Times New Roman" w:hAnsi="Times New Roman" w:cs="Times New Roman"/>
                <w:i/>
                <w:sz w:val="16"/>
                <w:szCs w:val="18"/>
                <w:shd w:val="clear" w:color="auto" w:fill="FFFFFF"/>
              </w:rPr>
              <w:t>Polskiej Czerwonej Księgi Zwierząt</w:t>
            </w:r>
            <w:r w:rsidRPr="00AD7B10">
              <w:rPr>
                <w:rFonts w:ascii="Times New Roman" w:hAnsi="Times New Roman" w:cs="Times New Roman"/>
                <w:sz w:val="16"/>
                <w:szCs w:val="18"/>
                <w:shd w:val="clear" w:color="auto" w:fill="FFFFFF"/>
              </w:rPr>
              <w:t>, występujących na terenie województwa podkarpackiego;</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b/>
                <w:sz w:val="16"/>
                <w:szCs w:val="18"/>
              </w:rPr>
            </w:pPr>
          </w:p>
        </w:tc>
        <w:tc>
          <w:tcPr>
            <w:tcW w:w="6521" w:type="dxa"/>
          </w:tcPr>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wspieranie budowy, rozbudowy, przebudowy i/lub zakupu wyposażenia na potrzeby centrów ochrony różnorodności biologicznej w oparciu o gatunki rodzime, ginące, wypierane lub zagrożone</w:t>
            </w:r>
            <w:r w:rsidR="001761E8" w:rsidRPr="00AD7B10">
              <w:rPr>
                <w:rFonts w:ascii="Times New Roman" w:hAnsi="Times New Roman" w:cs="Times New Roman"/>
                <w:sz w:val="16"/>
                <w:szCs w:val="18"/>
              </w:rPr>
              <w:t>,</w:t>
            </w:r>
            <w:r w:rsidRPr="00AD7B10">
              <w:rPr>
                <w:rFonts w:ascii="Times New Roman" w:hAnsi="Times New Roman" w:cs="Times New Roman"/>
                <w:sz w:val="16"/>
                <w:szCs w:val="18"/>
              </w:rPr>
              <w:t xml:space="preserve"> m.in.: banki genowe, ogrody botaniczne, lecznice i ośrodki rehabilitacji dla zwierząt dzikich i chronionych;</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b/>
                <w:sz w:val="16"/>
                <w:szCs w:val="18"/>
              </w:rPr>
            </w:pPr>
          </w:p>
        </w:tc>
        <w:tc>
          <w:tcPr>
            <w:tcW w:w="6521" w:type="dxa"/>
          </w:tcPr>
          <w:p w:rsidR="002B5EAF" w:rsidRPr="00AD7B10" w:rsidRDefault="002B5EAF" w:rsidP="005A5DF1">
            <w:pPr>
              <w:pStyle w:val="Akapitzlist"/>
              <w:numPr>
                <w:ilvl w:val="0"/>
                <w:numId w:val="36"/>
              </w:numPr>
              <w:tabs>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działania związane z utrzymaniem i zachowaniem parków oraz ogrodów własności województwa podkarpackiego</w:t>
            </w:r>
            <w:r w:rsidR="00BA79AA" w:rsidRPr="00AD7B10">
              <w:rPr>
                <w:rFonts w:ascii="Times New Roman" w:hAnsi="Times New Roman" w:cs="Times New Roman"/>
                <w:sz w:val="16"/>
                <w:szCs w:val="18"/>
              </w:rPr>
              <w:t>, będących przedmiotem ochrony na podstawie przepisów o </w:t>
            </w:r>
            <w:r w:rsidRPr="00AD7B10">
              <w:rPr>
                <w:rFonts w:ascii="Times New Roman" w:hAnsi="Times New Roman" w:cs="Times New Roman"/>
                <w:sz w:val="16"/>
                <w:szCs w:val="18"/>
              </w:rPr>
              <w:t>ochronie zabytków i opiece nad zabytkami, a także ochrona przed dewastacją walorów przyrodniczych, historycznych i kulturowych tych obiektów;</w:t>
            </w:r>
          </w:p>
        </w:tc>
      </w:tr>
      <w:tr w:rsidR="002B5EAF" w:rsidRPr="00AD7B10" w:rsidTr="00852750">
        <w:tc>
          <w:tcPr>
            <w:tcW w:w="2977" w:type="dxa"/>
          </w:tcPr>
          <w:p w:rsidR="002B5EAF" w:rsidRPr="00AD7B10" w:rsidRDefault="002B5EAF" w:rsidP="00852750">
            <w:pPr>
              <w:pStyle w:val="Akapitzlist"/>
              <w:numPr>
                <w:ilvl w:val="0"/>
                <w:numId w:val="37"/>
              </w:numPr>
              <w:ind w:left="284" w:hanging="284"/>
              <w:rPr>
                <w:rFonts w:ascii="Times New Roman" w:hAnsi="Times New Roman" w:cs="Times New Roman"/>
                <w:b/>
                <w:sz w:val="16"/>
                <w:szCs w:val="18"/>
              </w:rPr>
            </w:pPr>
            <w:r w:rsidRPr="00AD7B10">
              <w:rPr>
                <w:rFonts w:ascii="Times New Roman" w:hAnsi="Times New Roman" w:cs="Times New Roman"/>
                <w:b/>
                <w:sz w:val="16"/>
                <w:szCs w:val="18"/>
              </w:rPr>
              <w:t>Budowanie świadomoś</w:t>
            </w:r>
            <w:r w:rsidR="002B00CC" w:rsidRPr="00AD7B10">
              <w:rPr>
                <w:rFonts w:ascii="Times New Roman" w:hAnsi="Times New Roman" w:cs="Times New Roman"/>
                <w:b/>
                <w:sz w:val="16"/>
                <w:szCs w:val="18"/>
              </w:rPr>
              <w:t>ci ekologicznej społeczeństwa i </w:t>
            </w:r>
            <w:r w:rsidRPr="00AD7B10">
              <w:rPr>
                <w:rFonts w:ascii="Times New Roman" w:hAnsi="Times New Roman" w:cs="Times New Roman"/>
                <w:b/>
                <w:sz w:val="16"/>
                <w:szCs w:val="18"/>
              </w:rPr>
              <w:t>wzmocnienie publicznych funkcji lasów</w:t>
            </w:r>
          </w:p>
        </w:tc>
        <w:tc>
          <w:tcPr>
            <w:tcW w:w="6521" w:type="dxa"/>
          </w:tcPr>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realizacja programów i kampanii edukacyjnych skierowanych do społeczeństwa w celu podniesienia świadomości na temat realizo</w:t>
            </w:r>
            <w:r w:rsidR="00674788" w:rsidRPr="00AD7B10">
              <w:rPr>
                <w:rFonts w:ascii="Times New Roman" w:hAnsi="Times New Roman" w:cs="Times New Roman"/>
                <w:sz w:val="16"/>
                <w:szCs w:val="18"/>
              </w:rPr>
              <w:t>wanych celów</w:t>
            </w:r>
            <w:r w:rsidR="001761E8" w:rsidRPr="00AD7B10">
              <w:rPr>
                <w:rFonts w:ascii="Times New Roman" w:hAnsi="Times New Roman" w:cs="Times New Roman"/>
                <w:sz w:val="16"/>
                <w:szCs w:val="18"/>
              </w:rPr>
              <w:t>,</w:t>
            </w:r>
            <w:r w:rsidR="00674788" w:rsidRPr="00AD7B10">
              <w:rPr>
                <w:rFonts w:ascii="Times New Roman" w:hAnsi="Times New Roman" w:cs="Times New Roman"/>
                <w:sz w:val="16"/>
                <w:szCs w:val="18"/>
              </w:rPr>
              <w:t xml:space="preserve"> m.in. związanych z </w:t>
            </w:r>
            <w:r w:rsidRPr="00AD7B10">
              <w:rPr>
                <w:rFonts w:ascii="Times New Roman" w:hAnsi="Times New Roman" w:cs="Times New Roman"/>
                <w:sz w:val="16"/>
                <w:szCs w:val="18"/>
              </w:rPr>
              <w:t>różnorodnością biologiczną i funkcjami lasów;</w:t>
            </w:r>
          </w:p>
          <w:p w:rsidR="002B5EAF" w:rsidRPr="00AD7B10" w:rsidRDefault="002B5EAF" w:rsidP="007154B8">
            <w:pPr>
              <w:pStyle w:val="akropkiwtabelach"/>
              <w:numPr>
                <w:ilvl w:val="0"/>
                <w:numId w:val="12"/>
              </w:numPr>
              <w:tabs>
                <w:tab w:val="clear" w:pos="0"/>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rozbudowa, przebudowa i/lub zakup wyposażenia w zakresie infrastruktury istniejących ośrodków prowadzących działalność w zakresie edukacji ekologicznej (m.in. w parkach krajobrazowych i  nadleśnictwach); </w:t>
            </w:r>
          </w:p>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zwiększenie integracji działalności turystycznej na rzecz ochrony przyrody;</w:t>
            </w:r>
          </w:p>
          <w:p w:rsidR="002B5EAF" w:rsidRPr="00AD7B10" w:rsidRDefault="002B5EAF" w:rsidP="007154B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opracowanie i wdrożenie koncepcji partnerstwa lokalnego ukierunkowanego na ochronę dziedzictwa przyrodniczego i kulturowego;</w:t>
            </w:r>
          </w:p>
        </w:tc>
      </w:tr>
    </w:tbl>
    <w:p w:rsidR="000B50A4" w:rsidRPr="00AD7B10" w:rsidRDefault="000B50A4">
      <w:r w:rsidRPr="00AD7B10">
        <w:br w:type="page"/>
      </w:r>
    </w:p>
    <w:tbl>
      <w:tblPr>
        <w:tblStyle w:val="Tabela-Siatka"/>
        <w:tblW w:w="9498" w:type="dxa"/>
        <w:tblInd w:w="-34" w:type="dxa"/>
        <w:tblLayout w:type="fixed"/>
        <w:tblCellMar>
          <w:top w:w="28" w:type="dxa"/>
          <w:bottom w:w="28" w:type="dxa"/>
        </w:tblCellMar>
        <w:tblLook w:val="04A0"/>
      </w:tblPr>
      <w:tblGrid>
        <w:gridCol w:w="2977"/>
        <w:gridCol w:w="6521"/>
      </w:tblGrid>
      <w:tr w:rsidR="002B5EAF" w:rsidRPr="00AD7B10" w:rsidTr="00852750">
        <w:tc>
          <w:tcPr>
            <w:tcW w:w="2977" w:type="dxa"/>
            <w:vMerge w:val="restart"/>
          </w:tcPr>
          <w:p w:rsidR="002B5EAF" w:rsidRPr="00AD7B10" w:rsidRDefault="002B5EAF" w:rsidP="00852750">
            <w:pPr>
              <w:pStyle w:val="Akapitzlist"/>
              <w:numPr>
                <w:ilvl w:val="0"/>
                <w:numId w:val="38"/>
              </w:numPr>
              <w:ind w:left="284" w:hanging="284"/>
              <w:rPr>
                <w:rFonts w:ascii="Times New Roman" w:hAnsi="Times New Roman" w:cs="Times New Roman"/>
                <w:b/>
                <w:sz w:val="16"/>
                <w:szCs w:val="18"/>
              </w:rPr>
            </w:pPr>
            <w:r w:rsidRPr="00AD7B10">
              <w:rPr>
                <w:rFonts w:ascii="Times New Roman" w:hAnsi="Times New Roman" w:cs="Times New Roman"/>
                <w:b/>
                <w:sz w:val="16"/>
                <w:szCs w:val="18"/>
              </w:rPr>
              <w:lastRenderedPageBreak/>
              <w:t>Rozwój zielonej infrastruktury jako nośnika usług ekosystemowych</w:t>
            </w:r>
          </w:p>
        </w:tc>
        <w:tc>
          <w:tcPr>
            <w:tcW w:w="6521" w:type="dxa"/>
          </w:tcPr>
          <w:p w:rsidR="002B5EAF" w:rsidRPr="00AD7B10" w:rsidRDefault="002B5EAF" w:rsidP="007154B8">
            <w:pPr>
              <w:pStyle w:val="akropkiwtabelach"/>
              <w:numPr>
                <w:ilvl w:val="0"/>
                <w:numId w:val="12"/>
              </w:numPr>
              <w:tabs>
                <w:tab w:val="clear" w:pos="284"/>
                <w:tab w:val="left" w:pos="176"/>
              </w:tabs>
              <w:spacing w:before="60" w:after="60"/>
              <w:ind w:left="176" w:hanging="142"/>
              <w:rPr>
                <w:rFonts w:ascii="Times New Roman" w:hAnsi="Times New Roman" w:cs="Times New Roman"/>
                <w:sz w:val="16"/>
                <w:szCs w:val="18"/>
              </w:rPr>
            </w:pPr>
            <w:r w:rsidRPr="00AD7B10">
              <w:rPr>
                <w:rFonts w:ascii="Times New Roman" w:hAnsi="Times New Roman" w:cs="Times New Roman"/>
                <w:sz w:val="16"/>
                <w:szCs w:val="18"/>
              </w:rPr>
              <w:t>zwiększanie drożności korytarzy ekologicznych mających znaczenie dla ochrony różnorodności biologicznej i adaptacji do zmian klimatu, w szczególności likwidacja barier na trasach migracyjnych gatunków</w:t>
            </w:r>
            <w:r w:rsidR="001761E8" w:rsidRPr="00AD7B10">
              <w:rPr>
                <w:rFonts w:ascii="Times New Roman" w:hAnsi="Times New Roman" w:cs="Times New Roman"/>
                <w:sz w:val="16"/>
                <w:szCs w:val="18"/>
              </w:rPr>
              <w:t>,</w:t>
            </w:r>
            <w:r w:rsidRPr="00AD7B10">
              <w:rPr>
                <w:rFonts w:ascii="Times New Roman" w:hAnsi="Times New Roman" w:cs="Times New Roman"/>
                <w:sz w:val="16"/>
                <w:szCs w:val="18"/>
              </w:rPr>
              <w:t xml:space="preserve"> m.in. budowanie przepławek, przejść dla zwierząt</w:t>
            </w:r>
            <w:r w:rsidR="001761E8" w:rsidRPr="00AD7B10">
              <w:rPr>
                <w:rFonts w:ascii="Times New Roman" w:hAnsi="Times New Roman" w:cs="Times New Roman"/>
                <w:sz w:val="16"/>
                <w:szCs w:val="18"/>
              </w:rPr>
              <w:t>,</w:t>
            </w:r>
            <w:r w:rsidRPr="00AD7B10">
              <w:rPr>
                <w:rFonts w:ascii="Times New Roman" w:hAnsi="Times New Roman" w:cs="Times New Roman"/>
                <w:sz w:val="16"/>
                <w:szCs w:val="18"/>
              </w:rPr>
              <w:t xml:space="preserve"> zalesianie gruntów, wykup gruntów;</w:t>
            </w:r>
          </w:p>
        </w:tc>
      </w:tr>
      <w:tr w:rsidR="002B5EAF" w:rsidRPr="00AD7B10" w:rsidTr="00852750">
        <w:tc>
          <w:tcPr>
            <w:tcW w:w="2977" w:type="dxa"/>
            <w:vMerge/>
          </w:tcPr>
          <w:p w:rsidR="002B5EAF" w:rsidRPr="00AD7B10" w:rsidRDefault="002B5EAF" w:rsidP="00852750">
            <w:pPr>
              <w:pStyle w:val="Akapitzlist"/>
              <w:ind w:left="284"/>
              <w:rPr>
                <w:rFonts w:ascii="Times New Roman" w:hAnsi="Times New Roman" w:cs="Times New Roman"/>
                <w:b/>
                <w:sz w:val="16"/>
                <w:szCs w:val="18"/>
              </w:rPr>
            </w:pPr>
          </w:p>
        </w:tc>
        <w:tc>
          <w:tcPr>
            <w:tcW w:w="6521" w:type="dxa"/>
          </w:tcPr>
          <w:p w:rsidR="002B5EAF" w:rsidRPr="00AD7B10" w:rsidRDefault="002B5EAF" w:rsidP="005A5DF1">
            <w:pPr>
              <w:pStyle w:val="akropkiwtabelach"/>
              <w:numPr>
                <w:ilvl w:val="0"/>
                <w:numId w:val="187"/>
              </w:numPr>
              <w:tabs>
                <w:tab w:val="clear" w:pos="284"/>
                <w:tab w:val="left" w:pos="176"/>
              </w:tabs>
              <w:spacing w:before="60" w:after="60"/>
              <w:ind w:left="176" w:hanging="142"/>
              <w:rPr>
                <w:rFonts w:ascii="Times New Roman" w:hAnsi="Times New Roman" w:cs="Times New Roman"/>
                <w:sz w:val="16"/>
                <w:szCs w:val="18"/>
              </w:rPr>
            </w:pPr>
            <w:r w:rsidRPr="00AD7B10">
              <w:rPr>
                <w:rFonts w:ascii="Times New Roman" w:eastAsia="Calibri" w:hAnsi="Times New Roman" w:cs="Times New Roman"/>
                <w:sz w:val="16"/>
                <w:szCs w:val="18"/>
              </w:rPr>
              <w:t>rozwój terenów zieleni w miastach i ich obszarach funkcjonalnych;</w:t>
            </w:r>
          </w:p>
        </w:tc>
      </w:tr>
      <w:tr w:rsidR="002B5EAF" w:rsidRPr="00AD7B10" w:rsidTr="00852750">
        <w:tc>
          <w:tcPr>
            <w:tcW w:w="2977" w:type="dxa"/>
          </w:tcPr>
          <w:p w:rsidR="002B5EAF" w:rsidRPr="00AD7B10" w:rsidRDefault="002B5EAF" w:rsidP="00852750">
            <w:pPr>
              <w:pStyle w:val="Akapitzlist"/>
              <w:numPr>
                <w:ilvl w:val="0"/>
                <w:numId w:val="39"/>
              </w:numPr>
              <w:ind w:left="284" w:hanging="284"/>
              <w:rPr>
                <w:rFonts w:ascii="Times New Roman" w:hAnsi="Times New Roman" w:cs="Times New Roman"/>
                <w:b/>
                <w:sz w:val="16"/>
                <w:szCs w:val="18"/>
              </w:rPr>
            </w:pPr>
            <w:r w:rsidRPr="00AD7B10">
              <w:rPr>
                <w:rFonts w:ascii="Times New Roman" w:hAnsi="Times New Roman" w:cs="Times New Roman"/>
                <w:b/>
                <w:sz w:val="16"/>
                <w:szCs w:val="18"/>
              </w:rPr>
              <w:t xml:space="preserve">Prowadzenia trwale </w:t>
            </w:r>
            <w:r w:rsidR="00674788" w:rsidRPr="00AD7B10">
              <w:rPr>
                <w:rFonts w:ascii="Times New Roman" w:hAnsi="Times New Roman" w:cs="Times New Roman"/>
                <w:b/>
                <w:sz w:val="16"/>
                <w:szCs w:val="18"/>
              </w:rPr>
              <w:t>zrównoważonej i </w:t>
            </w:r>
            <w:r w:rsidRPr="00AD7B10">
              <w:rPr>
                <w:rFonts w:ascii="Times New Roman" w:hAnsi="Times New Roman" w:cs="Times New Roman"/>
                <w:b/>
                <w:sz w:val="16"/>
                <w:szCs w:val="18"/>
              </w:rPr>
              <w:t>wielofunkcyjnej gospodarki leśnej</w:t>
            </w:r>
          </w:p>
        </w:tc>
        <w:tc>
          <w:tcPr>
            <w:tcW w:w="6521" w:type="dxa"/>
          </w:tcPr>
          <w:p w:rsidR="002B5EAF" w:rsidRPr="00AD7B10" w:rsidRDefault="002B5EAF" w:rsidP="007154B8">
            <w:pPr>
              <w:pStyle w:val="akropkiwtabelach"/>
              <w:numPr>
                <w:ilvl w:val="0"/>
                <w:numId w:val="12"/>
              </w:numPr>
              <w:tabs>
                <w:tab w:val="clear" w:pos="284"/>
                <w:tab w:val="left" w:pos="176"/>
              </w:tabs>
              <w:spacing w:before="60" w:after="60"/>
              <w:ind w:left="176" w:hanging="142"/>
              <w:rPr>
                <w:rFonts w:ascii="Times New Roman" w:hAnsi="Times New Roman" w:cs="Times New Roman"/>
                <w:sz w:val="16"/>
                <w:szCs w:val="18"/>
              </w:rPr>
            </w:pPr>
            <w:r w:rsidRPr="00AD7B10">
              <w:rPr>
                <w:rFonts w:ascii="Times New Roman" w:hAnsi="Times New Roman" w:cs="Times New Roman"/>
                <w:sz w:val="16"/>
                <w:szCs w:val="18"/>
              </w:rPr>
              <w:t>odnowienia, pielęgnowanie lasu, zakładanie upraw pochodnych, cięcia sanitarno-selekcyjne, pozyskiwanie nasion, utrzymywanie drzewostanów nasiennych, uznawanie odnowień naturalnych, czyszczenie, odchwaszczenie i trzebieże, melioracje;</w:t>
            </w:r>
          </w:p>
        </w:tc>
      </w:tr>
      <w:tr w:rsidR="002B5EAF" w:rsidRPr="00AD7B10" w:rsidTr="00852750">
        <w:tc>
          <w:tcPr>
            <w:tcW w:w="2977" w:type="dxa"/>
            <w:vMerge w:val="restart"/>
          </w:tcPr>
          <w:p w:rsidR="002B5EAF" w:rsidRPr="00AD7B10" w:rsidRDefault="002B5EAF" w:rsidP="00852750">
            <w:pPr>
              <w:pStyle w:val="Akapitzlist"/>
              <w:numPr>
                <w:ilvl w:val="0"/>
                <w:numId w:val="13"/>
              </w:numPr>
              <w:ind w:left="284" w:hanging="284"/>
              <w:rPr>
                <w:rFonts w:ascii="Times New Roman" w:hAnsi="Times New Roman" w:cs="Times New Roman"/>
                <w:b/>
                <w:sz w:val="16"/>
                <w:szCs w:val="18"/>
              </w:rPr>
            </w:pPr>
            <w:r w:rsidRPr="00AD7B10">
              <w:rPr>
                <w:rFonts w:ascii="Times New Roman" w:hAnsi="Times New Roman" w:cs="Times New Roman"/>
                <w:b/>
                <w:sz w:val="16"/>
                <w:szCs w:val="18"/>
              </w:rPr>
              <w:t>Ochrona lasów przed katastrofami (pożary, szkodniki)</w:t>
            </w:r>
          </w:p>
        </w:tc>
        <w:tc>
          <w:tcPr>
            <w:tcW w:w="6521" w:type="dxa"/>
          </w:tcPr>
          <w:p w:rsidR="002B5EAF" w:rsidRPr="00AD7B10" w:rsidRDefault="002B5EAF" w:rsidP="005A5DF1">
            <w:pPr>
              <w:pStyle w:val="Akapitzlist"/>
              <w:numPr>
                <w:ilvl w:val="0"/>
                <w:numId w:val="40"/>
              </w:numPr>
              <w:tabs>
                <w:tab w:val="left" w:pos="176"/>
              </w:tabs>
              <w:spacing w:before="60" w:after="60"/>
              <w:ind w:left="176" w:hanging="142"/>
              <w:contextualSpacing w:val="0"/>
              <w:rPr>
                <w:rFonts w:ascii="Times New Roman" w:hAnsi="Times New Roman" w:cs="Times New Roman"/>
                <w:sz w:val="16"/>
                <w:szCs w:val="18"/>
              </w:rPr>
            </w:pPr>
            <w:r w:rsidRPr="00AD7B10">
              <w:rPr>
                <w:rFonts w:ascii="Times New Roman" w:hAnsi="Times New Roman" w:cs="Times New Roman"/>
                <w:sz w:val="16"/>
                <w:szCs w:val="18"/>
              </w:rPr>
              <w:t>realizacja kompleksowego projektu adaptacji lasów i leśnictwa do zmian klimatu – zapobieganie, przeciwdziałanie oraz ograniczani</w:t>
            </w:r>
            <w:r w:rsidR="00674788" w:rsidRPr="00AD7B10">
              <w:rPr>
                <w:rFonts w:ascii="Times New Roman" w:hAnsi="Times New Roman" w:cs="Times New Roman"/>
                <w:sz w:val="16"/>
                <w:szCs w:val="18"/>
              </w:rPr>
              <w:t>e skutków zagrożeń związanych z </w:t>
            </w:r>
            <w:r w:rsidRPr="00AD7B10">
              <w:rPr>
                <w:rFonts w:ascii="Times New Roman" w:hAnsi="Times New Roman" w:cs="Times New Roman"/>
                <w:sz w:val="16"/>
                <w:szCs w:val="18"/>
              </w:rPr>
              <w:t>pożarami lasów;</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b/>
                <w:sz w:val="16"/>
                <w:szCs w:val="18"/>
              </w:rPr>
            </w:pPr>
          </w:p>
        </w:tc>
        <w:tc>
          <w:tcPr>
            <w:tcW w:w="6521" w:type="dxa"/>
          </w:tcPr>
          <w:p w:rsidR="002B5EAF" w:rsidRPr="00AD7B10" w:rsidRDefault="002B5EAF" w:rsidP="007154B8">
            <w:pPr>
              <w:pStyle w:val="akropkiwtabelach"/>
              <w:numPr>
                <w:ilvl w:val="0"/>
                <w:numId w:val="12"/>
              </w:numPr>
              <w:tabs>
                <w:tab w:val="clear" w:pos="284"/>
                <w:tab w:val="left" w:pos="176"/>
              </w:tabs>
              <w:spacing w:before="60" w:after="60"/>
              <w:ind w:left="176" w:hanging="142"/>
              <w:rPr>
                <w:rFonts w:ascii="Times New Roman" w:hAnsi="Times New Roman" w:cs="Times New Roman"/>
                <w:sz w:val="16"/>
                <w:szCs w:val="18"/>
              </w:rPr>
            </w:pPr>
            <w:r w:rsidRPr="00AD7B10">
              <w:rPr>
                <w:rFonts w:ascii="Times New Roman" w:hAnsi="Times New Roman" w:cs="Times New Roman"/>
                <w:sz w:val="16"/>
                <w:szCs w:val="18"/>
              </w:rPr>
              <w:t>prognozowanie i monitoring zagrożenia pożarowego;</w:t>
            </w:r>
          </w:p>
          <w:p w:rsidR="002B5EAF" w:rsidRPr="00AD7B10" w:rsidRDefault="002B5EAF" w:rsidP="007154B8">
            <w:pPr>
              <w:pStyle w:val="akropkiwtabelach"/>
              <w:numPr>
                <w:ilvl w:val="0"/>
                <w:numId w:val="12"/>
              </w:numPr>
              <w:tabs>
                <w:tab w:val="clear" w:pos="284"/>
                <w:tab w:val="left" w:pos="176"/>
              </w:tabs>
              <w:spacing w:before="60" w:after="60"/>
              <w:ind w:left="176" w:hanging="142"/>
              <w:rPr>
                <w:rFonts w:ascii="Times New Roman" w:hAnsi="Times New Roman" w:cs="Times New Roman"/>
                <w:sz w:val="16"/>
                <w:szCs w:val="18"/>
              </w:rPr>
            </w:pPr>
            <w:r w:rsidRPr="00AD7B10">
              <w:rPr>
                <w:rFonts w:ascii="Times New Roman" w:hAnsi="Times New Roman" w:cs="Times New Roman"/>
                <w:sz w:val="16"/>
                <w:szCs w:val="18"/>
              </w:rPr>
              <w:t xml:space="preserve">zabiegi zwalczające szkodniki owadzie oraz zabiegi mające na celu ochronę drzewostanów </w:t>
            </w:r>
            <w:r w:rsidR="008E6432" w:rsidRPr="00AD7B10">
              <w:rPr>
                <w:rFonts w:ascii="Times New Roman" w:hAnsi="Times New Roman" w:cs="Times New Roman"/>
                <w:sz w:val="16"/>
                <w:szCs w:val="18"/>
              </w:rPr>
              <w:t>przed zwierzyną;</w:t>
            </w:r>
          </w:p>
          <w:p w:rsidR="002B5EAF" w:rsidRPr="00AD7B10" w:rsidRDefault="002B5EAF" w:rsidP="007154B8">
            <w:pPr>
              <w:pStyle w:val="akropkiwtabelach"/>
              <w:numPr>
                <w:ilvl w:val="0"/>
                <w:numId w:val="12"/>
              </w:numPr>
              <w:tabs>
                <w:tab w:val="clear" w:pos="284"/>
                <w:tab w:val="left" w:pos="176"/>
              </w:tabs>
              <w:spacing w:before="60" w:after="60"/>
              <w:ind w:left="176" w:hanging="142"/>
              <w:rPr>
                <w:rFonts w:ascii="Times New Roman" w:hAnsi="Times New Roman" w:cs="Times New Roman"/>
                <w:sz w:val="16"/>
                <w:szCs w:val="18"/>
              </w:rPr>
            </w:pPr>
            <w:r w:rsidRPr="00AD7B10">
              <w:rPr>
                <w:rFonts w:ascii="Times New Roman" w:hAnsi="Times New Roman" w:cs="Times New Roman"/>
                <w:sz w:val="16"/>
                <w:szCs w:val="18"/>
              </w:rPr>
              <w:t>budowa, przebudowa, rozbudowa, remont budowli i urządzeń dla celów ochrony przed pożarami lasów;</w:t>
            </w:r>
          </w:p>
        </w:tc>
      </w:tr>
      <w:tr w:rsidR="002B5EAF" w:rsidRPr="00AD7B10" w:rsidTr="00852750">
        <w:tc>
          <w:tcPr>
            <w:tcW w:w="2977" w:type="dxa"/>
            <w:vMerge w:val="restart"/>
          </w:tcPr>
          <w:p w:rsidR="002B5EAF" w:rsidRPr="00AD7B10" w:rsidRDefault="002B5EAF" w:rsidP="00852750">
            <w:pPr>
              <w:pStyle w:val="Akapitzlist"/>
              <w:numPr>
                <w:ilvl w:val="0"/>
                <w:numId w:val="13"/>
              </w:numPr>
              <w:ind w:left="284" w:hanging="284"/>
              <w:rPr>
                <w:rFonts w:ascii="Times New Roman" w:hAnsi="Times New Roman" w:cs="Times New Roman"/>
                <w:b/>
                <w:sz w:val="16"/>
                <w:szCs w:val="18"/>
              </w:rPr>
            </w:pPr>
            <w:r w:rsidRPr="00AD7B10">
              <w:rPr>
                <w:rFonts w:ascii="Times New Roman" w:hAnsi="Times New Roman" w:cs="Times New Roman"/>
                <w:b/>
                <w:sz w:val="16"/>
                <w:szCs w:val="18"/>
              </w:rPr>
              <w:t>Zwiększenie zasobów hydrologicznych w lasach</w:t>
            </w:r>
          </w:p>
        </w:tc>
        <w:tc>
          <w:tcPr>
            <w:tcW w:w="6521" w:type="dxa"/>
          </w:tcPr>
          <w:p w:rsidR="002B5EAF" w:rsidRPr="00AD7B10" w:rsidRDefault="002B5EAF" w:rsidP="005A5DF1">
            <w:pPr>
              <w:pStyle w:val="Akapitzlist"/>
              <w:numPr>
                <w:ilvl w:val="0"/>
                <w:numId w:val="41"/>
              </w:numPr>
              <w:tabs>
                <w:tab w:val="left" w:pos="176"/>
              </w:tabs>
              <w:spacing w:before="60" w:after="60"/>
              <w:ind w:left="176" w:hanging="142"/>
              <w:contextualSpacing w:val="0"/>
              <w:rPr>
                <w:rFonts w:ascii="Times New Roman" w:hAnsi="Times New Roman" w:cs="Times New Roman"/>
                <w:sz w:val="16"/>
                <w:szCs w:val="18"/>
              </w:rPr>
            </w:pPr>
            <w:r w:rsidRPr="00AD7B10">
              <w:rPr>
                <w:rFonts w:ascii="Times New Roman" w:hAnsi="Times New Roman" w:cs="Times New Roman"/>
                <w:sz w:val="16"/>
                <w:szCs w:val="18"/>
              </w:rPr>
              <w:t>realizacja kompleksowego projektu adaptacji lasów i leśnictwa do zmian klimatu – mała retencja oraz przeciwdziałanie erozji wodnej na terenach nizinnych;</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sz w:val="16"/>
                <w:szCs w:val="18"/>
              </w:rPr>
            </w:pPr>
          </w:p>
        </w:tc>
        <w:tc>
          <w:tcPr>
            <w:tcW w:w="6521" w:type="dxa"/>
          </w:tcPr>
          <w:p w:rsidR="002B5EAF" w:rsidRPr="00AD7B10" w:rsidRDefault="002B5EAF" w:rsidP="005A5DF1">
            <w:pPr>
              <w:pStyle w:val="Akapitzlist"/>
              <w:numPr>
                <w:ilvl w:val="0"/>
                <w:numId w:val="42"/>
              </w:numPr>
              <w:tabs>
                <w:tab w:val="left" w:pos="176"/>
              </w:tabs>
              <w:spacing w:before="60" w:after="60"/>
              <w:ind w:left="176" w:hanging="142"/>
              <w:rPr>
                <w:rFonts w:ascii="Times New Roman" w:hAnsi="Times New Roman" w:cs="Times New Roman"/>
                <w:sz w:val="16"/>
                <w:szCs w:val="18"/>
              </w:rPr>
            </w:pPr>
            <w:r w:rsidRPr="00AD7B10">
              <w:rPr>
                <w:rFonts w:ascii="Times New Roman" w:hAnsi="Times New Roman" w:cs="Times New Roman"/>
                <w:sz w:val="16"/>
                <w:szCs w:val="18"/>
              </w:rPr>
              <w:t>realizacja kompleksowego projektu adaptacji lasów i leśnictwa do zmian klimatu – mała retencja oraz przeciwdziałanie erozji wodnej na terenach górskich;</w:t>
            </w:r>
          </w:p>
        </w:tc>
      </w:tr>
      <w:tr w:rsidR="002B5EAF" w:rsidRPr="00AD7B10" w:rsidTr="00852750">
        <w:tc>
          <w:tcPr>
            <w:tcW w:w="2977" w:type="dxa"/>
          </w:tcPr>
          <w:p w:rsidR="002B5EAF" w:rsidRPr="00AD7B10" w:rsidRDefault="00674788" w:rsidP="00852750">
            <w:pPr>
              <w:pStyle w:val="Akapitzlist"/>
              <w:numPr>
                <w:ilvl w:val="0"/>
                <w:numId w:val="43"/>
              </w:numPr>
              <w:spacing w:before="60" w:after="60"/>
              <w:ind w:left="284" w:hanging="284"/>
              <w:contextualSpacing w:val="0"/>
              <w:rPr>
                <w:rFonts w:ascii="Times New Roman" w:hAnsi="Times New Roman" w:cs="Times New Roman"/>
                <w:b/>
                <w:sz w:val="16"/>
                <w:szCs w:val="18"/>
              </w:rPr>
            </w:pPr>
            <w:r w:rsidRPr="00AD7B10">
              <w:rPr>
                <w:rFonts w:ascii="Times New Roman" w:hAnsi="Times New Roman" w:cs="Times New Roman"/>
                <w:b/>
                <w:sz w:val="16"/>
                <w:szCs w:val="18"/>
              </w:rPr>
              <w:t xml:space="preserve">Opracowanie </w:t>
            </w:r>
            <w:r w:rsidR="001761E8" w:rsidRPr="00AD7B10">
              <w:rPr>
                <w:rFonts w:ascii="Times New Roman" w:hAnsi="Times New Roman" w:cs="Times New Roman"/>
                <w:b/>
                <w:sz w:val="16"/>
                <w:szCs w:val="18"/>
              </w:rPr>
              <w:t>i wdrożenie zasad renatury</w:t>
            </w:r>
            <w:r w:rsidR="002B5EAF" w:rsidRPr="00AD7B10">
              <w:rPr>
                <w:rFonts w:ascii="Times New Roman" w:hAnsi="Times New Roman" w:cs="Times New Roman"/>
                <w:b/>
                <w:sz w:val="16"/>
                <w:szCs w:val="18"/>
              </w:rPr>
              <w:t>zacji małych cieków wodnych zamienionych na proste kanały melioracyjne</w:t>
            </w:r>
          </w:p>
        </w:tc>
        <w:tc>
          <w:tcPr>
            <w:tcW w:w="6521" w:type="dxa"/>
          </w:tcPr>
          <w:p w:rsidR="002B5EAF" w:rsidRPr="00AD7B10" w:rsidRDefault="002B5EAF" w:rsidP="005A5DF1">
            <w:pPr>
              <w:pStyle w:val="Akapitzlist"/>
              <w:numPr>
                <w:ilvl w:val="0"/>
                <w:numId w:val="44"/>
              </w:numPr>
              <w:tabs>
                <w:tab w:val="left" w:pos="176"/>
              </w:tabs>
              <w:spacing w:before="60" w:after="60"/>
              <w:ind w:left="176" w:hanging="142"/>
              <w:contextualSpacing w:val="0"/>
              <w:rPr>
                <w:rFonts w:ascii="Times New Roman" w:hAnsi="Times New Roman" w:cs="Times New Roman"/>
                <w:sz w:val="16"/>
                <w:szCs w:val="18"/>
              </w:rPr>
            </w:pPr>
            <w:r w:rsidRPr="00AD7B10">
              <w:rPr>
                <w:rFonts w:ascii="Times New Roman" w:hAnsi="Times New Roman" w:cs="Times New Roman"/>
                <w:sz w:val="16"/>
                <w:szCs w:val="18"/>
              </w:rPr>
              <w:t>upowszechnienie ekologicznego podejścia do kształtowania systemów melioracji;</w:t>
            </w:r>
          </w:p>
        </w:tc>
      </w:tr>
      <w:tr w:rsidR="002B5EAF" w:rsidRPr="00AD7B10" w:rsidTr="000B50A4">
        <w:tc>
          <w:tcPr>
            <w:tcW w:w="9498" w:type="dxa"/>
            <w:gridSpan w:val="2"/>
            <w:shd w:val="clear" w:color="auto" w:fill="EAF1DD" w:themeFill="accent3" w:themeFillTint="33"/>
          </w:tcPr>
          <w:p w:rsidR="002B5EAF" w:rsidRPr="00AD7B10" w:rsidRDefault="002B5EAF" w:rsidP="00532B55">
            <w:pPr>
              <w:spacing w:before="60" w:after="60"/>
              <w:ind w:left="284" w:hanging="284"/>
              <w:jc w:val="center"/>
              <w:rPr>
                <w:rFonts w:ascii="Times New Roman" w:hAnsi="Times New Roman" w:cs="Times New Roman"/>
                <w:b/>
                <w:sz w:val="18"/>
                <w:szCs w:val="20"/>
              </w:rPr>
            </w:pPr>
            <w:r w:rsidRPr="00AD7B10">
              <w:rPr>
                <w:rFonts w:ascii="Times New Roman" w:hAnsi="Times New Roman" w:cs="Times New Roman"/>
                <w:b/>
                <w:sz w:val="18"/>
                <w:szCs w:val="20"/>
              </w:rPr>
              <w:t>Zagrożenie poważnymi awariami</w:t>
            </w:r>
          </w:p>
        </w:tc>
      </w:tr>
      <w:tr w:rsidR="002B5EAF" w:rsidRPr="00AD7B10" w:rsidTr="000B50A4">
        <w:tc>
          <w:tcPr>
            <w:tcW w:w="9498" w:type="dxa"/>
            <w:gridSpan w:val="2"/>
            <w:shd w:val="clear" w:color="auto" w:fill="EAF1DD" w:themeFill="accent3" w:themeFillTint="33"/>
          </w:tcPr>
          <w:p w:rsidR="002B5EAF" w:rsidRPr="00AD7B10" w:rsidRDefault="00CC46AD" w:rsidP="008D6F0C">
            <w:pPr>
              <w:pStyle w:val="Akapitzlist"/>
              <w:spacing w:before="60" w:after="60"/>
              <w:ind w:left="601" w:hanging="317"/>
              <w:rPr>
                <w:rFonts w:ascii="Times New Roman" w:hAnsi="Times New Roman" w:cs="Times New Roman"/>
                <w:b/>
                <w:sz w:val="18"/>
                <w:szCs w:val="20"/>
              </w:rPr>
            </w:pPr>
            <w:r w:rsidRPr="00AD7B10">
              <w:rPr>
                <w:rFonts w:ascii="Times New Roman" w:hAnsi="Times New Roman" w:cs="Times New Roman"/>
                <w:b/>
                <w:sz w:val="18"/>
                <w:szCs w:val="20"/>
              </w:rPr>
              <w:t>VII</w:t>
            </w:r>
            <w:r w:rsidR="008D6F0C" w:rsidRPr="00AD7B10">
              <w:rPr>
                <w:rFonts w:ascii="Times New Roman" w:hAnsi="Times New Roman" w:cs="Times New Roman"/>
                <w:b/>
                <w:sz w:val="18"/>
                <w:szCs w:val="20"/>
              </w:rPr>
              <w:t xml:space="preserve">. </w:t>
            </w:r>
            <w:r w:rsidR="002B5EAF" w:rsidRPr="00AD7B10">
              <w:rPr>
                <w:rFonts w:ascii="Times New Roman" w:hAnsi="Times New Roman" w:cs="Times New Roman"/>
                <w:b/>
                <w:sz w:val="18"/>
                <w:szCs w:val="20"/>
              </w:rPr>
              <w:t>Zapewnienie bezpieczeństwa chemicznego i ekologicznego mieszkańcom województwa podkarpackiego, w tym zmniejszanie ryzyka wystąpienia poważnych awarii oraz ograniczenie ich skutków</w:t>
            </w:r>
          </w:p>
        </w:tc>
      </w:tr>
      <w:tr w:rsidR="002B5EAF" w:rsidRPr="00AD7B10" w:rsidTr="000B50A4">
        <w:tc>
          <w:tcPr>
            <w:tcW w:w="2977" w:type="dxa"/>
            <w:vAlign w:val="center"/>
          </w:tcPr>
          <w:p w:rsidR="002B5EAF" w:rsidRPr="00AD7B10" w:rsidRDefault="002B5EAF" w:rsidP="005A5DF1">
            <w:pPr>
              <w:pStyle w:val="Akapitzlist"/>
              <w:numPr>
                <w:ilvl w:val="0"/>
                <w:numId w:val="45"/>
              </w:numPr>
              <w:tabs>
                <w:tab w:val="left" w:pos="0"/>
                <w:tab w:val="left" w:pos="317"/>
              </w:tabs>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t xml:space="preserve">Przeciwdziałanie poważnym awariom </w:t>
            </w:r>
            <w:r w:rsidR="00674788" w:rsidRPr="00AD7B10">
              <w:rPr>
                <w:rFonts w:ascii="Times New Roman" w:hAnsi="Times New Roman" w:cs="Times New Roman"/>
                <w:b/>
                <w:sz w:val="16"/>
                <w:szCs w:val="18"/>
              </w:rPr>
              <w:t>i zagrożeniom związanym z </w:t>
            </w:r>
            <w:r w:rsidRPr="00AD7B10">
              <w:rPr>
                <w:rFonts w:ascii="Times New Roman" w:hAnsi="Times New Roman" w:cs="Times New Roman"/>
                <w:b/>
                <w:sz w:val="16"/>
                <w:szCs w:val="18"/>
              </w:rPr>
              <w:t>transportem substancji niebezpiecznych oraz minimalizacja negatywnych skutków tych zdarzeń</w:t>
            </w:r>
          </w:p>
        </w:tc>
        <w:tc>
          <w:tcPr>
            <w:tcW w:w="6521" w:type="dxa"/>
          </w:tcPr>
          <w:p w:rsidR="002B5EAF" w:rsidRPr="00AD7B10" w:rsidRDefault="002B5EAF" w:rsidP="005A5DF1">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r>
      <w:tr w:rsidR="007A0B1F" w:rsidRPr="00AD7B10" w:rsidTr="000B50A4">
        <w:tc>
          <w:tcPr>
            <w:tcW w:w="2977" w:type="dxa"/>
            <w:vAlign w:val="center"/>
          </w:tcPr>
          <w:p w:rsidR="007A0B1F" w:rsidRPr="00AD7B10" w:rsidRDefault="007A0B1F" w:rsidP="005A5DF1">
            <w:pPr>
              <w:pStyle w:val="Akapitzlist"/>
              <w:numPr>
                <w:ilvl w:val="0"/>
                <w:numId w:val="45"/>
              </w:numPr>
              <w:tabs>
                <w:tab w:val="left" w:pos="0"/>
                <w:tab w:val="left" w:pos="317"/>
              </w:tabs>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t>Minimalizacja negatywnego wpływu na środowisko lub zdrowie ludzi odpadów poprodukcyjnych niewłaściwie składowanych albo magazynowanych</w:t>
            </w:r>
          </w:p>
        </w:tc>
        <w:tc>
          <w:tcPr>
            <w:tcW w:w="6521" w:type="dxa"/>
          </w:tcPr>
          <w:p w:rsidR="007A0B1F" w:rsidRPr="00AD7B10" w:rsidRDefault="004B6C18" w:rsidP="005A5DF1">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r w:rsidR="00D441D7" w:rsidRPr="00AD7B10">
              <w:rPr>
                <w:rFonts w:ascii="Times New Roman" w:hAnsi="Times New Roman" w:cs="Times New Roman"/>
                <w:sz w:val="16"/>
                <w:szCs w:val="18"/>
              </w:rPr>
              <w:t>;</w:t>
            </w:r>
          </w:p>
        </w:tc>
      </w:tr>
      <w:tr w:rsidR="002B5EAF" w:rsidRPr="00AD7B10" w:rsidTr="000B50A4">
        <w:tc>
          <w:tcPr>
            <w:tcW w:w="9498" w:type="dxa"/>
            <w:gridSpan w:val="2"/>
            <w:shd w:val="clear" w:color="auto" w:fill="EAF1DD" w:themeFill="accent3" w:themeFillTint="33"/>
            <w:vAlign w:val="center"/>
          </w:tcPr>
          <w:p w:rsidR="002B5EAF" w:rsidRPr="00AD7B10" w:rsidRDefault="002B5EAF" w:rsidP="00532B55">
            <w:pPr>
              <w:pStyle w:val="Akapitzlist"/>
              <w:spacing w:before="60" w:after="60"/>
              <w:ind w:left="0"/>
              <w:jc w:val="center"/>
              <w:rPr>
                <w:rFonts w:ascii="Times New Roman" w:hAnsi="Times New Roman" w:cs="Times New Roman"/>
                <w:b/>
                <w:sz w:val="18"/>
                <w:szCs w:val="20"/>
              </w:rPr>
            </w:pPr>
            <w:r w:rsidRPr="00AD7B10">
              <w:rPr>
                <w:rFonts w:ascii="Times New Roman" w:hAnsi="Times New Roman" w:cs="Times New Roman"/>
                <w:b/>
                <w:sz w:val="18"/>
                <w:szCs w:val="20"/>
              </w:rPr>
              <w:t>Gleby</w:t>
            </w:r>
          </w:p>
        </w:tc>
      </w:tr>
      <w:tr w:rsidR="002B5EAF" w:rsidRPr="00AD7B10" w:rsidTr="000B50A4">
        <w:tc>
          <w:tcPr>
            <w:tcW w:w="9498" w:type="dxa"/>
            <w:gridSpan w:val="2"/>
            <w:shd w:val="clear" w:color="auto" w:fill="EAF1DD" w:themeFill="accent3" w:themeFillTint="33"/>
            <w:vAlign w:val="center"/>
          </w:tcPr>
          <w:p w:rsidR="002B5EAF" w:rsidRPr="00AD7B10" w:rsidRDefault="00CC46AD" w:rsidP="00674788">
            <w:pPr>
              <w:pStyle w:val="Akapitzlist"/>
              <w:spacing w:before="60" w:after="60"/>
              <w:ind w:left="284"/>
              <w:rPr>
                <w:rFonts w:ascii="Times New Roman" w:hAnsi="Times New Roman" w:cs="Times New Roman"/>
                <w:b/>
                <w:sz w:val="18"/>
                <w:szCs w:val="20"/>
              </w:rPr>
            </w:pPr>
            <w:r w:rsidRPr="00AD7B10">
              <w:rPr>
                <w:rFonts w:ascii="Times New Roman" w:hAnsi="Times New Roman" w:cs="Times New Roman"/>
                <w:b/>
                <w:sz w:val="18"/>
                <w:szCs w:val="20"/>
              </w:rPr>
              <w:t>VIII</w:t>
            </w:r>
            <w:r w:rsidR="008D6F0C" w:rsidRPr="00AD7B10">
              <w:rPr>
                <w:rFonts w:ascii="Times New Roman" w:hAnsi="Times New Roman" w:cs="Times New Roman"/>
                <w:b/>
                <w:sz w:val="18"/>
                <w:szCs w:val="20"/>
              </w:rPr>
              <w:t xml:space="preserve">. </w:t>
            </w:r>
            <w:r w:rsidR="002B5EAF" w:rsidRPr="00AD7B10">
              <w:rPr>
                <w:rFonts w:ascii="Times New Roman" w:hAnsi="Times New Roman" w:cs="Times New Roman"/>
                <w:b/>
                <w:sz w:val="18"/>
                <w:szCs w:val="20"/>
              </w:rPr>
              <w:t xml:space="preserve">Ochrona i racjonalne wykorzystanie powierzchni ziemi oraz </w:t>
            </w:r>
            <w:r w:rsidR="00BE5872" w:rsidRPr="00AD7B10">
              <w:rPr>
                <w:rFonts w:ascii="Times New Roman" w:hAnsi="Times New Roman" w:cs="Times New Roman"/>
                <w:b/>
                <w:sz w:val="18"/>
                <w:szCs w:val="20"/>
              </w:rPr>
              <w:t xml:space="preserve">remediacja, </w:t>
            </w:r>
            <w:r w:rsidR="002B5EAF" w:rsidRPr="00AD7B10">
              <w:rPr>
                <w:rFonts w:ascii="Times New Roman" w:hAnsi="Times New Roman" w:cs="Times New Roman"/>
                <w:b/>
                <w:sz w:val="18"/>
                <w:szCs w:val="20"/>
              </w:rPr>
              <w:t>rekultywacja</w:t>
            </w:r>
            <w:r w:rsidR="00230800" w:rsidRPr="00AD7B10">
              <w:rPr>
                <w:rFonts w:ascii="Times New Roman" w:hAnsi="Times New Roman" w:cs="Times New Roman"/>
                <w:b/>
                <w:sz w:val="18"/>
                <w:szCs w:val="20"/>
              </w:rPr>
              <w:t xml:space="preserve"> i</w:t>
            </w:r>
            <w:r w:rsidR="00BE5872" w:rsidRPr="00AD7B10">
              <w:rPr>
                <w:rFonts w:ascii="Times New Roman" w:hAnsi="Times New Roman" w:cs="Times New Roman"/>
                <w:b/>
                <w:sz w:val="18"/>
                <w:szCs w:val="20"/>
              </w:rPr>
              <w:t xml:space="preserve"> rewitalizacja</w:t>
            </w:r>
            <w:r w:rsidR="002B5EAF" w:rsidRPr="00AD7B10">
              <w:rPr>
                <w:rFonts w:ascii="Times New Roman" w:hAnsi="Times New Roman" w:cs="Times New Roman"/>
                <w:b/>
                <w:sz w:val="18"/>
                <w:szCs w:val="20"/>
              </w:rPr>
              <w:t xml:space="preserve"> terenów zdegradowanych</w:t>
            </w:r>
          </w:p>
        </w:tc>
      </w:tr>
      <w:tr w:rsidR="002B5EAF" w:rsidRPr="00AD7B10" w:rsidTr="00852750">
        <w:tc>
          <w:tcPr>
            <w:tcW w:w="2977" w:type="dxa"/>
            <w:vMerge w:val="restart"/>
          </w:tcPr>
          <w:p w:rsidR="002B5EAF" w:rsidRPr="00AD7B10" w:rsidRDefault="002B5EAF" w:rsidP="00852750">
            <w:pPr>
              <w:pStyle w:val="Akapitzlist"/>
              <w:numPr>
                <w:ilvl w:val="0"/>
                <w:numId w:val="47"/>
              </w:numPr>
              <w:ind w:left="284" w:hanging="284"/>
              <w:rPr>
                <w:rFonts w:ascii="Times New Roman" w:hAnsi="Times New Roman" w:cs="Times New Roman"/>
                <w:b/>
                <w:sz w:val="16"/>
                <w:szCs w:val="18"/>
              </w:rPr>
            </w:pPr>
            <w:r w:rsidRPr="00AD7B10">
              <w:rPr>
                <w:rFonts w:ascii="Times New Roman" w:hAnsi="Times New Roman" w:cs="Times New Roman"/>
                <w:b/>
                <w:sz w:val="16"/>
                <w:szCs w:val="18"/>
              </w:rPr>
              <w:t>Zapewnienie właściwego sposobu użytkowania gleb</w:t>
            </w:r>
          </w:p>
        </w:tc>
        <w:tc>
          <w:tcPr>
            <w:tcW w:w="6521" w:type="dxa"/>
          </w:tcPr>
          <w:p w:rsidR="002B5EAF" w:rsidRPr="00AD7B10" w:rsidRDefault="002B5EAF" w:rsidP="005A5DF1">
            <w:pPr>
              <w:pStyle w:val="Akapitzlist"/>
              <w:numPr>
                <w:ilvl w:val="0"/>
                <w:numId w:val="48"/>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monitoring i kontrola poziomu zanieczyszczeń gleb, bieżąca likwidacja przekroczeń standardów ich jakości oraz działania naprawcze w przypadku zaistnienia szkód na ich powierzchni;</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b/>
                <w:sz w:val="16"/>
                <w:szCs w:val="18"/>
              </w:rPr>
            </w:pPr>
          </w:p>
        </w:tc>
        <w:tc>
          <w:tcPr>
            <w:tcW w:w="6521" w:type="dxa"/>
          </w:tcPr>
          <w:p w:rsidR="002B5EAF" w:rsidRPr="00AD7B10" w:rsidRDefault="002B5EAF" w:rsidP="005A5DF1">
            <w:pPr>
              <w:pStyle w:val="Akapitzlist"/>
              <w:numPr>
                <w:ilvl w:val="0"/>
                <w:numId w:val="49"/>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upowszechnianie dobrych praktyk rolniczych oraz rozwój systemu doradztwa rolniczego;</w:t>
            </w:r>
          </w:p>
        </w:tc>
      </w:tr>
      <w:tr w:rsidR="002B5EAF" w:rsidRPr="00AD7B10" w:rsidTr="00852750">
        <w:tc>
          <w:tcPr>
            <w:tcW w:w="2977" w:type="dxa"/>
            <w:vMerge/>
          </w:tcPr>
          <w:p w:rsidR="002B5EAF" w:rsidRPr="00AD7B10" w:rsidRDefault="002B5EAF" w:rsidP="00852750">
            <w:pPr>
              <w:ind w:left="284" w:hanging="284"/>
              <w:rPr>
                <w:rFonts w:ascii="Times New Roman" w:hAnsi="Times New Roman" w:cs="Times New Roman"/>
                <w:b/>
                <w:sz w:val="16"/>
                <w:szCs w:val="18"/>
              </w:rPr>
            </w:pPr>
          </w:p>
        </w:tc>
        <w:tc>
          <w:tcPr>
            <w:tcW w:w="6521" w:type="dxa"/>
          </w:tcPr>
          <w:p w:rsidR="002B5EAF" w:rsidRPr="00AD7B10" w:rsidRDefault="002B5EAF" w:rsidP="005A5DF1">
            <w:pPr>
              <w:pStyle w:val="Akapitzlist"/>
              <w:numPr>
                <w:ilvl w:val="0"/>
                <w:numId w:val="50"/>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wspieranie i promocja rolnictwa ekologicznego i integrowanego;</w:t>
            </w:r>
          </w:p>
        </w:tc>
      </w:tr>
      <w:tr w:rsidR="002B5EAF" w:rsidRPr="00AD7B10" w:rsidTr="00852750">
        <w:tc>
          <w:tcPr>
            <w:tcW w:w="2977" w:type="dxa"/>
            <w:vMerge w:val="restart"/>
          </w:tcPr>
          <w:p w:rsidR="00BE5872" w:rsidRPr="00AD7B10" w:rsidRDefault="00BE5872" w:rsidP="00852750">
            <w:pPr>
              <w:pStyle w:val="Akapitzlist"/>
              <w:numPr>
                <w:ilvl w:val="0"/>
                <w:numId w:val="47"/>
              </w:numPr>
              <w:ind w:left="284" w:hanging="284"/>
              <w:rPr>
                <w:rFonts w:ascii="Times New Roman" w:hAnsi="Times New Roman" w:cs="Times New Roman"/>
                <w:b/>
                <w:sz w:val="16"/>
                <w:szCs w:val="18"/>
              </w:rPr>
            </w:pPr>
            <w:r w:rsidRPr="00AD7B10">
              <w:rPr>
                <w:rFonts w:ascii="Times New Roman" w:hAnsi="Times New Roman" w:cs="Times New Roman"/>
                <w:b/>
                <w:sz w:val="16"/>
                <w:szCs w:val="18"/>
              </w:rPr>
              <w:t>Remediacja zanieczyszczonej powierzchni ziemi, rekultywacja gruntów zdegradowanych i</w:t>
            </w:r>
            <w:r w:rsidR="000B50A4" w:rsidRPr="00AD7B10">
              <w:rPr>
                <w:rFonts w:ascii="Times New Roman" w:hAnsi="Times New Roman" w:cs="Times New Roman"/>
                <w:b/>
                <w:sz w:val="16"/>
                <w:szCs w:val="18"/>
              </w:rPr>
              <w:t> </w:t>
            </w:r>
            <w:r w:rsidRPr="00AD7B10">
              <w:rPr>
                <w:rFonts w:ascii="Times New Roman" w:hAnsi="Times New Roman" w:cs="Times New Roman"/>
                <w:b/>
                <w:sz w:val="16"/>
                <w:szCs w:val="18"/>
              </w:rPr>
              <w:t>zdewastowanych oraz rewitalizacja obszarów zdegradowanych</w:t>
            </w:r>
          </w:p>
          <w:p w:rsidR="002B5EAF" w:rsidRPr="00AD7B10" w:rsidRDefault="002B5EAF" w:rsidP="00852750">
            <w:pPr>
              <w:pStyle w:val="Akapitzlist"/>
              <w:ind w:left="284"/>
              <w:rPr>
                <w:rFonts w:ascii="Times New Roman" w:hAnsi="Times New Roman" w:cs="Times New Roman"/>
                <w:b/>
                <w:strike/>
                <w:sz w:val="16"/>
                <w:szCs w:val="18"/>
              </w:rPr>
            </w:pPr>
          </w:p>
        </w:tc>
        <w:tc>
          <w:tcPr>
            <w:tcW w:w="6521" w:type="dxa"/>
          </w:tcPr>
          <w:p w:rsidR="002B5EAF" w:rsidRPr="00AD7B10" w:rsidRDefault="00BE5872" w:rsidP="005A5DF1">
            <w:pPr>
              <w:pStyle w:val="Akapitzlist"/>
              <w:numPr>
                <w:ilvl w:val="0"/>
                <w:numId w:val="51"/>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bezpośrednia remediacja zanieczyszczonej powierzchni ziemi;</w:t>
            </w:r>
          </w:p>
        </w:tc>
      </w:tr>
      <w:tr w:rsidR="00BE5872" w:rsidRPr="00AD7B10" w:rsidTr="000B50A4">
        <w:tc>
          <w:tcPr>
            <w:tcW w:w="2977" w:type="dxa"/>
            <w:vMerge/>
            <w:vAlign w:val="center"/>
          </w:tcPr>
          <w:p w:rsidR="00BE5872" w:rsidRPr="00AD7B10" w:rsidRDefault="00BE5872" w:rsidP="005A5DF1">
            <w:pPr>
              <w:pStyle w:val="Akapitzlist"/>
              <w:numPr>
                <w:ilvl w:val="0"/>
                <w:numId w:val="47"/>
              </w:numPr>
              <w:ind w:left="284" w:hanging="284"/>
              <w:rPr>
                <w:rFonts w:ascii="Times New Roman" w:hAnsi="Times New Roman" w:cs="Times New Roman"/>
                <w:b/>
                <w:sz w:val="16"/>
                <w:szCs w:val="18"/>
              </w:rPr>
            </w:pPr>
          </w:p>
        </w:tc>
        <w:tc>
          <w:tcPr>
            <w:tcW w:w="6521" w:type="dxa"/>
          </w:tcPr>
          <w:p w:rsidR="00BE5872" w:rsidRPr="00AD7B10" w:rsidRDefault="00BE5872" w:rsidP="005A5DF1">
            <w:pPr>
              <w:pStyle w:val="Akapitzlist"/>
              <w:numPr>
                <w:ilvl w:val="0"/>
                <w:numId w:val="51"/>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identyfikacja potencjalnych historycznych zanieczyszczeń powierzchni ziemi;</w:t>
            </w:r>
          </w:p>
        </w:tc>
      </w:tr>
      <w:tr w:rsidR="00BE5872" w:rsidRPr="00AD7B10" w:rsidTr="000B50A4">
        <w:tc>
          <w:tcPr>
            <w:tcW w:w="2977" w:type="dxa"/>
            <w:vMerge/>
            <w:vAlign w:val="center"/>
          </w:tcPr>
          <w:p w:rsidR="00BE5872" w:rsidRPr="00AD7B10" w:rsidRDefault="00BE5872" w:rsidP="005A5DF1">
            <w:pPr>
              <w:pStyle w:val="Akapitzlist"/>
              <w:numPr>
                <w:ilvl w:val="0"/>
                <w:numId w:val="47"/>
              </w:numPr>
              <w:ind w:left="284" w:hanging="284"/>
              <w:rPr>
                <w:rFonts w:ascii="Times New Roman" w:hAnsi="Times New Roman" w:cs="Times New Roman"/>
                <w:b/>
                <w:sz w:val="16"/>
                <w:szCs w:val="18"/>
              </w:rPr>
            </w:pPr>
          </w:p>
        </w:tc>
        <w:tc>
          <w:tcPr>
            <w:tcW w:w="6521" w:type="dxa"/>
          </w:tcPr>
          <w:p w:rsidR="00BE5872" w:rsidRPr="00AD7B10" w:rsidRDefault="00BE5872" w:rsidP="005A5DF1">
            <w:pPr>
              <w:pStyle w:val="Akapitzlist"/>
              <w:numPr>
                <w:ilvl w:val="0"/>
                <w:numId w:val="51"/>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rekultywacja terenów zdewastowanych i zdegradowanych, przywracająca im funkcje przyrodnicze, rekreacyjne lub rolne;</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5A5DF1">
            <w:pPr>
              <w:pStyle w:val="Akapitzlist"/>
              <w:numPr>
                <w:ilvl w:val="0"/>
                <w:numId w:val="5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działania w zakresie rewitalizacji terenów/obiektó</w:t>
            </w:r>
            <w:r w:rsidR="00230800" w:rsidRPr="00AD7B10">
              <w:rPr>
                <w:rFonts w:ascii="Times New Roman" w:hAnsi="Times New Roman" w:cs="Times New Roman"/>
                <w:sz w:val="16"/>
                <w:szCs w:val="18"/>
              </w:rPr>
              <w:t>w poprzemysłowych, powojskowych</w:t>
            </w:r>
            <w:r w:rsidRPr="00AD7B10">
              <w:rPr>
                <w:rFonts w:ascii="Times New Roman" w:hAnsi="Times New Roman" w:cs="Times New Roman"/>
                <w:sz w:val="16"/>
                <w:szCs w:val="18"/>
              </w:rPr>
              <w:t xml:space="preserve"> </w:t>
            </w:r>
            <w:r w:rsidR="00230800" w:rsidRPr="00AD7B10">
              <w:rPr>
                <w:rFonts w:ascii="Times New Roman" w:hAnsi="Times New Roman" w:cs="Times New Roman"/>
                <w:sz w:val="16"/>
                <w:szCs w:val="18"/>
              </w:rPr>
              <w:t>i </w:t>
            </w:r>
            <w:r w:rsidRPr="00AD7B10">
              <w:rPr>
                <w:rFonts w:ascii="Times New Roman" w:hAnsi="Times New Roman" w:cs="Times New Roman"/>
                <w:sz w:val="16"/>
                <w:szCs w:val="18"/>
              </w:rPr>
              <w:t>pokolejowych;</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8E79C3">
            <w:pPr>
              <w:pStyle w:val="akropkiwtabelach"/>
              <w:numPr>
                <w:ilvl w:val="0"/>
                <w:numId w:val="1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stworzenie wojewódzkiej bazy danych o terenach /obiektach poprzemysłowych wymagających rewitalizacji,</w:t>
            </w:r>
          </w:p>
          <w:p w:rsidR="002B5EAF" w:rsidRPr="00AD7B10" w:rsidRDefault="002B5EAF" w:rsidP="008E79C3">
            <w:pPr>
              <w:pStyle w:val="akropkiwtabelach"/>
              <w:numPr>
                <w:ilvl w:val="0"/>
                <w:numId w:val="1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lastRenderedPageBreak/>
              <w:t>wspieranie realizacji programów rewitalizacji;</w:t>
            </w:r>
          </w:p>
        </w:tc>
      </w:tr>
      <w:tr w:rsidR="002B5EAF" w:rsidRPr="00AD7B10" w:rsidTr="00852750">
        <w:tc>
          <w:tcPr>
            <w:tcW w:w="2977" w:type="dxa"/>
            <w:vMerge w:val="restart"/>
          </w:tcPr>
          <w:p w:rsidR="002B5EAF" w:rsidRPr="00AD7B10" w:rsidRDefault="002B5EAF" w:rsidP="00852750">
            <w:pPr>
              <w:pStyle w:val="numerowaniewtabkierint"/>
              <w:numPr>
                <w:ilvl w:val="0"/>
                <w:numId w:val="47"/>
              </w:numPr>
              <w:ind w:left="318" w:hanging="318"/>
              <w:rPr>
                <w:rFonts w:ascii="Times New Roman" w:hAnsi="Times New Roman" w:cs="Times New Roman"/>
                <w:sz w:val="16"/>
                <w:szCs w:val="18"/>
              </w:rPr>
            </w:pPr>
            <w:r w:rsidRPr="00AD7B10">
              <w:rPr>
                <w:rFonts w:ascii="Times New Roman" w:hAnsi="Times New Roman" w:cs="Times New Roman"/>
                <w:sz w:val="16"/>
                <w:szCs w:val="18"/>
              </w:rPr>
              <w:lastRenderedPageBreak/>
              <w:t>Minimalizowanie negatywnych skutków zjawisk geodynamicznych</w:t>
            </w:r>
          </w:p>
        </w:tc>
        <w:tc>
          <w:tcPr>
            <w:tcW w:w="6521" w:type="dxa"/>
          </w:tcPr>
          <w:p w:rsidR="002B5EAF" w:rsidRPr="00AD7B10" w:rsidRDefault="002B5EAF" w:rsidP="005A5DF1">
            <w:pPr>
              <w:pStyle w:val="Akapitzlist"/>
              <w:numPr>
                <w:ilvl w:val="0"/>
                <w:numId w:val="53"/>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realizacja Systemu Osłony Przeciwosuwiskowej</w:t>
            </w:r>
            <w:r w:rsidR="00674788" w:rsidRPr="00AD7B10">
              <w:rPr>
                <w:rFonts w:ascii="Times New Roman" w:hAnsi="Times New Roman" w:cs="Times New Roman"/>
                <w:sz w:val="16"/>
                <w:szCs w:val="18"/>
              </w:rPr>
              <w:t xml:space="preserve"> SOPO – etap III – kartowanie i </w:t>
            </w:r>
            <w:r w:rsidRPr="00AD7B10">
              <w:rPr>
                <w:rFonts w:ascii="Times New Roman" w:hAnsi="Times New Roman" w:cs="Times New Roman"/>
                <w:sz w:val="16"/>
                <w:szCs w:val="18"/>
              </w:rPr>
              <w:t>wykonanie map osuwisk i terenów zagrożonych ruchami masowymi oraz wytypowanych osuwisk do monitoringu;</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5A5DF1">
            <w:pPr>
              <w:pStyle w:val="Akapitzlist"/>
              <w:numPr>
                <w:ilvl w:val="0"/>
                <w:numId w:val="54"/>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prace zabezpieczające na obszarach osuwisk zagrażających obiektom budowlanym oraz zabezpieczenie terenów osuwiskowych przed dalszym rozwojem ruchów masowych ziemi;</w:t>
            </w:r>
          </w:p>
        </w:tc>
      </w:tr>
      <w:tr w:rsidR="002B5EAF" w:rsidRPr="00AD7B10" w:rsidTr="000B50A4">
        <w:tc>
          <w:tcPr>
            <w:tcW w:w="2977" w:type="dxa"/>
            <w:vMerge/>
          </w:tcPr>
          <w:p w:rsidR="002B5EAF" w:rsidRPr="00AD7B10" w:rsidRDefault="002B5EAF" w:rsidP="00532B55">
            <w:pPr>
              <w:ind w:left="284" w:hanging="284"/>
              <w:jc w:val="both"/>
              <w:rPr>
                <w:rFonts w:ascii="Times New Roman" w:hAnsi="Times New Roman" w:cs="Times New Roman"/>
                <w:sz w:val="16"/>
                <w:szCs w:val="18"/>
              </w:rPr>
            </w:pPr>
          </w:p>
        </w:tc>
        <w:tc>
          <w:tcPr>
            <w:tcW w:w="6521" w:type="dxa"/>
          </w:tcPr>
          <w:p w:rsidR="002B5EAF" w:rsidRPr="00AD7B10" w:rsidRDefault="002B5EAF" w:rsidP="008E79C3">
            <w:pPr>
              <w:pStyle w:val="akropkiwtabelach"/>
              <w:numPr>
                <w:ilvl w:val="0"/>
                <w:numId w:val="1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właściwe zagospodarowanie terenów podatnych na twor</w:t>
            </w:r>
            <w:r w:rsidR="00674788" w:rsidRPr="00AD7B10">
              <w:rPr>
                <w:rFonts w:ascii="Times New Roman" w:hAnsi="Times New Roman" w:cs="Times New Roman"/>
                <w:sz w:val="16"/>
                <w:szCs w:val="18"/>
              </w:rPr>
              <w:t>zenie się osuwisk (wyłączenie z </w:t>
            </w:r>
            <w:r w:rsidRPr="00AD7B10">
              <w:rPr>
                <w:rFonts w:ascii="Times New Roman" w:hAnsi="Times New Roman" w:cs="Times New Roman"/>
                <w:sz w:val="16"/>
                <w:szCs w:val="18"/>
              </w:rPr>
              <w:t>zabudowy, zalesianie, odpowiednie zabiegi agrotechniczne);</w:t>
            </w:r>
          </w:p>
        </w:tc>
      </w:tr>
      <w:tr w:rsidR="002B5EAF" w:rsidRPr="00AD7B10" w:rsidTr="000B50A4">
        <w:tc>
          <w:tcPr>
            <w:tcW w:w="9498" w:type="dxa"/>
            <w:gridSpan w:val="2"/>
            <w:shd w:val="clear" w:color="auto" w:fill="EAF1DD" w:themeFill="accent3" w:themeFillTint="33"/>
          </w:tcPr>
          <w:p w:rsidR="002B5EAF" w:rsidRPr="00AD7B10" w:rsidRDefault="002B5EAF" w:rsidP="00532B55">
            <w:pPr>
              <w:spacing w:before="60" w:after="60"/>
              <w:jc w:val="center"/>
              <w:rPr>
                <w:rFonts w:ascii="Times New Roman" w:hAnsi="Times New Roman" w:cs="Times New Roman"/>
                <w:b/>
                <w:sz w:val="18"/>
                <w:szCs w:val="20"/>
              </w:rPr>
            </w:pPr>
            <w:r w:rsidRPr="00AD7B10">
              <w:rPr>
                <w:rFonts w:ascii="Times New Roman" w:hAnsi="Times New Roman" w:cs="Times New Roman"/>
                <w:b/>
                <w:sz w:val="18"/>
                <w:szCs w:val="20"/>
              </w:rPr>
              <w:t>Zasoby geologiczne</w:t>
            </w:r>
          </w:p>
        </w:tc>
      </w:tr>
      <w:tr w:rsidR="002B5EAF" w:rsidRPr="00AD7B10" w:rsidTr="000B50A4">
        <w:tc>
          <w:tcPr>
            <w:tcW w:w="9498" w:type="dxa"/>
            <w:gridSpan w:val="2"/>
            <w:shd w:val="clear" w:color="auto" w:fill="EAF1DD" w:themeFill="accent3" w:themeFillTint="33"/>
          </w:tcPr>
          <w:p w:rsidR="002B5EAF" w:rsidRPr="00AD7B10" w:rsidRDefault="00CC46AD" w:rsidP="00CC46AD">
            <w:pPr>
              <w:pStyle w:val="Akapitzlist"/>
              <w:spacing w:before="60" w:after="60"/>
              <w:ind w:left="601" w:hanging="283"/>
              <w:rPr>
                <w:rFonts w:ascii="Times New Roman" w:hAnsi="Times New Roman" w:cs="Times New Roman"/>
                <w:b/>
                <w:sz w:val="18"/>
                <w:szCs w:val="20"/>
              </w:rPr>
            </w:pPr>
            <w:r w:rsidRPr="00AD7B10">
              <w:rPr>
                <w:rFonts w:ascii="Times New Roman" w:hAnsi="Times New Roman" w:cs="Times New Roman"/>
                <w:b/>
                <w:sz w:val="18"/>
                <w:szCs w:val="20"/>
              </w:rPr>
              <w:t xml:space="preserve">IX. </w:t>
            </w:r>
            <w:r w:rsidR="002B5EAF" w:rsidRPr="00AD7B10">
              <w:rPr>
                <w:rFonts w:ascii="Times New Roman" w:hAnsi="Times New Roman" w:cs="Times New Roman"/>
                <w:b/>
                <w:sz w:val="18"/>
                <w:szCs w:val="20"/>
              </w:rPr>
              <w:t>Ochrona i zrównoważone wykorzystanie zasobów geologicznych oraz ograniczanie p</w:t>
            </w:r>
            <w:r w:rsidR="002B00CC" w:rsidRPr="00AD7B10">
              <w:rPr>
                <w:rFonts w:ascii="Times New Roman" w:hAnsi="Times New Roman" w:cs="Times New Roman"/>
                <w:b/>
                <w:sz w:val="18"/>
                <w:szCs w:val="20"/>
              </w:rPr>
              <w:t>resji na środowisko związanej z </w:t>
            </w:r>
            <w:r w:rsidR="002B5EAF" w:rsidRPr="00AD7B10">
              <w:rPr>
                <w:rFonts w:ascii="Times New Roman" w:hAnsi="Times New Roman" w:cs="Times New Roman"/>
                <w:b/>
                <w:sz w:val="18"/>
                <w:szCs w:val="20"/>
              </w:rPr>
              <w:t>eksploatacją i prowadzeniem prac poszukiwawczych</w:t>
            </w:r>
          </w:p>
        </w:tc>
      </w:tr>
      <w:tr w:rsidR="002B5EAF" w:rsidRPr="00AD7B10" w:rsidTr="00852750">
        <w:tc>
          <w:tcPr>
            <w:tcW w:w="2977" w:type="dxa"/>
            <w:vMerge w:val="restart"/>
          </w:tcPr>
          <w:p w:rsidR="002B5EAF" w:rsidRPr="00AD7B10" w:rsidRDefault="002B5EAF" w:rsidP="00852750">
            <w:pPr>
              <w:pStyle w:val="numerowaniewtabkierint"/>
              <w:numPr>
                <w:ilvl w:val="0"/>
                <w:numId w:val="213"/>
              </w:numPr>
              <w:spacing w:before="60" w:after="60"/>
              <w:rPr>
                <w:rFonts w:ascii="Times New Roman" w:hAnsi="Times New Roman" w:cs="Times New Roman"/>
                <w:sz w:val="16"/>
                <w:szCs w:val="18"/>
              </w:rPr>
            </w:pPr>
            <w:r w:rsidRPr="00AD7B10">
              <w:rPr>
                <w:rFonts w:ascii="Times New Roman" w:hAnsi="Times New Roman" w:cs="Times New Roman"/>
                <w:sz w:val="16"/>
                <w:szCs w:val="18"/>
              </w:rPr>
              <w:t>Kompleksowa ochrona zasobów złóż kopalin</w:t>
            </w:r>
          </w:p>
        </w:tc>
        <w:tc>
          <w:tcPr>
            <w:tcW w:w="6521" w:type="dxa"/>
          </w:tcPr>
          <w:p w:rsidR="002B5EAF" w:rsidRPr="00AD7B10" w:rsidRDefault="002B5EAF" w:rsidP="008E79C3">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r>
      <w:tr w:rsidR="002B5EAF" w:rsidRPr="00AD7B10" w:rsidTr="00852750">
        <w:tc>
          <w:tcPr>
            <w:tcW w:w="2977" w:type="dxa"/>
            <w:vMerge/>
          </w:tcPr>
          <w:p w:rsidR="002B5EAF" w:rsidRPr="00AD7B10" w:rsidRDefault="002B5EAF" w:rsidP="00852750">
            <w:pPr>
              <w:spacing w:before="60" w:after="60"/>
              <w:ind w:left="284" w:hanging="284"/>
              <w:rPr>
                <w:rFonts w:ascii="Times New Roman" w:hAnsi="Times New Roman" w:cs="Times New Roman"/>
                <w:b/>
                <w:sz w:val="16"/>
                <w:szCs w:val="18"/>
              </w:rPr>
            </w:pPr>
          </w:p>
        </w:tc>
        <w:tc>
          <w:tcPr>
            <w:tcW w:w="6521" w:type="dxa"/>
          </w:tcPr>
          <w:p w:rsidR="002B5EAF" w:rsidRPr="00AD7B10" w:rsidRDefault="002B5EAF" w:rsidP="008E79C3">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ochrona planistyczna udokumentowanych złóż kopalin z wykorzystaniem instrumentów obowiązującego prawa; </w:t>
            </w:r>
          </w:p>
        </w:tc>
      </w:tr>
      <w:tr w:rsidR="002B5EAF" w:rsidRPr="00AD7B10" w:rsidTr="00852750">
        <w:tc>
          <w:tcPr>
            <w:tcW w:w="2977" w:type="dxa"/>
          </w:tcPr>
          <w:p w:rsidR="002B5EAF" w:rsidRPr="00AD7B10" w:rsidRDefault="002B5EAF" w:rsidP="00852750">
            <w:pPr>
              <w:pStyle w:val="numerowaniewtabkierint"/>
              <w:numPr>
                <w:ilvl w:val="0"/>
                <w:numId w:val="55"/>
              </w:numPr>
              <w:spacing w:before="60" w:after="60"/>
              <w:ind w:left="284" w:hanging="284"/>
              <w:rPr>
                <w:rFonts w:ascii="Times New Roman" w:hAnsi="Times New Roman" w:cs="Times New Roman"/>
                <w:sz w:val="16"/>
                <w:szCs w:val="18"/>
              </w:rPr>
            </w:pPr>
            <w:r w:rsidRPr="00AD7B10">
              <w:rPr>
                <w:rFonts w:ascii="Times New Roman" w:hAnsi="Times New Roman" w:cs="Times New Roman"/>
                <w:sz w:val="16"/>
                <w:szCs w:val="18"/>
              </w:rPr>
              <w:t xml:space="preserve">Eliminacja nieracjonalnej </w:t>
            </w:r>
            <w:r w:rsidR="00674788" w:rsidRPr="00AD7B10">
              <w:rPr>
                <w:rFonts w:ascii="Times New Roman" w:hAnsi="Times New Roman" w:cs="Times New Roman"/>
                <w:sz w:val="16"/>
                <w:szCs w:val="18"/>
              </w:rPr>
              <w:t>i </w:t>
            </w:r>
            <w:r w:rsidRPr="00AD7B10">
              <w:rPr>
                <w:rFonts w:ascii="Times New Roman" w:hAnsi="Times New Roman" w:cs="Times New Roman"/>
                <w:sz w:val="16"/>
                <w:szCs w:val="18"/>
              </w:rPr>
              <w:t>nielegalnej eksploatacji kopalin</w:t>
            </w:r>
          </w:p>
        </w:tc>
        <w:tc>
          <w:tcPr>
            <w:tcW w:w="6521" w:type="dxa"/>
          </w:tcPr>
          <w:p w:rsidR="002B5EAF" w:rsidRPr="00AD7B10" w:rsidRDefault="002B5EAF" w:rsidP="001E44DD">
            <w:pPr>
              <w:pStyle w:val="akropkiwtabelach"/>
              <w:numPr>
                <w:ilvl w:val="0"/>
                <w:numId w:val="12"/>
              </w:numPr>
              <w:tabs>
                <w:tab w:val="clear" w:pos="284"/>
                <w:tab w:val="left" w:pos="176"/>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r>
      <w:tr w:rsidR="002B5EAF" w:rsidRPr="00AD7B10" w:rsidTr="00852750">
        <w:tc>
          <w:tcPr>
            <w:tcW w:w="2977" w:type="dxa"/>
            <w:vMerge w:val="restart"/>
          </w:tcPr>
          <w:p w:rsidR="002B5EAF" w:rsidRPr="00AD7B10" w:rsidRDefault="002B5EAF" w:rsidP="00852750">
            <w:pPr>
              <w:pStyle w:val="numerowaniewtabkierint"/>
              <w:numPr>
                <w:ilvl w:val="0"/>
                <w:numId w:val="55"/>
              </w:numPr>
              <w:spacing w:before="60" w:after="60"/>
              <w:ind w:left="318" w:hanging="318"/>
              <w:rPr>
                <w:rFonts w:ascii="Times New Roman" w:hAnsi="Times New Roman" w:cs="Times New Roman"/>
                <w:sz w:val="16"/>
                <w:szCs w:val="18"/>
              </w:rPr>
            </w:pPr>
            <w:r w:rsidRPr="00AD7B10">
              <w:rPr>
                <w:rFonts w:ascii="Times New Roman" w:hAnsi="Times New Roman" w:cs="Times New Roman"/>
                <w:sz w:val="16"/>
                <w:szCs w:val="18"/>
              </w:rPr>
              <w:t>Minimalizacja presji na środowisko wywieranej działalnością górniczą</w:t>
            </w:r>
          </w:p>
        </w:tc>
        <w:tc>
          <w:tcPr>
            <w:tcW w:w="6521" w:type="dxa"/>
          </w:tcPr>
          <w:p w:rsidR="002B5EAF" w:rsidRPr="00AD7B10" w:rsidRDefault="002B5EAF" w:rsidP="00E65A29">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w:t>
            </w:r>
            <w:r w:rsidR="00E65A29" w:rsidRPr="00AD7B10">
              <w:rPr>
                <w:rFonts w:ascii="Times New Roman" w:hAnsi="Times New Roman" w:cs="Times New Roman"/>
                <w:sz w:val="16"/>
                <w:szCs w:val="18"/>
              </w:rPr>
              <w:t xml:space="preserve"> p</w:t>
            </w:r>
            <w:r w:rsidRPr="00AD7B10">
              <w:rPr>
                <w:rFonts w:ascii="Times New Roman" w:hAnsi="Times New Roman" w:cs="Times New Roman"/>
                <w:sz w:val="16"/>
                <w:szCs w:val="18"/>
              </w:rPr>
              <w:t>rowadzonych wg kompetencji przez marszałka województwa lub starostę;</w:t>
            </w:r>
          </w:p>
        </w:tc>
      </w:tr>
      <w:tr w:rsidR="002B5EAF" w:rsidRPr="00AD7B10" w:rsidTr="00852750">
        <w:tc>
          <w:tcPr>
            <w:tcW w:w="2977" w:type="dxa"/>
            <w:vMerge/>
          </w:tcPr>
          <w:p w:rsidR="002B5EAF" w:rsidRPr="00AD7B10" w:rsidRDefault="002B5EAF" w:rsidP="00852750">
            <w:pPr>
              <w:spacing w:before="60" w:after="60"/>
              <w:ind w:left="284" w:hanging="284"/>
              <w:rPr>
                <w:rFonts w:ascii="Times New Roman" w:hAnsi="Times New Roman" w:cs="Times New Roman"/>
                <w:b/>
                <w:sz w:val="16"/>
                <w:szCs w:val="18"/>
              </w:rPr>
            </w:pPr>
          </w:p>
        </w:tc>
        <w:tc>
          <w:tcPr>
            <w:tcW w:w="6521" w:type="dxa"/>
          </w:tcPr>
          <w:p w:rsidR="002B5EAF" w:rsidRPr="00AD7B10" w:rsidRDefault="002B5EAF" w:rsidP="005A5DF1">
            <w:pPr>
              <w:pStyle w:val="Akapitzlist"/>
              <w:numPr>
                <w:ilvl w:val="0"/>
                <w:numId w:val="56"/>
              </w:numPr>
              <w:tabs>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r>
      <w:tr w:rsidR="002B5EAF" w:rsidRPr="00AD7B10" w:rsidTr="00852750">
        <w:tc>
          <w:tcPr>
            <w:tcW w:w="2977" w:type="dxa"/>
          </w:tcPr>
          <w:p w:rsidR="002B5EAF" w:rsidRPr="00AD7B10" w:rsidRDefault="002B5EAF" w:rsidP="00852750">
            <w:pPr>
              <w:pStyle w:val="Akapitzlist"/>
              <w:numPr>
                <w:ilvl w:val="0"/>
                <w:numId w:val="188"/>
              </w:numPr>
              <w:spacing w:before="60" w:after="60"/>
              <w:ind w:left="284" w:hanging="284"/>
              <w:rPr>
                <w:rFonts w:ascii="Times New Roman" w:hAnsi="Times New Roman" w:cs="Times New Roman"/>
                <w:b/>
                <w:sz w:val="16"/>
                <w:szCs w:val="18"/>
              </w:rPr>
            </w:pPr>
            <w:r w:rsidRPr="00AD7B10">
              <w:rPr>
                <w:rFonts w:ascii="Times New Roman" w:hAnsi="Times New Roman" w:cs="Times New Roman"/>
                <w:b/>
                <w:sz w:val="16"/>
                <w:szCs w:val="18"/>
              </w:rPr>
              <w:t>Ochrona georóżnorodności</w:t>
            </w:r>
          </w:p>
        </w:tc>
        <w:tc>
          <w:tcPr>
            <w:tcW w:w="6521" w:type="dxa"/>
          </w:tcPr>
          <w:p w:rsidR="002B5EAF" w:rsidRPr="00AD7B10" w:rsidRDefault="002B5EAF" w:rsidP="008E79C3">
            <w:pPr>
              <w:pStyle w:val="akropkiwtabelach"/>
              <w:numPr>
                <w:ilvl w:val="0"/>
                <w:numId w:val="12"/>
              </w:numPr>
              <w:tabs>
                <w:tab w:val="clear" w:pos="0"/>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r>
      <w:tr w:rsidR="002B5EAF" w:rsidRPr="00AD7B10" w:rsidTr="000B50A4">
        <w:tc>
          <w:tcPr>
            <w:tcW w:w="9498" w:type="dxa"/>
            <w:gridSpan w:val="2"/>
            <w:shd w:val="clear" w:color="auto" w:fill="EAF1DD" w:themeFill="accent3" w:themeFillTint="33"/>
            <w:vAlign w:val="center"/>
          </w:tcPr>
          <w:p w:rsidR="002B5EAF" w:rsidRPr="00AD7B10" w:rsidRDefault="002B5EAF" w:rsidP="00532B55">
            <w:pPr>
              <w:pStyle w:val="akropkiwtabelach"/>
              <w:spacing w:before="60" w:after="60"/>
              <w:ind w:left="0" w:firstLine="0"/>
              <w:jc w:val="center"/>
              <w:rPr>
                <w:rFonts w:ascii="Times New Roman" w:hAnsi="Times New Roman" w:cs="Times New Roman"/>
                <w:b/>
                <w:sz w:val="18"/>
              </w:rPr>
            </w:pPr>
            <w:r w:rsidRPr="00AD7B10">
              <w:rPr>
                <w:rFonts w:ascii="Times New Roman" w:hAnsi="Times New Roman" w:cs="Times New Roman"/>
                <w:b/>
                <w:sz w:val="18"/>
              </w:rPr>
              <w:t>Promieniowanie elektromagnetyczne</w:t>
            </w:r>
          </w:p>
        </w:tc>
      </w:tr>
      <w:tr w:rsidR="002B5EAF" w:rsidRPr="00AD7B10" w:rsidTr="000B50A4">
        <w:tc>
          <w:tcPr>
            <w:tcW w:w="9498" w:type="dxa"/>
            <w:gridSpan w:val="2"/>
            <w:shd w:val="clear" w:color="auto" w:fill="EAF1DD" w:themeFill="accent3" w:themeFillTint="33"/>
            <w:vAlign w:val="center"/>
          </w:tcPr>
          <w:p w:rsidR="002B5EAF" w:rsidRPr="00AD7B10" w:rsidRDefault="00CC46AD" w:rsidP="00CC46AD">
            <w:pPr>
              <w:pStyle w:val="akropkiwtabelach"/>
              <w:tabs>
                <w:tab w:val="clear" w:pos="284"/>
                <w:tab w:val="left" w:pos="601"/>
              </w:tabs>
              <w:spacing w:before="60" w:after="60"/>
              <w:ind w:left="601" w:hanging="283"/>
              <w:rPr>
                <w:rFonts w:ascii="Times New Roman" w:hAnsi="Times New Roman" w:cs="Times New Roman"/>
                <w:b/>
                <w:sz w:val="18"/>
              </w:rPr>
            </w:pPr>
            <w:r w:rsidRPr="00AD7B10">
              <w:rPr>
                <w:rFonts w:ascii="Times New Roman" w:hAnsi="Times New Roman" w:cs="Times New Roman"/>
                <w:b/>
                <w:sz w:val="18"/>
              </w:rPr>
              <w:t xml:space="preserve">X. </w:t>
            </w:r>
            <w:r w:rsidR="002B5EAF" w:rsidRPr="00AD7B10">
              <w:rPr>
                <w:rFonts w:ascii="Times New Roman" w:hAnsi="Times New Roman" w:cs="Times New Roman"/>
                <w:b/>
                <w:sz w:val="18"/>
              </w:rPr>
              <w:t>Ochrona ludności i środowiska przed ponadnormatywnym promieniowaniem elektromagnetycznym</w:t>
            </w:r>
          </w:p>
        </w:tc>
      </w:tr>
      <w:tr w:rsidR="002B5EAF" w:rsidRPr="00AD7B10" w:rsidTr="00852750">
        <w:tc>
          <w:tcPr>
            <w:tcW w:w="2977" w:type="dxa"/>
            <w:vMerge w:val="restart"/>
          </w:tcPr>
          <w:p w:rsidR="002B5EAF" w:rsidRPr="00AD7B10" w:rsidRDefault="002B5EAF" w:rsidP="00852750">
            <w:pPr>
              <w:pStyle w:val="Akapitzlist"/>
              <w:numPr>
                <w:ilvl w:val="0"/>
                <w:numId w:val="57"/>
              </w:numPr>
              <w:ind w:left="284" w:hanging="284"/>
              <w:rPr>
                <w:rFonts w:ascii="Times New Roman" w:hAnsi="Times New Roman" w:cs="Times New Roman"/>
                <w:b/>
                <w:sz w:val="16"/>
                <w:szCs w:val="18"/>
              </w:rPr>
            </w:pPr>
            <w:r w:rsidRPr="00AD7B10">
              <w:rPr>
                <w:rFonts w:ascii="Times New Roman" w:hAnsi="Times New Roman" w:cs="Times New Roman"/>
                <w:b/>
                <w:sz w:val="16"/>
                <w:szCs w:val="18"/>
              </w:rPr>
              <w:t>Utrzymanie poziomów pól elektromagnetycznych nieprzekraczających wartości dopuszczalnych</w:t>
            </w:r>
          </w:p>
        </w:tc>
        <w:tc>
          <w:tcPr>
            <w:tcW w:w="6521" w:type="dxa"/>
          </w:tcPr>
          <w:p w:rsidR="002B5EAF" w:rsidRPr="00AD7B10" w:rsidRDefault="002B5EAF" w:rsidP="008E79C3">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pomiary monitoringo</w:t>
            </w:r>
            <w:r w:rsidR="00CF71F0" w:rsidRPr="00AD7B10">
              <w:rPr>
                <w:rFonts w:ascii="Times New Roman" w:hAnsi="Times New Roman" w:cs="Times New Roman"/>
                <w:sz w:val="16"/>
                <w:szCs w:val="18"/>
              </w:rPr>
              <w:t>we i ocena poziomów pól elektro</w:t>
            </w:r>
            <w:r w:rsidRPr="00AD7B10">
              <w:rPr>
                <w:rFonts w:ascii="Times New Roman" w:hAnsi="Times New Roman" w:cs="Times New Roman"/>
                <w:sz w:val="16"/>
                <w:szCs w:val="18"/>
              </w:rPr>
              <w:t>magnetycznych w środowisku;</w:t>
            </w:r>
          </w:p>
          <w:p w:rsidR="002B5EAF" w:rsidRPr="00AD7B10" w:rsidRDefault="00BE5872" w:rsidP="000B50A4">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pozyskiwanie przez organy ochrony środowiska informacji o źródłach pól elektromagnetycznych;</w:t>
            </w:r>
          </w:p>
        </w:tc>
      </w:tr>
      <w:tr w:rsidR="002B5EAF" w:rsidRPr="00AD7B10" w:rsidTr="000B50A4">
        <w:tc>
          <w:tcPr>
            <w:tcW w:w="2977" w:type="dxa"/>
            <w:vMerge/>
          </w:tcPr>
          <w:p w:rsidR="002B5EAF" w:rsidRPr="00AD7B10" w:rsidRDefault="002B5EAF" w:rsidP="00532B55">
            <w:pPr>
              <w:pStyle w:val="Akapitzlist"/>
              <w:ind w:left="284" w:hanging="284"/>
              <w:rPr>
                <w:rFonts w:ascii="Times New Roman" w:hAnsi="Times New Roman" w:cs="Times New Roman"/>
                <w:sz w:val="16"/>
                <w:szCs w:val="18"/>
              </w:rPr>
            </w:pPr>
          </w:p>
        </w:tc>
        <w:tc>
          <w:tcPr>
            <w:tcW w:w="6521" w:type="dxa"/>
          </w:tcPr>
          <w:p w:rsidR="002B5EAF" w:rsidRPr="00AD7B10" w:rsidRDefault="002B5EAF" w:rsidP="008E79C3">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lang w:eastAsia="en-US"/>
              </w:rPr>
            </w:pPr>
            <w:r w:rsidRPr="00AD7B10">
              <w:rPr>
                <w:rFonts w:ascii="Times New Roman" w:hAnsi="Times New Roman" w:cs="Times New Roman"/>
                <w:sz w:val="16"/>
                <w:szCs w:val="18"/>
              </w:rPr>
              <w:t>wybór</w:t>
            </w:r>
            <w:r w:rsidR="00E65A29" w:rsidRPr="00AD7B10">
              <w:rPr>
                <w:rFonts w:ascii="Times New Roman" w:hAnsi="Times New Roman" w:cs="Times New Roman"/>
                <w:sz w:val="16"/>
                <w:szCs w:val="18"/>
              </w:rPr>
              <w:t xml:space="preserve"> </w:t>
            </w:r>
            <w:r w:rsidRPr="00AD7B10">
              <w:rPr>
                <w:rFonts w:ascii="Times New Roman" w:hAnsi="Times New Roman" w:cs="Times New Roman"/>
                <w:sz w:val="16"/>
                <w:szCs w:val="18"/>
              </w:rPr>
              <w:t xml:space="preserve">niskokonfliktowych lokalizacji źródeł pól elektromagnetycznych; </w:t>
            </w:r>
          </w:p>
          <w:p w:rsidR="002B5EAF" w:rsidRPr="00AD7B10" w:rsidRDefault="002B5EAF" w:rsidP="008E79C3">
            <w:pPr>
              <w:pStyle w:val="akropkiwtabelach"/>
              <w:numPr>
                <w:ilvl w:val="0"/>
                <w:numId w:val="12"/>
              </w:numPr>
              <w:tabs>
                <w:tab w:val="clear" w:pos="284"/>
                <w:tab w:val="left" w:pos="176"/>
              </w:tabs>
              <w:spacing w:before="60" w:after="60"/>
              <w:ind w:left="176" w:hanging="176"/>
              <w:rPr>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r>
    </w:tbl>
    <w:p w:rsidR="002B5EAF" w:rsidRPr="00AD7B10" w:rsidRDefault="002B5EAF" w:rsidP="002B5EAF">
      <w:pPr>
        <w:jc w:val="both"/>
        <w:rPr>
          <w:rFonts w:ascii="Times New Roman" w:hAnsi="Times New Roman" w:cs="Times New Roman"/>
          <w:sz w:val="24"/>
        </w:rPr>
      </w:pPr>
    </w:p>
    <w:p w:rsidR="00014618" w:rsidRPr="00AD7B10" w:rsidRDefault="002B5EAF" w:rsidP="00AA5CC5">
      <w:pPr>
        <w:pStyle w:val="Bezodstpw"/>
        <w:spacing w:line="276" w:lineRule="auto"/>
        <w:ind w:firstLine="709"/>
        <w:jc w:val="both"/>
        <w:rPr>
          <w:szCs w:val="22"/>
        </w:rPr>
      </w:pPr>
      <w:r w:rsidRPr="00AD7B10">
        <w:rPr>
          <w:szCs w:val="22"/>
        </w:rPr>
        <w:t xml:space="preserve">Wyszczególnione </w:t>
      </w:r>
      <w:r w:rsidR="00DD614F" w:rsidRPr="00AD7B10">
        <w:rPr>
          <w:szCs w:val="22"/>
        </w:rPr>
        <w:t xml:space="preserve">w Tabeli 1. </w:t>
      </w:r>
      <w:r w:rsidRPr="00AD7B10">
        <w:rPr>
          <w:szCs w:val="22"/>
        </w:rPr>
        <w:t xml:space="preserve">typy zadań realizowane będą przez </w:t>
      </w:r>
      <w:r w:rsidR="00006D62" w:rsidRPr="00AD7B10">
        <w:rPr>
          <w:szCs w:val="22"/>
        </w:rPr>
        <w:t>szereg podmiotów</w:t>
      </w:r>
      <w:r w:rsidR="00DD614F" w:rsidRPr="00AD7B10">
        <w:rPr>
          <w:szCs w:val="22"/>
        </w:rPr>
        <w:t xml:space="preserve">, </w:t>
      </w:r>
      <w:r w:rsidR="004D7ED9" w:rsidRPr="00AD7B10">
        <w:rPr>
          <w:szCs w:val="22"/>
        </w:rPr>
        <w:t xml:space="preserve">odpowiedzialnych za ich wykonanie według swoich kompetencji. </w:t>
      </w:r>
    </w:p>
    <w:p w:rsidR="00CF71F0" w:rsidRPr="00AD7B10" w:rsidRDefault="00CF71F0" w:rsidP="00AA5CC5">
      <w:pPr>
        <w:pStyle w:val="Bezodstpw"/>
        <w:spacing w:line="276" w:lineRule="auto"/>
        <w:ind w:firstLine="709"/>
        <w:jc w:val="both"/>
        <w:rPr>
          <w:szCs w:val="22"/>
        </w:rPr>
      </w:pPr>
    </w:p>
    <w:p w:rsidR="008942BF" w:rsidRPr="00AD7B10" w:rsidRDefault="008942BF" w:rsidP="00E22693">
      <w:pPr>
        <w:pStyle w:val="Akapitzlist"/>
        <w:numPr>
          <w:ilvl w:val="0"/>
          <w:numId w:val="2"/>
        </w:numPr>
        <w:spacing w:line="276" w:lineRule="auto"/>
        <w:ind w:hanging="357"/>
        <w:outlineLvl w:val="1"/>
        <w:rPr>
          <w:rFonts w:ascii="Times New Roman" w:hAnsi="Times New Roman" w:cs="Times New Roman"/>
          <w:b/>
          <w:sz w:val="24"/>
        </w:rPr>
      </w:pPr>
      <w:bookmarkStart w:id="24" w:name="_Toc466873311"/>
      <w:bookmarkStart w:id="25" w:name="_Toc466873455"/>
      <w:bookmarkStart w:id="26" w:name="_Toc496262727"/>
      <w:r w:rsidRPr="00AD7B10">
        <w:rPr>
          <w:rFonts w:ascii="Times New Roman" w:hAnsi="Times New Roman" w:cs="Times New Roman"/>
          <w:b/>
          <w:sz w:val="24"/>
        </w:rPr>
        <w:t xml:space="preserve">Powiązania projektu </w:t>
      </w:r>
      <w:r w:rsidR="00E3397D" w:rsidRPr="00AD7B10">
        <w:rPr>
          <w:rFonts w:ascii="Times New Roman" w:hAnsi="Times New Roman" w:cs="Times New Roman"/>
          <w:b/>
          <w:sz w:val="24"/>
        </w:rPr>
        <w:t>POŚ WP 2017-2019</w:t>
      </w:r>
      <w:r w:rsidRPr="00AD7B10">
        <w:rPr>
          <w:rFonts w:ascii="Times New Roman" w:hAnsi="Times New Roman" w:cs="Times New Roman"/>
          <w:b/>
          <w:sz w:val="24"/>
        </w:rPr>
        <w:t xml:space="preserve"> z innymi dokumentami</w:t>
      </w:r>
      <w:bookmarkEnd w:id="24"/>
      <w:bookmarkEnd w:id="25"/>
      <w:bookmarkEnd w:id="26"/>
    </w:p>
    <w:p w:rsidR="008942BF" w:rsidRPr="00AD7B10" w:rsidRDefault="008942BF" w:rsidP="003411D9">
      <w:pPr>
        <w:spacing w:line="276" w:lineRule="auto"/>
        <w:jc w:val="both"/>
        <w:rPr>
          <w:rFonts w:ascii="Times New Roman" w:hAnsi="Times New Roman" w:cs="Times New Roman"/>
          <w:sz w:val="24"/>
        </w:rPr>
      </w:pPr>
    </w:p>
    <w:p w:rsidR="002B5EAF" w:rsidRPr="00AD7B10" w:rsidRDefault="002B5EAF" w:rsidP="00674788">
      <w:pPr>
        <w:pStyle w:val="Bezodstpw"/>
        <w:spacing w:line="276" w:lineRule="auto"/>
        <w:ind w:firstLine="709"/>
        <w:jc w:val="both"/>
        <w:rPr>
          <w:szCs w:val="22"/>
        </w:rPr>
      </w:pPr>
      <w:r w:rsidRPr="00AD7B10">
        <w:rPr>
          <w:szCs w:val="22"/>
        </w:rPr>
        <w:t xml:space="preserve">Podstawę do </w:t>
      </w:r>
      <w:r w:rsidR="0031455F" w:rsidRPr="00AD7B10">
        <w:rPr>
          <w:szCs w:val="22"/>
        </w:rPr>
        <w:t>formułowania celów i kierunków</w:t>
      </w:r>
      <w:r w:rsidRPr="00AD7B10">
        <w:rPr>
          <w:szCs w:val="22"/>
        </w:rPr>
        <w:t xml:space="preserve"> określonych w projekcie </w:t>
      </w:r>
      <w:r w:rsidR="00E3397D" w:rsidRPr="00AD7B10">
        <w:rPr>
          <w:szCs w:val="22"/>
        </w:rPr>
        <w:t>POŚ WP 2017-2019</w:t>
      </w:r>
      <w:r w:rsidR="00B62529" w:rsidRPr="00AD7B10">
        <w:rPr>
          <w:szCs w:val="22"/>
        </w:rPr>
        <w:t xml:space="preserve"> </w:t>
      </w:r>
      <w:r w:rsidRPr="00AD7B10">
        <w:rPr>
          <w:szCs w:val="22"/>
        </w:rPr>
        <w:t xml:space="preserve">stanowiła analiza celów ochrony środowiska zawartych w </w:t>
      </w:r>
      <w:r w:rsidR="00745748" w:rsidRPr="00AD7B10">
        <w:rPr>
          <w:szCs w:val="22"/>
        </w:rPr>
        <w:t xml:space="preserve">dokumentach </w:t>
      </w:r>
      <w:r w:rsidRPr="00AD7B10">
        <w:rPr>
          <w:szCs w:val="22"/>
        </w:rPr>
        <w:t xml:space="preserve">ustanowionych </w:t>
      </w:r>
      <w:r w:rsidR="00014618" w:rsidRPr="00AD7B10">
        <w:rPr>
          <w:szCs w:val="22"/>
        </w:rPr>
        <w:t>na szczeblu międzynarodowym</w:t>
      </w:r>
      <w:r w:rsidR="00D16759" w:rsidRPr="00AD7B10">
        <w:rPr>
          <w:szCs w:val="22"/>
        </w:rPr>
        <w:t>, krajowym i </w:t>
      </w:r>
      <w:r w:rsidRPr="00AD7B10">
        <w:rPr>
          <w:szCs w:val="22"/>
        </w:rPr>
        <w:t>regio</w:t>
      </w:r>
      <w:r w:rsidR="00D16759" w:rsidRPr="00AD7B10">
        <w:rPr>
          <w:szCs w:val="22"/>
        </w:rPr>
        <w:t>nalnym</w:t>
      </w:r>
      <w:r w:rsidR="00745748" w:rsidRPr="00AD7B10">
        <w:rPr>
          <w:szCs w:val="22"/>
        </w:rPr>
        <w:t>, tj.</w:t>
      </w:r>
      <w:r w:rsidR="00D16759" w:rsidRPr="00AD7B10">
        <w:rPr>
          <w:szCs w:val="22"/>
        </w:rPr>
        <w:t>:</w:t>
      </w:r>
    </w:p>
    <w:p w:rsidR="00745748" w:rsidRPr="00AD7B10" w:rsidRDefault="00745748" w:rsidP="00DA3B7C">
      <w:pPr>
        <w:pStyle w:val="Bezodstpw"/>
        <w:numPr>
          <w:ilvl w:val="0"/>
          <w:numId w:val="354"/>
        </w:numPr>
        <w:spacing w:line="276" w:lineRule="auto"/>
        <w:jc w:val="both"/>
        <w:rPr>
          <w:szCs w:val="22"/>
        </w:rPr>
      </w:pPr>
      <w:r w:rsidRPr="00AD7B10">
        <w:rPr>
          <w:szCs w:val="22"/>
        </w:rPr>
        <w:t>nadrzędnych dokumentach strategicznych:</w:t>
      </w:r>
    </w:p>
    <w:p w:rsidR="00745748" w:rsidRPr="00AD7B10" w:rsidRDefault="00745748"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bCs/>
          <w:i/>
          <w:sz w:val="24"/>
          <w:szCs w:val="24"/>
        </w:rPr>
        <w:t>Długookresowej Strategii Rozwoju Kraju. Polska 2030. Trzecia Fala Nowoczesności,</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Koncepcji</w:t>
      </w:r>
      <w:r w:rsidR="00745748" w:rsidRPr="00AD7B10">
        <w:rPr>
          <w:rFonts w:ascii="Times New Roman" w:hAnsi="Times New Roman" w:cs="Times New Roman"/>
          <w:i/>
          <w:sz w:val="24"/>
          <w:szCs w:val="24"/>
        </w:rPr>
        <w:t xml:space="preserve"> Przestrzennego Zagospodarowania Kraju 2030,</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Krajowej strategii</w:t>
      </w:r>
      <w:r w:rsidR="00745748" w:rsidRPr="00AD7B10">
        <w:rPr>
          <w:rFonts w:ascii="Times New Roman" w:hAnsi="Times New Roman" w:cs="Times New Roman"/>
          <w:i/>
          <w:sz w:val="24"/>
          <w:szCs w:val="24"/>
        </w:rPr>
        <w:t xml:space="preserve"> rozwoju regionalnego 2010-2020: regiony, miasta, obszary wiejskie,</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Polityce</w:t>
      </w:r>
      <w:r w:rsidR="00745748" w:rsidRPr="00AD7B10">
        <w:rPr>
          <w:rFonts w:ascii="Times New Roman" w:hAnsi="Times New Roman" w:cs="Times New Roman"/>
          <w:i/>
          <w:sz w:val="24"/>
          <w:szCs w:val="24"/>
        </w:rPr>
        <w:t xml:space="preserve"> energety</w:t>
      </w:r>
      <w:r w:rsidRPr="00AD7B10">
        <w:rPr>
          <w:rFonts w:ascii="Times New Roman" w:hAnsi="Times New Roman" w:cs="Times New Roman"/>
          <w:i/>
          <w:sz w:val="24"/>
          <w:szCs w:val="24"/>
        </w:rPr>
        <w:t>cznej</w:t>
      </w:r>
      <w:r w:rsidR="00745748" w:rsidRPr="00AD7B10">
        <w:rPr>
          <w:rFonts w:ascii="Times New Roman" w:hAnsi="Times New Roman" w:cs="Times New Roman"/>
          <w:i/>
          <w:sz w:val="24"/>
          <w:szCs w:val="24"/>
        </w:rPr>
        <w:t xml:space="preserve"> Polski do roku 2030</w:t>
      </w:r>
      <w:r w:rsidRPr="00AD7B10">
        <w:rPr>
          <w:rFonts w:ascii="Times New Roman" w:hAnsi="Times New Roman" w:cs="Times New Roman"/>
          <w:i/>
          <w:sz w:val="24"/>
          <w:szCs w:val="24"/>
        </w:rPr>
        <w:t>,</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745748" w:rsidRPr="00AD7B10">
        <w:rPr>
          <w:rFonts w:ascii="Times New Roman" w:hAnsi="Times New Roman" w:cs="Times New Roman"/>
          <w:i/>
          <w:sz w:val="24"/>
          <w:szCs w:val="24"/>
        </w:rPr>
        <w:t xml:space="preserve"> Bezpieczeństwo Energetyczne i </w:t>
      </w:r>
      <w:r w:rsidR="00410976" w:rsidRPr="00AD7B10">
        <w:rPr>
          <w:rFonts w:ascii="Times New Roman" w:hAnsi="Times New Roman" w:cs="Times New Roman"/>
          <w:i/>
          <w:sz w:val="24"/>
          <w:szCs w:val="24"/>
        </w:rPr>
        <w:t>Środowisko - pespektywa do 2020 </w:t>
      </w:r>
      <w:r w:rsidR="00745748" w:rsidRPr="00AD7B10">
        <w:rPr>
          <w:rFonts w:ascii="Times New Roman" w:hAnsi="Times New Roman" w:cs="Times New Roman"/>
          <w:i/>
          <w:sz w:val="24"/>
          <w:szCs w:val="24"/>
        </w:rPr>
        <w:t>r.</w:t>
      </w:r>
      <w:r w:rsidRPr="00AD7B10">
        <w:rPr>
          <w:rFonts w:ascii="Times New Roman" w:hAnsi="Times New Roman" w:cs="Times New Roman"/>
          <w:i/>
          <w:sz w:val="24"/>
          <w:szCs w:val="24"/>
        </w:rPr>
        <w:t>,</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lastRenderedPageBreak/>
        <w:t>Strategii</w:t>
      </w:r>
      <w:r w:rsidR="00745748" w:rsidRPr="00AD7B10">
        <w:rPr>
          <w:rFonts w:ascii="Times New Roman" w:hAnsi="Times New Roman" w:cs="Times New Roman"/>
          <w:i/>
          <w:sz w:val="24"/>
          <w:szCs w:val="24"/>
        </w:rPr>
        <w:t xml:space="preserve"> Innowacyjności i efektywności gospodarki „Dynamiczna Polska 2020”,</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E22693" w:rsidRPr="00AD7B10">
        <w:rPr>
          <w:rFonts w:ascii="Times New Roman" w:hAnsi="Times New Roman" w:cs="Times New Roman"/>
          <w:i/>
          <w:sz w:val="24"/>
          <w:szCs w:val="24"/>
        </w:rPr>
        <w:t xml:space="preserve"> Rozwoju Kapitał Ludzki</w:t>
      </w:r>
      <w:r w:rsidR="00745748" w:rsidRPr="00AD7B10">
        <w:rPr>
          <w:rFonts w:ascii="Times New Roman" w:hAnsi="Times New Roman" w:cs="Times New Roman"/>
          <w:i/>
          <w:sz w:val="24"/>
          <w:szCs w:val="24"/>
        </w:rPr>
        <w:t xml:space="preserve"> 2020,</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E22693" w:rsidRPr="00AD7B10">
        <w:rPr>
          <w:rFonts w:ascii="Times New Roman" w:hAnsi="Times New Roman" w:cs="Times New Roman"/>
          <w:i/>
          <w:sz w:val="24"/>
          <w:szCs w:val="24"/>
        </w:rPr>
        <w:t xml:space="preserve"> Rozwoju Kapitał Społeczny</w:t>
      </w:r>
      <w:r w:rsidR="00745748" w:rsidRPr="00AD7B10">
        <w:rPr>
          <w:rFonts w:ascii="Times New Roman" w:hAnsi="Times New Roman" w:cs="Times New Roman"/>
          <w:i/>
          <w:sz w:val="24"/>
          <w:szCs w:val="24"/>
        </w:rPr>
        <w:t xml:space="preserve"> 2020,</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745748" w:rsidRPr="00AD7B10">
        <w:rPr>
          <w:rFonts w:ascii="Times New Roman" w:hAnsi="Times New Roman" w:cs="Times New Roman"/>
          <w:i/>
          <w:sz w:val="24"/>
          <w:szCs w:val="24"/>
        </w:rPr>
        <w:t xml:space="preserve"> Rozwoju Kraju 2020,</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745748" w:rsidRPr="00AD7B10">
        <w:rPr>
          <w:rFonts w:ascii="Times New Roman" w:hAnsi="Times New Roman" w:cs="Times New Roman"/>
          <w:i/>
          <w:sz w:val="24"/>
          <w:szCs w:val="24"/>
        </w:rPr>
        <w:t xml:space="preserve"> rozwoju systemu bezpieczeństwa narodowego Rzeczypospolitej Polskiej 2022,</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745748" w:rsidRPr="00AD7B10">
        <w:rPr>
          <w:rFonts w:ascii="Times New Roman" w:hAnsi="Times New Roman" w:cs="Times New Roman"/>
          <w:i/>
          <w:sz w:val="24"/>
          <w:szCs w:val="24"/>
        </w:rPr>
        <w:t xml:space="preserve"> rozwoju transportu do roku 2020 (z perspektywą do 2030 roku),</w:t>
      </w:r>
    </w:p>
    <w:p w:rsidR="00882563"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745748" w:rsidRPr="00AD7B10">
        <w:rPr>
          <w:rFonts w:ascii="Times New Roman" w:hAnsi="Times New Roman" w:cs="Times New Roman"/>
          <w:i/>
          <w:sz w:val="24"/>
          <w:szCs w:val="24"/>
        </w:rPr>
        <w:t xml:space="preserve"> „Sprawne Państwo 2020”,</w:t>
      </w:r>
    </w:p>
    <w:p w:rsidR="00745748" w:rsidRPr="00AD7B10" w:rsidRDefault="00882563" w:rsidP="00DA3B7C">
      <w:pPr>
        <w:pStyle w:val="Akapitzlist"/>
        <w:numPr>
          <w:ilvl w:val="0"/>
          <w:numId w:val="355"/>
        </w:numPr>
        <w:spacing w:line="276" w:lineRule="auto"/>
        <w:jc w:val="both"/>
        <w:rPr>
          <w:rFonts w:ascii="Times New Roman" w:hAnsi="Times New Roman" w:cs="Times New Roman"/>
          <w:i/>
          <w:sz w:val="24"/>
          <w:szCs w:val="24"/>
        </w:rPr>
      </w:pPr>
      <w:r w:rsidRPr="00AD7B10">
        <w:rPr>
          <w:rFonts w:ascii="Times New Roman" w:hAnsi="Times New Roman" w:cs="Times New Roman"/>
          <w:i/>
          <w:sz w:val="24"/>
          <w:szCs w:val="24"/>
        </w:rPr>
        <w:t>Strategii</w:t>
      </w:r>
      <w:r w:rsidR="00745748" w:rsidRPr="00AD7B10">
        <w:rPr>
          <w:rFonts w:ascii="Times New Roman" w:hAnsi="Times New Roman" w:cs="Times New Roman"/>
          <w:i/>
          <w:sz w:val="24"/>
          <w:szCs w:val="24"/>
        </w:rPr>
        <w:t xml:space="preserve"> zrównoważonego rozwoju wsi, rolnictwa i rybactwa na lata 2012-2020.</w:t>
      </w:r>
    </w:p>
    <w:p w:rsidR="00745748" w:rsidRPr="00AD7B10" w:rsidRDefault="00882563" w:rsidP="00DA3B7C">
      <w:pPr>
        <w:pStyle w:val="Akapitzlist"/>
        <w:numPr>
          <w:ilvl w:val="0"/>
          <w:numId w:val="35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strategiach ponadregionalnych:</w:t>
      </w:r>
    </w:p>
    <w:p w:rsidR="00745748" w:rsidRPr="00AD7B10" w:rsidRDefault="00882563" w:rsidP="00DA3B7C">
      <w:pPr>
        <w:pStyle w:val="Bezodstpw"/>
        <w:numPr>
          <w:ilvl w:val="0"/>
          <w:numId w:val="356"/>
        </w:numPr>
        <w:spacing w:line="276" w:lineRule="auto"/>
        <w:jc w:val="both"/>
        <w:rPr>
          <w:i/>
        </w:rPr>
      </w:pPr>
      <w:r w:rsidRPr="00AD7B10">
        <w:rPr>
          <w:i/>
        </w:rPr>
        <w:t>Strategii</w:t>
      </w:r>
      <w:r w:rsidR="00745748" w:rsidRPr="00AD7B10">
        <w:rPr>
          <w:i/>
        </w:rPr>
        <w:t xml:space="preserve"> rozwoju społeczno-gospodarczego Polski Wschodniej do roku 2020 (aktualizacja 2013).</w:t>
      </w:r>
    </w:p>
    <w:p w:rsidR="00745748" w:rsidRPr="00AD7B10" w:rsidRDefault="00882563" w:rsidP="00DA3B7C">
      <w:pPr>
        <w:pStyle w:val="Bezodstpw"/>
        <w:numPr>
          <w:ilvl w:val="0"/>
          <w:numId w:val="354"/>
        </w:numPr>
        <w:spacing w:line="276" w:lineRule="auto"/>
        <w:jc w:val="both"/>
      </w:pPr>
      <w:r w:rsidRPr="00AD7B10">
        <w:t>krajowych programach operacyjnych:</w:t>
      </w:r>
    </w:p>
    <w:p w:rsidR="00882563" w:rsidRPr="00AD7B10" w:rsidRDefault="00745748" w:rsidP="00DA3B7C">
      <w:pPr>
        <w:pStyle w:val="Bezodstpw"/>
        <w:numPr>
          <w:ilvl w:val="0"/>
          <w:numId w:val="356"/>
        </w:numPr>
        <w:spacing w:line="276" w:lineRule="auto"/>
        <w:jc w:val="both"/>
        <w:rPr>
          <w:i/>
        </w:rPr>
      </w:pPr>
      <w:r w:rsidRPr="00AD7B10">
        <w:rPr>
          <w:i/>
        </w:rPr>
        <w:t>Program</w:t>
      </w:r>
      <w:r w:rsidR="00882563" w:rsidRPr="00AD7B10">
        <w:rPr>
          <w:i/>
        </w:rPr>
        <w:t>ie</w:t>
      </w:r>
      <w:r w:rsidRPr="00AD7B10">
        <w:rPr>
          <w:i/>
        </w:rPr>
        <w:t xml:space="preserve"> Operacyjny</w:t>
      </w:r>
      <w:r w:rsidR="00882563" w:rsidRPr="00AD7B10">
        <w:rPr>
          <w:i/>
        </w:rPr>
        <w:t>m</w:t>
      </w:r>
      <w:r w:rsidRPr="00AD7B10">
        <w:rPr>
          <w:i/>
        </w:rPr>
        <w:t xml:space="preserve"> Infrastruktura i Środowisko 2014-2020,</w:t>
      </w:r>
    </w:p>
    <w:p w:rsidR="00882563" w:rsidRPr="00AD7B10" w:rsidRDefault="00745748" w:rsidP="00DA3B7C">
      <w:pPr>
        <w:pStyle w:val="Bezodstpw"/>
        <w:numPr>
          <w:ilvl w:val="0"/>
          <w:numId w:val="356"/>
        </w:numPr>
        <w:spacing w:line="276" w:lineRule="auto"/>
        <w:jc w:val="both"/>
        <w:rPr>
          <w:i/>
        </w:rPr>
      </w:pPr>
      <w:r w:rsidRPr="00AD7B10">
        <w:rPr>
          <w:i/>
        </w:rPr>
        <w:t>Program</w:t>
      </w:r>
      <w:r w:rsidR="00882563" w:rsidRPr="00AD7B10">
        <w:rPr>
          <w:i/>
        </w:rPr>
        <w:t>ie</w:t>
      </w:r>
      <w:r w:rsidRPr="00AD7B10">
        <w:rPr>
          <w:i/>
        </w:rPr>
        <w:t xml:space="preserve"> Operacyjny</w:t>
      </w:r>
      <w:r w:rsidR="00882563" w:rsidRPr="00AD7B10">
        <w:rPr>
          <w:i/>
        </w:rPr>
        <w:t>m</w:t>
      </w:r>
      <w:r w:rsidRPr="00AD7B10">
        <w:rPr>
          <w:i/>
        </w:rPr>
        <w:t xml:space="preserve"> Inteligentny Rozwój na lata 2014-2020,</w:t>
      </w:r>
    </w:p>
    <w:p w:rsidR="00882563" w:rsidRPr="00AD7B10" w:rsidRDefault="00745748" w:rsidP="00DA3B7C">
      <w:pPr>
        <w:pStyle w:val="Bezodstpw"/>
        <w:numPr>
          <w:ilvl w:val="0"/>
          <w:numId w:val="356"/>
        </w:numPr>
        <w:spacing w:line="276" w:lineRule="auto"/>
        <w:jc w:val="both"/>
        <w:rPr>
          <w:i/>
        </w:rPr>
      </w:pPr>
      <w:r w:rsidRPr="00AD7B10">
        <w:rPr>
          <w:i/>
        </w:rPr>
        <w:t>Program</w:t>
      </w:r>
      <w:r w:rsidR="00882563" w:rsidRPr="00AD7B10">
        <w:rPr>
          <w:i/>
        </w:rPr>
        <w:t>ie</w:t>
      </w:r>
      <w:r w:rsidRPr="00AD7B10">
        <w:rPr>
          <w:i/>
        </w:rPr>
        <w:t xml:space="preserve"> Operacyjny</w:t>
      </w:r>
      <w:r w:rsidR="00882563" w:rsidRPr="00AD7B10">
        <w:rPr>
          <w:i/>
        </w:rPr>
        <w:t>m</w:t>
      </w:r>
      <w:r w:rsidRPr="00AD7B10">
        <w:rPr>
          <w:i/>
        </w:rPr>
        <w:t xml:space="preserve"> Polska Wschodnia 2014-2020,</w:t>
      </w:r>
    </w:p>
    <w:p w:rsidR="00745748" w:rsidRPr="00AD7B10" w:rsidRDefault="00745748" w:rsidP="00DA3B7C">
      <w:pPr>
        <w:pStyle w:val="Bezodstpw"/>
        <w:numPr>
          <w:ilvl w:val="0"/>
          <w:numId w:val="356"/>
        </w:numPr>
        <w:spacing w:line="276" w:lineRule="auto"/>
        <w:jc w:val="both"/>
        <w:rPr>
          <w:i/>
        </w:rPr>
      </w:pPr>
      <w:r w:rsidRPr="00AD7B10">
        <w:rPr>
          <w:i/>
        </w:rPr>
        <w:t>Program</w:t>
      </w:r>
      <w:r w:rsidR="00882563" w:rsidRPr="00AD7B10">
        <w:rPr>
          <w:i/>
        </w:rPr>
        <w:t>ie</w:t>
      </w:r>
      <w:r w:rsidRPr="00AD7B10">
        <w:rPr>
          <w:i/>
        </w:rPr>
        <w:t xml:space="preserve"> Operacyjny</w:t>
      </w:r>
      <w:r w:rsidR="00882563" w:rsidRPr="00AD7B10">
        <w:rPr>
          <w:i/>
        </w:rPr>
        <w:t>m</w:t>
      </w:r>
      <w:r w:rsidRPr="00AD7B10">
        <w:rPr>
          <w:i/>
        </w:rPr>
        <w:t xml:space="preserve"> „Rybactwo i morze” - RYBY 2014-2020.</w:t>
      </w:r>
    </w:p>
    <w:p w:rsidR="00745748" w:rsidRPr="00AD7B10" w:rsidRDefault="00882563" w:rsidP="00DA3B7C">
      <w:pPr>
        <w:pStyle w:val="Bezodstpw"/>
        <w:numPr>
          <w:ilvl w:val="0"/>
          <w:numId w:val="357"/>
        </w:numPr>
        <w:spacing w:line="276" w:lineRule="auto"/>
        <w:jc w:val="both"/>
      </w:pPr>
      <w:r w:rsidRPr="00AD7B10">
        <w:t>programach europejskiej współpracy terytorialnej:</w:t>
      </w:r>
    </w:p>
    <w:p w:rsidR="00882563" w:rsidRPr="00AD7B10" w:rsidRDefault="00745748" w:rsidP="00DA3B7C">
      <w:pPr>
        <w:pStyle w:val="Bezodstpw"/>
        <w:numPr>
          <w:ilvl w:val="0"/>
          <w:numId w:val="358"/>
        </w:numPr>
        <w:spacing w:line="276" w:lineRule="auto"/>
        <w:jc w:val="both"/>
        <w:rPr>
          <w:i/>
        </w:rPr>
      </w:pPr>
      <w:r w:rsidRPr="00AD7B10">
        <w:rPr>
          <w:i/>
        </w:rPr>
        <w:t>Region</w:t>
      </w:r>
      <w:r w:rsidR="00882563" w:rsidRPr="00AD7B10">
        <w:rPr>
          <w:i/>
        </w:rPr>
        <w:t>ie</w:t>
      </w:r>
      <w:r w:rsidRPr="00AD7B10">
        <w:rPr>
          <w:i/>
        </w:rPr>
        <w:t xml:space="preserve"> Morza Bałtyckiego 2014-2020,</w:t>
      </w:r>
    </w:p>
    <w:p w:rsidR="00882563" w:rsidRPr="00AD7B10" w:rsidRDefault="00745748" w:rsidP="00DA3B7C">
      <w:pPr>
        <w:pStyle w:val="Bezodstpw"/>
        <w:numPr>
          <w:ilvl w:val="0"/>
          <w:numId w:val="358"/>
        </w:numPr>
        <w:spacing w:line="276" w:lineRule="auto"/>
        <w:jc w:val="both"/>
        <w:rPr>
          <w:i/>
        </w:rPr>
      </w:pPr>
      <w:r w:rsidRPr="00AD7B10">
        <w:rPr>
          <w:i/>
        </w:rPr>
        <w:t>Program</w:t>
      </w:r>
      <w:r w:rsidR="00882563" w:rsidRPr="00AD7B10">
        <w:rPr>
          <w:i/>
        </w:rPr>
        <w:t>ie</w:t>
      </w:r>
      <w:r w:rsidRPr="00AD7B10">
        <w:rPr>
          <w:i/>
        </w:rPr>
        <w:t xml:space="preserve"> Współpracy Interreg Europa,</w:t>
      </w:r>
    </w:p>
    <w:p w:rsidR="00882563" w:rsidRPr="00AD7B10" w:rsidRDefault="00745748" w:rsidP="00DA3B7C">
      <w:pPr>
        <w:pStyle w:val="Bezodstpw"/>
        <w:numPr>
          <w:ilvl w:val="0"/>
          <w:numId w:val="358"/>
        </w:numPr>
        <w:spacing w:line="276" w:lineRule="auto"/>
        <w:jc w:val="both"/>
        <w:rPr>
          <w:i/>
        </w:rPr>
      </w:pPr>
      <w:r w:rsidRPr="00AD7B10">
        <w:rPr>
          <w:i/>
        </w:rPr>
        <w:t>Program</w:t>
      </w:r>
      <w:r w:rsidR="00882563" w:rsidRPr="00AD7B10">
        <w:rPr>
          <w:i/>
        </w:rPr>
        <w:t>ie</w:t>
      </w:r>
      <w:r w:rsidRPr="00AD7B10">
        <w:rPr>
          <w:i/>
        </w:rPr>
        <w:t xml:space="preserve"> Współpracy INTERREG Europa Środkowa,</w:t>
      </w:r>
    </w:p>
    <w:p w:rsidR="00882563" w:rsidRPr="00AD7B10" w:rsidRDefault="00745748" w:rsidP="00DA3B7C">
      <w:pPr>
        <w:pStyle w:val="Bezodstpw"/>
        <w:numPr>
          <w:ilvl w:val="0"/>
          <w:numId w:val="358"/>
        </w:numPr>
        <w:spacing w:line="276" w:lineRule="auto"/>
        <w:jc w:val="both"/>
        <w:rPr>
          <w:i/>
        </w:rPr>
      </w:pPr>
      <w:r w:rsidRPr="00AD7B10">
        <w:rPr>
          <w:i/>
        </w:rPr>
        <w:t>Program</w:t>
      </w:r>
      <w:r w:rsidR="00882563" w:rsidRPr="00AD7B10">
        <w:rPr>
          <w:i/>
        </w:rPr>
        <w:t>ie</w:t>
      </w:r>
      <w:r w:rsidRPr="00AD7B10">
        <w:rPr>
          <w:i/>
        </w:rPr>
        <w:t xml:space="preserve"> Współpracy Transgranicznej Polska – Białoruś – Ukraina 2014–2020,</w:t>
      </w:r>
    </w:p>
    <w:p w:rsidR="00745748" w:rsidRPr="00AD7B10" w:rsidRDefault="00745748" w:rsidP="00DA3B7C">
      <w:pPr>
        <w:pStyle w:val="Bezodstpw"/>
        <w:numPr>
          <w:ilvl w:val="0"/>
          <w:numId w:val="358"/>
        </w:numPr>
        <w:spacing w:line="276" w:lineRule="auto"/>
        <w:jc w:val="both"/>
        <w:rPr>
          <w:i/>
        </w:rPr>
      </w:pPr>
      <w:r w:rsidRPr="00AD7B10">
        <w:rPr>
          <w:i/>
        </w:rPr>
        <w:t>Program</w:t>
      </w:r>
      <w:r w:rsidR="00882563" w:rsidRPr="00AD7B10">
        <w:rPr>
          <w:i/>
        </w:rPr>
        <w:t>ie</w:t>
      </w:r>
      <w:r w:rsidRPr="00AD7B10">
        <w:rPr>
          <w:i/>
        </w:rPr>
        <w:t xml:space="preserve"> Współpracy Transgranicznej Polska – Słowacja 2014–2020.</w:t>
      </w:r>
    </w:p>
    <w:p w:rsidR="00745748" w:rsidRPr="00AD7B10" w:rsidRDefault="00882563" w:rsidP="00DA3B7C">
      <w:pPr>
        <w:pStyle w:val="Bezodstpw"/>
        <w:numPr>
          <w:ilvl w:val="0"/>
          <w:numId w:val="357"/>
        </w:numPr>
        <w:spacing w:line="276" w:lineRule="auto"/>
        <w:jc w:val="both"/>
      </w:pPr>
      <w:r w:rsidRPr="00AD7B10">
        <w:t>dokumentach sektorowych:</w:t>
      </w:r>
    </w:p>
    <w:p w:rsidR="00882563" w:rsidRPr="00AD7B10" w:rsidRDefault="00882563" w:rsidP="00DA3B7C">
      <w:pPr>
        <w:pStyle w:val="Bezodstpw"/>
        <w:numPr>
          <w:ilvl w:val="0"/>
          <w:numId w:val="359"/>
        </w:numPr>
        <w:spacing w:line="276" w:lineRule="auto"/>
        <w:jc w:val="both"/>
        <w:rPr>
          <w:i/>
        </w:rPr>
      </w:pPr>
      <w:r w:rsidRPr="00AD7B10">
        <w:rPr>
          <w:i/>
        </w:rPr>
        <w:t>Aktualizacji</w:t>
      </w:r>
      <w:r w:rsidR="00745748" w:rsidRPr="00AD7B10">
        <w:rPr>
          <w:i/>
        </w:rPr>
        <w:t xml:space="preserve"> Krajowego Programu Oczyszczania Ścieków Komunalnych,</w:t>
      </w:r>
    </w:p>
    <w:p w:rsidR="00882563" w:rsidRPr="00AD7B10" w:rsidRDefault="00882563" w:rsidP="00DA3B7C">
      <w:pPr>
        <w:pStyle w:val="Bezodstpw"/>
        <w:numPr>
          <w:ilvl w:val="0"/>
          <w:numId w:val="359"/>
        </w:numPr>
        <w:spacing w:line="276" w:lineRule="auto"/>
        <w:jc w:val="both"/>
        <w:rPr>
          <w:i/>
        </w:rPr>
      </w:pPr>
      <w:r w:rsidRPr="00AD7B10">
        <w:rPr>
          <w:i/>
        </w:rPr>
        <w:t>Aktualizacji</w:t>
      </w:r>
      <w:r w:rsidR="00745748" w:rsidRPr="00AD7B10">
        <w:rPr>
          <w:i/>
        </w:rPr>
        <w:t xml:space="preserve"> Planu gospodarowania wodami na obszarze dorzecza Dniestru,</w:t>
      </w:r>
    </w:p>
    <w:p w:rsidR="00882563" w:rsidRPr="00AD7B10" w:rsidRDefault="00882563" w:rsidP="00DA3B7C">
      <w:pPr>
        <w:pStyle w:val="Bezodstpw"/>
        <w:numPr>
          <w:ilvl w:val="0"/>
          <w:numId w:val="359"/>
        </w:numPr>
        <w:spacing w:line="276" w:lineRule="auto"/>
        <w:jc w:val="both"/>
        <w:rPr>
          <w:i/>
        </w:rPr>
      </w:pPr>
      <w:r w:rsidRPr="00AD7B10">
        <w:rPr>
          <w:i/>
        </w:rPr>
        <w:t>Aktualizacji</w:t>
      </w:r>
      <w:r w:rsidR="00745748" w:rsidRPr="00AD7B10">
        <w:rPr>
          <w:i/>
        </w:rPr>
        <w:t xml:space="preserve"> Planu gospodarowania wodami na obszarze dorzecza Wisły,</w:t>
      </w:r>
    </w:p>
    <w:p w:rsidR="00882563" w:rsidRPr="00AD7B10" w:rsidRDefault="00882563" w:rsidP="00DA3B7C">
      <w:pPr>
        <w:pStyle w:val="Bezodstpw"/>
        <w:numPr>
          <w:ilvl w:val="0"/>
          <w:numId w:val="359"/>
        </w:numPr>
        <w:spacing w:line="276" w:lineRule="auto"/>
        <w:jc w:val="both"/>
        <w:rPr>
          <w:i/>
        </w:rPr>
      </w:pPr>
      <w:r w:rsidRPr="00AD7B10">
        <w:rPr>
          <w:i/>
        </w:rPr>
        <w:t>Aktualizacji</w:t>
      </w:r>
      <w:r w:rsidR="00745748" w:rsidRPr="00AD7B10">
        <w:rPr>
          <w:i/>
        </w:rPr>
        <w:t xml:space="preserve"> Programu</w:t>
      </w:r>
      <w:r w:rsidR="00E22693" w:rsidRPr="00AD7B10">
        <w:rPr>
          <w:i/>
        </w:rPr>
        <w:t xml:space="preserve"> wodno-środowiskowego</w:t>
      </w:r>
      <w:r w:rsidR="00745748" w:rsidRPr="00AD7B10">
        <w:rPr>
          <w:i/>
        </w:rPr>
        <w:t xml:space="preserve"> kraju,</w:t>
      </w:r>
    </w:p>
    <w:p w:rsidR="00882563" w:rsidRPr="00AD7B10" w:rsidRDefault="00882563" w:rsidP="00DA3B7C">
      <w:pPr>
        <w:pStyle w:val="Bezodstpw"/>
        <w:numPr>
          <w:ilvl w:val="0"/>
          <w:numId w:val="359"/>
        </w:numPr>
        <w:spacing w:line="276" w:lineRule="auto"/>
        <w:jc w:val="both"/>
        <w:rPr>
          <w:i/>
        </w:rPr>
      </w:pPr>
      <w:r w:rsidRPr="00AD7B10">
        <w:rPr>
          <w:i/>
        </w:rPr>
        <w:t>Krajowej polityce miejskiej 2023,</w:t>
      </w:r>
    </w:p>
    <w:p w:rsidR="00882563" w:rsidRPr="00AD7B10" w:rsidRDefault="00745748" w:rsidP="00DA3B7C">
      <w:pPr>
        <w:pStyle w:val="Bezodstpw"/>
        <w:numPr>
          <w:ilvl w:val="0"/>
          <w:numId w:val="359"/>
        </w:numPr>
        <w:spacing w:line="276" w:lineRule="auto"/>
        <w:jc w:val="both"/>
        <w:rPr>
          <w:i/>
        </w:rPr>
      </w:pPr>
      <w:r w:rsidRPr="00AD7B10">
        <w:rPr>
          <w:i/>
        </w:rPr>
        <w:t>Krajowy</w:t>
      </w:r>
      <w:r w:rsidR="00882563" w:rsidRPr="00AD7B10">
        <w:rPr>
          <w:i/>
        </w:rPr>
        <w:t>m</w:t>
      </w:r>
      <w:r w:rsidRPr="00AD7B10">
        <w:rPr>
          <w:i/>
        </w:rPr>
        <w:t xml:space="preserve"> plan</w:t>
      </w:r>
      <w:r w:rsidR="00882563" w:rsidRPr="00AD7B10">
        <w:rPr>
          <w:i/>
        </w:rPr>
        <w:t>ie</w:t>
      </w:r>
      <w:r w:rsidRPr="00AD7B10">
        <w:rPr>
          <w:i/>
        </w:rPr>
        <w:t xml:space="preserve"> gospodarki odpadami 2022,</w:t>
      </w:r>
    </w:p>
    <w:p w:rsidR="00882563" w:rsidRPr="00AD7B10" w:rsidRDefault="00745748" w:rsidP="00DA3B7C">
      <w:pPr>
        <w:pStyle w:val="Bezodstpw"/>
        <w:numPr>
          <w:ilvl w:val="0"/>
          <w:numId w:val="359"/>
        </w:numPr>
        <w:spacing w:line="276" w:lineRule="auto"/>
        <w:jc w:val="both"/>
        <w:rPr>
          <w:i/>
        </w:rPr>
      </w:pPr>
      <w:r w:rsidRPr="00AD7B10">
        <w:rPr>
          <w:i/>
        </w:rPr>
        <w:t>Krajowy</w:t>
      </w:r>
      <w:r w:rsidR="00882563" w:rsidRPr="00AD7B10">
        <w:rPr>
          <w:i/>
        </w:rPr>
        <w:t>m</w:t>
      </w:r>
      <w:r w:rsidRPr="00AD7B10">
        <w:rPr>
          <w:i/>
        </w:rPr>
        <w:t xml:space="preserve"> Program</w:t>
      </w:r>
      <w:r w:rsidR="00882563" w:rsidRPr="00AD7B10">
        <w:rPr>
          <w:i/>
        </w:rPr>
        <w:t>ie</w:t>
      </w:r>
      <w:r w:rsidRPr="00AD7B10">
        <w:rPr>
          <w:i/>
        </w:rPr>
        <w:t xml:space="preserve"> Ochrony Powietrza do roku 2020 (z perspektywą do 2030),</w:t>
      </w:r>
    </w:p>
    <w:p w:rsidR="00882563" w:rsidRPr="00AD7B10" w:rsidRDefault="00745748" w:rsidP="00DA3B7C">
      <w:pPr>
        <w:pStyle w:val="Bezodstpw"/>
        <w:numPr>
          <w:ilvl w:val="0"/>
          <w:numId w:val="359"/>
        </w:numPr>
        <w:spacing w:line="276" w:lineRule="auto"/>
        <w:jc w:val="both"/>
        <w:rPr>
          <w:i/>
        </w:rPr>
      </w:pPr>
      <w:r w:rsidRPr="00AD7B10">
        <w:rPr>
          <w:i/>
        </w:rPr>
        <w:t>Plan</w:t>
      </w:r>
      <w:r w:rsidR="00882563" w:rsidRPr="00AD7B10">
        <w:rPr>
          <w:i/>
        </w:rPr>
        <w:t>ie</w:t>
      </w:r>
      <w:r w:rsidRPr="00AD7B10">
        <w:rPr>
          <w:i/>
        </w:rPr>
        <w:t xml:space="preserve"> przeciwdziałania skutkom suszy w regionie wodnym Górnej Wisły (projekt),</w:t>
      </w:r>
    </w:p>
    <w:p w:rsidR="00882563" w:rsidRPr="00AD7B10" w:rsidRDefault="00745748" w:rsidP="00DA3B7C">
      <w:pPr>
        <w:pStyle w:val="Bezodstpw"/>
        <w:numPr>
          <w:ilvl w:val="0"/>
          <w:numId w:val="359"/>
        </w:numPr>
        <w:spacing w:line="276" w:lineRule="auto"/>
        <w:jc w:val="both"/>
        <w:rPr>
          <w:i/>
        </w:rPr>
      </w:pPr>
      <w:r w:rsidRPr="00AD7B10">
        <w:rPr>
          <w:i/>
        </w:rPr>
        <w:t>Plan</w:t>
      </w:r>
      <w:r w:rsidR="00882563" w:rsidRPr="00AD7B10">
        <w:rPr>
          <w:i/>
        </w:rPr>
        <w:t>ie</w:t>
      </w:r>
      <w:r w:rsidRPr="00AD7B10">
        <w:rPr>
          <w:i/>
        </w:rPr>
        <w:t xml:space="preserve"> zarządzania ryzykiem powodziowym dla obszaru dorzecza Wisły,</w:t>
      </w:r>
    </w:p>
    <w:p w:rsidR="00882563" w:rsidRPr="00AD7B10" w:rsidRDefault="00882563" w:rsidP="00DA3B7C">
      <w:pPr>
        <w:pStyle w:val="Bezodstpw"/>
        <w:numPr>
          <w:ilvl w:val="0"/>
          <w:numId w:val="359"/>
        </w:numPr>
        <w:spacing w:line="276" w:lineRule="auto"/>
        <w:jc w:val="both"/>
        <w:rPr>
          <w:i/>
        </w:rPr>
      </w:pPr>
      <w:r w:rsidRPr="00AD7B10">
        <w:rPr>
          <w:i/>
        </w:rPr>
        <w:t>Polityce Leśnej</w:t>
      </w:r>
      <w:r w:rsidR="00745748" w:rsidRPr="00AD7B10">
        <w:rPr>
          <w:i/>
        </w:rPr>
        <w:t xml:space="preserve"> Państwa,</w:t>
      </w:r>
    </w:p>
    <w:p w:rsidR="00882563" w:rsidRPr="00AD7B10" w:rsidRDefault="00745748" w:rsidP="00DA3B7C">
      <w:pPr>
        <w:pStyle w:val="Bezodstpw"/>
        <w:numPr>
          <w:ilvl w:val="0"/>
          <w:numId w:val="359"/>
        </w:numPr>
        <w:spacing w:line="276" w:lineRule="auto"/>
        <w:jc w:val="both"/>
        <w:rPr>
          <w:i/>
        </w:rPr>
      </w:pPr>
      <w:r w:rsidRPr="00AD7B10">
        <w:rPr>
          <w:i/>
        </w:rPr>
        <w:t>Program</w:t>
      </w:r>
      <w:r w:rsidR="00882563" w:rsidRPr="00AD7B10">
        <w:rPr>
          <w:i/>
        </w:rPr>
        <w:t>ie</w:t>
      </w:r>
      <w:r w:rsidRPr="00AD7B10">
        <w:rPr>
          <w:i/>
        </w:rPr>
        <w:t xml:space="preserve"> budowy dróg krajowych na lata 2014-2023 (z perspektywą do 2025),</w:t>
      </w:r>
    </w:p>
    <w:p w:rsidR="00882563" w:rsidRPr="00AD7B10" w:rsidRDefault="00745748" w:rsidP="00DA3B7C">
      <w:pPr>
        <w:pStyle w:val="Bezodstpw"/>
        <w:numPr>
          <w:ilvl w:val="0"/>
          <w:numId w:val="359"/>
        </w:numPr>
        <w:spacing w:line="276" w:lineRule="auto"/>
        <w:jc w:val="both"/>
        <w:rPr>
          <w:i/>
        </w:rPr>
      </w:pPr>
      <w:r w:rsidRPr="00AD7B10">
        <w:rPr>
          <w:i/>
        </w:rPr>
        <w:lastRenderedPageBreak/>
        <w:t>Program</w:t>
      </w:r>
      <w:r w:rsidR="00882563" w:rsidRPr="00AD7B10">
        <w:rPr>
          <w:i/>
        </w:rPr>
        <w:t>ie</w:t>
      </w:r>
      <w:r w:rsidRPr="00AD7B10">
        <w:rPr>
          <w:i/>
        </w:rPr>
        <w:t xml:space="preserve"> ochrony i zrównoważonego użytkowania różnorodności biologicznej wraz z Planem działań na lata 2015-2020,</w:t>
      </w:r>
    </w:p>
    <w:p w:rsidR="00882563" w:rsidRPr="00AD7B10" w:rsidRDefault="00745748" w:rsidP="00DA3B7C">
      <w:pPr>
        <w:pStyle w:val="Bezodstpw"/>
        <w:numPr>
          <w:ilvl w:val="0"/>
          <w:numId w:val="359"/>
        </w:numPr>
        <w:spacing w:line="276" w:lineRule="auto"/>
        <w:jc w:val="both"/>
        <w:rPr>
          <w:i/>
        </w:rPr>
      </w:pPr>
      <w:r w:rsidRPr="00AD7B10">
        <w:rPr>
          <w:i/>
        </w:rPr>
        <w:t>Program</w:t>
      </w:r>
      <w:r w:rsidR="00882563" w:rsidRPr="00AD7B10">
        <w:rPr>
          <w:i/>
        </w:rPr>
        <w:t>ie</w:t>
      </w:r>
      <w:r w:rsidRPr="00AD7B10">
        <w:rPr>
          <w:i/>
        </w:rPr>
        <w:t xml:space="preserve"> Oczyszczania Kraju z Azbestu na lata 2009-2032,</w:t>
      </w:r>
    </w:p>
    <w:p w:rsidR="00882563" w:rsidRPr="00AD7B10" w:rsidRDefault="00745748" w:rsidP="00DA3B7C">
      <w:pPr>
        <w:pStyle w:val="Bezodstpw"/>
        <w:numPr>
          <w:ilvl w:val="0"/>
          <w:numId w:val="359"/>
        </w:numPr>
        <w:spacing w:line="276" w:lineRule="auto"/>
        <w:jc w:val="both"/>
        <w:rPr>
          <w:i/>
        </w:rPr>
      </w:pPr>
      <w:r w:rsidRPr="00AD7B10">
        <w:rPr>
          <w:i/>
        </w:rPr>
        <w:t>Program</w:t>
      </w:r>
      <w:r w:rsidR="00882563" w:rsidRPr="00AD7B10">
        <w:rPr>
          <w:i/>
        </w:rPr>
        <w:t>ie</w:t>
      </w:r>
      <w:r w:rsidRPr="00AD7B10">
        <w:rPr>
          <w:i/>
        </w:rPr>
        <w:t xml:space="preserve"> Rozwoju Obszarów Wiejskich 2014-2020,</w:t>
      </w:r>
    </w:p>
    <w:p w:rsidR="00745748" w:rsidRPr="00AD7B10" w:rsidRDefault="00745748" w:rsidP="00DA3B7C">
      <w:pPr>
        <w:pStyle w:val="Bezodstpw"/>
        <w:numPr>
          <w:ilvl w:val="0"/>
          <w:numId w:val="359"/>
        </w:numPr>
        <w:spacing w:line="276" w:lineRule="auto"/>
        <w:jc w:val="both"/>
        <w:rPr>
          <w:i/>
        </w:rPr>
      </w:pPr>
      <w:r w:rsidRPr="00AD7B10">
        <w:rPr>
          <w:i/>
        </w:rPr>
        <w:t>Strategiczny</w:t>
      </w:r>
      <w:r w:rsidR="00882563" w:rsidRPr="00AD7B10">
        <w:rPr>
          <w:i/>
        </w:rPr>
        <w:t>m</w:t>
      </w:r>
      <w:r w:rsidRPr="00AD7B10">
        <w:rPr>
          <w:i/>
        </w:rPr>
        <w:t xml:space="preserve"> Plan</w:t>
      </w:r>
      <w:r w:rsidR="00882563" w:rsidRPr="00AD7B10">
        <w:rPr>
          <w:i/>
        </w:rPr>
        <w:t>ie</w:t>
      </w:r>
      <w:r w:rsidRPr="00AD7B10">
        <w:rPr>
          <w:i/>
        </w:rPr>
        <w:t xml:space="preserve"> Adaptacji dla sektorów i obszarów wrażliwych na zmiany klimatu do roku 2020 z perspektywą do roku 2030.</w:t>
      </w:r>
    </w:p>
    <w:p w:rsidR="00745748" w:rsidRPr="00AD7B10" w:rsidRDefault="00882563" w:rsidP="00DA3B7C">
      <w:pPr>
        <w:pStyle w:val="Bezodstpw"/>
        <w:numPr>
          <w:ilvl w:val="0"/>
          <w:numId w:val="357"/>
        </w:numPr>
        <w:spacing w:line="276" w:lineRule="auto"/>
        <w:jc w:val="both"/>
        <w:rPr>
          <w:b/>
          <w:i/>
        </w:rPr>
      </w:pPr>
      <w:r w:rsidRPr="00AD7B10">
        <w:t xml:space="preserve">wojewódzkich dokumentach strategicznych, programowych i wdrożeniowych: </w:t>
      </w:r>
    </w:p>
    <w:p w:rsidR="00F1790B" w:rsidRPr="00AD7B10" w:rsidRDefault="00745748" w:rsidP="00DA3B7C">
      <w:pPr>
        <w:pStyle w:val="Bezodstpw"/>
        <w:numPr>
          <w:ilvl w:val="0"/>
          <w:numId w:val="360"/>
        </w:numPr>
        <w:spacing w:line="276" w:lineRule="auto"/>
        <w:jc w:val="both"/>
        <w:rPr>
          <w:bCs/>
        </w:rPr>
      </w:pPr>
      <w:r w:rsidRPr="00AD7B10">
        <w:rPr>
          <w:rFonts w:eastAsia="TimesNewRomanPSMT"/>
          <w:i/>
        </w:rPr>
        <w:t>Plan</w:t>
      </w:r>
      <w:r w:rsidR="00882563" w:rsidRPr="00AD7B10">
        <w:rPr>
          <w:rFonts w:eastAsia="TimesNewRomanPSMT"/>
          <w:i/>
        </w:rPr>
        <w:t>i</w:t>
      </w:r>
      <w:r w:rsidR="00F1790B" w:rsidRPr="00AD7B10">
        <w:rPr>
          <w:rFonts w:eastAsia="TimesNewRomanPSMT"/>
          <w:i/>
        </w:rPr>
        <w:t>e</w:t>
      </w:r>
      <w:r w:rsidRPr="00AD7B10">
        <w:rPr>
          <w:rFonts w:eastAsia="TimesNewRomanPSMT"/>
          <w:i/>
        </w:rPr>
        <w:t xml:space="preserve"> Gospodarki </w:t>
      </w:r>
      <w:r w:rsidRPr="00AD7B10">
        <w:rPr>
          <w:i/>
        </w:rPr>
        <w:t>Odpadami</w:t>
      </w:r>
      <w:r w:rsidRPr="00AD7B10">
        <w:rPr>
          <w:rFonts w:eastAsia="TimesNewRomanPSMT"/>
          <w:i/>
        </w:rPr>
        <w:t xml:space="preserve"> dla Województwa Podkarpackiego 2022</w:t>
      </w:r>
      <w:r w:rsidRPr="00AD7B10">
        <w:rPr>
          <w:rFonts w:eastAsia="TimesNewRomanPSMT"/>
        </w:rPr>
        <w:t>,</w:t>
      </w:r>
    </w:p>
    <w:p w:rsidR="00F1790B" w:rsidRPr="00AD7B10" w:rsidRDefault="00745748" w:rsidP="00DA3B7C">
      <w:pPr>
        <w:pStyle w:val="Bezodstpw"/>
        <w:numPr>
          <w:ilvl w:val="0"/>
          <w:numId w:val="360"/>
        </w:numPr>
        <w:spacing w:line="276" w:lineRule="auto"/>
        <w:jc w:val="both"/>
        <w:rPr>
          <w:bCs/>
        </w:rPr>
      </w:pPr>
      <w:r w:rsidRPr="00AD7B10">
        <w:rPr>
          <w:i/>
        </w:rPr>
        <w:t>Plan</w:t>
      </w:r>
      <w:r w:rsidR="00F1790B" w:rsidRPr="00AD7B10">
        <w:rPr>
          <w:i/>
        </w:rPr>
        <w:t>ie</w:t>
      </w:r>
      <w:r w:rsidRPr="00AD7B10">
        <w:rPr>
          <w:i/>
        </w:rPr>
        <w:t xml:space="preserve"> zrównoważonego rozwoju publicznego transportu zbiorowego dla Województwa Podkarpackiego,</w:t>
      </w:r>
    </w:p>
    <w:p w:rsidR="00F1790B" w:rsidRPr="00AD7B10" w:rsidRDefault="00745748" w:rsidP="00DA3B7C">
      <w:pPr>
        <w:pStyle w:val="Bezodstpw"/>
        <w:numPr>
          <w:ilvl w:val="0"/>
          <w:numId w:val="360"/>
        </w:numPr>
        <w:spacing w:line="276" w:lineRule="auto"/>
        <w:jc w:val="both"/>
        <w:rPr>
          <w:bCs/>
        </w:rPr>
      </w:pPr>
      <w:r w:rsidRPr="00AD7B10">
        <w:rPr>
          <w:i/>
        </w:rPr>
        <w:t>Program</w:t>
      </w:r>
      <w:r w:rsidR="00F1790B" w:rsidRPr="00AD7B10">
        <w:rPr>
          <w:i/>
        </w:rPr>
        <w:t>ie</w:t>
      </w:r>
      <w:r w:rsidRPr="00AD7B10">
        <w:rPr>
          <w:i/>
        </w:rPr>
        <w:t xml:space="preserve"> ochrony powietrza dla strefy miasto Rzeszów – z uwagi na stwierdzone przekroczenia poziomu dopuszczalnego pyłu zawieszonego PM10 i poziomu dopuszczalnego pyłu zawieszonego PM2,5 wraz z rozszerzeniem związanym z osiągnięciem krajow</w:t>
      </w:r>
      <w:r w:rsidR="00F1790B" w:rsidRPr="00AD7B10">
        <w:rPr>
          <w:i/>
        </w:rPr>
        <w:t>ego celu redukcji narażenia i z </w:t>
      </w:r>
      <w:r w:rsidRPr="00AD7B10">
        <w:rPr>
          <w:i/>
        </w:rPr>
        <w:t xml:space="preserve">uwzględnieniem poziomu docelowego benzo(a)pirenu oraz z Planem Działań Krótkoterminowych, </w:t>
      </w:r>
    </w:p>
    <w:p w:rsidR="00F1790B" w:rsidRPr="00AD7B10" w:rsidRDefault="00745748" w:rsidP="00DA3B7C">
      <w:pPr>
        <w:pStyle w:val="Bezodstpw"/>
        <w:numPr>
          <w:ilvl w:val="0"/>
          <w:numId w:val="360"/>
        </w:numPr>
        <w:spacing w:line="276" w:lineRule="auto"/>
        <w:jc w:val="both"/>
        <w:rPr>
          <w:bCs/>
        </w:rPr>
      </w:pPr>
      <w:r w:rsidRPr="00AD7B10">
        <w:rPr>
          <w:i/>
        </w:rPr>
        <w:t>Program</w:t>
      </w:r>
      <w:r w:rsidR="00F1790B" w:rsidRPr="00AD7B10">
        <w:rPr>
          <w:i/>
        </w:rPr>
        <w:t>ie</w:t>
      </w:r>
      <w:r w:rsidRPr="00AD7B10">
        <w:rPr>
          <w:i/>
        </w:rPr>
        <w:t xml:space="preserve"> ochrony powietrza dla strefy podkarpackiej – z uwagi na stwierdzone przekroczenia poziomu dopuszczalnego pyłu zawieszonego PM10 i poziomu dopuszczalnego pyłu zawieszonego PM2,5 oraz poziomu docelowego benzo(a)pirenu wraz z Planem Działań Krótkoterminowych, </w:t>
      </w:r>
    </w:p>
    <w:p w:rsidR="00F1790B" w:rsidRPr="00AD7B10" w:rsidRDefault="00745748" w:rsidP="00DA3B7C">
      <w:pPr>
        <w:pStyle w:val="Bezodstpw"/>
        <w:numPr>
          <w:ilvl w:val="0"/>
          <w:numId w:val="360"/>
        </w:numPr>
        <w:spacing w:line="276" w:lineRule="auto"/>
        <w:jc w:val="both"/>
        <w:rPr>
          <w:bCs/>
        </w:rPr>
      </w:pPr>
      <w:r w:rsidRPr="00AD7B10">
        <w:rPr>
          <w:i/>
        </w:rPr>
        <w:t>Program</w:t>
      </w:r>
      <w:r w:rsidR="00F1790B" w:rsidRPr="00AD7B10">
        <w:rPr>
          <w:i/>
        </w:rPr>
        <w:t>ie</w:t>
      </w:r>
      <w:r w:rsidRPr="00AD7B10">
        <w:rPr>
          <w:i/>
        </w:rPr>
        <w:t xml:space="preserve"> ochrony środowiska przed h</w:t>
      </w:r>
      <w:r w:rsidR="00F1790B" w:rsidRPr="00AD7B10">
        <w:rPr>
          <w:i/>
        </w:rPr>
        <w:t>ałasem dla terenów położonych w </w:t>
      </w:r>
      <w:r w:rsidRPr="00AD7B10">
        <w:rPr>
          <w:i/>
        </w:rPr>
        <w:t>pobliżu głównych dróg o obciążeniu ruchem powyżej 3 mln przejazdów rocznie,</w:t>
      </w:r>
    </w:p>
    <w:p w:rsidR="00F1790B" w:rsidRPr="00AD7B10" w:rsidRDefault="00745748" w:rsidP="00DA3B7C">
      <w:pPr>
        <w:pStyle w:val="Bezodstpw"/>
        <w:numPr>
          <w:ilvl w:val="0"/>
          <w:numId w:val="360"/>
        </w:numPr>
        <w:spacing w:line="276" w:lineRule="auto"/>
        <w:jc w:val="both"/>
        <w:rPr>
          <w:bCs/>
        </w:rPr>
      </w:pPr>
      <w:r w:rsidRPr="00AD7B10">
        <w:rPr>
          <w:i/>
        </w:rPr>
        <w:t>Program</w:t>
      </w:r>
      <w:r w:rsidR="00F1790B" w:rsidRPr="00AD7B10">
        <w:rPr>
          <w:i/>
        </w:rPr>
        <w:t>ie</w:t>
      </w:r>
      <w:r w:rsidRPr="00AD7B10">
        <w:rPr>
          <w:i/>
        </w:rPr>
        <w:t xml:space="preserve"> ochrony środowiska przed h</w:t>
      </w:r>
      <w:r w:rsidR="00F1790B" w:rsidRPr="00AD7B10">
        <w:rPr>
          <w:i/>
        </w:rPr>
        <w:t>ałasem dla terenów położonych w </w:t>
      </w:r>
      <w:r w:rsidRPr="00AD7B10">
        <w:rPr>
          <w:i/>
        </w:rPr>
        <w:t>pobliżu głównych dróg w województwie podkarpackim o obciążeniu ruchem powyżej 6 mln przejazdów rocznie,</w:t>
      </w:r>
    </w:p>
    <w:p w:rsidR="00F1790B" w:rsidRPr="00AD7B10" w:rsidRDefault="00745748" w:rsidP="00DA3B7C">
      <w:pPr>
        <w:pStyle w:val="Bezodstpw"/>
        <w:numPr>
          <w:ilvl w:val="0"/>
          <w:numId w:val="360"/>
        </w:numPr>
        <w:spacing w:line="276" w:lineRule="auto"/>
        <w:jc w:val="both"/>
        <w:rPr>
          <w:bCs/>
        </w:rPr>
      </w:pPr>
      <w:r w:rsidRPr="00AD7B10">
        <w:rPr>
          <w:i/>
        </w:rPr>
        <w:t>Program</w:t>
      </w:r>
      <w:r w:rsidR="00F1790B" w:rsidRPr="00AD7B10">
        <w:rPr>
          <w:i/>
        </w:rPr>
        <w:t>ie</w:t>
      </w:r>
      <w:r w:rsidRPr="00AD7B10">
        <w:rPr>
          <w:i/>
        </w:rPr>
        <w:t xml:space="preserve"> Strategiczny</w:t>
      </w:r>
      <w:r w:rsidR="00F1790B" w:rsidRPr="00AD7B10">
        <w:rPr>
          <w:i/>
        </w:rPr>
        <w:t>m</w:t>
      </w:r>
      <w:r w:rsidRPr="00AD7B10">
        <w:rPr>
          <w:i/>
        </w:rPr>
        <w:t xml:space="preserve"> „Błękitny San”,</w:t>
      </w:r>
    </w:p>
    <w:p w:rsidR="00F1790B" w:rsidRPr="00AD7B10" w:rsidRDefault="00745748" w:rsidP="00DA3B7C">
      <w:pPr>
        <w:pStyle w:val="Bezodstpw"/>
        <w:numPr>
          <w:ilvl w:val="0"/>
          <w:numId w:val="360"/>
        </w:numPr>
        <w:spacing w:line="276" w:lineRule="auto"/>
        <w:jc w:val="both"/>
        <w:rPr>
          <w:bCs/>
        </w:rPr>
      </w:pPr>
      <w:r w:rsidRPr="00AD7B10">
        <w:rPr>
          <w:i/>
        </w:rPr>
        <w:t>Program</w:t>
      </w:r>
      <w:r w:rsidR="00F1790B" w:rsidRPr="00AD7B10">
        <w:rPr>
          <w:i/>
        </w:rPr>
        <w:t>ie</w:t>
      </w:r>
      <w:r w:rsidRPr="00AD7B10">
        <w:rPr>
          <w:i/>
        </w:rPr>
        <w:t xml:space="preserve"> Strategiczny</w:t>
      </w:r>
      <w:r w:rsidR="00F1790B" w:rsidRPr="00AD7B10">
        <w:rPr>
          <w:i/>
        </w:rPr>
        <w:t>m</w:t>
      </w:r>
      <w:r w:rsidRPr="00AD7B10">
        <w:rPr>
          <w:i/>
        </w:rPr>
        <w:t xml:space="preserve"> Rozwoju Bieszczad,</w:t>
      </w:r>
    </w:p>
    <w:p w:rsidR="00F1790B" w:rsidRPr="00AD7B10" w:rsidRDefault="00745748" w:rsidP="00DA3B7C">
      <w:pPr>
        <w:pStyle w:val="Bezodstpw"/>
        <w:numPr>
          <w:ilvl w:val="0"/>
          <w:numId w:val="360"/>
        </w:numPr>
        <w:spacing w:line="276" w:lineRule="auto"/>
        <w:jc w:val="both"/>
        <w:rPr>
          <w:bCs/>
        </w:rPr>
      </w:pPr>
      <w:r w:rsidRPr="00AD7B10">
        <w:rPr>
          <w:i/>
        </w:rPr>
        <w:t>Program</w:t>
      </w:r>
      <w:r w:rsidR="00F1790B" w:rsidRPr="00AD7B10">
        <w:rPr>
          <w:i/>
        </w:rPr>
        <w:t>ie</w:t>
      </w:r>
      <w:r w:rsidRPr="00AD7B10">
        <w:rPr>
          <w:i/>
        </w:rPr>
        <w:t xml:space="preserve"> Strategiczny</w:t>
      </w:r>
      <w:r w:rsidR="00F1790B" w:rsidRPr="00AD7B10">
        <w:rPr>
          <w:i/>
        </w:rPr>
        <w:t>m</w:t>
      </w:r>
      <w:r w:rsidRPr="00AD7B10">
        <w:rPr>
          <w:i/>
        </w:rPr>
        <w:t xml:space="preserve"> Rozwoju Transportu Województwa Podkarpackiego do roku 2023,</w:t>
      </w:r>
    </w:p>
    <w:p w:rsidR="00F1790B" w:rsidRPr="00AD7B10" w:rsidRDefault="00745748" w:rsidP="00DA3B7C">
      <w:pPr>
        <w:pStyle w:val="Bezodstpw"/>
        <w:numPr>
          <w:ilvl w:val="0"/>
          <w:numId w:val="360"/>
        </w:numPr>
        <w:spacing w:line="276" w:lineRule="auto"/>
        <w:jc w:val="both"/>
        <w:rPr>
          <w:bCs/>
        </w:rPr>
      </w:pPr>
      <w:r w:rsidRPr="00AD7B10">
        <w:rPr>
          <w:i/>
        </w:rPr>
        <w:t>Regionalny</w:t>
      </w:r>
      <w:r w:rsidR="00F1790B" w:rsidRPr="00AD7B10">
        <w:rPr>
          <w:i/>
        </w:rPr>
        <w:t>m</w:t>
      </w:r>
      <w:r w:rsidRPr="00AD7B10">
        <w:rPr>
          <w:i/>
        </w:rPr>
        <w:t xml:space="preserve"> Program</w:t>
      </w:r>
      <w:r w:rsidR="00F1790B" w:rsidRPr="00AD7B10">
        <w:rPr>
          <w:i/>
        </w:rPr>
        <w:t>ie</w:t>
      </w:r>
      <w:r w:rsidRPr="00AD7B10">
        <w:rPr>
          <w:i/>
        </w:rPr>
        <w:t xml:space="preserve"> Operacyjny</w:t>
      </w:r>
      <w:r w:rsidR="00F1790B" w:rsidRPr="00AD7B10">
        <w:rPr>
          <w:i/>
        </w:rPr>
        <w:t>m</w:t>
      </w:r>
      <w:r w:rsidRPr="00AD7B10">
        <w:rPr>
          <w:i/>
        </w:rPr>
        <w:t xml:space="preserve"> Województwa Podkarpackiego na lata 2014-2020,</w:t>
      </w:r>
    </w:p>
    <w:p w:rsidR="00F1790B" w:rsidRPr="00AD7B10" w:rsidRDefault="00F1790B" w:rsidP="00DA3B7C">
      <w:pPr>
        <w:pStyle w:val="Bezodstpw"/>
        <w:numPr>
          <w:ilvl w:val="0"/>
          <w:numId w:val="360"/>
        </w:numPr>
        <w:spacing w:line="276" w:lineRule="auto"/>
        <w:jc w:val="both"/>
        <w:rPr>
          <w:bCs/>
        </w:rPr>
      </w:pPr>
      <w:r w:rsidRPr="00AD7B10">
        <w:rPr>
          <w:i/>
        </w:rPr>
        <w:t>Regionalnej Strategii</w:t>
      </w:r>
      <w:r w:rsidR="00745748" w:rsidRPr="00AD7B10">
        <w:rPr>
          <w:i/>
        </w:rPr>
        <w:t xml:space="preserve"> Innowacji Województwa Podkarpackiego na lata 2014-2020 na rzecz inteligentnej specjalizacji (RIS3). Aktualizacja 2016,</w:t>
      </w:r>
    </w:p>
    <w:p w:rsidR="00F1790B" w:rsidRPr="00AD7B10" w:rsidRDefault="00F1790B" w:rsidP="00DA3B7C">
      <w:pPr>
        <w:pStyle w:val="Bezodstpw"/>
        <w:numPr>
          <w:ilvl w:val="0"/>
          <w:numId w:val="360"/>
        </w:numPr>
        <w:spacing w:line="276" w:lineRule="auto"/>
        <w:jc w:val="both"/>
        <w:rPr>
          <w:bCs/>
        </w:rPr>
      </w:pPr>
      <w:r w:rsidRPr="00AD7B10">
        <w:rPr>
          <w:i/>
        </w:rPr>
        <w:t>Strategii</w:t>
      </w:r>
      <w:r w:rsidR="00745748" w:rsidRPr="00AD7B10">
        <w:rPr>
          <w:i/>
        </w:rPr>
        <w:t xml:space="preserve"> rozwoju województwa – Podkarpackie 2020,</w:t>
      </w:r>
    </w:p>
    <w:p w:rsidR="00745748" w:rsidRPr="00AD7B10" w:rsidRDefault="00745748" w:rsidP="00DA3B7C">
      <w:pPr>
        <w:pStyle w:val="Bezodstpw"/>
        <w:numPr>
          <w:ilvl w:val="0"/>
          <w:numId w:val="360"/>
        </w:numPr>
        <w:spacing w:line="276" w:lineRule="auto"/>
        <w:jc w:val="both"/>
        <w:rPr>
          <w:bCs/>
        </w:rPr>
      </w:pPr>
      <w:r w:rsidRPr="00AD7B10">
        <w:rPr>
          <w:i/>
        </w:rPr>
        <w:t>Wojewódzki</w:t>
      </w:r>
      <w:r w:rsidR="00F1790B" w:rsidRPr="00AD7B10">
        <w:rPr>
          <w:i/>
        </w:rPr>
        <w:t>m</w:t>
      </w:r>
      <w:r w:rsidRPr="00AD7B10">
        <w:rPr>
          <w:i/>
        </w:rPr>
        <w:t xml:space="preserve"> program</w:t>
      </w:r>
      <w:r w:rsidR="00F1790B" w:rsidRPr="00AD7B10">
        <w:rPr>
          <w:i/>
        </w:rPr>
        <w:t>ie</w:t>
      </w:r>
      <w:r w:rsidRPr="00AD7B10">
        <w:rPr>
          <w:i/>
        </w:rPr>
        <w:t xml:space="preserve"> rozwoju odnawialnych źródeł energii dla województwa podkarpackiego.</w:t>
      </w:r>
    </w:p>
    <w:p w:rsidR="003620AB" w:rsidRPr="00AD7B10" w:rsidRDefault="003620AB" w:rsidP="002B5EAF">
      <w:pPr>
        <w:pStyle w:val="Bezodstpw"/>
      </w:pPr>
    </w:p>
    <w:p w:rsidR="00D02147" w:rsidRPr="00AD7B10" w:rsidRDefault="00D02147" w:rsidP="00334B28">
      <w:pPr>
        <w:pStyle w:val="Bezodstpw"/>
        <w:spacing w:line="276" w:lineRule="auto"/>
        <w:ind w:firstLine="709"/>
        <w:jc w:val="both"/>
        <w:rPr>
          <w:szCs w:val="22"/>
        </w:rPr>
      </w:pPr>
      <w:r w:rsidRPr="00AD7B10">
        <w:rPr>
          <w:szCs w:val="22"/>
        </w:rPr>
        <w:t xml:space="preserve">Analizę spójności celów projektu </w:t>
      </w:r>
      <w:r w:rsidR="00E3397D" w:rsidRPr="00AD7B10">
        <w:rPr>
          <w:szCs w:val="22"/>
        </w:rPr>
        <w:t>POŚ WP 2017-2019</w:t>
      </w:r>
      <w:r w:rsidRPr="00AD7B10">
        <w:rPr>
          <w:szCs w:val="22"/>
        </w:rPr>
        <w:t xml:space="preserve"> z celami zawartymi w dokumentach strategicznych </w:t>
      </w:r>
      <w:r w:rsidR="00AA5CC5" w:rsidRPr="00AD7B10">
        <w:rPr>
          <w:szCs w:val="22"/>
        </w:rPr>
        <w:t xml:space="preserve">i programowych </w:t>
      </w:r>
      <w:r w:rsidRPr="00AD7B10">
        <w:rPr>
          <w:szCs w:val="22"/>
        </w:rPr>
        <w:t xml:space="preserve">ustanowionych na szczeblu </w:t>
      </w:r>
      <w:r w:rsidR="00AA5CC5" w:rsidRPr="00AD7B10">
        <w:rPr>
          <w:szCs w:val="22"/>
        </w:rPr>
        <w:t xml:space="preserve">międzynarodowym, </w:t>
      </w:r>
      <w:r w:rsidRPr="00AD7B10">
        <w:rPr>
          <w:szCs w:val="22"/>
        </w:rPr>
        <w:t>krajowym i regionalnym przedstawiono w Tabeli</w:t>
      </w:r>
      <w:r w:rsidR="00AA5CC5" w:rsidRPr="00AD7B10">
        <w:rPr>
          <w:szCs w:val="22"/>
        </w:rPr>
        <w:t xml:space="preserve"> 11.</w:t>
      </w:r>
      <w:r w:rsidRPr="00AD7B10">
        <w:rPr>
          <w:szCs w:val="22"/>
        </w:rPr>
        <w:t xml:space="preserve"> </w:t>
      </w:r>
    </w:p>
    <w:p w:rsidR="000B50A4" w:rsidRPr="00AD7B10" w:rsidRDefault="000B50A4" w:rsidP="00334B28">
      <w:pPr>
        <w:pStyle w:val="Bezodstpw"/>
        <w:spacing w:line="276" w:lineRule="auto"/>
        <w:ind w:firstLine="709"/>
        <w:jc w:val="both"/>
        <w:rPr>
          <w:szCs w:val="22"/>
        </w:rPr>
      </w:pPr>
    </w:p>
    <w:p w:rsidR="008942BF" w:rsidRPr="00AD7B10" w:rsidRDefault="008942BF" w:rsidP="00E22693">
      <w:pPr>
        <w:pStyle w:val="Akapitzlist"/>
        <w:numPr>
          <w:ilvl w:val="0"/>
          <w:numId w:val="1"/>
        </w:numPr>
        <w:spacing w:line="276" w:lineRule="auto"/>
        <w:ind w:left="709" w:hanging="352"/>
        <w:outlineLvl w:val="0"/>
        <w:rPr>
          <w:rFonts w:ascii="Times New Roman" w:hAnsi="Times New Roman" w:cs="Times New Roman"/>
          <w:b/>
          <w:sz w:val="24"/>
          <w:szCs w:val="24"/>
        </w:rPr>
      </w:pPr>
      <w:bookmarkStart w:id="27" w:name="_Toc466873312"/>
      <w:bookmarkStart w:id="28" w:name="_Toc466873456"/>
      <w:bookmarkStart w:id="29" w:name="_Toc496262728"/>
      <w:r w:rsidRPr="00AD7B10">
        <w:rPr>
          <w:rFonts w:ascii="Times New Roman" w:hAnsi="Times New Roman" w:cs="Times New Roman"/>
          <w:b/>
          <w:sz w:val="24"/>
          <w:szCs w:val="24"/>
        </w:rPr>
        <w:lastRenderedPageBreak/>
        <w:t xml:space="preserve">Propozycje dotyczące przewidywanych metod analizy skutków realizacji postanowień </w:t>
      </w:r>
      <w:r w:rsidR="00DA68B0" w:rsidRPr="00AD7B10">
        <w:rPr>
          <w:rFonts w:ascii="Times New Roman" w:hAnsi="Times New Roman" w:cs="Times New Roman"/>
          <w:b/>
          <w:sz w:val="24"/>
          <w:szCs w:val="24"/>
        </w:rPr>
        <w:t xml:space="preserve">projektu </w:t>
      </w:r>
      <w:r w:rsidR="00E3397D" w:rsidRPr="00AD7B10">
        <w:rPr>
          <w:rFonts w:ascii="Times New Roman" w:hAnsi="Times New Roman" w:cs="Times New Roman"/>
          <w:b/>
          <w:sz w:val="24"/>
          <w:szCs w:val="24"/>
        </w:rPr>
        <w:t>POŚ WP 2017-2019</w:t>
      </w:r>
      <w:r w:rsidRPr="00AD7B10">
        <w:rPr>
          <w:rFonts w:ascii="Times New Roman" w:hAnsi="Times New Roman" w:cs="Times New Roman"/>
          <w:b/>
          <w:sz w:val="24"/>
          <w:szCs w:val="24"/>
        </w:rPr>
        <w:t xml:space="preserve"> oraz częstotliwości jej przeprowadzania</w:t>
      </w:r>
      <w:bookmarkEnd w:id="27"/>
      <w:bookmarkEnd w:id="28"/>
      <w:bookmarkEnd w:id="29"/>
    </w:p>
    <w:p w:rsidR="00185DA0" w:rsidRPr="00AD7B10" w:rsidRDefault="00185DA0" w:rsidP="00185DA0">
      <w:pPr>
        <w:spacing w:line="276" w:lineRule="auto"/>
        <w:ind w:left="360"/>
        <w:jc w:val="both"/>
        <w:rPr>
          <w:rFonts w:ascii="Times New Roman" w:hAnsi="Times New Roman" w:cs="Times New Roman"/>
          <w:b/>
          <w:sz w:val="24"/>
          <w:szCs w:val="24"/>
        </w:rPr>
      </w:pPr>
    </w:p>
    <w:p w:rsidR="00DA68B0" w:rsidRPr="00AD7B10" w:rsidRDefault="00DA68B0" w:rsidP="00DA68B0">
      <w:pPr>
        <w:pStyle w:val="Bezodstpw"/>
        <w:spacing w:line="276" w:lineRule="auto"/>
        <w:ind w:firstLine="709"/>
        <w:jc w:val="both"/>
      </w:pPr>
      <w:r w:rsidRPr="00AD7B10">
        <w:t xml:space="preserve">Zgodnie z ustawą </w:t>
      </w:r>
      <w:r w:rsidR="00B31566" w:rsidRPr="00AD7B10">
        <w:t>z dnia 27 kwietnia 2001 r.</w:t>
      </w:r>
      <w:r w:rsidR="00E65A29" w:rsidRPr="00AD7B10">
        <w:t xml:space="preserve"> </w:t>
      </w:r>
      <w:r w:rsidR="00D7296A" w:rsidRPr="00AD7B10">
        <w:rPr>
          <w:i/>
        </w:rPr>
        <w:t>Prawo ochrony środowiska</w:t>
      </w:r>
      <w:r w:rsidR="00D7296A" w:rsidRPr="00AD7B10">
        <w:rPr>
          <w:rStyle w:val="Odwoanieprzypisudolnego"/>
        </w:rPr>
        <w:footnoteReference w:id="5"/>
      </w:r>
      <w:r w:rsidRPr="00AD7B10">
        <w:t xml:space="preserve"> programy ochrony środowiska podlegają aktualizacji, a także obowiązkowi spo</w:t>
      </w:r>
      <w:r w:rsidR="00D7296A" w:rsidRPr="00AD7B10">
        <w:t>rządzenia co dwa lata raportu z </w:t>
      </w:r>
      <w:r w:rsidRPr="00AD7B10">
        <w:t xml:space="preserve">wykonania programu. </w:t>
      </w:r>
    </w:p>
    <w:p w:rsidR="00DA68B0" w:rsidRPr="00AD7B10" w:rsidRDefault="00DA68B0" w:rsidP="00DA68B0">
      <w:pPr>
        <w:pStyle w:val="Bezodstpw"/>
        <w:spacing w:line="276" w:lineRule="auto"/>
        <w:ind w:firstLine="709"/>
        <w:jc w:val="both"/>
      </w:pPr>
      <w:r w:rsidRPr="00AD7B10">
        <w:t xml:space="preserve">W projekcie </w:t>
      </w:r>
      <w:r w:rsidR="00E3397D" w:rsidRPr="00AD7B10">
        <w:rPr>
          <w:szCs w:val="22"/>
        </w:rPr>
        <w:t>POŚ WP 2017-2019</w:t>
      </w:r>
      <w:r w:rsidR="007E02C3" w:rsidRPr="00AD7B10">
        <w:t xml:space="preserve"> </w:t>
      </w:r>
      <w:r w:rsidRPr="00AD7B10">
        <w:t>została określona struktura zarządzania, instrumenty i narzędzia realizacji oraz metody i częstotliwość przeprowadzania ana</w:t>
      </w:r>
      <w:r w:rsidR="007E02C3" w:rsidRPr="00AD7B10">
        <w:t>lizy realizacji ustaleń</w:t>
      </w:r>
      <w:r w:rsidRPr="00AD7B10">
        <w:t xml:space="preserve">. Warunkiem osiągnięcia założonych celów </w:t>
      </w:r>
      <w:r w:rsidR="00C73891" w:rsidRPr="00AD7B10">
        <w:t xml:space="preserve">interwencji </w:t>
      </w:r>
      <w:r w:rsidRPr="00AD7B10">
        <w:t xml:space="preserve">i kierunków </w:t>
      </w:r>
      <w:r w:rsidR="00C73891" w:rsidRPr="00AD7B10">
        <w:t xml:space="preserve">interwencji </w:t>
      </w:r>
      <w:r w:rsidRPr="00AD7B10">
        <w:t>jest kon</w:t>
      </w:r>
      <w:r w:rsidR="00C73891" w:rsidRPr="00AD7B10">
        <w:t>sekwentna realizacja wyznaczonych</w:t>
      </w:r>
      <w:r w:rsidR="00E65A29" w:rsidRPr="00AD7B10">
        <w:t xml:space="preserve"> </w:t>
      </w:r>
      <w:r w:rsidR="00C73891" w:rsidRPr="00AD7B10">
        <w:t>typów</w:t>
      </w:r>
      <w:r w:rsidRPr="00AD7B10">
        <w:t xml:space="preserve"> zadań, okresowa weryfikacja zapisów dokument</w:t>
      </w:r>
      <w:r w:rsidR="007E02C3" w:rsidRPr="00AD7B10">
        <w:t>u oraz jego aktualizacja wraz z </w:t>
      </w:r>
      <w:r w:rsidRPr="00AD7B10">
        <w:t xml:space="preserve">przygotowaną oceną skutków dla środowiska. Podstawowymi instrumentami realizacji projektu </w:t>
      </w:r>
      <w:r w:rsidR="00E3397D" w:rsidRPr="00AD7B10">
        <w:rPr>
          <w:szCs w:val="22"/>
        </w:rPr>
        <w:t>POŚ WP 2017-2019</w:t>
      </w:r>
      <w:r w:rsidRPr="00AD7B10">
        <w:t xml:space="preserve"> są:</w:t>
      </w:r>
    </w:p>
    <w:p w:rsidR="00DA68B0" w:rsidRPr="00AD7B10" w:rsidRDefault="00DA68B0" w:rsidP="005A5DF1">
      <w:pPr>
        <w:pStyle w:val="Bezodstpw"/>
        <w:numPr>
          <w:ilvl w:val="0"/>
          <w:numId w:val="197"/>
        </w:numPr>
        <w:spacing w:line="276" w:lineRule="auto"/>
        <w:jc w:val="both"/>
      </w:pPr>
      <w:r w:rsidRPr="00AD7B10">
        <w:t>instrumenty prawne – przede wszystkim decyzje administracyjne, pozwolenia, zezwolenia, oceny, programy, plany;</w:t>
      </w:r>
    </w:p>
    <w:p w:rsidR="00DA68B0" w:rsidRPr="00AD7B10" w:rsidRDefault="00DA68B0" w:rsidP="005A5DF1">
      <w:pPr>
        <w:pStyle w:val="Bezodstpw"/>
        <w:numPr>
          <w:ilvl w:val="0"/>
          <w:numId w:val="197"/>
        </w:numPr>
        <w:spacing w:line="276" w:lineRule="auto"/>
        <w:jc w:val="both"/>
      </w:pPr>
      <w:r w:rsidRPr="00AD7B10">
        <w:t>instrumenty finansowe i ekonomiczne – m.in. opłaty za korzystanie ze środowiska, dotacje z europejskich funduszów, zwolnienia i ulgi podatkowe;</w:t>
      </w:r>
    </w:p>
    <w:p w:rsidR="00DA68B0" w:rsidRPr="00AD7B10" w:rsidRDefault="00DA68B0" w:rsidP="005A5DF1">
      <w:pPr>
        <w:pStyle w:val="Bezodstpw"/>
        <w:numPr>
          <w:ilvl w:val="0"/>
          <w:numId w:val="197"/>
        </w:numPr>
        <w:spacing w:line="276" w:lineRule="auto"/>
        <w:jc w:val="both"/>
      </w:pPr>
      <w:r w:rsidRPr="00AD7B10">
        <w:t>instrumenty społeczne – działania oparte na budowaniu powiązań władz samorządowych ze społeczeństwem, kształceniem postaw proekologicznych, zapewnieniem powszechnego dostępu do informacji o środowisku (np. tworzenie baz danych o środowisku i jego zagrożeniach).</w:t>
      </w:r>
    </w:p>
    <w:p w:rsidR="00410976" w:rsidRPr="00AD7B10" w:rsidRDefault="00410976" w:rsidP="00DA68B0">
      <w:pPr>
        <w:pStyle w:val="Bezodstpw"/>
        <w:spacing w:line="276" w:lineRule="auto"/>
        <w:ind w:firstLine="709"/>
        <w:jc w:val="both"/>
      </w:pPr>
    </w:p>
    <w:p w:rsidR="00DA68B0" w:rsidRPr="00AD7B10" w:rsidRDefault="00BD3C21" w:rsidP="00DA68B0">
      <w:pPr>
        <w:pStyle w:val="Bezodstpw"/>
        <w:spacing w:line="276" w:lineRule="auto"/>
        <w:ind w:firstLine="709"/>
        <w:jc w:val="both"/>
      </w:pPr>
      <w:r w:rsidRPr="00AD7B10">
        <w:t>Raport z wykonania programu ochrony środowiska</w:t>
      </w:r>
      <w:r w:rsidR="00DA68B0" w:rsidRPr="00AD7B10">
        <w:t xml:space="preserve">, sporządzany co dwa lata, ma na celu weryfikację zapisów oraz ocenę podjętych działań. Ocenę skutków realizacji </w:t>
      </w:r>
      <w:r w:rsidRPr="00AD7B10">
        <w:t xml:space="preserve">projektu </w:t>
      </w:r>
      <w:r w:rsidR="00E3397D" w:rsidRPr="00AD7B10">
        <w:rPr>
          <w:szCs w:val="22"/>
        </w:rPr>
        <w:t>POŚ WP 2017-2019</w:t>
      </w:r>
      <w:r w:rsidR="00DA68B0" w:rsidRPr="00AD7B10">
        <w:t xml:space="preserve"> należy przygotować </w:t>
      </w:r>
      <w:r w:rsidR="007E02C3" w:rsidRPr="00AD7B10">
        <w:t xml:space="preserve">zgodnie z przyjętym </w:t>
      </w:r>
      <w:r w:rsidR="00DA68B0" w:rsidRPr="00AD7B10">
        <w:t>monitoringiem, który uwzg</w:t>
      </w:r>
      <w:r w:rsidRPr="00AD7B10">
        <w:t>lędnia dane statystyczne (GUS i </w:t>
      </w:r>
      <w:r w:rsidR="00DA68B0" w:rsidRPr="00AD7B10">
        <w:t xml:space="preserve">US w Rzeszowie), dane Państwowego Monitoringu Środowiska, a także informacje uzyskane od różnych jednostek realizujących przepisy ustawy </w:t>
      </w:r>
      <w:r w:rsidR="00DA68B0" w:rsidRPr="00AD7B10">
        <w:rPr>
          <w:i/>
        </w:rPr>
        <w:t>Prawo ochrony środowiska</w:t>
      </w:r>
      <w:r w:rsidR="00DA68B0" w:rsidRPr="00AD7B10">
        <w:t xml:space="preserve">. Monitoring będzie prowadzony w zakresie: </w:t>
      </w:r>
    </w:p>
    <w:p w:rsidR="00DA68B0" w:rsidRPr="00AD7B10" w:rsidRDefault="00DA68B0" w:rsidP="005A5DF1">
      <w:pPr>
        <w:pStyle w:val="Bezodstpw"/>
        <w:numPr>
          <w:ilvl w:val="0"/>
          <w:numId w:val="198"/>
        </w:numPr>
        <w:spacing w:line="276" w:lineRule="auto"/>
        <w:jc w:val="both"/>
      </w:pPr>
      <w:r w:rsidRPr="00AD7B10">
        <w:t>zmian stanu środowiska, przy czym za rok bazowy przyjęto dostępne dane najbardziej aktualne;</w:t>
      </w:r>
    </w:p>
    <w:p w:rsidR="00DA68B0" w:rsidRPr="00AD7B10" w:rsidRDefault="00DA68B0" w:rsidP="005A5DF1">
      <w:pPr>
        <w:pStyle w:val="Bezodstpw"/>
        <w:numPr>
          <w:ilvl w:val="0"/>
          <w:numId w:val="198"/>
        </w:numPr>
        <w:spacing w:line="276" w:lineRule="auto"/>
        <w:jc w:val="both"/>
      </w:pPr>
      <w:r w:rsidRPr="00AD7B10">
        <w:t>stopnia realizacji przyjętych celów ekologicznych;</w:t>
      </w:r>
    </w:p>
    <w:p w:rsidR="00DA68B0" w:rsidRPr="00AD7B10" w:rsidRDefault="00DA68B0" w:rsidP="005A5DF1">
      <w:pPr>
        <w:pStyle w:val="Bezodstpw"/>
        <w:numPr>
          <w:ilvl w:val="0"/>
          <w:numId w:val="198"/>
        </w:numPr>
        <w:spacing w:line="276" w:lineRule="auto"/>
        <w:jc w:val="both"/>
      </w:pPr>
      <w:r w:rsidRPr="00AD7B10">
        <w:t xml:space="preserve">oceny wykonania i przyjętych </w:t>
      </w:r>
      <w:r w:rsidR="009E769C" w:rsidRPr="00AD7B10">
        <w:t xml:space="preserve">typów </w:t>
      </w:r>
      <w:r w:rsidRPr="00AD7B10">
        <w:t>zadań;</w:t>
      </w:r>
    </w:p>
    <w:p w:rsidR="00DA68B0" w:rsidRPr="00AD7B10" w:rsidRDefault="00DA68B0" w:rsidP="005A5DF1">
      <w:pPr>
        <w:pStyle w:val="Bezodstpw"/>
        <w:numPr>
          <w:ilvl w:val="0"/>
          <w:numId w:val="198"/>
        </w:numPr>
        <w:spacing w:line="276" w:lineRule="auto"/>
        <w:jc w:val="both"/>
      </w:pPr>
      <w:r w:rsidRPr="00AD7B10">
        <w:t>zmiany</w:t>
      </w:r>
      <w:r w:rsidR="007E02C3" w:rsidRPr="00AD7B10">
        <w:t xml:space="preserve"> uwarunkowań realizacji </w:t>
      </w:r>
      <w:r w:rsidR="00B229DB" w:rsidRPr="00AD7B10">
        <w:t xml:space="preserve">projektu </w:t>
      </w:r>
      <w:r w:rsidR="00E3397D" w:rsidRPr="00AD7B10">
        <w:rPr>
          <w:szCs w:val="22"/>
        </w:rPr>
        <w:t>POŚ WP 2017-2019</w:t>
      </w:r>
      <w:r w:rsidRPr="00AD7B10">
        <w:t>.</w:t>
      </w:r>
    </w:p>
    <w:p w:rsidR="00661525" w:rsidRPr="00AD7B10" w:rsidRDefault="00661525" w:rsidP="00661525">
      <w:pPr>
        <w:pStyle w:val="Bezodstpw"/>
        <w:spacing w:line="276" w:lineRule="auto"/>
        <w:ind w:firstLine="709"/>
        <w:jc w:val="both"/>
      </w:pPr>
    </w:p>
    <w:p w:rsidR="00E65A29" w:rsidRPr="00AD7B10" w:rsidRDefault="00DA68B0" w:rsidP="00661525">
      <w:pPr>
        <w:pStyle w:val="Bezodstpw"/>
        <w:spacing w:line="276" w:lineRule="auto"/>
        <w:ind w:firstLine="709"/>
        <w:jc w:val="both"/>
      </w:pPr>
      <w:r w:rsidRPr="00AD7B10">
        <w:t xml:space="preserve">Postępy w realizacji </w:t>
      </w:r>
      <w:r w:rsidR="00E3397D" w:rsidRPr="00AD7B10">
        <w:rPr>
          <w:szCs w:val="22"/>
        </w:rPr>
        <w:t>POŚ WP 2017-2019</w:t>
      </w:r>
      <w:r w:rsidR="007E02C3" w:rsidRPr="00AD7B10">
        <w:t xml:space="preserve"> </w:t>
      </w:r>
      <w:r w:rsidRPr="00AD7B10">
        <w:t xml:space="preserve">będą monitorowane wg określonych </w:t>
      </w:r>
      <w:r w:rsidR="00BD3C21" w:rsidRPr="00AD7B10">
        <w:t>w </w:t>
      </w:r>
      <w:r w:rsidR="00826B77" w:rsidRPr="00AD7B10">
        <w:t xml:space="preserve">dokumencie </w:t>
      </w:r>
      <w:r w:rsidRPr="00AD7B10">
        <w:t xml:space="preserve">wskaźników (Tabela </w:t>
      </w:r>
      <w:r w:rsidR="00826B77" w:rsidRPr="00AD7B10">
        <w:t>2</w:t>
      </w:r>
      <w:r w:rsidR="00081717" w:rsidRPr="00AD7B10">
        <w:t xml:space="preserve">.). Należy zaznaczyć, że przyjęte w nim </w:t>
      </w:r>
      <w:r w:rsidRPr="00AD7B10">
        <w:t>zasady monitorowania i</w:t>
      </w:r>
      <w:r w:rsidR="00826B77" w:rsidRPr="00AD7B10">
        <w:t xml:space="preserve"> oceny realizacji są właściwe i </w:t>
      </w:r>
      <w:r w:rsidRPr="00AD7B10">
        <w:t xml:space="preserve">pozwalają ocenić zmiany zachodzące w środowisku oraz przewidzieć tendencje </w:t>
      </w:r>
      <w:r w:rsidR="00826B77" w:rsidRPr="00AD7B10">
        <w:t xml:space="preserve">tych </w:t>
      </w:r>
      <w:r w:rsidRPr="00AD7B10">
        <w:t>zmian.</w:t>
      </w:r>
    </w:p>
    <w:p w:rsidR="00410976" w:rsidRPr="00AD7B10" w:rsidRDefault="00410976">
      <w:pPr>
        <w:rPr>
          <w:rFonts w:ascii="Times New Roman" w:hAnsi="Times New Roman" w:cs="Times New Roman"/>
          <w:b/>
        </w:rPr>
      </w:pPr>
      <w:bookmarkStart w:id="30" w:name="_Toc477339739"/>
      <w:r w:rsidRPr="00AD7B10">
        <w:br w:type="page"/>
      </w:r>
    </w:p>
    <w:p w:rsidR="00DA68B0" w:rsidRPr="00AD7B10" w:rsidRDefault="00DA68B0" w:rsidP="0027233D">
      <w:pPr>
        <w:pStyle w:val="tabprognoza"/>
        <w:jc w:val="left"/>
        <w:rPr>
          <w:b w:val="0"/>
        </w:rPr>
      </w:pPr>
      <w:r w:rsidRPr="00AD7B10">
        <w:rPr>
          <w:sz w:val="22"/>
        </w:rPr>
        <w:lastRenderedPageBreak/>
        <w:t>Tabela</w:t>
      </w:r>
      <w:r w:rsidR="00826B77" w:rsidRPr="00AD7B10">
        <w:rPr>
          <w:sz w:val="22"/>
        </w:rPr>
        <w:t xml:space="preserve"> 2. </w:t>
      </w:r>
      <w:r w:rsidRPr="00AD7B10">
        <w:rPr>
          <w:b w:val="0"/>
          <w:sz w:val="22"/>
        </w:rPr>
        <w:t xml:space="preserve">Wskaźniki realizacji projektu </w:t>
      </w:r>
      <w:r w:rsidR="00E3397D" w:rsidRPr="00AD7B10">
        <w:rPr>
          <w:b w:val="0"/>
        </w:rPr>
        <w:t>POŚ WP 2017-2019</w:t>
      </w:r>
      <w:bookmarkEnd w:id="30"/>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6520"/>
        <w:gridCol w:w="2126"/>
      </w:tblGrid>
      <w:tr w:rsidR="0035482B" w:rsidRPr="00AD7B10" w:rsidTr="0035482B">
        <w:trPr>
          <w:trHeight w:val="334"/>
        </w:trPr>
        <w:tc>
          <w:tcPr>
            <w:tcW w:w="534" w:type="dxa"/>
            <w:shd w:val="clear" w:color="auto" w:fill="EAF1DD" w:themeFill="accent3" w:themeFillTint="33"/>
            <w:vAlign w:val="center"/>
          </w:tcPr>
          <w:p w:rsidR="0035482B" w:rsidRPr="00AD7B10" w:rsidRDefault="0035482B" w:rsidP="0035482B">
            <w:pPr>
              <w:spacing w:before="60" w:after="60"/>
              <w:rPr>
                <w:rFonts w:ascii="Times New Roman" w:hAnsi="Times New Roman"/>
                <w:b/>
                <w:sz w:val="18"/>
                <w:szCs w:val="18"/>
              </w:rPr>
            </w:pPr>
            <w:r w:rsidRPr="00AD7B10">
              <w:rPr>
                <w:rFonts w:ascii="Times New Roman" w:hAnsi="Times New Roman"/>
                <w:b/>
                <w:sz w:val="18"/>
                <w:szCs w:val="18"/>
              </w:rPr>
              <w:t>L.p.</w:t>
            </w:r>
          </w:p>
        </w:tc>
        <w:tc>
          <w:tcPr>
            <w:tcW w:w="6520" w:type="dxa"/>
            <w:shd w:val="clear" w:color="auto" w:fill="EAF1DD" w:themeFill="accent3" w:themeFillTint="33"/>
            <w:vAlign w:val="center"/>
          </w:tcPr>
          <w:p w:rsidR="0035482B" w:rsidRPr="00AD7B10" w:rsidRDefault="0035482B" w:rsidP="0035482B">
            <w:pPr>
              <w:spacing w:before="60" w:after="60"/>
              <w:jc w:val="center"/>
              <w:rPr>
                <w:rFonts w:ascii="Times New Roman" w:hAnsi="Times New Roman"/>
                <w:b/>
                <w:sz w:val="18"/>
                <w:szCs w:val="18"/>
              </w:rPr>
            </w:pPr>
            <w:r w:rsidRPr="00AD7B10">
              <w:rPr>
                <w:rFonts w:ascii="Times New Roman" w:hAnsi="Times New Roman"/>
                <w:b/>
                <w:sz w:val="18"/>
                <w:szCs w:val="18"/>
              </w:rPr>
              <w:t>Nazwa wskaźnika</w:t>
            </w:r>
          </w:p>
        </w:tc>
        <w:tc>
          <w:tcPr>
            <w:tcW w:w="2126" w:type="dxa"/>
            <w:shd w:val="clear" w:color="auto" w:fill="EAF1DD" w:themeFill="accent3" w:themeFillTint="33"/>
            <w:vAlign w:val="center"/>
          </w:tcPr>
          <w:p w:rsidR="0035482B" w:rsidRPr="00AD7B10" w:rsidRDefault="0035482B" w:rsidP="0035482B">
            <w:pPr>
              <w:spacing w:before="60" w:after="60"/>
              <w:jc w:val="center"/>
              <w:rPr>
                <w:rFonts w:ascii="Times New Roman" w:hAnsi="Times New Roman"/>
                <w:b/>
                <w:sz w:val="18"/>
                <w:szCs w:val="18"/>
              </w:rPr>
            </w:pPr>
            <w:r w:rsidRPr="00AD7B10">
              <w:rPr>
                <w:rFonts w:ascii="Times New Roman" w:hAnsi="Times New Roman"/>
                <w:b/>
                <w:sz w:val="18"/>
                <w:szCs w:val="18"/>
              </w:rPr>
              <w:t>Źródło danych</w:t>
            </w:r>
          </w:p>
        </w:tc>
      </w:tr>
      <w:tr w:rsidR="0035482B" w:rsidRPr="00AD7B10" w:rsidTr="0035482B">
        <w:trPr>
          <w:trHeight w:val="403"/>
        </w:trPr>
        <w:tc>
          <w:tcPr>
            <w:tcW w:w="9180" w:type="dxa"/>
            <w:gridSpan w:val="3"/>
            <w:shd w:val="clear" w:color="auto" w:fill="EAF1DD" w:themeFill="accent3" w:themeFillTint="33"/>
            <w:vAlign w:val="center"/>
          </w:tcPr>
          <w:p w:rsidR="0035482B" w:rsidRPr="00AD7B10" w:rsidRDefault="0035482B" w:rsidP="0035482B">
            <w:pPr>
              <w:spacing w:before="60" w:after="60"/>
              <w:ind w:left="142" w:hanging="142"/>
              <w:rPr>
                <w:rFonts w:ascii="Times New Roman" w:hAnsi="Times New Roman"/>
                <w:b/>
                <w:sz w:val="18"/>
                <w:szCs w:val="18"/>
              </w:rPr>
            </w:pPr>
            <w:r w:rsidRPr="00AD7B10">
              <w:rPr>
                <w:rFonts w:ascii="Times New Roman" w:hAnsi="Times New Roman"/>
                <w:b/>
                <w:sz w:val="18"/>
                <w:szCs w:val="18"/>
              </w:rPr>
              <w:t>I. Minimalizacja skutków ekstremalnych zjawisk naturalnych oraz zwiększenie zasobów dyspozycyjnych wody dla województwa podkarpackiego</w:t>
            </w:r>
          </w:p>
        </w:tc>
      </w:tr>
      <w:tr w:rsidR="0035482B" w:rsidRPr="00AD7B10" w:rsidTr="0035482B">
        <w:trPr>
          <w:trHeight w:val="178"/>
        </w:trPr>
        <w:tc>
          <w:tcPr>
            <w:tcW w:w="534" w:type="dxa"/>
          </w:tcPr>
          <w:p w:rsidR="0035482B" w:rsidRPr="00AD7B10" w:rsidRDefault="0035482B" w:rsidP="0035482B">
            <w:pPr>
              <w:pStyle w:val="Bezodstpw"/>
              <w:spacing w:before="60" w:after="60"/>
              <w:rPr>
                <w:sz w:val="18"/>
                <w:szCs w:val="18"/>
              </w:rPr>
            </w:pPr>
            <w:r w:rsidRPr="00AD7B10">
              <w:rPr>
                <w:sz w:val="18"/>
                <w:szCs w:val="18"/>
              </w:rPr>
              <w:t>1.</w:t>
            </w:r>
          </w:p>
        </w:tc>
        <w:tc>
          <w:tcPr>
            <w:tcW w:w="6520" w:type="dxa"/>
            <w:shd w:val="clear" w:color="auto" w:fill="auto"/>
          </w:tcPr>
          <w:p w:rsidR="0035482B" w:rsidRPr="00AD7B10" w:rsidRDefault="0035482B" w:rsidP="0035482B">
            <w:pPr>
              <w:pStyle w:val="Bezodstpw"/>
              <w:spacing w:before="60" w:after="60"/>
              <w:rPr>
                <w:sz w:val="18"/>
                <w:szCs w:val="18"/>
              </w:rPr>
            </w:pPr>
            <w:r w:rsidRPr="00AD7B10">
              <w:rPr>
                <w:sz w:val="18"/>
                <w:szCs w:val="18"/>
              </w:rPr>
              <w:t>Pojemność obiektów małej retencji wodnej</w:t>
            </w:r>
            <w:r w:rsidRPr="00AD7B10">
              <w:rPr>
                <w:sz w:val="18"/>
                <w:szCs w:val="18"/>
                <w:vertAlign w:val="superscript"/>
              </w:rPr>
              <w:footnoteReference w:id="6"/>
            </w:r>
            <w:r w:rsidRPr="00AD7B10">
              <w:rPr>
                <w:sz w:val="18"/>
                <w:szCs w:val="18"/>
              </w:rPr>
              <w:t>[dam</w:t>
            </w:r>
            <w:r w:rsidRPr="00AD7B10">
              <w:rPr>
                <w:sz w:val="18"/>
                <w:szCs w:val="18"/>
                <w:vertAlign w:val="superscript"/>
              </w:rPr>
              <w:t>3</w:t>
            </w:r>
            <w:r w:rsidRPr="00AD7B10">
              <w:rPr>
                <w:sz w:val="18"/>
                <w:szCs w:val="18"/>
              </w:rPr>
              <w:t>]</w:t>
            </w:r>
          </w:p>
        </w:tc>
        <w:tc>
          <w:tcPr>
            <w:tcW w:w="2126" w:type="dxa"/>
            <w:shd w:val="clear" w:color="auto" w:fill="auto"/>
          </w:tcPr>
          <w:p w:rsidR="0035482B" w:rsidRPr="00AD7B10" w:rsidRDefault="0035482B" w:rsidP="0035482B">
            <w:pPr>
              <w:pStyle w:val="Bezodstpw"/>
              <w:spacing w:before="60" w:after="60"/>
              <w:rPr>
                <w:sz w:val="18"/>
                <w:szCs w:val="18"/>
              </w:rPr>
            </w:pPr>
            <w:r w:rsidRPr="00AD7B10">
              <w:rPr>
                <w:sz w:val="18"/>
                <w:szCs w:val="18"/>
              </w:rPr>
              <w:t>PZMiUW</w:t>
            </w:r>
          </w:p>
        </w:tc>
      </w:tr>
      <w:tr w:rsidR="0035482B" w:rsidRPr="00AD7B10" w:rsidTr="0035482B">
        <w:trPr>
          <w:trHeight w:val="403"/>
        </w:trPr>
        <w:tc>
          <w:tcPr>
            <w:tcW w:w="534" w:type="dxa"/>
          </w:tcPr>
          <w:p w:rsidR="0035482B" w:rsidRPr="00AD7B10" w:rsidRDefault="0035482B" w:rsidP="0035482B">
            <w:pPr>
              <w:pStyle w:val="Bezodstpw"/>
              <w:spacing w:before="60" w:after="60"/>
              <w:rPr>
                <w:sz w:val="18"/>
                <w:szCs w:val="18"/>
              </w:rPr>
            </w:pPr>
            <w:r w:rsidRPr="00AD7B10">
              <w:rPr>
                <w:sz w:val="18"/>
                <w:szCs w:val="18"/>
              </w:rPr>
              <w:t>2.</w:t>
            </w:r>
          </w:p>
        </w:tc>
        <w:tc>
          <w:tcPr>
            <w:tcW w:w="6520" w:type="dxa"/>
            <w:shd w:val="clear" w:color="auto" w:fill="auto"/>
          </w:tcPr>
          <w:p w:rsidR="0035482B" w:rsidRPr="00AD7B10" w:rsidRDefault="0035482B" w:rsidP="0035482B">
            <w:pPr>
              <w:pStyle w:val="Bezodstpw"/>
              <w:spacing w:before="60" w:after="60"/>
              <w:rPr>
                <w:sz w:val="18"/>
                <w:szCs w:val="18"/>
              </w:rPr>
            </w:pPr>
            <w:r w:rsidRPr="00AD7B10">
              <w:rPr>
                <w:sz w:val="18"/>
                <w:szCs w:val="18"/>
              </w:rPr>
              <w:t>Liczba ludności zabezpieczonej/chronionej przed powodzią z terenów narażonych na występowanie tego zjawiska [osoby]</w:t>
            </w:r>
          </w:p>
        </w:tc>
        <w:tc>
          <w:tcPr>
            <w:tcW w:w="2126" w:type="dxa"/>
            <w:shd w:val="clear" w:color="auto" w:fill="auto"/>
          </w:tcPr>
          <w:p w:rsidR="0035482B" w:rsidRPr="00AD7B10" w:rsidRDefault="0035482B" w:rsidP="0035482B">
            <w:pPr>
              <w:pStyle w:val="Bezodstpw"/>
              <w:spacing w:before="60" w:after="60"/>
              <w:rPr>
                <w:sz w:val="18"/>
                <w:szCs w:val="18"/>
              </w:rPr>
            </w:pPr>
            <w:r w:rsidRPr="00AD7B10">
              <w:rPr>
                <w:sz w:val="18"/>
                <w:szCs w:val="18"/>
              </w:rPr>
              <w:t>PZMiUW</w:t>
            </w:r>
          </w:p>
        </w:tc>
      </w:tr>
      <w:tr w:rsidR="0035482B" w:rsidRPr="00AD7B10" w:rsidTr="0035482B">
        <w:trPr>
          <w:trHeight w:val="142"/>
        </w:trPr>
        <w:tc>
          <w:tcPr>
            <w:tcW w:w="534" w:type="dxa"/>
          </w:tcPr>
          <w:p w:rsidR="0035482B" w:rsidRPr="00AD7B10" w:rsidRDefault="0035482B" w:rsidP="0035482B">
            <w:pPr>
              <w:pStyle w:val="Bezodstpw"/>
              <w:spacing w:before="60" w:after="60"/>
              <w:rPr>
                <w:sz w:val="18"/>
                <w:szCs w:val="18"/>
              </w:rPr>
            </w:pPr>
            <w:r w:rsidRPr="00AD7B10">
              <w:rPr>
                <w:sz w:val="18"/>
                <w:szCs w:val="18"/>
              </w:rPr>
              <w:t>3.</w:t>
            </w:r>
          </w:p>
        </w:tc>
        <w:tc>
          <w:tcPr>
            <w:tcW w:w="6520" w:type="dxa"/>
            <w:shd w:val="clear" w:color="auto" w:fill="auto"/>
          </w:tcPr>
          <w:p w:rsidR="0035482B" w:rsidRPr="00AD7B10" w:rsidRDefault="0035482B" w:rsidP="0035482B">
            <w:pPr>
              <w:pStyle w:val="Bezodstpw"/>
              <w:spacing w:before="60" w:after="60"/>
              <w:rPr>
                <w:sz w:val="18"/>
                <w:szCs w:val="18"/>
              </w:rPr>
            </w:pPr>
            <w:r w:rsidRPr="00AD7B10">
              <w:rPr>
                <w:sz w:val="18"/>
                <w:szCs w:val="18"/>
              </w:rPr>
              <w:t>Efekty rzeczowe inwestycji w danym roku: obwałowania przeciwpowodziowe [km]</w:t>
            </w:r>
          </w:p>
        </w:tc>
        <w:tc>
          <w:tcPr>
            <w:tcW w:w="2126" w:type="dxa"/>
            <w:shd w:val="clear" w:color="auto" w:fill="auto"/>
          </w:tcPr>
          <w:p w:rsidR="0035482B" w:rsidRPr="00AD7B10" w:rsidRDefault="0035482B" w:rsidP="0035482B">
            <w:pPr>
              <w:pStyle w:val="Bezodstpw"/>
              <w:spacing w:before="60" w:after="60"/>
              <w:rPr>
                <w:sz w:val="18"/>
                <w:szCs w:val="18"/>
              </w:rPr>
            </w:pPr>
            <w:r w:rsidRPr="00AD7B10">
              <w:rPr>
                <w:sz w:val="18"/>
                <w:szCs w:val="18"/>
              </w:rPr>
              <w:t>GUS, PZMiUW</w:t>
            </w:r>
          </w:p>
        </w:tc>
      </w:tr>
      <w:tr w:rsidR="0035482B" w:rsidRPr="00AD7B10" w:rsidTr="0035482B">
        <w:trPr>
          <w:trHeight w:val="142"/>
        </w:trPr>
        <w:tc>
          <w:tcPr>
            <w:tcW w:w="534" w:type="dxa"/>
          </w:tcPr>
          <w:p w:rsidR="0035482B" w:rsidRPr="00AD7B10" w:rsidRDefault="0035482B" w:rsidP="0035482B">
            <w:pPr>
              <w:pStyle w:val="Bezodstpw"/>
              <w:spacing w:before="60" w:after="60"/>
              <w:rPr>
                <w:sz w:val="18"/>
                <w:szCs w:val="18"/>
              </w:rPr>
            </w:pPr>
            <w:r w:rsidRPr="00AD7B10">
              <w:rPr>
                <w:sz w:val="18"/>
                <w:szCs w:val="18"/>
              </w:rPr>
              <w:t>4.</w:t>
            </w:r>
          </w:p>
        </w:tc>
        <w:tc>
          <w:tcPr>
            <w:tcW w:w="6520" w:type="dxa"/>
            <w:shd w:val="clear" w:color="auto" w:fill="auto"/>
          </w:tcPr>
          <w:p w:rsidR="0035482B" w:rsidRPr="00AD7B10" w:rsidRDefault="0035482B" w:rsidP="0035482B">
            <w:pPr>
              <w:pStyle w:val="Bezodstpw"/>
              <w:spacing w:before="60" w:after="60"/>
              <w:rPr>
                <w:sz w:val="18"/>
                <w:szCs w:val="18"/>
              </w:rPr>
            </w:pPr>
            <w:r w:rsidRPr="00AD7B10">
              <w:rPr>
                <w:sz w:val="18"/>
                <w:szCs w:val="18"/>
              </w:rPr>
              <w:t>długość obwałowań przeciwpowodziowych[km]</w:t>
            </w:r>
          </w:p>
        </w:tc>
        <w:tc>
          <w:tcPr>
            <w:tcW w:w="2126" w:type="dxa"/>
            <w:shd w:val="clear" w:color="auto" w:fill="auto"/>
          </w:tcPr>
          <w:p w:rsidR="0035482B" w:rsidRPr="00AD7B10" w:rsidRDefault="0035482B" w:rsidP="0035482B">
            <w:pPr>
              <w:pStyle w:val="Bezodstpw"/>
              <w:spacing w:before="60" w:after="60"/>
              <w:rPr>
                <w:sz w:val="18"/>
                <w:szCs w:val="18"/>
              </w:rPr>
            </w:pPr>
            <w:r w:rsidRPr="00AD7B10">
              <w:rPr>
                <w:sz w:val="18"/>
                <w:szCs w:val="18"/>
              </w:rPr>
              <w:t>PZMiUW</w:t>
            </w:r>
          </w:p>
        </w:tc>
      </w:tr>
      <w:tr w:rsidR="0035482B" w:rsidRPr="00AD7B10" w:rsidTr="0035482B">
        <w:trPr>
          <w:trHeight w:val="403"/>
        </w:trPr>
        <w:tc>
          <w:tcPr>
            <w:tcW w:w="9180" w:type="dxa"/>
            <w:gridSpan w:val="3"/>
            <w:shd w:val="clear" w:color="auto" w:fill="EAF1DD" w:themeFill="accent3" w:themeFillTint="33"/>
            <w:vAlign w:val="center"/>
          </w:tcPr>
          <w:p w:rsidR="0035482B" w:rsidRPr="00AD7B10" w:rsidRDefault="0035482B" w:rsidP="0035482B">
            <w:pPr>
              <w:pStyle w:val="Bezodstpw"/>
              <w:spacing w:before="60" w:after="60"/>
              <w:ind w:left="284" w:hanging="284"/>
              <w:rPr>
                <w:b/>
                <w:sz w:val="18"/>
                <w:szCs w:val="18"/>
              </w:rPr>
            </w:pPr>
            <w:r w:rsidRPr="00AD7B10">
              <w:rPr>
                <w:b/>
                <w:sz w:val="18"/>
                <w:szCs w:val="18"/>
              </w:rPr>
              <w:t xml:space="preserve">II. </w:t>
            </w:r>
            <w:r w:rsidRPr="00AD7B10">
              <w:rPr>
                <w:b/>
                <w:sz w:val="18"/>
                <w:szCs w:val="20"/>
              </w:rPr>
              <w:t xml:space="preserve">Osiągnięcie dobrego stanu wód powierzchniowych i podziemnych oraz zaspokojenie ilościowego i jakościowego zapotrzebowania na wodę przeznaczoną do celów bytowo-gospodarczych oraz rekreacyjno-turystycznych </w:t>
            </w:r>
          </w:p>
        </w:tc>
      </w:tr>
      <w:tr w:rsidR="00C42F48" w:rsidRPr="00AD7B10" w:rsidTr="0035482B">
        <w:trPr>
          <w:trHeight w:val="58"/>
        </w:trPr>
        <w:tc>
          <w:tcPr>
            <w:tcW w:w="534" w:type="dxa"/>
          </w:tcPr>
          <w:p w:rsidR="00C42F48" w:rsidRPr="00AD7B10" w:rsidRDefault="00C42F48" w:rsidP="0035482B">
            <w:pPr>
              <w:pStyle w:val="Bezodstpw"/>
              <w:spacing w:before="60" w:after="60"/>
              <w:rPr>
                <w:sz w:val="18"/>
                <w:szCs w:val="18"/>
              </w:rPr>
            </w:pPr>
            <w:r w:rsidRPr="00AD7B10">
              <w:rPr>
                <w:sz w:val="18"/>
                <w:szCs w:val="18"/>
              </w:rPr>
              <w:t>5.</w:t>
            </w:r>
          </w:p>
        </w:tc>
        <w:tc>
          <w:tcPr>
            <w:tcW w:w="6520" w:type="dxa"/>
            <w:shd w:val="clear" w:color="auto" w:fill="auto"/>
          </w:tcPr>
          <w:p w:rsidR="00C42F48" w:rsidRPr="00AD7B10" w:rsidRDefault="00C42F48" w:rsidP="00EA29FF">
            <w:pPr>
              <w:pStyle w:val="Bezodstpw"/>
              <w:spacing w:before="60" w:after="60"/>
              <w:rPr>
                <w:sz w:val="18"/>
                <w:szCs w:val="18"/>
              </w:rPr>
            </w:pPr>
            <w:r w:rsidRPr="00AD7B10">
              <w:rPr>
                <w:sz w:val="18"/>
                <w:szCs w:val="18"/>
              </w:rPr>
              <w:t>Zużycie wody na potrzeby gospodarki narodowej i ludności ogółem [hm</w:t>
            </w:r>
            <w:r w:rsidRPr="00AD7B10">
              <w:rPr>
                <w:sz w:val="18"/>
                <w:szCs w:val="18"/>
                <w:vertAlign w:val="superscript"/>
              </w:rPr>
              <w:t>3</w:t>
            </w:r>
            <w:r w:rsidRPr="00AD7B10">
              <w:rPr>
                <w:sz w:val="18"/>
                <w:szCs w:val="18"/>
              </w:rPr>
              <w:t xml:space="preserve">]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58"/>
        </w:trPr>
        <w:tc>
          <w:tcPr>
            <w:tcW w:w="534" w:type="dxa"/>
          </w:tcPr>
          <w:p w:rsidR="00C42F48" w:rsidRPr="00AD7B10" w:rsidRDefault="00C42F48" w:rsidP="0035482B">
            <w:pPr>
              <w:pStyle w:val="Bezodstpw"/>
              <w:spacing w:before="60" w:after="60"/>
              <w:rPr>
                <w:sz w:val="18"/>
                <w:szCs w:val="18"/>
              </w:rPr>
            </w:pPr>
            <w:r w:rsidRPr="00AD7B10">
              <w:rPr>
                <w:sz w:val="18"/>
                <w:szCs w:val="18"/>
              </w:rPr>
              <w:t>6.</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Odsetek ludności korzystającej z oczyszczalni ścieków[%]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27"/>
        </w:trPr>
        <w:tc>
          <w:tcPr>
            <w:tcW w:w="534" w:type="dxa"/>
          </w:tcPr>
          <w:p w:rsidR="00C42F48" w:rsidRPr="00AD7B10" w:rsidRDefault="00C42F48" w:rsidP="0035482B">
            <w:pPr>
              <w:pStyle w:val="Bezodstpw"/>
              <w:spacing w:before="60" w:after="60"/>
              <w:rPr>
                <w:sz w:val="18"/>
                <w:szCs w:val="18"/>
              </w:rPr>
            </w:pPr>
            <w:r w:rsidRPr="00AD7B10">
              <w:rPr>
                <w:sz w:val="18"/>
                <w:szCs w:val="18"/>
              </w:rPr>
              <w:t>7.</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Udział przemysłu w zużyciu wody ogółem [%]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201"/>
        </w:trPr>
        <w:tc>
          <w:tcPr>
            <w:tcW w:w="534" w:type="dxa"/>
          </w:tcPr>
          <w:p w:rsidR="00C42F48" w:rsidRPr="00AD7B10" w:rsidRDefault="00C42F48" w:rsidP="0035482B">
            <w:pPr>
              <w:pStyle w:val="Bezodstpw"/>
              <w:spacing w:before="60" w:after="60"/>
              <w:rPr>
                <w:sz w:val="18"/>
                <w:szCs w:val="18"/>
              </w:rPr>
            </w:pPr>
            <w:r w:rsidRPr="00AD7B10">
              <w:rPr>
                <w:sz w:val="18"/>
                <w:szCs w:val="18"/>
              </w:rPr>
              <w:t>8.</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Długość sieci kanalizacyjnej (ogólnospławnej i na ścieki gospodarcze) [km]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20"/>
        </w:trPr>
        <w:tc>
          <w:tcPr>
            <w:tcW w:w="534" w:type="dxa"/>
          </w:tcPr>
          <w:p w:rsidR="00C42F48" w:rsidRPr="00AD7B10" w:rsidRDefault="00C42F48" w:rsidP="0035482B">
            <w:pPr>
              <w:pStyle w:val="Bezodstpw"/>
              <w:spacing w:before="60" w:after="60"/>
              <w:rPr>
                <w:sz w:val="18"/>
                <w:szCs w:val="18"/>
              </w:rPr>
            </w:pPr>
            <w:r w:rsidRPr="00AD7B10">
              <w:rPr>
                <w:sz w:val="18"/>
                <w:szCs w:val="18"/>
              </w:rPr>
              <w:t>9.</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Długość sieci wodociągowej rozdzielczej [km]</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10.</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Nieoczyszczone ścieki przemysłowe i komunalne wymagające oczyszczania odprowadzone do wód lub do ziemi razem [hm</w:t>
            </w:r>
            <w:r w:rsidRPr="00AD7B10">
              <w:rPr>
                <w:sz w:val="18"/>
                <w:szCs w:val="18"/>
                <w:vertAlign w:val="superscript"/>
              </w:rPr>
              <w:t>3</w:t>
            </w:r>
            <w:r w:rsidRPr="00AD7B10">
              <w:rPr>
                <w:sz w:val="18"/>
                <w:szCs w:val="18"/>
              </w:rPr>
              <w:t xml:space="preserve">]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43"/>
        </w:trPr>
        <w:tc>
          <w:tcPr>
            <w:tcW w:w="534" w:type="dxa"/>
          </w:tcPr>
          <w:p w:rsidR="00C42F48" w:rsidRPr="00AD7B10" w:rsidRDefault="00C42F48" w:rsidP="0035482B">
            <w:pPr>
              <w:pStyle w:val="Bezodstpw"/>
              <w:spacing w:before="60" w:after="60"/>
              <w:rPr>
                <w:sz w:val="18"/>
                <w:szCs w:val="18"/>
              </w:rPr>
            </w:pPr>
            <w:r w:rsidRPr="00AD7B10">
              <w:rPr>
                <w:sz w:val="18"/>
                <w:szCs w:val="18"/>
              </w:rPr>
              <w:t>11.</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Udział JCWP o stanie dobrym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117"/>
        </w:trPr>
        <w:tc>
          <w:tcPr>
            <w:tcW w:w="534" w:type="dxa"/>
          </w:tcPr>
          <w:p w:rsidR="00C42F48" w:rsidRPr="00AD7B10" w:rsidRDefault="00C42F48" w:rsidP="0035482B">
            <w:pPr>
              <w:pStyle w:val="Bezodstpw"/>
              <w:spacing w:before="60" w:after="60"/>
              <w:rPr>
                <w:sz w:val="18"/>
                <w:szCs w:val="18"/>
              </w:rPr>
            </w:pPr>
            <w:r w:rsidRPr="00AD7B10">
              <w:rPr>
                <w:sz w:val="18"/>
                <w:szCs w:val="18"/>
              </w:rPr>
              <w:t>12.</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Udział JCWPd o stanie dobrym [%]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117"/>
        </w:trPr>
        <w:tc>
          <w:tcPr>
            <w:tcW w:w="9180" w:type="dxa"/>
            <w:gridSpan w:val="3"/>
          </w:tcPr>
          <w:p w:rsidR="00C42F48" w:rsidRPr="00AD7B10" w:rsidRDefault="00C42F48" w:rsidP="0035482B">
            <w:pPr>
              <w:pStyle w:val="Bezodstpw"/>
              <w:spacing w:before="60" w:after="60"/>
              <w:rPr>
                <w:sz w:val="18"/>
                <w:szCs w:val="18"/>
              </w:rPr>
            </w:pPr>
            <w:r w:rsidRPr="00AD7B10">
              <w:rPr>
                <w:b/>
                <w:sz w:val="18"/>
                <w:szCs w:val="18"/>
              </w:rPr>
              <w:t>Wskaźniki realizacji wymagań dyrektywy Rady 91/271/EWG (na podstawie AKPOŚK 2017</w:t>
            </w:r>
          </w:p>
        </w:tc>
      </w:tr>
      <w:tr w:rsidR="00C42F48" w:rsidRPr="00AD7B10" w:rsidTr="00C42F48">
        <w:trPr>
          <w:trHeight w:val="117"/>
        </w:trPr>
        <w:tc>
          <w:tcPr>
            <w:tcW w:w="534" w:type="dxa"/>
            <w:vMerge w:val="restart"/>
          </w:tcPr>
          <w:p w:rsidR="00C42F48" w:rsidRPr="00AD7B10" w:rsidRDefault="00C42F48" w:rsidP="0035482B">
            <w:pPr>
              <w:pStyle w:val="Bezodstpw"/>
              <w:spacing w:before="60" w:after="60"/>
              <w:rPr>
                <w:sz w:val="18"/>
                <w:szCs w:val="18"/>
              </w:rPr>
            </w:pPr>
            <w:r w:rsidRPr="00AD7B10">
              <w:rPr>
                <w:sz w:val="18"/>
                <w:szCs w:val="18"/>
              </w:rPr>
              <w:t>13.</w:t>
            </w:r>
          </w:p>
        </w:tc>
        <w:tc>
          <w:tcPr>
            <w:tcW w:w="6520" w:type="dxa"/>
            <w:tcBorders>
              <w:bottom w:val="dotted" w:sz="4" w:space="0" w:color="auto"/>
            </w:tcBorders>
            <w:shd w:val="clear" w:color="auto" w:fill="auto"/>
            <w:vAlign w:val="center"/>
          </w:tcPr>
          <w:p w:rsidR="00C42F48" w:rsidRPr="00AD7B10" w:rsidRDefault="00C42F48" w:rsidP="0035482B">
            <w:pPr>
              <w:pStyle w:val="aakropki"/>
              <w:ind w:left="0" w:firstLine="0"/>
              <w:rPr>
                <w:rFonts w:ascii="Times New Roman" w:hAnsi="Times New Roman"/>
                <w:color w:val="auto"/>
                <w:sz w:val="18"/>
                <w:szCs w:val="18"/>
              </w:rPr>
            </w:pPr>
            <w:r w:rsidRPr="00AD7B10">
              <w:rPr>
                <w:rFonts w:ascii="Times New Roman" w:hAnsi="Times New Roman"/>
                <w:color w:val="auto"/>
                <w:sz w:val="18"/>
                <w:szCs w:val="18"/>
              </w:rPr>
              <w:t>odsetek aglomeracji spełniających wszystkie warunki dyrektywy [%], w tym:</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APOSK</w:t>
            </w:r>
          </w:p>
        </w:tc>
      </w:tr>
      <w:tr w:rsidR="00C42F48" w:rsidRPr="00AD7B10" w:rsidTr="00C42F48">
        <w:trPr>
          <w:trHeight w:val="117"/>
        </w:trPr>
        <w:tc>
          <w:tcPr>
            <w:tcW w:w="534" w:type="dxa"/>
            <w:vMerge/>
          </w:tcPr>
          <w:p w:rsidR="00C42F48" w:rsidRPr="00AD7B10" w:rsidRDefault="00C42F48" w:rsidP="0035482B">
            <w:pPr>
              <w:pStyle w:val="Bezodstpw"/>
              <w:spacing w:before="60" w:after="60"/>
              <w:rPr>
                <w:sz w:val="18"/>
                <w:szCs w:val="18"/>
              </w:rPr>
            </w:pPr>
          </w:p>
        </w:tc>
        <w:tc>
          <w:tcPr>
            <w:tcW w:w="6520" w:type="dxa"/>
            <w:tcBorders>
              <w:top w:val="dotted" w:sz="4" w:space="0" w:color="auto"/>
              <w:bottom w:val="dotted" w:sz="4" w:space="0" w:color="auto"/>
            </w:tcBorders>
            <w:shd w:val="clear" w:color="auto" w:fill="auto"/>
          </w:tcPr>
          <w:p w:rsidR="00C42F48" w:rsidRPr="00AD7B10" w:rsidRDefault="00C42F48" w:rsidP="00DA3B7C">
            <w:pPr>
              <w:pStyle w:val="aakropki"/>
              <w:numPr>
                <w:ilvl w:val="0"/>
                <w:numId w:val="365"/>
              </w:numPr>
              <w:tabs>
                <w:tab w:val="clear" w:pos="0"/>
                <w:tab w:val="clear" w:pos="452"/>
              </w:tabs>
              <w:ind w:left="317" w:hanging="284"/>
              <w:rPr>
                <w:rFonts w:ascii="Times New Roman" w:hAnsi="Times New Roman"/>
                <w:color w:val="auto"/>
                <w:sz w:val="18"/>
                <w:szCs w:val="18"/>
              </w:rPr>
            </w:pPr>
            <w:r w:rsidRPr="00AD7B10">
              <w:rPr>
                <w:rFonts w:ascii="Times New Roman" w:hAnsi="Times New Roman"/>
                <w:color w:val="auto"/>
                <w:sz w:val="18"/>
                <w:szCs w:val="18"/>
              </w:rPr>
              <w:t>odsetek aglomeracji z oczyszczalniami ścieków o wymaganej wydajności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APOSK</w:t>
            </w:r>
          </w:p>
        </w:tc>
      </w:tr>
      <w:tr w:rsidR="00C42F48" w:rsidRPr="00AD7B10" w:rsidTr="00C42F48">
        <w:trPr>
          <w:trHeight w:val="117"/>
        </w:trPr>
        <w:tc>
          <w:tcPr>
            <w:tcW w:w="534" w:type="dxa"/>
            <w:vMerge/>
          </w:tcPr>
          <w:p w:rsidR="00C42F48" w:rsidRPr="00AD7B10" w:rsidRDefault="00C42F48" w:rsidP="0035482B">
            <w:pPr>
              <w:pStyle w:val="Bezodstpw"/>
              <w:spacing w:before="60" w:after="60"/>
              <w:rPr>
                <w:sz w:val="18"/>
                <w:szCs w:val="18"/>
              </w:rPr>
            </w:pPr>
          </w:p>
        </w:tc>
        <w:tc>
          <w:tcPr>
            <w:tcW w:w="6520" w:type="dxa"/>
            <w:tcBorders>
              <w:top w:val="dotted" w:sz="4" w:space="0" w:color="auto"/>
              <w:bottom w:val="dotted" w:sz="4" w:space="0" w:color="auto"/>
            </w:tcBorders>
            <w:shd w:val="clear" w:color="auto" w:fill="auto"/>
          </w:tcPr>
          <w:p w:rsidR="00C42F48" w:rsidRPr="00AD7B10" w:rsidRDefault="00C42F48" w:rsidP="00DA3B7C">
            <w:pPr>
              <w:pStyle w:val="aakropki"/>
              <w:numPr>
                <w:ilvl w:val="0"/>
                <w:numId w:val="365"/>
              </w:numPr>
              <w:tabs>
                <w:tab w:val="clear" w:pos="0"/>
                <w:tab w:val="clear" w:pos="452"/>
              </w:tabs>
              <w:ind w:left="317" w:hanging="284"/>
              <w:rPr>
                <w:rFonts w:ascii="Times New Roman" w:hAnsi="Times New Roman"/>
                <w:color w:val="auto"/>
                <w:sz w:val="18"/>
                <w:szCs w:val="18"/>
              </w:rPr>
            </w:pPr>
            <w:r w:rsidRPr="00AD7B10">
              <w:rPr>
                <w:rFonts w:ascii="Times New Roman" w:hAnsi="Times New Roman"/>
                <w:color w:val="auto"/>
                <w:sz w:val="18"/>
                <w:szCs w:val="18"/>
              </w:rPr>
              <w:t xml:space="preserve"> odsetek aglomeracji z oczyszczalniami spełniających wymagania w zakresie standardów oczyszczania ścieków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APOSK</w:t>
            </w:r>
          </w:p>
        </w:tc>
      </w:tr>
      <w:tr w:rsidR="00C42F48" w:rsidRPr="00AD7B10" w:rsidTr="00C42F48">
        <w:trPr>
          <w:trHeight w:val="117"/>
        </w:trPr>
        <w:tc>
          <w:tcPr>
            <w:tcW w:w="534" w:type="dxa"/>
            <w:vMerge/>
          </w:tcPr>
          <w:p w:rsidR="00C42F48" w:rsidRPr="00AD7B10" w:rsidRDefault="00C42F48" w:rsidP="0035482B">
            <w:pPr>
              <w:pStyle w:val="Bezodstpw"/>
              <w:spacing w:before="60" w:after="60"/>
              <w:rPr>
                <w:sz w:val="18"/>
                <w:szCs w:val="18"/>
              </w:rPr>
            </w:pPr>
          </w:p>
        </w:tc>
        <w:tc>
          <w:tcPr>
            <w:tcW w:w="6520" w:type="dxa"/>
            <w:tcBorders>
              <w:top w:val="dotted" w:sz="4" w:space="0" w:color="auto"/>
            </w:tcBorders>
            <w:shd w:val="clear" w:color="auto" w:fill="auto"/>
          </w:tcPr>
          <w:p w:rsidR="00C42F48" w:rsidRPr="00AD7B10" w:rsidRDefault="00C42F48" w:rsidP="00DA3B7C">
            <w:pPr>
              <w:pStyle w:val="aakropki"/>
              <w:numPr>
                <w:ilvl w:val="0"/>
                <w:numId w:val="365"/>
              </w:numPr>
              <w:tabs>
                <w:tab w:val="clear" w:pos="0"/>
                <w:tab w:val="clear" w:pos="452"/>
              </w:tabs>
              <w:ind w:left="317" w:hanging="284"/>
              <w:rPr>
                <w:rFonts w:ascii="Times New Roman" w:hAnsi="Times New Roman"/>
                <w:color w:val="auto"/>
                <w:sz w:val="18"/>
                <w:szCs w:val="18"/>
              </w:rPr>
            </w:pPr>
            <w:r w:rsidRPr="00AD7B10">
              <w:rPr>
                <w:rFonts w:ascii="Times New Roman" w:hAnsi="Times New Roman"/>
                <w:color w:val="auto"/>
                <w:sz w:val="18"/>
                <w:szCs w:val="18"/>
              </w:rPr>
              <w:t xml:space="preserve"> odsetek aglomeracji spełniających wymagania wyposażenia w systemy zbierania ścieków komunalnych[%]</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APOSK</w:t>
            </w:r>
          </w:p>
        </w:tc>
      </w:tr>
      <w:tr w:rsidR="00C42F48" w:rsidRPr="00AD7B10" w:rsidTr="0035482B">
        <w:trPr>
          <w:trHeight w:val="117"/>
        </w:trPr>
        <w:tc>
          <w:tcPr>
            <w:tcW w:w="534" w:type="dxa"/>
          </w:tcPr>
          <w:p w:rsidR="00C42F48" w:rsidRPr="00AD7B10" w:rsidRDefault="00C42F48" w:rsidP="0035482B">
            <w:pPr>
              <w:pStyle w:val="Bezodstpw"/>
              <w:spacing w:before="60" w:after="60"/>
              <w:rPr>
                <w:sz w:val="18"/>
                <w:szCs w:val="18"/>
              </w:rPr>
            </w:pPr>
            <w:r w:rsidRPr="00AD7B10">
              <w:rPr>
                <w:sz w:val="18"/>
                <w:szCs w:val="18"/>
              </w:rPr>
              <w:t>14.</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odsetek oczyszczalni w aglomeracji spełniających wymagania obowiązujących standardów oczyszczania</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APOSK</w:t>
            </w:r>
          </w:p>
        </w:tc>
      </w:tr>
      <w:tr w:rsidR="00C42F48" w:rsidRPr="00AD7B10" w:rsidTr="0035482B">
        <w:trPr>
          <w:trHeight w:val="403"/>
        </w:trPr>
        <w:tc>
          <w:tcPr>
            <w:tcW w:w="9180" w:type="dxa"/>
            <w:gridSpan w:val="3"/>
            <w:shd w:val="clear" w:color="auto" w:fill="EAF1DD" w:themeFill="accent3" w:themeFillTint="33"/>
            <w:vAlign w:val="center"/>
          </w:tcPr>
          <w:p w:rsidR="00C42F48" w:rsidRPr="00AD7B10" w:rsidRDefault="00C42F48" w:rsidP="0035482B">
            <w:pPr>
              <w:spacing w:before="60" w:after="60"/>
              <w:ind w:left="284" w:hanging="284"/>
              <w:rPr>
                <w:rFonts w:ascii="Times New Roman" w:hAnsi="Times New Roman"/>
                <w:b/>
                <w:sz w:val="20"/>
                <w:szCs w:val="20"/>
              </w:rPr>
            </w:pPr>
            <w:r w:rsidRPr="00AD7B10">
              <w:rPr>
                <w:rFonts w:ascii="Times New Roman" w:hAnsi="Times New Roman"/>
                <w:b/>
                <w:sz w:val="18"/>
                <w:szCs w:val="20"/>
              </w:rPr>
              <w:t>III. Poprawa i utrzymanie wymaganej prawem jakości powietrza</w:t>
            </w:r>
            <w:r w:rsidR="00A47668" w:rsidRPr="00AD7B10">
              <w:rPr>
                <w:rFonts w:ascii="Times New Roman" w:hAnsi="Times New Roman"/>
                <w:b/>
                <w:sz w:val="18"/>
                <w:szCs w:val="20"/>
              </w:rPr>
              <w:t>,</w:t>
            </w:r>
            <w:r w:rsidRPr="00AD7B10">
              <w:rPr>
                <w:rFonts w:ascii="Times New Roman" w:hAnsi="Times New Roman"/>
                <w:b/>
                <w:sz w:val="18"/>
                <w:szCs w:val="20"/>
              </w:rPr>
              <w:t xml:space="preserve"> w tym dążenie do osiągnięcia poziomu celu długoterminowego dla ozonu i krajowego celu redukcji narażenia do roku 2020 oraz przeciwdziałanie zmianom klimatu poprzez sukcesywną redukcję emisji gazów cieplarnianych</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15.</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stref z przekroczeniami norm problemowych zanieczyszczeń ocenianych w kryterium ochrony zdrowia: pył PM10, pył PM2,5 benzo(a)piren</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16.</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Powierzchnia województwa objęta przekroczeniami średniorocznych norm zanieczyszczeń problemowych: pył PM10, pył PM2,5, benzo(a)piren</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17.</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Wartość wskaźnika średniego narażenia na pył PM2,5 na terenie miasta Rzeszów [μg/m</w:t>
            </w:r>
            <w:r w:rsidRPr="00AD7B10">
              <w:rPr>
                <w:sz w:val="18"/>
                <w:szCs w:val="18"/>
                <w:vertAlign w:val="superscript"/>
              </w:rPr>
              <w:t>3</w:t>
            </w:r>
            <w:r w:rsidRPr="00AD7B10">
              <w:rPr>
                <w:sz w:val="18"/>
                <w:szCs w:val="18"/>
              </w:rPr>
              <w:t>]</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Obwieszczenie MŚ</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18.</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Emisja zanieczyszczeń pyłowych z zakładów szczególnie uciążliwych dla środowiska [tys. Mg]</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19.</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Emisja zanieczyszczeń gazowych z zakładów szczególnie uciążliwych dla środowiska bez CO</w:t>
            </w:r>
            <w:r w:rsidRPr="00AD7B10">
              <w:rPr>
                <w:sz w:val="18"/>
                <w:szCs w:val="18"/>
                <w:vertAlign w:val="subscript"/>
              </w:rPr>
              <w:t>2</w:t>
            </w:r>
            <w:r w:rsidRPr="00AD7B10">
              <w:rPr>
                <w:sz w:val="18"/>
                <w:szCs w:val="18"/>
              </w:rPr>
              <w:t xml:space="preserve"> [tys. Mg]</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31"/>
        </w:trPr>
        <w:tc>
          <w:tcPr>
            <w:tcW w:w="534" w:type="dxa"/>
          </w:tcPr>
          <w:p w:rsidR="00C42F48" w:rsidRPr="00AD7B10" w:rsidRDefault="00C42F48" w:rsidP="0035482B">
            <w:pPr>
              <w:pStyle w:val="Bezodstpw"/>
              <w:spacing w:before="60" w:after="60"/>
              <w:rPr>
                <w:sz w:val="18"/>
                <w:szCs w:val="18"/>
              </w:rPr>
            </w:pPr>
            <w:r w:rsidRPr="00AD7B10">
              <w:rPr>
                <w:sz w:val="18"/>
                <w:szCs w:val="18"/>
              </w:rPr>
              <w:t>20.</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Emisja CO</w:t>
            </w:r>
            <w:r w:rsidRPr="00AD7B10">
              <w:rPr>
                <w:sz w:val="18"/>
                <w:szCs w:val="18"/>
                <w:vertAlign w:val="subscript"/>
              </w:rPr>
              <w:t>2</w:t>
            </w:r>
            <w:r w:rsidRPr="00AD7B10">
              <w:rPr>
                <w:sz w:val="18"/>
                <w:szCs w:val="18"/>
              </w:rPr>
              <w:t xml:space="preserve"> z zakładów szczególnie uciążliwych dla środowiska [tys. Mg]</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49"/>
        </w:trPr>
        <w:tc>
          <w:tcPr>
            <w:tcW w:w="534" w:type="dxa"/>
          </w:tcPr>
          <w:p w:rsidR="00C42F48" w:rsidRPr="00AD7B10" w:rsidRDefault="00C42F48" w:rsidP="0035482B">
            <w:pPr>
              <w:pStyle w:val="Bezodstpw"/>
              <w:spacing w:before="60" w:after="60"/>
              <w:rPr>
                <w:sz w:val="18"/>
                <w:szCs w:val="18"/>
              </w:rPr>
            </w:pPr>
            <w:r w:rsidRPr="00AD7B10">
              <w:rPr>
                <w:sz w:val="18"/>
                <w:szCs w:val="18"/>
              </w:rPr>
              <w:t>21.</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Udział energii odnawialnej w produkcji energii elektrycznej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22.</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Całkowita moc zainstalowana w urządzeniach OZE wytwarzających energię elektryczną</w:t>
            </w:r>
            <w:r w:rsidRPr="00AD7B10">
              <w:rPr>
                <w:sz w:val="18"/>
                <w:szCs w:val="18"/>
                <w:vertAlign w:val="superscript"/>
              </w:rPr>
              <w:footnoteReference w:id="7"/>
            </w:r>
            <w:r w:rsidRPr="00AD7B10">
              <w:rPr>
                <w:sz w:val="18"/>
                <w:szCs w:val="18"/>
              </w:rPr>
              <w:t xml:space="preserve"> [MW]</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URE</w:t>
            </w:r>
          </w:p>
        </w:tc>
      </w:tr>
      <w:tr w:rsidR="00C42F48" w:rsidRPr="00AD7B10" w:rsidTr="0035482B">
        <w:trPr>
          <w:trHeight w:val="280"/>
        </w:trPr>
        <w:tc>
          <w:tcPr>
            <w:tcW w:w="9180" w:type="dxa"/>
            <w:gridSpan w:val="3"/>
            <w:shd w:val="clear" w:color="auto" w:fill="EAF1DD" w:themeFill="accent3" w:themeFillTint="33"/>
            <w:vAlign w:val="center"/>
          </w:tcPr>
          <w:p w:rsidR="00C42F48" w:rsidRPr="00AD7B10" w:rsidRDefault="00C42F48" w:rsidP="0035482B">
            <w:pPr>
              <w:spacing w:before="60" w:after="60"/>
              <w:rPr>
                <w:rFonts w:ascii="Times New Roman" w:hAnsi="Times New Roman"/>
                <w:b/>
                <w:sz w:val="20"/>
                <w:szCs w:val="20"/>
              </w:rPr>
            </w:pPr>
            <w:r w:rsidRPr="00AD7B10">
              <w:rPr>
                <w:rFonts w:ascii="Times New Roman" w:hAnsi="Times New Roman"/>
                <w:b/>
                <w:sz w:val="18"/>
                <w:szCs w:val="20"/>
              </w:rPr>
              <w:lastRenderedPageBreak/>
              <w:t xml:space="preserve">IV. Poprawa klimatu akustycznego </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23.</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Liczba zakładów przekraczających dopuszczalne poziomy hałasu </w:t>
            </w:r>
          </w:p>
          <w:p w:rsidR="00C42F48" w:rsidRPr="00AD7B10" w:rsidRDefault="00C42F48" w:rsidP="0035482B">
            <w:pPr>
              <w:pStyle w:val="Bezodstpw"/>
              <w:spacing w:before="60" w:after="60"/>
              <w:rPr>
                <w:sz w:val="18"/>
                <w:szCs w:val="18"/>
              </w:rPr>
            </w:pPr>
            <w:r w:rsidRPr="00AD7B10">
              <w:rPr>
                <w:sz w:val="18"/>
                <w:szCs w:val="18"/>
              </w:rPr>
              <w:t>w stosunku do zakładów skontrolowanych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24.</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punktów monitoringu hałasu komunikacyjnego, w których stwierdzono przekroczenia poziomów dopuszczalnych [szt.]</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132"/>
        </w:trPr>
        <w:tc>
          <w:tcPr>
            <w:tcW w:w="534" w:type="dxa"/>
          </w:tcPr>
          <w:p w:rsidR="00C42F48" w:rsidRPr="00AD7B10" w:rsidRDefault="00C42F48" w:rsidP="0035482B">
            <w:pPr>
              <w:pStyle w:val="Bezodstpw"/>
              <w:spacing w:before="60" w:after="60"/>
              <w:rPr>
                <w:sz w:val="18"/>
                <w:szCs w:val="18"/>
              </w:rPr>
            </w:pPr>
            <w:r w:rsidRPr="00AD7B10">
              <w:rPr>
                <w:sz w:val="18"/>
                <w:szCs w:val="18"/>
              </w:rPr>
              <w:t>25.</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Długość wybudowanych ekranów akustycznych w [km]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GDDKiA, PZDW </w:t>
            </w:r>
          </w:p>
        </w:tc>
      </w:tr>
      <w:tr w:rsidR="00C42F48" w:rsidRPr="00AD7B10" w:rsidTr="0035482B">
        <w:trPr>
          <w:trHeight w:val="403"/>
        </w:trPr>
        <w:tc>
          <w:tcPr>
            <w:tcW w:w="9180" w:type="dxa"/>
            <w:gridSpan w:val="3"/>
            <w:shd w:val="clear" w:color="auto" w:fill="EAF1DD" w:themeFill="accent3" w:themeFillTint="33"/>
            <w:vAlign w:val="center"/>
          </w:tcPr>
          <w:p w:rsidR="00C42F48" w:rsidRPr="00AD7B10" w:rsidRDefault="00C42F48" w:rsidP="0035482B">
            <w:pPr>
              <w:spacing w:before="60" w:after="60"/>
              <w:ind w:left="284" w:hanging="284"/>
              <w:rPr>
                <w:rFonts w:ascii="Times New Roman" w:hAnsi="Times New Roman"/>
                <w:b/>
                <w:sz w:val="18"/>
                <w:szCs w:val="20"/>
              </w:rPr>
            </w:pPr>
            <w:r w:rsidRPr="00AD7B10">
              <w:rPr>
                <w:rFonts w:ascii="Times New Roman" w:hAnsi="Times New Roman"/>
                <w:b/>
                <w:sz w:val="18"/>
                <w:szCs w:val="20"/>
              </w:rPr>
              <w:t>V. Zmniejszenie masy odpadów składowanych na składowiskach oraz zwiększenie udziału przygotowania do ponownego użycia i recyklingu surowców wtórnych i odzysku energii z odpadów</w:t>
            </w:r>
          </w:p>
        </w:tc>
      </w:tr>
      <w:tr w:rsidR="00C42F48" w:rsidRPr="00AD7B10" w:rsidTr="0035482B">
        <w:trPr>
          <w:trHeight w:val="198"/>
        </w:trPr>
        <w:tc>
          <w:tcPr>
            <w:tcW w:w="534" w:type="dxa"/>
          </w:tcPr>
          <w:p w:rsidR="00C42F48" w:rsidRPr="00AD7B10" w:rsidRDefault="00C42F48" w:rsidP="0035482B">
            <w:pPr>
              <w:pStyle w:val="Bezodstpw"/>
              <w:spacing w:before="60" w:after="60"/>
              <w:rPr>
                <w:sz w:val="18"/>
                <w:szCs w:val="18"/>
              </w:rPr>
            </w:pPr>
            <w:r w:rsidRPr="00AD7B10">
              <w:rPr>
                <w:sz w:val="18"/>
                <w:szCs w:val="18"/>
              </w:rPr>
              <w:t>26.</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Masa zebranych odpadów komunalnych zebranych i odebranych selektywnie[tys. Mg]</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DOŚ, UMWP</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27.</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Masa odpadów komunalnych ulegających biodegradacji składowanych na składowiskach odpadów [Mg]</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DOŚ, UMWP</w:t>
            </w:r>
          </w:p>
        </w:tc>
      </w:tr>
      <w:tr w:rsidR="00C42F48" w:rsidRPr="00AD7B10" w:rsidTr="0035482B">
        <w:trPr>
          <w:trHeight w:val="403"/>
        </w:trPr>
        <w:tc>
          <w:tcPr>
            <w:tcW w:w="9180" w:type="dxa"/>
            <w:gridSpan w:val="3"/>
            <w:shd w:val="clear" w:color="auto" w:fill="EAF1DD" w:themeFill="accent3" w:themeFillTint="33"/>
            <w:vAlign w:val="center"/>
          </w:tcPr>
          <w:p w:rsidR="00C42F48" w:rsidRPr="00AD7B10" w:rsidRDefault="00C42F48" w:rsidP="0035482B">
            <w:pPr>
              <w:spacing w:before="60" w:after="60"/>
              <w:ind w:left="284" w:hanging="284"/>
              <w:rPr>
                <w:rFonts w:ascii="Times New Roman" w:hAnsi="Times New Roman"/>
                <w:b/>
                <w:sz w:val="18"/>
                <w:szCs w:val="20"/>
              </w:rPr>
            </w:pPr>
            <w:r w:rsidRPr="00AD7B10">
              <w:rPr>
                <w:rFonts w:ascii="Times New Roman" w:hAnsi="Times New Roman"/>
                <w:b/>
                <w:sz w:val="18"/>
                <w:szCs w:val="20"/>
              </w:rPr>
              <w:t>VI. Zachowanie, ochrona i przywracanie różnorodności biologicznej i krajobrazowej, ochrona zasobów leśnych oraz rozwój trwałej, zrównoważonej i wielofunkcyjnej gospodarki leśnej</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28.</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zatwierdzonych planów ochrony i planów zadań ochronnych dla obszarów Natura 2000 i rezerwatów przyrody</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RDOŚ</w:t>
            </w:r>
          </w:p>
        </w:tc>
      </w:tr>
      <w:tr w:rsidR="00C42F48" w:rsidRPr="00AD7B10" w:rsidTr="0035482B">
        <w:trPr>
          <w:trHeight w:val="126"/>
        </w:trPr>
        <w:tc>
          <w:tcPr>
            <w:tcW w:w="534" w:type="dxa"/>
          </w:tcPr>
          <w:p w:rsidR="00C42F48" w:rsidRPr="00AD7B10" w:rsidRDefault="00C42F48" w:rsidP="0035482B">
            <w:pPr>
              <w:pStyle w:val="Bezodstpw"/>
              <w:spacing w:before="60" w:after="60"/>
              <w:rPr>
                <w:sz w:val="18"/>
                <w:szCs w:val="18"/>
              </w:rPr>
            </w:pPr>
            <w:r w:rsidRPr="00AD7B10">
              <w:rPr>
                <w:sz w:val="18"/>
                <w:szCs w:val="18"/>
              </w:rPr>
              <w:t>29.</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Liczba opracowanych planów ochrony dla parków krajobrazowych [szt.]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DOŚ, UMWP</w:t>
            </w:r>
          </w:p>
        </w:tc>
      </w:tr>
      <w:tr w:rsidR="00C42F48" w:rsidRPr="00AD7B10" w:rsidTr="0035482B">
        <w:trPr>
          <w:trHeight w:val="200"/>
        </w:trPr>
        <w:tc>
          <w:tcPr>
            <w:tcW w:w="534" w:type="dxa"/>
          </w:tcPr>
          <w:p w:rsidR="00C42F48" w:rsidRPr="00AD7B10" w:rsidRDefault="00C42F48" w:rsidP="0035482B">
            <w:pPr>
              <w:pStyle w:val="Bezodstpw"/>
              <w:spacing w:before="60" w:after="60"/>
              <w:rPr>
                <w:sz w:val="18"/>
                <w:szCs w:val="18"/>
              </w:rPr>
            </w:pPr>
            <w:r w:rsidRPr="00AD7B10">
              <w:rPr>
                <w:sz w:val="18"/>
                <w:szCs w:val="18"/>
              </w:rPr>
              <w:t>30.</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Lesistość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19"/>
        </w:trPr>
        <w:tc>
          <w:tcPr>
            <w:tcW w:w="534" w:type="dxa"/>
          </w:tcPr>
          <w:p w:rsidR="00C42F48" w:rsidRPr="00AD7B10" w:rsidRDefault="00C42F48" w:rsidP="0035482B">
            <w:pPr>
              <w:pStyle w:val="Bezodstpw"/>
              <w:spacing w:before="60" w:after="60"/>
              <w:rPr>
                <w:sz w:val="18"/>
                <w:szCs w:val="18"/>
              </w:rPr>
            </w:pPr>
            <w:r w:rsidRPr="00AD7B10">
              <w:rPr>
                <w:sz w:val="18"/>
                <w:szCs w:val="18"/>
              </w:rPr>
              <w:t>31.</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Powierzchnia lasów [w tys. ha]</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92"/>
        </w:trPr>
        <w:tc>
          <w:tcPr>
            <w:tcW w:w="534" w:type="dxa"/>
          </w:tcPr>
          <w:p w:rsidR="00C42F48" w:rsidRPr="00AD7B10" w:rsidRDefault="00C42F48" w:rsidP="0035482B">
            <w:pPr>
              <w:pStyle w:val="Bezodstpw"/>
              <w:spacing w:before="60" w:after="60"/>
              <w:rPr>
                <w:sz w:val="18"/>
                <w:szCs w:val="18"/>
              </w:rPr>
            </w:pPr>
            <w:r w:rsidRPr="00AD7B10">
              <w:rPr>
                <w:sz w:val="18"/>
                <w:szCs w:val="18"/>
              </w:rPr>
              <w:t>32.</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Odnowienia i zalesienie w lasach publicznych i prywatnych [ha/rok]</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10"/>
        </w:trPr>
        <w:tc>
          <w:tcPr>
            <w:tcW w:w="534" w:type="dxa"/>
          </w:tcPr>
          <w:p w:rsidR="00C42F48" w:rsidRPr="00AD7B10" w:rsidRDefault="00C42F48" w:rsidP="0035482B">
            <w:pPr>
              <w:pStyle w:val="Bezodstpw"/>
              <w:spacing w:before="60" w:after="60"/>
              <w:rPr>
                <w:sz w:val="18"/>
                <w:szCs w:val="18"/>
              </w:rPr>
            </w:pPr>
            <w:r w:rsidRPr="00AD7B10">
              <w:rPr>
                <w:sz w:val="18"/>
                <w:szCs w:val="18"/>
              </w:rPr>
              <w:t>33.</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Powierzchnia lasów ochronnych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403"/>
        </w:trPr>
        <w:tc>
          <w:tcPr>
            <w:tcW w:w="9180" w:type="dxa"/>
            <w:gridSpan w:val="3"/>
            <w:shd w:val="clear" w:color="auto" w:fill="EAF1DD" w:themeFill="accent3" w:themeFillTint="33"/>
            <w:vAlign w:val="center"/>
          </w:tcPr>
          <w:p w:rsidR="00C42F48" w:rsidRPr="00AD7B10" w:rsidRDefault="00C42F48" w:rsidP="0035482B">
            <w:pPr>
              <w:spacing w:before="60" w:after="60"/>
              <w:ind w:left="426" w:hanging="426"/>
              <w:rPr>
                <w:rFonts w:ascii="Times New Roman" w:hAnsi="Times New Roman"/>
                <w:b/>
                <w:sz w:val="18"/>
                <w:szCs w:val="20"/>
              </w:rPr>
            </w:pPr>
            <w:r w:rsidRPr="00AD7B10">
              <w:rPr>
                <w:rFonts w:ascii="Times New Roman" w:hAnsi="Times New Roman"/>
                <w:b/>
                <w:sz w:val="18"/>
                <w:szCs w:val="20"/>
              </w:rPr>
              <w:t>VII. Zapewnienie bezpieczeństwa chemicznego i ekologicznego mieszkańcom województwa podkarpackiego, w tym zmniejszanie ryzyka wystąpienia poważnych awarii oraz ograniczenie ich skutków</w:t>
            </w:r>
          </w:p>
        </w:tc>
      </w:tr>
      <w:tr w:rsidR="00C42F48" w:rsidRPr="00AD7B10" w:rsidTr="0035482B">
        <w:trPr>
          <w:trHeight w:val="176"/>
        </w:trPr>
        <w:tc>
          <w:tcPr>
            <w:tcW w:w="534" w:type="dxa"/>
          </w:tcPr>
          <w:p w:rsidR="00C42F48" w:rsidRPr="00AD7B10" w:rsidRDefault="00C42F48" w:rsidP="0035482B">
            <w:pPr>
              <w:pStyle w:val="Bezodstpw"/>
              <w:spacing w:before="60" w:after="60"/>
              <w:rPr>
                <w:sz w:val="18"/>
                <w:szCs w:val="18"/>
              </w:rPr>
            </w:pPr>
            <w:r w:rsidRPr="00AD7B10">
              <w:rPr>
                <w:sz w:val="18"/>
                <w:szCs w:val="18"/>
              </w:rPr>
              <w:t>34.</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przypadków wystąpienia poważnej awarii [szt.]</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 KW PSP</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35.</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zakładów o dużym ryzyku wystąpienia poważnych awarii (ZDR) i o zwiększonym ryzyku wystąpienia poważnych awarii (ZZR)</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236"/>
        </w:trPr>
        <w:tc>
          <w:tcPr>
            <w:tcW w:w="9180" w:type="dxa"/>
            <w:gridSpan w:val="3"/>
            <w:shd w:val="clear" w:color="auto" w:fill="EAF1DD" w:themeFill="accent3" w:themeFillTint="33"/>
            <w:vAlign w:val="center"/>
          </w:tcPr>
          <w:p w:rsidR="00C42F48" w:rsidRPr="00AD7B10" w:rsidRDefault="00C42F48" w:rsidP="0035482B">
            <w:pPr>
              <w:spacing w:before="60" w:after="60"/>
              <w:rPr>
                <w:rFonts w:ascii="Times New Roman" w:hAnsi="Times New Roman"/>
                <w:b/>
                <w:sz w:val="20"/>
                <w:szCs w:val="20"/>
              </w:rPr>
            </w:pPr>
            <w:r w:rsidRPr="00AD7B10">
              <w:rPr>
                <w:rFonts w:ascii="Times New Roman" w:hAnsi="Times New Roman"/>
                <w:b/>
                <w:sz w:val="18"/>
                <w:szCs w:val="20"/>
              </w:rPr>
              <w:t>VIII. Ochrona i racjonalne wykorzystanie powierzchni ziemi oraz remediacja, rekultywacja  i rewitalizacja terenów zdegradowanych</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36.</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Powierzchnia użytków rolnych wymagających wapnowania (w stopniu koniecznym i potrzebnym)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OSCHR</w:t>
            </w:r>
          </w:p>
        </w:tc>
      </w:tr>
      <w:tr w:rsidR="00C42F48" w:rsidRPr="00AD7B10" w:rsidTr="0035482B">
        <w:trPr>
          <w:trHeight w:val="136"/>
        </w:trPr>
        <w:tc>
          <w:tcPr>
            <w:tcW w:w="534" w:type="dxa"/>
          </w:tcPr>
          <w:p w:rsidR="00C42F48" w:rsidRPr="00AD7B10" w:rsidRDefault="00C42F48" w:rsidP="0035482B">
            <w:pPr>
              <w:pStyle w:val="Bezodstpw"/>
              <w:spacing w:before="60" w:after="60"/>
              <w:rPr>
                <w:sz w:val="18"/>
                <w:szCs w:val="18"/>
              </w:rPr>
            </w:pPr>
            <w:r w:rsidRPr="00AD7B10">
              <w:rPr>
                <w:sz w:val="18"/>
                <w:szCs w:val="18"/>
              </w:rPr>
              <w:t>37.</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Udział powierzchni użytków rolnych ekologicznych w użytkach rolnych ogółem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33"/>
        </w:trPr>
        <w:tc>
          <w:tcPr>
            <w:tcW w:w="534" w:type="dxa"/>
          </w:tcPr>
          <w:p w:rsidR="00C42F48" w:rsidRPr="00AD7B10" w:rsidRDefault="00C42F48" w:rsidP="0035482B">
            <w:pPr>
              <w:pStyle w:val="Bezodstpw"/>
              <w:spacing w:before="60" w:after="60"/>
              <w:rPr>
                <w:sz w:val="18"/>
                <w:szCs w:val="18"/>
              </w:rPr>
            </w:pPr>
            <w:r w:rsidRPr="00AD7B10">
              <w:rPr>
                <w:sz w:val="18"/>
                <w:szCs w:val="18"/>
              </w:rPr>
              <w:t>38.</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producentów</w:t>
            </w:r>
            <w:r w:rsidRPr="00AD7B10">
              <w:rPr>
                <w:sz w:val="18"/>
                <w:szCs w:val="18"/>
                <w:vertAlign w:val="superscript"/>
              </w:rPr>
              <w:t>(4)</w:t>
            </w:r>
            <w:r w:rsidRPr="00AD7B10">
              <w:rPr>
                <w:sz w:val="18"/>
                <w:szCs w:val="18"/>
              </w:rPr>
              <w:t xml:space="preserve"> i przetwórni ekologicznych [szt.]</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IJHARS</w:t>
            </w:r>
          </w:p>
        </w:tc>
      </w:tr>
      <w:tr w:rsidR="00C42F48" w:rsidRPr="00AD7B10" w:rsidTr="0035482B">
        <w:trPr>
          <w:trHeight w:val="50"/>
        </w:trPr>
        <w:tc>
          <w:tcPr>
            <w:tcW w:w="534" w:type="dxa"/>
          </w:tcPr>
          <w:p w:rsidR="00C42F48" w:rsidRPr="00AD7B10" w:rsidRDefault="00C42F48" w:rsidP="0035482B">
            <w:pPr>
              <w:pStyle w:val="Bezodstpw"/>
              <w:spacing w:before="60" w:after="60"/>
              <w:rPr>
                <w:sz w:val="18"/>
                <w:szCs w:val="18"/>
              </w:rPr>
            </w:pPr>
            <w:r w:rsidRPr="00AD7B10">
              <w:rPr>
                <w:sz w:val="18"/>
                <w:szCs w:val="18"/>
              </w:rPr>
              <w:t>39.</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Powierzchnia gruntów ornych niezagospodarowanych (odłogów i ugorów) [tys. ha]</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125"/>
        </w:trPr>
        <w:tc>
          <w:tcPr>
            <w:tcW w:w="534" w:type="dxa"/>
          </w:tcPr>
          <w:p w:rsidR="00C42F48" w:rsidRPr="00AD7B10" w:rsidRDefault="00C42F48" w:rsidP="0035482B">
            <w:pPr>
              <w:pStyle w:val="Bezodstpw"/>
              <w:spacing w:before="60" w:after="60"/>
              <w:rPr>
                <w:sz w:val="18"/>
                <w:szCs w:val="18"/>
              </w:rPr>
            </w:pPr>
            <w:r w:rsidRPr="00AD7B10">
              <w:rPr>
                <w:sz w:val="18"/>
                <w:szCs w:val="18"/>
              </w:rPr>
              <w:t>40.</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 xml:space="preserve">Powierzchnia gruntów zrekultywowanych w ciągu roku [ha]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GUS</w:t>
            </w:r>
          </w:p>
        </w:tc>
      </w:tr>
      <w:tr w:rsidR="00C42F48" w:rsidRPr="00AD7B10" w:rsidTr="0035482B">
        <w:trPr>
          <w:trHeight w:val="403"/>
        </w:trPr>
        <w:tc>
          <w:tcPr>
            <w:tcW w:w="9180" w:type="dxa"/>
            <w:gridSpan w:val="3"/>
            <w:shd w:val="clear" w:color="auto" w:fill="EAF1DD" w:themeFill="accent3" w:themeFillTint="33"/>
            <w:vAlign w:val="center"/>
          </w:tcPr>
          <w:p w:rsidR="00C42F48" w:rsidRPr="00AD7B10" w:rsidRDefault="00C42F48" w:rsidP="0035482B">
            <w:pPr>
              <w:spacing w:before="60" w:after="60"/>
              <w:ind w:left="284" w:hanging="284"/>
              <w:rPr>
                <w:rFonts w:ascii="Times New Roman" w:hAnsi="Times New Roman"/>
                <w:b/>
                <w:sz w:val="20"/>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C42F48" w:rsidRPr="00AD7B10" w:rsidTr="0035482B">
        <w:trPr>
          <w:trHeight w:val="126"/>
        </w:trPr>
        <w:tc>
          <w:tcPr>
            <w:tcW w:w="534" w:type="dxa"/>
          </w:tcPr>
          <w:p w:rsidR="00C42F48" w:rsidRPr="00AD7B10" w:rsidRDefault="00C42F48" w:rsidP="0035482B">
            <w:pPr>
              <w:pStyle w:val="Bezodstpw"/>
              <w:spacing w:before="60" w:after="60"/>
              <w:rPr>
                <w:sz w:val="18"/>
                <w:szCs w:val="18"/>
              </w:rPr>
            </w:pPr>
            <w:r w:rsidRPr="00AD7B10">
              <w:rPr>
                <w:sz w:val="18"/>
                <w:szCs w:val="18"/>
              </w:rPr>
              <w:t>41.</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udokumentowanych złóż [szt.]</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PIG PIB</w:t>
            </w:r>
          </w:p>
        </w:tc>
      </w:tr>
      <w:tr w:rsidR="00C42F48" w:rsidRPr="00AD7B10" w:rsidTr="0035482B">
        <w:trPr>
          <w:trHeight w:val="403"/>
        </w:trPr>
        <w:tc>
          <w:tcPr>
            <w:tcW w:w="534" w:type="dxa"/>
          </w:tcPr>
          <w:p w:rsidR="00C42F48" w:rsidRPr="00AD7B10" w:rsidRDefault="00C42F48" w:rsidP="0035482B">
            <w:pPr>
              <w:pStyle w:val="Bezodstpw"/>
              <w:spacing w:before="60" w:after="60"/>
              <w:rPr>
                <w:sz w:val="18"/>
                <w:szCs w:val="18"/>
              </w:rPr>
            </w:pPr>
            <w:r w:rsidRPr="00AD7B10">
              <w:rPr>
                <w:sz w:val="18"/>
                <w:szCs w:val="18"/>
              </w:rPr>
              <w:t>42.</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Zasoby surowców o istotnym znaczeniu gospodarczym w skali regionu: gaz ziemny [mln m</w:t>
            </w:r>
            <w:r w:rsidRPr="00AD7B10">
              <w:rPr>
                <w:sz w:val="18"/>
                <w:szCs w:val="18"/>
                <w:vertAlign w:val="superscript"/>
              </w:rPr>
              <w:t>3</w:t>
            </w:r>
            <w:r w:rsidRPr="00AD7B10">
              <w:rPr>
                <w:sz w:val="18"/>
                <w:szCs w:val="18"/>
              </w:rPr>
              <w:t>], wody lecznicze [mln m</w:t>
            </w:r>
            <w:r w:rsidRPr="00AD7B10">
              <w:rPr>
                <w:sz w:val="18"/>
                <w:szCs w:val="18"/>
                <w:vertAlign w:val="superscript"/>
              </w:rPr>
              <w:t>3</w:t>
            </w:r>
            <w:r w:rsidRPr="00AD7B10">
              <w:rPr>
                <w:sz w:val="18"/>
                <w:szCs w:val="18"/>
              </w:rPr>
              <w:t>/h], piaski i żwiry [mln Mg]</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PIG PIB</w:t>
            </w:r>
          </w:p>
        </w:tc>
      </w:tr>
      <w:tr w:rsidR="00C42F48" w:rsidRPr="00AD7B10" w:rsidTr="0035482B">
        <w:trPr>
          <w:trHeight w:val="330"/>
        </w:trPr>
        <w:tc>
          <w:tcPr>
            <w:tcW w:w="9180" w:type="dxa"/>
            <w:gridSpan w:val="3"/>
            <w:shd w:val="clear" w:color="auto" w:fill="EAF1DD" w:themeFill="accent3" w:themeFillTint="33"/>
            <w:vAlign w:val="center"/>
          </w:tcPr>
          <w:p w:rsidR="00C42F48" w:rsidRPr="00AD7B10" w:rsidRDefault="00C42F48" w:rsidP="0035482B">
            <w:pPr>
              <w:spacing w:before="60" w:after="60"/>
              <w:rPr>
                <w:rFonts w:ascii="Times New Roman" w:hAnsi="Times New Roman"/>
                <w:b/>
                <w:sz w:val="20"/>
                <w:szCs w:val="20"/>
              </w:rPr>
            </w:pPr>
            <w:r w:rsidRPr="00AD7B10">
              <w:rPr>
                <w:rFonts w:ascii="Times New Roman" w:hAnsi="Times New Roman"/>
                <w:b/>
                <w:sz w:val="18"/>
                <w:szCs w:val="20"/>
              </w:rPr>
              <w:t>X. Ochrona ludności i środowiska przed ponadnormatywnym promieniowaniem elektromagnetycznym</w:t>
            </w:r>
          </w:p>
        </w:tc>
      </w:tr>
      <w:tr w:rsidR="00C42F48" w:rsidRPr="00AD7B10" w:rsidTr="0035482B">
        <w:trPr>
          <w:trHeight w:val="210"/>
        </w:trPr>
        <w:tc>
          <w:tcPr>
            <w:tcW w:w="534" w:type="dxa"/>
          </w:tcPr>
          <w:p w:rsidR="00C42F48" w:rsidRPr="00AD7B10" w:rsidRDefault="00C42F48" w:rsidP="0035482B">
            <w:pPr>
              <w:pStyle w:val="Bezodstpw"/>
              <w:spacing w:before="60" w:after="60"/>
              <w:rPr>
                <w:sz w:val="18"/>
                <w:szCs w:val="18"/>
              </w:rPr>
            </w:pPr>
            <w:r w:rsidRPr="00AD7B10">
              <w:rPr>
                <w:sz w:val="18"/>
                <w:szCs w:val="18"/>
              </w:rPr>
              <w:t>43.</w:t>
            </w:r>
          </w:p>
        </w:tc>
        <w:tc>
          <w:tcPr>
            <w:tcW w:w="6520" w:type="dxa"/>
            <w:shd w:val="clear" w:color="auto" w:fill="auto"/>
          </w:tcPr>
          <w:p w:rsidR="00C42F48" w:rsidRPr="00AD7B10" w:rsidRDefault="00C42F48" w:rsidP="0035482B">
            <w:pPr>
              <w:pStyle w:val="Bezodstpw"/>
              <w:spacing w:before="60" w:after="60"/>
              <w:ind w:right="-108"/>
              <w:rPr>
                <w:sz w:val="18"/>
                <w:szCs w:val="18"/>
              </w:rPr>
            </w:pPr>
            <w:r w:rsidRPr="00AD7B10">
              <w:rPr>
                <w:sz w:val="18"/>
                <w:szCs w:val="18"/>
              </w:rPr>
              <w:t xml:space="preserve">Stwierdzone przekroczenia dopuszczalnych poziomów pól elektromagnetycznych [szt.] </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r w:rsidR="00C42F48" w:rsidRPr="00AD7B10" w:rsidTr="0035482B">
        <w:trPr>
          <w:trHeight w:val="128"/>
        </w:trPr>
        <w:tc>
          <w:tcPr>
            <w:tcW w:w="534" w:type="dxa"/>
          </w:tcPr>
          <w:p w:rsidR="00C42F48" w:rsidRPr="00AD7B10" w:rsidRDefault="00C42F48" w:rsidP="0035482B">
            <w:pPr>
              <w:pStyle w:val="Bezodstpw"/>
              <w:spacing w:before="60" w:after="60"/>
              <w:rPr>
                <w:sz w:val="18"/>
                <w:szCs w:val="18"/>
              </w:rPr>
            </w:pPr>
            <w:r w:rsidRPr="00AD7B10">
              <w:rPr>
                <w:sz w:val="18"/>
                <w:szCs w:val="18"/>
              </w:rPr>
              <w:t>44.</w:t>
            </w:r>
          </w:p>
        </w:tc>
        <w:tc>
          <w:tcPr>
            <w:tcW w:w="6520" w:type="dxa"/>
            <w:shd w:val="clear" w:color="auto" w:fill="auto"/>
          </w:tcPr>
          <w:p w:rsidR="00C42F48" w:rsidRPr="00AD7B10" w:rsidRDefault="00C42F48" w:rsidP="0035482B">
            <w:pPr>
              <w:pStyle w:val="Bezodstpw"/>
              <w:spacing w:before="60" w:after="60"/>
              <w:rPr>
                <w:sz w:val="18"/>
                <w:szCs w:val="18"/>
              </w:rPr>
            </w:pPr>
            <w:r w:rsidRPr="00AD7B10">
              <w:rPr>
                <w:sz w:val="18"/>
                <w:szCs w:val="18"/>
              </w:rPr>
              <w:t>Liczba obszarów objętych badaniami poziomu pól elektromagnetycznych [szt.]</w:t>
            </w:r>
          </w:p>
        </w:tc>
        <w:tc>
          <w:tcPr>
            <w:tcW w:w="2126" w:type="dxa"/>
            <w:shd w:val="clear" w:color="auto" w:fill="auto"/>
          </w:tcPr>
          <w:p w:rsidR="00C42F48" w:rsidRPr="00AD7B10" w:rsidRDefault="00C42F48" w:rsidP="0035482B">
            <w:pPr>
              <w:pStyle w:val="Bezodstpw"/>
              <w:spacing w:before="60" w:after="60"/>
              <w:rPr>
                <w:sz w:val="18"/>
                <w:szCs w:val="18"/>
              </w:rPr>
            </w:pPr>
            <w:r w:rsidRPr="00AD7B10">
              <w:rPr>
                <w:sz w:val="18"/>
                <w:szCs w:val="18"/>
              </w:rPr>
              <w:t>WIOŚ</w:t>
            </w:r>
          </w:p>
        </w:tc>
      </w:tr>
    </w:tbl>
    <w:p w:rsidR="00126372" w:rsidRPr="00AD7B10" w:rsidRDefault="00126372" w:rsidP="00E61239">
      <w:pPr>
        <w:spacing w:line="276" w:lineRule="auto"/>
        <w:jc w:val="both"/>
        <w:rPr>
          <w:rFonts w:ascii="Times New Roman" w:hAnsi="Times New Roman" w:cs="Times New Roman"/>
          <w:b/>
        </w:rPr>
      </w:pPr>
    </w:p>
    <w:p w:rsidR="00C42F48" w:rsidRPr="00AD7B10" w:rsidRDefault="00C42F48">
      <w:pPr>
        <w:rPr>
          <w:rFonts w:ascii="Times New Roman" w:hAnsi="Times New Roman" w:cs="Times New Roman"/>
          <w:b/>
          <w:sz w:val="24"/>
          <w:szCs w:val="24"/>
        </w:rPr>
      </w:pPr>
      <w:bookmarkStart w:id="31" w:name="_Toc466873313"/>
      <w:bookmarkStart w:id="32" w:name="_Toc466873457"/>
      <w:r w:rsidRPr="00AD7B10">
        <w:rPr>
          <w:rFonts w:ascii="Times New Roman" w:hAnsi="Times New Roman" w:cs="Times New Roman"/>
          <w:b/>
          <w:sz w:val="24"/>
          <w:szCs w:val="24"/>
        </w:rPr>
        <w:br w:type="page"/>
      </w:r>
    </w:p>
    <w:p w:rsidR="008942BF" w:rsidRPr="00AD7B10" w:rsidRDefault="008942BF" w:rsidP="0027233D">
      <w:pPr>
        <w:pStyle w:val="Akapitzlist"/>
        <w:numPr>
          <w:ilvl w:val="0"/>
          <w:numId w:val="1"/>
        </w:numPr>
        <w:spacing w:line="276" w:lineRule="auto"/>
        <w:ind w:left="709" w:hanging="352"/>
        <w:outlineLvl w:val="0"/>
        <w:rPr>
          <w:rFonts w:ascii="Times New Roman" w:hAnsi="Times New Roman" w:cs="Times New Roman"/>
          <w:b/>
          <w:sz w:val="24"/>
          <w:szCs w:val="24"/>
        </w:rPr>
      </w:pPr>
      <w:bookmarkStart w:id="33" w:name="_Toc496262729"/>
      <w:r w:rsidRPr="00AD7B10">
        <w:rPr>
          <w:rFonts w:ascii="Times New Roman" w:hAnsi="Times New Roman" w:cs="Times New Roman"/>
          <w:b/>
          <w:sz w:val="24"/>
          <w:szCs w:val="24"/>
        </w:rPr>
        <w:lastRenderedPageBreak/>
        <w:t xml:space="preserve">Określenie istniejącego stanu środowiska, w tym na obszarach objętych przewidywanym znaczącym oddziaływaniem, oraz potencjalne zmiany tego stanu w przypadku braku realizacji </w:t>
      </w:r>
      <w:r w:rsidR="00081717" w:rsidRPr="00AD7B10">
        <w:rPr>
          <w:rFonts w:ascii="Times New Roman" w:hAnsi="Times New Roman" w:cs="Times New Roman"/>
          <w:b/>
          <w:sz w:val="24"/>
          <w:szCs w:val="24"/>
        </w:rPr>
        <w:t xml:space="preserve">projektu </w:t>
      </w:r>
      <w:bookmarkEnd w:id="31"/>
      <w:bookmarkEnd w:id="32"/>
      <w:r w:rsidR="00E3397D" w:rsidRPr="00AD7B10">
        <w:rPr>
          <w:rFonts w:ascii="Times New Roman" w:hAnsi="Times New Roman" w:cs="Times New Roman"/>
          <w:b/>
          <w:sz w:val="24"/>
          <w:szCs w:val="24"/>
        </w:rPr>
        <w:t>POŚ WP 2017-2019</w:t>
      </w:r>
      <w:bookmarkEnd w:id="33"/>
    </w:p>
    <w:p w:rsidR="008942BF" w:rsidRPr="00AD7B10" w:rsidRDefault="008942BF" w:rsidP="0027233D">
      <w:pPr>
        <w:pStyle w:val="Akapitzlist"/>
        <w:numPr>
          <w:ilvl w:val="0"/>
          <w:numId w:val="3"/>
        </w:numPr>
        <w:spacing w:line="276" w:lineRule="auto"/>
        <w:ind w:hanging="357"/>
        <w:outlineLvl w:val="1"/>
        <w:rPr>
          <w:rFonts w:ascii="Times New Roman" w:hAnsi="Times New Roman" w:cs="Times New Roman"/>
          <w:b/>
          <w:sz w:val="24"/>
          <w:szCs w:val="24"/>
        </w:rPr>
      </w:pPr>
      <w:bookmarkStart w:id="34" w:name="_Toc466873314"/>
      <w:bookmarkStart w:id="35" w:name="_Toc466873458"/>
      <w:bookmarkStart w:id="36" w:name="_Toc496262730"/>
      <w:r w:rsidRPr="00AD7B10">
        <w:rPr>
          <w:rFonts w:ascii="Times New Roman" w:hAnsi="Times New Roman" w:cs="Times New Roman"/>
          <w:b/>
          <w:sz w:val="24"/>
          <w:szCs w:val="24"/>
        </w:rPr>
        <w:t>Istniejący stan środowiska, w tym na obszarach objętych przewidywanym znaczącym oddziaływaniem</w:t>
      </w:r>
      <w:bookmarkEnd w:id="34"/>
      <w:bookmarkEnd w:id="35"/>
      <w:bookmarkEnd w:id="36"/>
    </w:p>
    <w:p w:rsidR="008942BF" w:rsidRPr="00AD7B10" w:rsidRDefault="008942BF" w:rsidP="0027233D">
      <w:pPr>
        <w:pStyle w:val="Akapitzlist"/>
        <w:numPr>
          <w:ilvl w:val="1"/>
          <w:numId w:val="3"/>
        </w:numPr>
        <w:spacing w:line="276" w:lineRule="auto"/>
        <w:ind w:left="1985" w:hanging="556"/>
        <w:outlineLvl w:val="2"/>
        <w:rPr>
          <w:rFonts w:ascii="Times New Roman" w:hAnsi="Times New Roman" w:cs="Times New Roman"/>
          <w:b/>
          <w:sz w:val="24"/>
          <w:szCs w:val="24"/>
        </w:rPr>
      </w:pPr>
      <w:bookmarkStart w:id="37" w:name="_Toc466873315"/>
      <w:bookmarkStart w:id="38" w:name="_Toc466873459"/>
      <w:bookmarkStart w:id="39" w:name="_Toc496262731"/>
      <w:r w:rsidRPr="00AD7B10">
        <w:rPr>
          <w:rFonts w:ascii="Times New Roman" w:hAnsi="Times New Roman" w:cs="Times New Roman"/>
          <w:b/>
          <w:sz w:val="24"/>
          <w:szCs w:val="24"/>
        </w:rPr>
        <w:t>P</w:t>
      </w:r>
      <w:r w:rsidR="00B229DB" w:rsidRPr="00AD7B10">
        <w:rPr>
          <w:rFonts w:ascii="Times New Roman" w:hAnsi="Times New Roman" w:cs="Times New Roman"/>
          <w:b/>
          <w:sz w:val="24"/>
          <w:szCs w:val="24"/>
        </w:rPr>
        <w:t>ołożenie, rzeźba terenu, klimat</w:t>
      </w:r>
      <w:bookmarkEnd w:id="37"/>
      <w:bookmarkEnd w:id="38"/>
      <w:bookmarkEnd w:id="39"/>
    </w:p>
    <w:p w:rsidR="008942BF" w:rsidRPr="00AD7B10" w:rsidRDefault="008942BF" w:rsidP="008942BF">
      <w:pPr>
        <w:pStyle w:val="Akapitzlist"/>
        <w:spacing w:line="276" w:lineRule="auto"/>
        <w:ind w:left="1985"/>
        <w:jc w:val="both"/>
        <w:rPr>
          <w:rFonts w:ascii="Times New Roman" w:hAnsi="Times New Roman" w:cs="Times New Roman"/>
          <w:sz w:val="24"/>
          <w:szCs w:val="24"/>
        </w:rPr>
      </w:pPr>
    </w:p>
    <w:p w:rsidR="009C0F31" w:rsidRPr="00AD7B10" w:rsidRDefault="005D29F1" w:rsidP="005D29F1">
      <w:pPr>
        <w:pStyle w:val="Bezodstpw"/>
        <w:spacing w:line="276" w:lineRule="auto"/>
        <w:ind w:firstLine="709"/>
        <w:jc w:val="both"/>
      </w:pPr>
      <w:r w:rsidRPr="00AD7B10">
        <w:t>Województwo podkarpackie leży w połu</w:t>
      </w:r>
      <w:r w:rsidR="00D41909" w:rsidRPr="00AD7B10">
        <w:t>dniowo-wschodniej części Polski</w:t>
      </w:r>
      <w:r w:rsidRPr="00AD7B10">
        <w:t>. Południowa i wschodnia granica województwa pokrywa się z granicą państwową. Od strony zachodniej sąsiaduje z województwem małopols</w:t>
      </w:r>
      <w:r w:rsidR="000D5E51" w:rsidRPr="00AD7B10">
        <w:t>kim, od północno-zachodniej – z </w:t>
      </w:r>
      <w:r w:rsidRPr="00AD7B10">
        <w:t xml:space="preserve">świętokrzyskim, a od północnej – z lubelskim. </w:t>
      </w:r>
    </w:p>
    <w:p w:rsidR="009C0F31" w:rsidRPr="00AD7B10" w:rsidRDefault="005D29F1" w:rsidP="005D29F1">
      <w:pPr>
        <w:pStyle w:val="Bezodstpw"/>
        <w:spacing w:line="276" w:lineRule="auto"/>
        <w:ind w:firstLine="709"/>
        <w:jc w:val="both"/>
      </w:pPr>
      <w:r w:rsidRPr="00AD7B10">
        <w:t xml:space="preserve">Rzeźba terenu jest znacznie urozmaicona. Północny obszar województwa charakteryzuje się równinnym ukształtowaniem terenu, natomiast środkowa i południowa część jest bardziej urozmaicona morfologicznie, występują tu pasma gór i pogórzy porozcinane dolinami rzecznymi. W morfologii terenu widoczny jest wyraźny układ pasmowy, o ogólnym przebiegu z północnego zachodu na południowy wschód. Jest on równocześnie odzwierciedleniem budowy geologicznej, w której wyróżniamy trzy duże geologiczne jednostki strukturalne: odcinek lubelski Synklinorium Brzeżne (Niecka Lubelska), Zapadlisko Przedkarpackie, Karpaty Zewnętrzne. </w:t>
      </w:r>
    </w:p>
    <w:p w:rsidR="005D29F1" w:rsidRPr="00AD7B10" w:rsidRDefault="005D29F1" w:rsidP="005D29F1">
      <w:pPr>
        <w:pStyle w:val="Bezodstpw"/>
        <w:spacing w:line="276" w:lineRule="auto"/>
        <w:ind w:firstLine="709"/>
        <w:jc w:val="both"/>
      </w:pPr>
      <w:r w:rsidRPr="00AD7B10">
        <w:t>Według podziału fizyczno-geograficzne</w:t>
      </w:r>
      <w:r w:rsidR="000D5E51" w:rsidRPr="00AD7B10">
        <w:t>go Polski opracowanego przez J. </w:t>
      </w:r>
      <w:r w:rsidRPr="00AD7B10">
        <w:t>Kondrackiego województwo podkarpackie położone jest w obrębie makroregionów: Roztocze (północno-wschodnia część województwa), Wyżyna Lubelska (część północna), Kotlina Sandomierska (część północna i środkowa), Pogórze Środkowobeskidzkie (część środkowa i południowa), Beskidy Środkowe (południowo-zachodnia), Płaskowyż Sańsko-Dniestrzański (część południowo-wschodnia) oraz Beskidy Lesiste (część południowo-wschodnia)</w:t>
      </w:r>
      <w:r w:rsidRPr="00AD7B10">
        <w:rPr>
          <w:rStyle w:val="Odwoanieprzypisudolnego"/>
        </w:rPr>
        <w:footnoteReference w:id="8"/>
      </w:r>
      <w:r w:rsidRPr="00AD7B10">
        <w:t>.</w:t>
      </w:r>
    </w:p>
    <w:p w:rsidR="005D29F1" w:rsidRPr="00AD7B10" w:rsidRDefault="005D29F1" w:rsidP="005D29F1">
      <w:pPr>
        <w:pStyle w:val="Bezodstpw"/>
        <w:spacing w:line="276" w:lineRule="auto"/>
        <w:ind w:firstLine="709"/>
        <w:jc w:val="both"/>
      </w:pPr>
      <w:r w:rsidRPr="00AD7B10">
        <w:t xml:space="preserve">Warunki klimatyczne województwa są dość silnie zróżnicowane. W obrębie województwa </w:t>
      </w:r>
      <w:r w:rsidR="00D41909" w:rsidRPr="00AD7B10">
        <w:t xml:space="preserve">występują </w:t>
      </w:r>
      <w:r w:rsidRPr="00AD7B10">
        <w:t xml:space="preserve">trzy zasadnicze rejony klimatyczne: nizinny, podgórski, górski. Klimat nizinny występuje w północnej części województwa na obszarze Kotliny Sandomierskiej. </w:t>
      </w:r>
      <w:r w:rsidR="00D41909" w:rsidRPr="00AD7B10">
        <w:t>Klimat w rejonie Pogórzy</w:t>
      </w:r>
      <w:r w:rsidRPr="00AD7B10">
        <w:t xml:space="preserve"> ma charakter przejściowy między </w:t>
      </w:r>
      <w:r w:rsidR="00D41909" w:rsidRPr="00AD7B10">
        <w:t>nizinnym, a górskim (podgórski), a w części południowej górski.</w:t>
      </w:r>
      <w:r w:rsidRPr="00AD7B10">
        <w:t xml:space="preserve"> </w:t>
      </w:r>
    </w:p>
    <w:p w:rsidR="00410976" w:rsidRPr="00AD7B10" w:rsidRDefault="00410976" w:rsidP="005D29F1">
      <w:pPr>
        <w:pStyle w:val="Bezodstpw"/>
        <w:spacing w:line="276" w:lineRule="auto"/>
        <w:ind w:firstLine="709"/>
        <w:jc w:val="both"/>
      </w:pPr>
    </w:p>
    <w:p w:rsidR="008942BF" w:rsidRPr="00AD7B10" w:rsidRDefault="008942BF" w:rsidP="00661525">
      <w:pPr>
        <w:pStyle w:val="Akapitzlist"/>
        <w:numPr>
          <w:ilvl w:val="1"/>
          <w:numId w:val="3"/>
        </w:numPr>
        <w:spacing w:line="276" w:lineRule="auto"/>
        <w:ind w:left="1985" w:hanging="556"/>
        <w:outlineLvl w:val="2"/>
        <w:rPr>
          <w:rFonts w:ascii="Times New Roman" w:hAnsi="Times New Roman" w:cs="Times New Roman"/>
          <w:sz w:val="24"/>
          <w:szCs w:val="24"/>
        </w:rPr>
      </w:pPr>
      <w:bookmarkStart w:id="40" w:name="_Toc466873316"/>
      <w:bookmarkStart w:id="41" w:name="_Toc466873460"/>
      <w:bookmarkStart w:id="42" w:name="_Toc496262732"/>
      <w:r w:rsidRPr="00AD7B10">
        <w:rPr>
          <w:rFonts w:ascii="Times New Roman" w:hAnsi="Times New Roman" w:cs="Times New Roman"/>
          <w:b/>
          <w:sz w:val="24"/>
          <w:szCs w:val="24"/>
        </w:rPr>
        <w:t>Zasoby przyrodnicze</w:t>
      </w:r>
      <w:bookmarkEnd w:id="40"/>
      <w:bookmarkEnd w:id="41"/>
      <w:bookmarkEnd w:id="42"/>
    </w:p>
    <w:p w:rsidR="005D29F1" w:rsidRPr="00AD7B10" w:rsidRDefault="005D29F1" w:rsidP="003411D9">
      <w:pPr>
        <w:ind w:firstLine="708"/>
        <w:jc w:val="both"/>
        <w:rPr>
          <w:rFonts w:ascii="Times New Roman" w:hAnsi="Times New Roman" w:cs="Times New Roman"/>
          <w:sz w:val="24"/>
          <w:szCs w:val="24"/>
        </w:rPr>
      </w:pPr>
    </w:p>
    <w:p w:rsidR="00410976" w:rsidRPr="00AD7B10" w:rsidRDefault="003411D9" w:rsidP="00661525">
      <w:pPr>
        <w:pStyle w:val="Bezodstpw"/>
        <w:spacing w:line="276" w:lineRule="auto"/>
        <w:ind w:firstLine="709"/>
        <w:jc w:val="both"/>
      </w:pPr>
      <w:r w:rsidRPr="00AD7B10">
        <w:t xml:space="preserve">Województwo podkarpackie charakteryzuje się znacznym zróżnicowaniem siedlisk przyrodniczych. Najlepiej rozpoznanymi terenami pod względem przyrodniczym są obszary południowe, wschodnie i północne województwa. Znaczna część tych terenów została objęta ochroną w postaci parków narodowych, parków krajobrazowych, rezerwatów przyrody, obszarów chronionego krajobrazu. Wyznaczone zostały także obszary Natura 2000, tj. Obszary Specjalnej Ochrony Ptaków i Specjalne Obszary Ochrony Siedlisk. Na podstawie ustawy </w:t>
      </w:r>
      <w:r w:rsidRPr="00AD7B10">
        <w:rPr>
          <w:i/>
        </w:rPr>
        <w:t>o ochronie przyrody</w:t>
      </w:r>
      <w:r w:rsidRPr="00AD7B10">
        <w:t xml:space="preserve"> 44</w:t>
      </w:r>
      <w:r w:rsidR="00C94764" w:rsidRPr="00AD7B10">
        <w:t>,9</w:t>
      </w:r>
      <w:r w:rsidRPr="00AD7B10">
        <w:t> % województwa zostało objęte ochroną w postaci przestrzennych form ochrony przyrody.</w:t>
      </w:r>
    </w:p>
    <w:p w:rsidR="003411D9" w:rsidRPr="00AD7B10" w:rsidRDefault="003411D9" w:rsidP="005D29F1">
      <w:pPr>
        <w:pStyle w:val="Bezodstpw"/>
        <w:spacing w:line="276" w:lineRule="auto"/>
        <w:ind w:firstLine="709"/>
        <w:jc w:val="both"/>
      </w:pPr>
      <w:r w:rsidRPr="00AD7B10">
        <w:lastRenderedPageBreak/>
        <w:t xml:space="preserve">W Tabelach </w:t>
      </w:r>
      <w:r w:rsidR="009C0F31" w:rsidRPr="00AD7B10">
        <w:t>3, 4, 5</w:t>
      </w:r>
      <w:r w:rsidRPr="00AD7B10">
        <w:t xml:space="preserve"> przedstawiono leśne i nieleśne siedliska przyrodnicze, wody słodkie i torfowiska oraz ściany, piargi, rumowiska skalne i jaskinie występujące na terenie województwa podkarpackiego.</w:t>
      </w:r>
    </w:p>
    <w:p w:rsidR="003411D9" w:rsidRPr="00AD7B10" w:rsidRDefault="003411D9" w:rsidP="003411D9">
      <w:pPr>
        <w:pStyle w:val="Bezodstpw"/>
        <w:spacing w:line="276" w:lineRule="auto"/>
        <w:ind w:firstLine="567"/>
        <w:jc w:val="both"/>
      </w:pPr>
    </w:p>
    <w:p w:rsidR="003411D9" w:rsidRPr="00AD7B10" w:rsidRDefault="003411D9" w:rsidP="004A76C2">
      <w:pPr>
        <w:pStyle w:val="tabprognoza"/>
        <w:jc w:val="left"/>
      </w:pPr>
      <w:bookmarkStart w:id="43" w:name="_Toc477339740"/>
      <w:r w:rsidRPr="00AD7B10">
        <w:t xml:space="preserve">Tabela </w:t>
      </w:r>
      <w:r w:rsidR="009C0F31" w:rsidRPr="00AD7B10">
        <w:t>3</w:t>
      </w:r>
      <w:r w:rsidRPr="00AD7B10">
        <w:t xml:space="preserve">. </w:t>
      </w:r>
      <w:r w:rsidRPr="00AD7B10">
        <w:rPr>
          <w:b w:val="0"/>
        </w:rPr>
        <w:t>Leśne siedliska przyrodnicze występujące w województwie podkarpackim chronione na mocy Dyrektywy Siedliskowej</w:t>
      </w:r>
      <w:bookmarkEnd w:id="43"/>
      <w:r w:rsidR="004A76C2" w:rsidRPr="00AD7B10">
        <w:rPr>
          <w:rStyle w:val="Odwoanieprzypisudolnego"/>
          <w:b w:val="0"/>
        </w:rPr>
        <w:footnoteReference w:id="9"/>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3146"/>
        <w:gridCol w:w="5386"/>
      </w:tblGrid>
      <w:tr w:rsidR="009F7F53" w:rsidRPr="00AD7B10" w:rsidTr="00A93C94">
        <w:tc>
          <w:tcPr>
            <w:tcW w:w="648" w:type="dxa"/>
            <w:shd w:val="clear" w:color="auto" w:fill="EAF1DD"/>
          </w:tcPr>
          <w:p w:rsidR="009F7F53" w:rsidRPr="00AD7B10" w:rsidRDefault="009F7F53" w:rsidP="00A93C94">
            <w:pPr>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Lp.</w:t>
            </w:r>
          </w:p>
        </w:tc>
        <w:tc>
          <w:tcPr>
            <w:tcW w:w="3146" w:type="dxa"/>
            <w:shd w:val="clear" w:color="auto" w:fill="EAF1DD"/>
          </w:tcPr>
          <w:p w:rsidR="009F7F53" w:rsidRPr="00AD7B10" w:rsidRDefault="009F7F53" w:rsidP="00A93C94">
            <w:pPr>
              <w:spacing w:line="360" w:lineRule="auto"/>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Siedlisko leśne</w:t>
            </w:r>
          </w:p>
        </w:tc>
        <w:tc>
          <w:tcPr>
            <w:tcW w:w="5386" w:type="dxa"/>
            <w:shd w:val="clear" w:color="auto" w:fill="EAF1DD"/>
          </w:tcPr>
          <w:p w:rsidR="009F7F53" w:rsidRPr="00AD7B10" w:rsidRDefault="009F7F53" w:rsidP="00A93C94">
            <w:pPr>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Występowanie</w:t>
            </w: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w:t>
            </w:r>
          </w:p>
        </w:tc>
        <w:tc>
          <w:tcPr>
            <w:tcW w:w="3146" w:type="dxa"/>
          </w:tcPr>
          <w:p w:rsidR="009F7F53" w:rsidRPr="00AD7B10" w:rsidRDefault="009F7F53" w:rsidP="00A93C94">
            <w:pPr>
              <w:ind w:left="486" w:right="-108"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91D0 - Bory i lasy bagienne</w:t>
            </w:r>
          </w:p>
        </w:tc>
        <w:tc>
          <w:tcPr>
            <w:tcW w:w="538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Pradolina Podkarpacka, Do</w:t>
            </w:r>
            <w:r w:rsidR="00A93C94" w:rsidRPr="00AD7B10">
              <w:rPr>
                <w:rFonts w:ascii="Times New Roman" w:eastAsia="Times New Roman" w:hAnsi="Times New Roman" w:cs="Times New Roman"/>
                <w:sz w:val="18"/>
                <w:szCs w:val="18"/>
                <w:lang w:eastAsia="pl-PL"/>
              </w:rPr>
              <w:t>lina Dolnej Wisłoki, Równina Tar</w:t>
            </w:r>
            <w:r w:rsidRPr="00AD7B10">
              <w:rPr>
                <w:rFonts w:ascii="Times New Roman" w:eastAsia="Times New Roman" w:hAnsi="Times New Roman" w:cs="Times New Roman"/>
                <w:sz w:val="18"/>
                <w:szCs w:val="18"/>
                <w:lang w:eastAsia="pl-PL"/>
              </w:rPr>
              <w:t>nobrzeska, Dolina Dolnego Sanu, Płaskowyż Tarnogrodzki, Płaskowyż Kolbuszowski, Równina Biłgorajska.</w:t>
            </w:r>
          </w:p>
          <w:p w:rsidR="009F7F53" w:rsidRPr="00AD7B10" w:rsidRDefault="009F7F53" w:rsidP="00A93C94">
            <w:pPr>
              <w:rPr>
                <w:rFonts w:ascii="Times New Roman" w:eastAsia="Times New Roman" w:hAnsi="Times New Roman" w:cs="Times New Roman"/>
                <w:b/>
                <w:sz w:val="6"/>
                <w:szCs w:val="18"/>
                <w:lang w:eastAsia="pl-PL"/>
              </w:rPr>
            </w:pP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2.</w:t>
            </w:r>
          </w:p>
        </w:tc>
        <w:tc>
          <w:tcPr>
            <w:tcW w:w="3146" w:type="dxa"/>
          </w:tcPr>
          <w:p w:rsidR="009F7F53" w:rsidRPr="00AD7B10" w:rsidRDefault="009F7F53" w:rsidP="00A93C94">
            <w:pPr>
              <w:ind w:left="486" w:right="-108" w:hanging="425"/>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 xml:space="preserve">91E0 – Łęgi wierzbowe, topolowe, olszowe i jesionowe </w:t>
            </w:r>
            <w:r w:rsidRPr="00AD7B10">
              <w:rPr>
                <w:rFonts w:ascii="Times New Roman" w:eastAsia="Times New Roman" w:hAnsi="Times New Roman" w:cs="Times New Roman"/>
                <w:i/>
                <w:sz w:val="18"/>
                <w:szCs w:val="18"/>
                <w:lang w:eastAsia="pl-PL"/>
              </w:rPr>
              <w:t>(Salicetum albae, Populetum albae, Alnenion glutinoso- incanae</w:t>
            </w:r>
            <w:r w:rsidRPr="00AD7B10">
              <w:rPr>
                <w:rFonts w:ascii="Times New Roman" w:eastAsia="Times New Roman" w:hAnsi="Times New Roman" w:cs="Times New Roman"/>
                <w:sz w:val="18"/>
                <w:szCs w:val="18"/>
                <w:lang w:eastAsia="pl-PL"/>
              </w:rPr>
              <w:t>, olsy źródliskowe)</w:t>
            </w:r>
          </w:p>
          <w:p w:rsidR="009F7F53" w:rsidRPr="00AD7B10" w:rsidRDefault="009F7F53" w:rsidP="00A93C94">
            <w:pPr>
              <w:ind w:left="486" w:right="-108" w:hanging="425"/>
              <w:rPr>
                <w:rFonts w:ascii="Times New Roman" w:eastAsia="Times New Roman" w:hAnsi="Times New Roman" w:cs="Times New Roman"/>
                <w:b/>
                <w:sz w:val="6"/>
                <w:szCs w:val="18"/>
                <w:lang w:eastAsia="pl-PL"/>
              </w:rPr>
            </w:pPr>
          </w:p>
        </w:tc>
        <w:tc>
          <w:tcPr>
            <w:tcW w:w="538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Kotlina Sandomierska, Pogórze Środkowobeskidzkie, Beskidy Środkowe, Beskidy Lesiste, Pogórze Przemyskie, Kotlina Jasielsko – Krośnieńska, Pogórze Jasielskie, Beskid Niski, Pogórze Bukowskie, Góry Sanoc</w:t>
            </w:r>
            <w:r w:rsidR="00A93C94" w:rsidRPr="00AD7B10">
              <w:rPr>
                <w:rFonts w:ascii="Times New Roman" w:eastAsia="Times New Roman" w:hAnsi="Times New Roman" w:cs="Times New Roman"/>
                <w:sz w:val="18"/>
                <w:szCs w:val="18"/>
                <w:lang w:eastAsia="pl-PL"/>
              </w:rPr>
              <w:t>ko-</w:t>
            </w:r>
            <w:r w:rsidRPr="00AD7B10">
              <w:rPr>
                <w:rFonts w:ascii="Times New Roman" w:eastAsia="Times New Roman" w:hAnsi="Times New Roman" w:cs="Times New Roman"/>
                <w:sz w:val="18"/>
                <w:szCs w:val="18"/>
                <w:lang w:eastAsia="pl-PL"/>
              </w:rPr>
              <w:t>Turczańskie, Bieszczady Zachodnie.</w:t>
            </w: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w:t>
            </w:r>
          </w:p>
        </w:tc>
        <w:tc>
          <w:tcPr>
            <w:tcW w:w="3146" w:type="dxa"/>
          </w:tcPr>
          <w:p w:rsidR="009F7F53" w:rsidRPr="00AD7B10" w:rsidRDefault="009F7F53" w:rsidP="00A93C94">
            <w:pPr>
              <w:ind w:left="486" w:right="-108"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91F0 – Łęgowe lasy dębowo- wiązowo- jesionowe </w:t>
            </w:r>
            <w:r w:rsidRPr="00AD7B10">
              <w:rPr>
                <w:rFonts w:ascii="Times New Roman" w:eastAsia="Times New Roman" w:hAnsi="Times New Roman" w:cs="Times New Roman"/>
                <w:i/>
                <w:sz w:val="18"/>
                <w:szCs w:val="18"/>
                <w:lang w:eastAsia="pl-PL"/>
              </w:rPr>
              <w:t>(Ficario – Ulmetum)</w:t>
            </w:r>
          </w:p>
        </w:tc>
        <w:tc>
          <w:tcPr>
            <w:tcW w:w="538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Dolina Dolnego Sanu, Pogórze Przemyskie, Pogórze Dynowskie, Pogórze Strzyżowskie, Dolina Dolnej Wisłoki, Pradolina Podkarpacka, Płaskowyż Tarnogrodzki, Płaskowyż Kolbuszowski, Równina Tarnobrzeska.</w:t>
            </w:r>
          </w:p>
          <w:p w:rsidR="009F7F53" w:rsidRPr="00AD7B10" w:rsidRDefault="009F7F53" w:rsidP="00A93C94">
            <w:pPr>
              <w:rPr>
                <w:rFonts w:ascii="Times New Roman" w:eastAsia="Times New Roman" w:hAnsi="Times New Roman" w:cs="Times New Roman"/>
                <w:sz w:val="6"/>
                <w:szCs w:val="18"/>
                <w:lang w:eastAsia="pl-PL"/>
              </w:rPr>
            </w:pPr>
          </w:p>
          <w:p w:rsidR="009F7F53" w:rsidRPr="00AD7B10" w:rsidRDefault="009F7F53" w:rsidP="00A93C94">
            <w:pPr>
              <w:rPr>
                <w:rFonts w:ascii="Times New Roman" w:eastAsia="Times New Roman" w:hAnsi="Times New Roman" w:cs="Times New Roman"/>
                <w:sz w:val="6"/>
                <w:szCs w:val="18"/>
                <w:lang w:eastAsia="pl-PL"/>
              </w:rPr>
            </w:pP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4.</w:t>
            </w:r>
          </w:p>
        </w:tc>
        <w:tc>
          <w:tcPr>
            <w:tcW w:w="3146" w:type="dxa"/>
          </w:tcPr>
          <w:p w:rsidR="009F7F53" w:rsidRPr="00AD7B10" w:rsidRDefault="009F7F53" w:rsidP="00A93C94">
            <w:pPr>
              <w:ind w:left="486" w:right="-108" w:hanging="425"/>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91P0 – Jodłowy bór świętokrzyski </w:t>
            </w:r>
            <w:r w:rsidRPr="00AD7B10">
              <w:rPr>
                <w:rFonts w:ascii="Times New Roman" w:eastAsia="Times New Roman" w:hAnsi="Times New Roman" w:cs="Times New Roman"/>
                <w:i/>
                <w:sz w:val="18"/>
                <w:szCs w:val="18"/>
                <w:lang w:eastAsia="pl-PL"/>
              </w:rPr>
              <w:t>(Abietetum polonicum)</w:t>
            </w:r>
          </w:p>
          <w:p w:rsidR="009F7F53" w:rsidRPr="00AD7B10" w:rsidRDefault="009F7F53" w:rsidP="00A93C94">
            <w:pPr>
              <w:ind w:left="486" w:right="-108" w:hanging="425"/>
              <w:rPr>
                <w:rFonts w:ascii="Times New Roman" w:eastAsia="Times New Roman" w:hAnsi="Times New Roman" w:cs="Times New Roman"/>
                <w:b/>
                <w:sz w:val="6"/>
                <w:szCs w:val="18"/>
                <w:lang w:eastAsia="pl-PL"/>
              </w:rPr>
            </w:pPr>
          </w:p>
        </w:tc>
        <w:tc>
          <w:tcPr>
            <w:tcW w:w="5386"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sz w:val="18"/>
                <w:szCs w:val="18"/>
                <w:lang w:eastAsia="pl-PL"/>
              </w:rPr>
              <w:t>Północna część Równiny Tarnobrzeskiej.</w:t>
            </w: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5.</w:t>
            </w:r>
          </w:p>
        </w:tc>
        <w:tc>
          <w:tcPr>
            <w:tcW w:w="3146" w:type="dxa"/>
          </w:tcPr>
          <w:p w:rsidR="009F7F53" w:rsidRPr="00AD7B10" w:rsidRDefault="009F7F53" w:rsidP="00A93C94">
            <w:pPr>
              <w:ind w:left="486" w:right="-108"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9110 – Kwaśne buczyny </w:t>
            </w:r>
            <w:r w:rsidRPr="00AD7B10">
              <w:rPr>
                <w:rFonts w:ascii="Times New Roman" w:eastAsia="FuturaPL-Book" w:hAnsi="Times New Roman" w:cs="Times New Roman"/>
                <w:i/>
                <w:snapToGrid w:val="0"/>
                <w:sz w:val="18"/>
                <w:szCs w:val="18"/>
                <w:lang w:eastAsia="pl-PL"/>
              </w:rPr>
              <w:t>(</w:t>
            </w:r>
            <w:r w:rsidRPr="00AD7B10">
              <w:rPr>
                <w:rFonts w:ascii="Times New Roman" w:eastAsia="FuturaPL-Bold" w:hAnsi="Times New Roman" w:cs="Times New Roman"/>
                <w:i/>
                <w:snapToGrid w:val="0"/>
                <w:sz w:val="18"/>
                <w:szCs w:val="18"/>
                <w:lang w:eastAsia="pl-PL"/>
              </w:rPr>
              <w:t>Luzulo – Fagetum</w:t>
            </w:r>
            <w:r w:rsidRPr="00AD7B10">
              <w:rPr>
                <w:rFonts w:ascii="Times New Roman" w:eastAsia="FuturaPL-Book" w:hAnsi="Times New Roman" w:cs="Times New Roman"/>
                <w:i/>
                <w:snapToGrid w:val="0"/>
                <w:sz w:val="18"/>
                <w:szCs w:val="18"/>
                <w:lang w:eastAsia="pl-PL"/>
              </w:rPr>
              <w:t>)</w:t>
            </w:r>
          </w:p>
        </w:tc>
        <w:tc>
          <w:tcPr>
            <w:tcW w:w="538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 xml:space="preserve">Równina Tarnobrzeska, Dolina Dolnej Wisłoki, Płaskowyż </w:t>
            </w:r>
            <w:r w:rsidR="00A93C94" w:rsidRPr="00AD7B10">
              <w:rPr>
                <w:rFonts w:ascii="Times New Roman" w:eastAsia="Times New Roman" w:hAnsi="Times New Roman" w:cs="Times New Roman"/>
                <w:sz w:val="18"/>
                <w:szCs w:val="18"/>
                <w:lang w:eastAsia="pl-PL"/>
              </w:rPr>
              <w:t>Kolbuszowski, Pra</w:t>
            </w:r>
            <w:r w:rsidRPr="00AD7B10">
              <w:rPr>
                <w:rFonts w:ascii="Times New Roman" w:eastAsia="Times New Roman" w:hAnsi="Times New Roman" w:cs="Times New Roman"/>
                <w:sz w:val="18"/>
                <w:szCs w:val="18"/>
                <w:lang w:eastAsia="pl-PL"/>
              </w:rPr>
              <w:t>dolina Podkarpacka, Pogórza: Rzeszowskie, Strzyżowskie, Dynowskie, Przemyskie, Bukowskie, Płaskowyż Chyrowski, Kotlina Jasielsko-Krośnieńsk</w:t>
            </w:r>
            <w:r w:rsidR="00A93C94" w:rsidRPr="00AD7B10">
              <w:rPr>
                <w:rFonts w:ascii="Times New Roman" w:eastAsia="Times New Roman" w:hAnsi="Times New Roman" w:cs="Times New Roman"/>
                <w:sz w:val="18"/>
                <w:szCs w:val="18"/>
                <w:lang w:eastAsia="pl-PL"/>
              </w:rPr>
              <w:t>a, Beskid Niski, Góry Sanocko-</w:t>
            </w:r>
            <w:r w:rsidRPr="00AD7B10">
              <w:rPr>
                <w:rFonts w:ascii="Times New Roman" w:eastAsia="Times New Roman" w:hAnsi="Times New Roman" w:cs="Times New Roman"/>
                <w:sz w:val="18"/>
                <w:szCs w:val="18"/>
                <w:lang w:eastAsia="pl-PL"/>
              </w:rPr>
              <w:t>Turczańskie, Bieszczady Zachodnie, Beskid Niski.</w:t>
            </w:r>
          </w:p>
          <w:p w:rsidR="009F7F53" w:rsidRPr="00AD7B10" w:rsidRDefault="009F7F53" w:rsidP="00A93C94">
            <w:pPr>
              <w:rPr>
                <w:rFonts w:ascii="Times New Roman" w:eastAsia="Times New Roman" w:hAnsi="Times New Roman" w:cs="Times New Roman"/>
                <w:sz w:val="6"/>
                <w:szCs w:val="18"/>
                <w:lang w:eastAsia="pl-PL"/>
              </w:rPr>
            </w:pP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w:t>
            </w:r>
          </w:p>
        </w:tc>
        <w:tc>
          <w:tcPr>
            <w:tcW w:w="3146" w:type="dxa"/>
          </w:tcPr>
          <w:p w:rsidR="009F7F53" w:rsidRPr="00AD7B10" w:rsidRDefault="009F7F53" w:rsidP="00A93C94">
            <w:pPr>
              <w:ind w:left="486" w:right="-108"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9130 – Żyzne buczyny </w:t>
            </w:r>
            <w:r w:rsidRPr="00AD7B10">
              <w:rPr>
                <w:rFonts w:ascii="Times New Roman" w:eastAsia="Times New Roman" w:hAnsi="Times New Roman" w:cs="Times New Roman"/>
                <w:i/>
                <w:sz w:val="18"/>
                <w:szCs w:val="18"/>
                <w:lang w:eastAsia="pl-PL"/>
              </w:rPr>
              <w:t>(Asperulo – Fagetum)</w:t>
            </w:r>
          </w:p>
        </w:tc>
        <w:tc>
          <w:tcPr>
            <w:tcW w:w="538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Płaskowyż Kolbuszowki, Pogórze Dynowskie, Pogórze Strzyżowskie, Pogórze Jasielskie, Kotlina Jasielsko-Krośnieńska, Pogórze Przemyskie, Beskid Niski, Pogórze Bukowskie, Góry Sanocko- Turczańskie, Bieszczady Zachodnie.</w:t>
            </w:r>
          </w:p>
          <w:p w:rsidR="009F7F53" w:rsidRPr="00AD7B10" w:rsidRDefault="009F7F53" w:rsidP="00A93C94">
            <w:pPr>
              <w:rPr>
                <w:rFonts w:ascii="Times New Roman" w:eastAsia="Times New Roman" w:hAnsi="Times New Roman" w:cs="Times New Roman"/>
                <w:b/>
                <w:sz w:val="6"/>
                <w:szCs w:val="18"/>
                <w:lang w:eastAsia="pl-PL"/>
              </w:rPr>
            </w:pP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w:t>
            </w:r>
          </w:p>
        </w:tc>
        <w:tc>
          <w:tcPr>
            <w:tcW w:w="3146" w:type="dxa"/>
          </w:tcPr>
          <w:p w:rsidR="009F7F53" w:rsidRPr="00AD7B10" w:rsidRDefault="009F7F53" w:rsidP="00A93C94">
            <w:pPr>
              <w:ind w:left="486" w:right="-108" w:hanging="425"/>
              <w:rPr>
                <w:rFonts w:ascii="Times New Roman" w:eastAsia="FuturaPL-Bold" w:hAnsi="Times New Roman" w:cs="Times New Roman"/>
                <w:b/>
                <w:snapToGrid w:val="0"/>
                <w:sz w:val="18"/>
                <w:szCs w:val="18"/>
                <w:lang w:eastAsia="pl-PL"/>
              </w:rPr>
            </w:pPr>
            <w:r w:rsidRPr="00AD7B10">
              <w:rPr>
                <w:rFonts w:ascii="Times New Roman" w:eastAsia="FuturaPL-Bold" w:hAnsi="Times New Roman" w:cs="Times New Roman"/>
                <w:b/>
                <w:snapToGrid w:val="0"/>
                <w:sz w:val="18"/>
                <w:szCs w:val="18"/>
                <w:lang w:eastAsia="pl-PL"/>
              </w:rPr>
              <w:t xml:space="preserve">9140 – Środkowo-europejskie, </w:t>
            </w:r>
            <w:r w:rsidRPr="00AD7B10">
              <w:rPr>
                <w:rFonts w:ascii="Times New Roman" w:eastAsia="Times New Roman" w:hAnsi="Times New Roman" w:cs="Times New Roman"/>
                <w:b/>
                <w:sz w:val="18"/>
                <w:szCs w:val="18"/>
                <w:lang w:eastAsia="pl-PL"/>
              </w:rPr>
              <w:t xml:space="preserve">subalpejskie i górskie lasy bukowe z jaworem </w:t>
            </w:r>
            <w:r w:rsidRPr="00AD7B10">
              <w:rPr>
                <w:rFonts w:ascii="Times New Roman" w:eastAsia="FuturaPL-Bold" w:hAnsi="Times New Roman" w:cs="Times New Roman"/>
                <w:b/>
                <w:snapToGrid w:val="0"/>
                <w:sz w:val="18"/>
                <w:szCs w:val="18"/>
                <w:lang w:eastAsia="pl-PL"/>
              </w:rPr>
              <w:t>oraz szczawiem górskim (górskie jaworzyny ziołoroślowe)</w:t>
            </w:r>
          </w:p>
          <w:p w:rsidR="009F7F53" w:rsidRPr="00AD7B10" w:rsidRDefault="009F7F53" w:rsidP="00A93C94">
            <w:pPr>
              <w:ind w:left="486" w:right="-108" w:hanging="425"/>
              <w:rPr>
                <w:rFonts w:ascii="Times New Roman" w:eastAsia="Times New Roman" w:hAnsi="Times New Roman" w:cs="Times New Roman"/>
                <w:b/>
                <w:sz w:val="6"/>
                <w:szCs w:val="18"/>
                <w:lang w:eastAsia="pl-PL"/>
              </w:rPr>
            </w:pPr>
          </w:p>
        </w:tc>
        <w:tc>
          <w:tcPr>
            <w:tcW w:w="5386" w:type="dxa"/>
          </w:tcPr>
          <w:p w:rsidR="009F7F53" w:rsidRPr="00AD7B10" w:rsidRDefault="009F7F53" w:rsidP="00A93C94">
            <w:pPr>
              <w:jc w:val="both"/>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sz w:val="18"/>
                <w:szCs w:val="18"/>
                <w:lang w:eastAsia="pl-PL"/>
              </w:rPr>
              <w:t>Bieszczady Zachodnie.</w:t>
            </w: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8.</w:t>
            </w:r>
          </w:p>
        </w:tc>
        <w:tc>
          <w:tcPr>
            <w:tcW w:w="3146" w:type="dxa"/>
          </w:tcPr>
          <w:p w:rsidR="009F7F53" w:rsidRPr="00AD7B10" w:rsidRDefault="009F7F53" w:rsidP="00A93C94">
            <w:pPr>
              <w:ind w:left="486" w:right="-108" w:hanging="425"/>
              <w:rPr>
                <w:rFonts w:ascii="Times New Roman" w:eastAsia="FuturaPL-Bold" w:hAnsi="Times New Roman" w:cs="Times New Roman"/>
                <w:i/>
                <w:snapToGrid w:val="0"/>
                <w:sz w:val="18"/>
                <w:szCs w:val="18"/>
                <w:lang w:eastAsia="pl-PL"/>
              </w:rPr>
            </w:pPr>
            <w:r w:rsidRPr="00AD7B10">
              <w:rPr>
                <w:rFonts w:ascii="Times New Roman" w:eastAsia="FuturaPL-Bold" w:hAnsi="Times New Roman" w:cs="Times New Roman"/>
                <w:b/>
                <w:snapToGrid w:val="0"/>
                <w:sz w:val="18"/>
                <w:szCs w:val="18"/>
                <w:lang w:eastAsia="pl-PL"/>
              </w:rPr>
              <w:t xml:space="preserve">9170 – Grąd środkowoeuropejski i subkontynentalny </w:t>
            </w:r>
            <w:r w:rsidRPr="00AD7B10">
              <w:rPr>
                <w:rFonts w:ascii="Times New Roman" w:eastAsia="FuturaPL-Bold" w:hAnsi="Times New Roman" w:cs="Times New Roman"/>
                <w:i/>
                <w:snapToGrid w:val="0"/>
                <w:sz w:val="18"/>
                <w:szCs w:val="18"/>
                <w:lang w:eastAsia="pl-PL"/>
              </w:rPr>
              <w:t>(Galio Carpinetum)</w:t>
            </w:r>
          </w:p>
          <w:p w:rsidR="009F7F53" w:rsidRPr="00AD7B10" w:rsidRDefault="009F7F53" w:rsidP="00A93C94">
            <w:pPr>
              <w:ind w:left="486" w:right="-108" w:hanging="425"/>
              <w:rPr>
                <w:rFonts w:ascii="Times New Roman" w:eastAsia="FuturaPL-Bold" w:hAnsi="Times New Roman" w:cs="Times New Roman"/>
                <w:i/>
                <w:snapToGrid w:val="0"/>
                <w:sz w:val="6"/>
                <w:szCs w:val="18"/>
                <w:lang w:eastAsia="pl-PL"/>
              </w:rPr>
            </w:pPr>
          </w:p>
        </w:tc>
        <w:tc>
          <w:tcPr>
            <w:tcW w:w="5386" w:type="dxa"/>
          </w:tcPr>
          <w:p w:rsidR="009F7F53" w:rsidRPr="00AD7B10" w:rsidRDefault="00A93C94"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sz w:val="18"/>
                <w:szCs w:val="18"/>
                <w:lang w:eastAsia="pl-PL"/>
              </w:rPr>
              <w:t>Góry Sanocko-</w:t>
            </w:r>
            <w:r w:rsidR="009F7F53" w:rsidRPr="00AD7B10">
              <w:rPr>
                <w:rFonts w:ascii="Times New Roman" w:eastAsia="Times New Roman" w:hAnsi="Times New Roman" w:cs="Times New Roman"/>
                <w:sz w:val="18"/>
                <w:szCs w:val="18"/>
                <w:lang w:eastAsia="pl-PL"/>
              </w:rPr>
              <w:t>Turczańskie, Pogórze Przemyskie, tereny położone na północ od Pogórza Jasielskiego i Kotliny Jasielsko-Krośnieńskiej.</w:t>
            </w:r>
          </w:p>
        </w:tc>
      </w:tr>
      <w:tr w:rsidR="009F7F53" w:rsidRPr="00AD7B10" w:rsidTr="00A93C94">
        <w:tc>
          <w:tcPr>
            <w:tcW w:w="648"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9.</w:t>
            </w:r>
          </w:p>
        </w:tc>
        <w:tc>
          <w:tcPr>
            <w:tcW w:w="3146" w:type="dxa"/>
          </w:tcPr>
          <w:p w:rsidR="009F7F53" w:rsidRPr="00AD7B10" w:rsidRDefault="009F7F53" w:rsidP="00A93C94">
            <w:pPr>
              <w:ind w:left="486" w:right="-108" w:hanging="425"/>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9180 – Jaworzyny i lasy klonowo- lipowe na stromych stokach i zboczach </w:t>
            </w:r>
            <w:r w:rsidRPr="00AD7B10">
              <w:rPr>
                <w:rFonts w:ascii="Times New Roman" w:eastAsia="Times New Roman" w:hAnsi="Times New Roman" w:cs="Times New Roman"/>
                <w:i/>
                <w:sz w:val="18"/>
                <w:szCs w:val="18"/>
                <w:lang w:eastAsia="pl-PL"/>
              </w:rPr>
              <w:t>(Tilio platyphyllis- Acerion pseudoplatani)</w:t>
            </w:r>
          </w:p>
          <w:p w:rsidR="009F7F53" w:rsidRPr="00AD7B10" w:rsidRDefault="009F7F53" w:rsidP="00A93C94">
            <w:pPr>
              <w:ind w:left="486" w:right="-108" w:hanging="425"/>
              <w:rPr>
                <w:rFonts w:ascii="Times New Roman" w:eastAsia="Times New Roman" w:hAnsi="Times New Roman" w:cs="Times New Roman"/>
                <w:b/>
                <w:sz w:val="6"/>
                <w:szCs w:val="18"/>
                <w:lang w:eastAsia="pl-PL"/>
              </w:rPr>
            </w:pPr>
          </w:p>
        </w:tc>
        <w:tc>
          <w:tcPr>
            <w:tcW w:w="5386" w:type="dxa"/>
          </w:tcPr>
          <w:p w:rsidR="009F7F53" w:rsidRPr="00AD7B10" w:rsidRDefault="009F7F53" w:rsidP="00A93C94">
            <w:pPr>
              <w:jc w:val="both"/>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Beskidy Środkowe, Beskidy Lesiste, Pogórze Środkowobeskidzkie, Bieszczady Zachodnie, Beskid Niski.</w:t>
            </w:r>
          </w:p>
        </w:tc>
      </w:tr>
      <w:tr w:rsidR="009F7F53" w:rsidRPr="00AD7B10" w:rsidTr="00A93C94">
        <w:tc>
          <w:tcPr>
            <w:tcW w:w="648"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10.</w:t>
            </w:r>
          </w:p>
        </w:tc>
        <w:tc>
          <w:tcPr>
            <w:tcW w:w="3146" w:type="dxa"/>
          </w:tcPr>
          <w:p w:rsidR="009F7F53" w:rsidRPr="00AD7B10" w:rsidRDefault="009F7F53" w:rsidP="00A93C94">
            <w:pPr>
              <w:ind w:left="486" w:right="-108"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9410 – Górskie bory świerkowe </w:t>
            </w:r>
            <w:r w:rsidRPr="00AD7B10">
              <w:rPr>
                <w:rFonts w:ascii="Times New Roman" w:eastAsia="Times New Roman" w:hAnsi="Times New Roman" w:cs="Times New Roman"/>
                <w:i/>
                <w:sz w:val="18"/>
                <w:szCs w:val="18"/>
                <w:lang w:eastAsia="pl-PL"/>
              </w:rPr>
              <w:t>(Piceion abietis)</w:t>
            </w:r>
          </w:p>
          <w:p w:rsidR="009F7F53" w:rsidRPr="00AD7B10" w:rsidRDefault="009F7F53" w:rsidP="00A93C94">
            <w:pPr>
              <w:ind w:left="486" w:right="-108" w:hanging="425"/>
              <w:rPr>
                <w:rFonts w:ascii="Times New Roman" w:eastAsia="Times New Roman" w:hAnsi="Times New Roman" w:cs="Times New Roman"/>
                <w:b/>
                <w:sz w:val="6"/>
                <w:szCs w:val="18"/>
                <w:lang w:eastAsia="pl-PL"/>
              </w:rPr>
            </w:pPr>
          </w:p>
        </w:tc>
        <w:tc>
          <w:tcPr>
            <w:tcW w:w="5386" w:type="dxa"/>
          </w:tcPr>
          <w:p w:rsidR="009F7F53" w:rsidRPr="00AD7B10" w:rsidRDefault="00A93C94"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sz w:val="18"/>
                <w:szCs w:val="18"/>
                <w:lang w:eastAsia="pl-PL"/>
              </w:rPr>
              <w:t>Góry Sanocko-</w:t>
            </w:r>
            <w:r w:rsidR="009F7F53" w:rsidRPr="00AD7B10">
              <w:rPr>
                <w:rFonts w:ascii="Times New Roman" w:eastAsia="Times New Roman" w:hAnsi="Times New Roman" w:cs="Times New Roman"/>
                <w:sz w:val="18"/>
                <w:szCs w:val="18"/>
                <w:lang w:eastAsia="pl-PL"/>
              </w:rPr>
              <w:t>Turczańskie, Bieszczady Zachodnie.</w:t>
            </w:r>
          </w:p>
        </w:tc>
      </w:tr>
    </w:tbl>
    <w:p w:rsidR="009E769C" w:rsidRPr="00AD7B10" w:rsidRDefault="003411D9" w:rsidP="009E769C">
      <w:pPr>
        <w:pStyle w:val="rdoprognoza"/>
        <w:rPr>
          <w:b w:val="0"/>
        </w:rPr>
      </w:pPr>
      <w:r w:rsidRPr="00AD7B10">
        <w:t xml:space="preserve">Źródło: </w:t>
      </w:r>
      <w:r w:rsidRPr="00AD7B10">
        <w:rPr>
          <w:b w:val="0"/>
          <w:i/>
        </w:rPr>
        <w:t>Poradniki ochrony siedlisk i gatunków Natura 2000</w:t>
      </w:r>
      <w:r w:rsidRPr="00AD7B10">
        <w:rPr>
          <w:b w:val="0"/>
        </w:rPr>
        <w:t xml:space="preserve"> – podręcznik metodyczny, 2004 r. – opracowanie własne.</w:t>
      </w:r>
    </w:p>
    <w:p w:rsidR="009F7F53" w:rsidRPr="00AD7B10" w:rsidRDefault="009F7F53" w:rsidP="00B24219">
      <w:pPr>
        <w:pStyle w:val="tabprognoza"/>
        <w:rPr>
          <w:lang w:eastAsia="pl-PL"/>
        </w:rPr>
      </w:pPr>
    </w:p>
    <w:p w:rsidR="00661525" w:rsidRPr="00AD7B10" w:rsidRDefault="00661525">
      <w:pPr>
        <w:rPr>
          <w:rFonts w:ascii="Times New Roman" w:hAnsi="Times New Roman" w:cs="Times New Roman"/>
          <w:b/>
          <w:lang w:eastAsia="pl-PL"/>
        </w:rPr>
      </w:pPr>
      <w:bookmarkStart w:id="44" w:name="_Toc477339741"/>
      <w:r w:rsidRPr="00AD7B10">
        <w:rPr>
          <w:lang w:eastAsia="pl-PL"/>
        </w:rPr>
        <w:br w:type="page"/>
      </w:r>
    </w:p>
    <w:p w:rsidR="003411D9" w:rsidRPr="00AD7B10" w:rsidRDefault="003411D9" w:rsidP="00410976">
      <w:pPr>
        <w:pStyle w:val="tabprognoza"/>
        <w:jc w:val="left"/>
        <w:rPr>
          <w:sz w:val="22"/>
          <w:lang w:eastAsia="pl-PL"/>
        </w:rPr>
      </w:pPr>
      <w:r w:rsidRPr="00AD7B10">
        <w:rPr>
          <w:sz w:val="22"/>
          <w:lang w:eastAsia="pl-PL"/>
        </w:rPr>
        <w:lastRenderedPageBreak/>
        <w:t xml:space="preserve">Tabela </w:t>
      </w:r>
      <w:r w:rsidR="009C0F31" w:rsidRPr="00AD7B10">
        <w:rPr>
          <w:sz w:val="22"/>
          <w:lang w:eastAsia="pl-PL"/>
        </w:rPr>
        <w:t>4</w:t>
      </w:r>
      <w:r w:rsidRPr="00AD7B10">
        <w:rPr>
          <w:sz w:val="22"/>
          <w:lang w:eastAsia="pl-PL"/>
        </w:rPr>
        <w:t xml:space="preserve">. </w:t>
      </w:r>
      <w:r w:rsidRPr="00AD7B10">
        <w:rPr>
          <w:b w:val="0"/>
          <w:sz w:val="22"/>
          <w:lang w:eastAsia="pl-PL"/>
        </w:rPr>
        <w:t>Murawy, łąki, ziołorośla, wrzosowiska, zarośla występujące w województwie podkarpackim chronione na mocy Dyrektywy Siedliskowej</w:t>
      </w:r>
      <w:bookmarkEnd w:id="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722"/>
        <w:gridCol w:w="2834"/>
        <w:gridCol w:w="2976"/>
      </w:tblGrid>
      <w:tr w:rsidR="009F7F53" w:rsidRPr="00AD7B10" w:rsidTr="00A93C94">
        <w:tc>
          <w:tcPr>
            <w:tcW w:w="648" w:type="dxa"/>
            <w:tcBorders>
              <w:top w:val="single" w:sz="4" w:space="0" w:color="auto"/>
              <w:left w:val="single" w:sz="4" w:space="0" w:color="auto"/>
              <w:bottom w:val="single" w:sz="4" w:space="0" w:color="auto"/>
              <w:right w:val="single" w:sz="4" w:space="0" w:color="auto"/>
            </w:tcBorders>
            <w:shd w:val="clear" w:color="auto" w:fill="EAF1DD"/>
          </w:tcPr>
          <w:p w:rsidR="009F7F53" w:rsidRPr="00AD7B10" w:rsidRDefault="009F7F53" w:rsidP="00A93C94">
            <w:pPr>
              <w:spacing w:line="360" w:lineRule="auto"/>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Lp.</w:t>
            </w:r>
          </w:p>
        </w:tc>
        <w:tc>
          <w:tcPr>
            <w:tcW w:w="2722" w:type="dxa"/>
            <w:tcBorders>
              <w:top w:val="single" w:sz="4" w:space="0" w:color="auto"/>
              <w:left w:val="single" w:sz="4" w:space="0" w:color="auto"/>
              <w:bottom w:val="single" w:sz="4" w:space="0" w:color="auto"/>
              <w:right w:val="single" w:sz="4" w:space="0" w:color="auto"/>
            </w:tcBorders>
            <w:shd w:val="clear" w:color="auto" w:fill="EAF1DD"/>
          </w:tcPr>
          <w:p w:rsidR="009F7F53" w:rsidRPr="00AD7B10" w:rsidRDefault="009F7F53" w:rsidP="00A93C94">
            <w:pPr>
              <w:spacing w:line="360" w:lineRule="auto"/>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Rodzaj</w:t>
            </w:r>
          </w:p>
        </w:tc>
        <w:tc>
          <w:tcPr>
            <w:tcW w:w="2834" w:type="dxa"/>
            <w:tcBorders>
              <w:top w:val="single" w:sz="4" w:space="0" w:color="auto"/>
              <w:left w:val="single" w:sz="4" w:space="0" w:color="auto"/>
              <w:bottom w:val="single" w:sz="4" w:space="0" w:color="auto"/>
              <w:right w:val="single" w:sz="4" w:space="0" w:color="auto"/>
            </w:tcBorders>
            <w:shd w:val="clear" w:color="auto" w:fill="EAF1DD"/>
          </w:tcPr>
          <w:p w:rsidR="009F7F53" w:rsidRPr="00AD7B10" w:rsidRDefault="009F7F53" w:rsidP="00A93C94">
            <w:pPr>
              <w:spacing w:line="360" w:lineRule="auto"/>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Podtypy</w:t>
            </w:r>
          </w:p>
        </w:tc>
        <w:tc>
          <w:tcPr>
            <w:tcW w:w="2976" w:type="dxa"/>
            <w:tcBorders>
              <w:top w:val="single" w:sz="4" w:space="0" w:color="auto"/>
              <w:left w:val="single" w:sz="4" w:space="0" w:color="auto"/>
              <w:bottom w:val="single" w:sz="4" w:space="0" w:color="auto"/>
              <w:right w:val="single" w:sz="4" w:space="0" w:color="auto"/>
            </w:tcBorders>
            <w:shd w:val="clear" w:color="auto" w:fill="EAF1DD"/>
          </w:tcPr>
          <w:p w:rsidR="009F7F53" w:rsidRPr="00AD7B10" w:rsidRDefault="009F7F53" w:rsidP="00A93C94">
            <w:pPr>
              <w:spacing w:line="360" w:lineRule="auto"/>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Występowanie</w:t>
            </w:r>
          </w:p>
        </w:tc>
      </w:tr>
      <w:tr w:rsidR="009F7F53" w:rsidRPr="00AD7B10" w:rsidTr="00A93C94">
        <w:tc>
          <w:tcPr>
            <w:tcW w:w="648" w:type="dxa"/>
            <w:vMerge w:val="restart"/>
            <w:tcBorders>
              <w:top w:val="single" w:sz="4" w:space="0" w:color="auto"/>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w:t>
            </w:r>
          </w:p>
        </w:tc>
        <w:tc>
          <w:tcPr>
            <w:tcW w:w="2722" w:type="dxa"/>
            <w:vMerge w:val="restart"/>
            <w:tcBorders>
              <w:top w:val="single" w:sz="4" w:space="0" w:color="auto"/>
              <w:left w:val="single" w:sz="4" w:space="0" w:color="auto"/>
              <w:right w:val="single" w:sz="4" w:space="0" w:color="auto"/>
            </w:tcBorders>
          </w:tcPr>
          <w:p w:rsidR="009F7F53" w:rsidRPr="00AD7B10" w:rsidRDefault="009F7F53" w:rsidP="00A93C94">
            <w:pPr>
              <w:ind w:left="345" w:hanging="345"/>
              <w:rPr>
                <w:rFonts w:ascii="Times New Roman" w:eastAsia="Times New Roman" w:hAnsi="Times New Roman" w:cs="Times New Roman"/>
                <w:b/>
                <w:sz w:val="18"/>
                <w:szCs w:val="18"/>
                <w:lang w:val="en-US" w:eastAsia="pl-PL"/>
              </w:rPr>
            </w:pPr>
            <w:r w:rsidRPr="00AD7B10">
              <w:rPr>
                <w:rFonts w:ascii="Times New Roman" w:eastAsia="Times New Roman" w:hAnsi="Times New Roman" w:cs="Times New Roman"/>
                <w:b/>
                <w:sz w:val="18"/>
                <w:szCs w:val="18"/>
                <w:lang w:val="en-US" w:eastAsia="pl-PL"/>
              </w:rPr>
              <w:t xml:space="preserve">4030 Suche wrzosowiska </w:t>
            </w:r>
            <w:r w:rsidRPr="00AD7B10">
              <w:rPr>
                <w:rFonts w:ascii="Times New Roman" w:eastAsia="Times New Roman" w:hAnsi="Times New Roman" w:cs="Times New Roman"/>
                <w:i/>
                <w:sz w:val="18"/>
                <w:szCs w:val="18"/>
                <w:lang w:val="en-US" w:eastAsia="pl-PL"/>
              </w:rPr>
              <w:t>(Calluno - Genistion, Pohlio-Callunion, Calluno-Arctostaphylion)</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601" w:hanging="601"/>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4030-1 Wrzosowiska janowcowe </w:t>
            </w:r>
            <w:r w:rsidRPr="00AD7B10">
              <w:rPr>
                <w:rFonts w:ascii="Times New Roman" w:eastAsia="Times New Roman" w:hAnsi="Times New Roman" w:cs="Times New Roman"/>
                <w:i/>
                <w:sz w:val="18"/>
                <w:szCs w:val="18"/>
                <w:lang w:eastAsia="pl-PL"/>
              </w:rPr>
              <w:t>(Calluno- Genistetum)</w:t>
            </w:r>
          </w:p>
          <w:p w:rsidR="009F7F53" w:rsidRPr="00AD7B10" w:rsidRDefault="009F7F53" w:rsidP="00A93C94">
            <w:pPr>
              <w:ind w:left="601" w:hanging="601"/>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Północne rejony województwa – pogórza, Kotlina Sandomierska.</w:t>
            </w:r>
          </w:p>
        </w:tc>
      </w:tr>
      <w:tr w:rsidR="009F7F53" w:rsidRPr="00AD7B10" w:rsidTr="00A93C94">
        <w:tc>
          <w:tcPr>
            <w:tcW w:w="648" w:type="dxa"/>
            <w:vMerge/>
            <w:tcBorders>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601" w:hanging="567"/>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4030-2 Wrzosowiska knotnikowe </w:t>
            </w:r>
            <w:r w:rsidRPr="00AD7B10">
              <w:rPr>
                <w:rFonts w:ascii="Times New Roman" w:eastAsia="Times New Roman" w:hAnsi="Times New Roman" w:cs="Times New Roman"/>
                <w:i/>
                <w:sz w:val="18"/>
                <w:szCs w:val="18"/>
                <w:lang w:eastAsia="pl-PL"/>
              </w:rPr>
              <w:t>(Pohlio-Callunetum)</w:t>
            </w:r>
          </w:p>
          <w:p w:rsidR="009F7F53" w:rsidRPr="00AD7B10" w:rsidRDefault="009F7F53" w:rsidP="00A93C94">
            <w:pPr>
              <w:ind w:left="601"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Północne rejony województwa.</w:t>
            </w:r>
          </w:p>
        </w:tc>
      </w:tr>
      <w:tr w:rsidR="009F7F53" w:rsidRPr="00AD7B10" w:rsidTr="00A93C94">
        <w:tc>
          <w:tcPr>
            <w:tcW w:w="648"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601" w:hanging="567"/>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4030-3 Wrzosowiska mącznicowe </w:t>
            </w:r>
            <w:r w:rsidRPr="00AD7B10">
              <w:rPr>
                <w:rFonts w:ascii="Times New Roman" w:eastAsia="Times New Roman" w:hAnsi="Times New Roman" w:cs="Times New Roman"/>
                <w:i/>
                <w:sz w:val="18"/>
                <w:szCs w:val="18"/>
                <w:lang w:eastAsia="pl-PL"/>
              </w:rPr>
              <w:t>(Arctostaphylo-Callunetum)</w:t>
            </w:r>
          </w:p>
          <w:p w:rsidR="009F7F53" w:rsidRPr="00AD7B10" w:rsidRDefault="009F7F53" w:rsidP="00A93C94">
            <w:pPr>
              <w:ind w:left="601"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Północne rejony województwa.</w:t>
            </w:r>
          </w:p>
        </w:tc>
      </w:tr>
      <w:tr w:rsidR="009F7F53" w:rsidRPr="00AD7B10" w:rsidTr="00A93C94">
        <w:tc>
          <w:tcPr>
            <w:tcW w:w="648"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2.</w:t>
            </w:r>
          </w:p>
        </w:tc>
        <w:tc>
          <w:tcPr>
            <w:tcW w:w="2722"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345" w:hanging="34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4060 Wysokogórskie borówczyska bażynowe </w:t>
            </w:r>
            <w:r w:rsidRPr="00AD7B10">
              <w:rPr>
                <w:rFonts w:ascii="Times New Roman" w:eastAsia="Times New Roman" w:hAnsi="Times New Roman" w:cs="Times New Roman"/>
                <w:i/>
                <w:sz w:val="18"/>
                <w:szCs w:val="18"/>
                <w:lang w:eastAsia="pl-PL"/>
              </w:rPr>
              <w:t>(Empetro-Vaccinietum)</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99"/>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4060-1 Wysokogórskie borówczyska bażynowe </w:t>
            </w: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Tereny BdPN – grzbiety połonin: Tarnica, Krzemień, Bukowe Berdo, Rozsypaniec, Połonina Wetlińska, Szeroki Wierch.</w:t>
            </w:r>
          </w:p>
          <w:p w:rsidR="009F7F53" w:rsidRPr="00AD7B10" w:rsidRDefault="009F7F53" w:rsidP="00A93C94">
            <w:pPr>
              <w:rPr>
                <w:rFonts w:ascii="Times New Roman" w:eastAsia="Times New Roman" w:hAnsi="Times New Roman" w:cs="Times New Roman"/>
                <w:sz w:val="6"/>
                <w:szCs w:val="18"/>
                <w:lang w:eastAsia="pl-PL"/>
              </w:rPr>
            </w:pPr>
          </w:p>
        </w:tc>
      </w:tr>
      <w:tr w:rsidR="009F7F53" w:rsidRPr="00AD7B10" w:rsidTr="00A93C94">
        <w:tc>
          <w:tcPr>
            <w:tcW w:w="648"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w:t>
            </w:r>
          </w:p>
        </w:tc>
        <w:tc>
          <w:tcPr>
            <w:tcW w:w="2722"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345" w:right="-107" w:hanging="345"/>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4080 Subalpejskie zarośla wierzby lapońskiej lub śląskiej </w:t>
            </w:r>
            <w:r w:rsidRPr="00AD7B10">
              <w:rPr>
                <w:rFonts w:ascii="Times New Roman" w:eastAsia="Times New Roman" w:hAnsi="Times New Roman" w:cs="Times New Roman"/>
                <w:i/>
                <w:sz w:val="18"/>
                <w:szCs w:val="18"/>
                <w:lang w:eastAsia="pl-PL"/>
              </w:rPr>
              <w:t>(Salicetum lapponum, Salicetum silesiacae)</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99"/>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4080-2 Subalejskie zarośla wierzby śląskiej w Karpatach</w:t>
            </w: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Bieszczady – tereny BdPN – Tarnica.</w:t>
            </w:r>
          </w:p>
        </w:tc>
      </w:tr>
      <w:tr w:rsidR="009F7F53" w:rsidRPr="00AD7B10" w:rsidTr="00A93C94">
        <w:tc>
          <w:tcPr>
            <w:tcW w:w="648"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4.</w:t>
            </w:r>
          </w:p>
        </w:tc>
        <w:tc>
          <w:tcPr>
            <w:tcW w:w="2722"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486" w:hanging="48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*6120 Ciepłolubne śródlądowe murawy napiaskowe </w:t>
            </w:r>
            <w:r w:rsidRPr="00AD7B10">
              <w:rPr>
                <w:rFonts w:ascii="Times New Roman" w:eastAsia="Times New Roman" w:hAnsi="Times New Roman" w:cs="Times New Roman"/>
                <w:i/>
                <w:sz w:val="18"/>
                <w:szCs w:val="18"/>
                <w:lang w:eastAsia="pl-PL"/>
              </w:rPr>
              <w:t>(Koelerion glaucae)</w:t>
            </w:r>
            <w:r w:rsidRPr="00AD7B10">
              <w:rPr>
                <w:rFonts w:ascii="Times New Roman" w:eastAsia="Times New Roman" w:hAnsi="Times New Roman" w:cs="Times New Roman"/>
                <w:b/>
                <w:sz w:val="18"/>
                <w:szCs w:val="18"/>
                <w:lang w:eastAsia="pl-PL"/>
              </w:rPr>
              <w:t xml:space="preserve"> </w:t>
            </w:r>
          </w:p>
          <w:p w:rsidR="009F7F53" w:rsidRPr="00AD7B10" w:rsidRDefault="009F7F53" w:rsidP="00A93C94">
            <w:pPr>
              <w:ind w:left="486" w:hanging="486"/>
              <w:rPr>
                <w:rFonts w:ascii="Times New Roman" w:eastAsia="Times New Roman" w:hAnsi="Times New Roman" w:cs="Times New Roman"/>
                <w:b/>
                <w:sz w:val="6"/>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99"/>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*6120-1 Ciepłolubne śródlądowe murawy napiaskowe</w:t>
            </w: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Dolina Wisły, Kotlina Sandomierska, rejon pogórzy.</w:t>
            </w:r>
          </w:p>
        </w:tc>
      </w:tr>
      <w:tr w:rsidR="009F7F53" w:rsidRPr="00AD7B10" w:rsidTr="00A93C94">
        <w:tc>
          <w:tcPr>
            <w:tcW w:w="648"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5.</w:t>
            </w:r>
          </w:p>
        </w:tc>
        <w:tc>
          <w:tcPr>
            <w:tcW w:w="2722"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345" w:hanging="34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6150 Wysokogórskie murawy acydofilne </w:t>
            </w:r>
            <w:r w:rsidRPr="00AD7B10">
              <w:rPr>
                <w:rFonts w:ascii="Times New Roman" w:eastAsia="Times New Roman" w:hAnsi="Times New Roman" w:cs="Times New Roman"/>
                <w:i/>
                <w:sz w:val="18"/>
                <w:szCs w:val="18"/>
                <w:lang w:eastAsia="pl-PL"/>
              </w:rPr>
              <w:t>(Juncion trifidi)</w:t>
            </w:r>
            <w:r w:rsidRPr="00AD7B10">
              <w:rPr>
                <w:rFonts w:ascii="Times New Roman" w:eastAsia="Times New Roman" w:hAnsi="Times New Roman" w:cs="Times New Roman"/>
                <w:b/>
                <w:sz w:val="18"/>
                <w:szCs w:val="18"/>
                <w:lang w:eastAsia="pl-PL"/>
              </w:rPr>
              <w:t xml:space="preserve"> i bezwapienne wyleżyska śnieżne </w:t>
            </w:r>
            <w:r w:rsidRPr="00AD7B10">
              <w:rPr>
                <w:rFonts w:ascii="Times New Roman" w:eastAsia="Times New Roman" w:hAnsi="Times New Roman" w:cs="Times New Roman"/>
                <w:i/>
                <w:sz w:val="18"/>
                <w:szCs w:val="18"/>
                <w:lang w:eastAsia="pl-PL"/>
              </w:rPr>
              <w:t>(Salicion herbaceae)</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6150-1 Wysokogórskie murawy acydofilne hal i połonin w Karpatach</w:t>
            </w: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Bieszczady – BdPN: Tarnica, Halicz, Krzemień, Rozsypaniec, Szeroki Wierch, Bukowe Berdo, Kińczyk Bukowski, Kopa Bukowska, Połonina Caryńska i Połonina Wetlińska.</w:t>
            </w:r>
          </w:p>
          <w:p w:rsidR="009F7F53" w:rsidRPr="00AD7B10" w:rsidRDefault="009F7F53" w:rsidP="00A93C94">
            <w:pPr>
              <w:rPr>
                <w:rFonts w:ascii="Times New Roman" w:eastAsia="Times New Roman" w:hAnsi="Times New Roman" w:cs="Times New Roman"/>
                <w:sz w:val="6"/>
                <w:szCs w:val="18"/>
                <w:lang w:eastAsia="pl-PL"/>
              </w:rPr>
            </w:pPr>
          </w:p>
        </w:tc>
      </w:tr>
      <w:tr w:rsidR="009F7F53" w:rsidRPr="00AD7B10" w:rsidTr="00A93C94">
        <w:tc>
          <w:tcPr>
            <w:tcW w:w="648"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w:t>
            </w:r>
          </w:p>
        </w:tc>
        <w:tc>
          <w:tcPr>
            <w:tcW w:w="2722"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486" w:hanging="48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*6210 Murawy kserotermiczne </w:t>
            </w:r>
            <w:r w:rsidRPr="00AD7B10">
              <w:rPr>
                <w:rFonts w:ascii="Times New Roman" w:eastAsia="Times New Roman" w:hAnsi="Times New Roman" w:cs="Times New Roman"/>
                <w:i/>
                <w:sz w:val="18"/>
                <w:szCs w:val="18"/>
                <w:lang w:eastAsia="pl-PL"/>
              </w:rPr>
              <w:t>(Festuco-Brometea)</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*6210-3 Kwietne murawy kserotermiczne </w:t>
            </w:r>
            <w:r w:rsidRPr="00AD7B10">
              <w:rPr>
                <w:rFonts w:ascii="Times New Roman" w:eastAsia="Times New Roman" w:hAnsi="Times New Roman" w:cs="Times New Roman"/>
                <w:sz w:val="18"/>
                <w:szCs w:val="18"/>
                <w:lang w:eastAsia="pl-PL"/>
              </w:rPr>
              <w:t>(priorytetowe są tylko murawy z istotnymi stanowiskami storczyków)</w:t>
            </w:r>
          </w:p>
          <w:p w:rsidR="009F7F53" w:rsidRPr="00AD7B10" w:rsidRDefault="009F7F53" w:rsidP="00A93C94">
            <w:pPr>
              <w:ind w:left="599"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Góry Pieprzowe, w postaci kadłubowej zbiorowisko rozpowszechnione jest w całym pasie wyżynnym i w pasie pogórzy.</w:t>
            </w:r>
          </w:p>
        </w:tc>
      </w:tr>
      <w:tr w:rsidR="009F7F53" w:rsidRPr="00AD7B10" w:rsidTr="00A93C94">
        <w:tc>
          <w:tcPr>
            <w:tcW w:w="648" w:type="dxa"/>
            <w:vMerge w:val="restart"/>
            <w:tcBorders>
              <w:top w:val="single" w:sz="4" w:space="0" w:color="auto"/>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w:t>
            </w:r>
          </w:p>
        </w:tc>
        <w:tc>
          <w:tcPr>
            <w:tcW w:w="2722" w:type="dxa"/>
            <w:vMerge w:val="restart"/>
            <w:tcBorders>
              <w:top w:val="single" w:sz="4" w:space="0" w:color="auto"/>
              <w:left w:val="single" w:sz="4" w:space="0" w:color="auto"/>
              <w:right w:val="single" w:sz="4" w:space="0" w:color="auto"/>
            </w:tcBorders>
          </w:tcPr>
          <w:p w:rsidR="009F7F53" w:rsidRPr="00AD7B10" w:rsidRDefault="009F7F53" w:rsidP="00A93C94">
            <w:pPr>
              <w:ind w:left="486" w:hanging="48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*6230 Bogate florystycznie górskie i niżowe murawy bliźniczkowe </w:t>
            </w:r>
            <w:r w:rsidRPr="00AD7B10">
              <w:rPr>
                <w:rFonts w:ascii="Times New Roman" w:eastAsia="Times New Roman" w:hAnsi="Times New Roman" w:cs="Times New Roman"/>
                <w:sz w:val="18"/>
                <w:szCs w:val="18"/>
                <w:lang w:eastAsia="pl-PL"/>
              </w:rPr>
              <w:t>(</w:t>
            </w:r>
            <w:r w:rsidRPr="00AD7B10">
              <w:rPr>
                <w:rFonts w:ascii="Times New Roman" w:eastAsia="Times New Roman" w:hAnsi="Times New Roman" w:cs="Times New Roman"/>
                <w:i/>
                <w:sz w:val="18"/>
                <w:szCs w:val="18"/>
                <w:lang w:eastAsia="pl-PL"/>
              </w:rPr>
              <w:t>Nardion</w:t>
            </w:r>
            <w:r w:rsidRPr="00AD7B10">
              <w:rPr>
                <w:rFonts w:ascii="Times New Roman" w:eastAsia="Times New Roman" w:hAnsi="Times New Roman" w:cs="Times New Roman"/>
                <w:sz w:val="18"/>
                <w:szCs w:val="18"/>
                <w:lang w:eastAsia="pl-PL"/>
              </w:rPr>
              <w:t xml:space="preserve"> –płaty bogate florystycznie)</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*6230-1 Bieszczadzkie murawy bliźniczkowe </w:t>
            </w:r>
            <w:r w:rsidRPr="00AD7B10">
              <w:rPr>
                <w:rFonts w:ascii="Times New Roman" w:eastAsia="Times New Roman" w:hAnsi="Times New Roman" w:cs="Times New Roman"/>
                <w:b/>
                <w:sz w:val="18"/>
                <w:szCs w:val="18"/>
                <w:lang w:eastAsia="pl-PL"/>
              </w:rPr>
              <w:br/>
            </w:r>
            <w:r w:rsidRPr="00AD7B10">
              <w:rPr>
                <w:rFonts w:ascii="Times New Roman" w:eastAsia="Times New Roman" w:hAnsi="Times New Roman" w:cs="Times New Roman"/>
                <w:sz w:val="18"/>
                <w:szCs w:val="18"/>
                <w:lang w:eastAsia="pl-PL"/>
              </w:rPr>
              <w:t>(priorytetowe są tylko płaty bogate florystycznie)</w:t>
            </w: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Bieszczady – BdPN, Park Krajobrazowy Doliny Sanu, Ciśniańsko-Wetliński Park Krajobrazowy (Obszar Natura 2000 Bieszczady).</w:t>
            </w:r>
          </w:p>
        </w:tc>
      </w:tr>
      <w:tr w:rsidR="009F7F53" w:rsidRPr="00AD7B10" w:rsidTr="00A93C94">
        <w:tc>
          <w:tcPr>
            <w:tcW w:w="648" w:type="dxa"/>
            <w:vMerge/>
            <w:tcBorders>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 xml:space="preserve">*6230-2 Zachodniokarpackie murawy bliźniczkowe </w:t>
            </w:r>
            <w:r w:rsidRPr="00AD7B10">
              <w:rPr>
                <w:rFonts w:ascii="Times New Roman" w:eastAsia="Times New Roman" w:hAnsi="Times New Roman" w:cs="Times New Roman"/>
                <w:sz w:val="18"/>
                <w:szCs w:val="18"/>
                <w:lang w:eastAsia="pl-PL"/>
              </w:rPr>
              <w:t>(priorytetowe są tylko płaty bogate florystycznie)</w:t>
            </w:r>
          </w:p>
          <w:p w:rsidR="009F7F53" w:rsidRPr="00AD7B10" w:rsidRDefault="009F7F53" w:rsidP="00A93C94">
            <w:pPr>
              <w:ind w:left="599" w:hanging="567"/>
              <w:rPr>
                <w:rFonts w:ascii="Times New Roman" w:eastAsia="Times New Roman" w:hAnsi="Times New Roman" w:cs="Times New Roman"/>
                <w:b/>
                <w:sz w:val="8"/>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Beskid Niski – MPN.</w:t>
            </w:r>
          </w:p>
        </w:tc>
      </w:tr>
      <w:tr w:rsidR="009F7F53" w:rsidRPr="00AD7B10" w:rsidTr="00A93C94">
        <w:tc>
          <w:tcPr>
            <w:tcW w:w="648"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 xml:space="preserve">*6230-4 Niżowe murawy bliźniczkowe </w:t>
            </w:r>
            <w:r w:rsidRPr="00AD7B10">
              <w:rPr>
                <w:rFonts w:ascii="Times New Roman" w:eastAsia="Times New Roman" w:hAnsi="Times New Roman" w:cs="Times New Roman"/>
                <w:sz w:val="18"/>
                <w:szCs w:val="18"/>
                <w:lang w:eastAsia="pl-PL"/>
              </w:rPr>
              <w:t>(priorytetowe są tylko płaty bogate florystycznie)</w:t>
            </w:r>
          </w:p>
          <w:p w:rsidR="009F7F53" w:rsidRPr="00AD7B10" w:rsidRDefault="009F7F53" w:rsidP="00A93C94">
            <w:pPr>
              <w:ind w:left="599" w:hanging="567"/>
              <w:rPr>
                <w:rFonts w:ascii="Times New Roman" w:eastAsia="Times New Roman" w:hAnsi="Times New Roman" w:cs="Times New Roman"/>
                <w:b/>
                <w:sz w:val="8"/>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Środkowa i północna część województwa.</w:t>
            </w:r>
          </w:p>
        </w:tc>
      </w:tr>
      <w:tr w:rsidR="009F7F53" w:rsidRPr="00AD7B10" w:rsidTr="00A93C94">
        <w:tc>
          <w:tcPr>
            <w:tcW w:w="648" w:type="dxa"/>
            <w:vMerge w:val="restart"/>
            <w:tcBorders>
              <w:top w:val="single" w:sz="4" w:space="0" w:color="auto"/>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8.</w:t>
            </w:r>
          </w:p>
        </w:tc>
        <w:tc>
          <w:tcPr>
            <w:tcW w:w="2722" w:type="dxa"/>
            <w:vMerge w:val="restart"/>
            <w:tcBorders>
              <w:top w:val="single" w:sz="4" w:space="0" w:color="auto"/>
              <w:left w:val="single" w:sz="4" w:space="0" w:color="auto"/>
              <w:right w:val="single" w:sz="4" w:space="0" w:color="auto"/>
            </w:tcBorders>
          </w:tcPr>
          <w:p w:rsidR="009F7F53" w:rsidRPr="00AD7B10" w:rsidRDefault="009F7F53" w:rsidP="00A93C94">
            <w:pPr>
              <w:ind w:left="345" w:hanging="345"/>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6410 Zmiennowilgotne łąki trzęślicowe </w:t>
            </w:r>
            <w:r w:rsidRPr="00AD7B10">
              <w:rPr>
                <w:rFonts w:ascii="Times New Roman" w:eastAsia="Times New Roman" w:hAnsi="Times New Roman" w:cs="Times New Roman"/>
                <w:i/>
                <w:sz w:val="18"/>
                <w:szCs w:val="18"/>
                <w:lang w:eastAsia="pl-PL"/>
              </w:rPr>
              <w:t xml:space="preserve">(Molinion) </w:t>
            </w:r>
          </w:p>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6410-1 Zmiennowilgotne łąki olszewnikowo –trzęślicowe </w:t>
            </w:r>
            <w:r w:rsidRPr="00AD7B10">
              <w:rPr>
                <w:rFonts w:ascii="Times New Roman" w:eastAsia="Times New Roman" w:hAnsi="Times New Roman" w:cs="Times New Roman"/>
                <w:i/>
                <w:sz w:val="18"/>
                <w:szCs w:val="18"/>
                <w:lang w:eastAsia="pl-PL"/>
              </w:rPr>
              <w:t>(Selino carvifoliae-Molinietum)</w:t>
            </w:r>
          </w:p>
          <w:p w:rsidR="009F7F53" w:rsidRPr="00AD7B10" w:rsidRDefault="009F7F53" w:rsidP="00A93C94">
            <w:pPr>
              <w:ind w:left="599"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Środkowa i północna część województwa.</w:t>
            </w:r>
          </w:p>
        </w:tc>
      </w:tr>
      <w:tr w:rsidR="009F7F53" w:rsidRPr="00AD7B10" w:rsidTr="00A93C94">
        <w:tc>
          <w:tcPr>
            <w:tcW w:w="648"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6410-2 Łąki sitowo-trzęślicowe </w:t>
            </w:r>
            <w:r w:rsidRPr="00AD7B10">
              <w:rPr>
                <w:rFonts w:ascii="Times New Roman" w:eastAsia="Times New Roman" w:hAnsi="Times New Roman" w:cs="Times New Roman"/>
                <w:i/>
                <w:sz w:val="18"/>
                <w:szCs w:val="18"/>
                <w:lang w:eastAsia="pl-PL"/>
              </w:rPr>
              <w:t>(Junco-Molinietum)</w:t>
            </w: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Północna część województwa.</w:t>
            </w:r>
          </w:p>
        </w:tc>
      </w:tr>
      <w:tr w:rsidR="009F7F53" w:rsidRPr="00AD7B10" w:rsidTr="00A93C94">
        <w:tc>
          <w:tcPr>
            <w:tcW w:w="648" w:type="dxa"/>
            <w:vMerge w:val="restart"/>
            <w:tcBorders>
              <w:top w:val="single" w:sz="4" w:space="0" w:color="auto"/>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9.</w:t>
            </w:r>
          </w:p>
        </w:tc>
        <w:tc>
          <w:tcPr>
            <w:tcW w:w="2722" w:type="dxa"/>
            <w:vMerge w:val="restart"/>
            <w:tcBorders>
              <w:top w:val="single" w:sz="4" w:space="0" w:color="auto"/>
              <w:left w:val="single" w:sz="4" w:space="0" w:color="auto"/>
              <w:right w:val="single" w:sz="4" w:space="0" w:color="auto"/>
            </w:tcBorders>
          </w:tcPr>
          <w:p w:rsidR="009F7F53" w:rsidRPr="00AD7B10" w:rsidRDefault="009F7F53" w:rsidP="00A93C94">
            <w:pPr>
              <w:ind w:left="345" w:hanging="34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6430 Ziołorośla górskie </w:t>
            </w:r>
            <w:r w:rsidRPr="00AD7B10">
              <w:rPr>
                <w:rFonts w:ascii="Times New Roman" w:eastAsia="Times New Roman" w:hAnsi="Times New Roman" w:cs="Times New Roman"/>
                <w:i/>
                <w:sz w:val="18"/>
                <w:szCs w:val="18"/>
                <w:lang w:eastAsia="pl-PL"/>
              </w:rPr>
              <w:t>(Adenostylion alliariae)</w:t>
            </w:r>
            <w:r w:rsidRPr="00AD7B10">
              <w:rPr>
                <w:rFonts w:ascii="Times New Roman" w:eastAsia="Times New Roman" w:hAnsi="Times New Roman" w:cs="Times New Roman"/>
                <w:b/>
                <w:sz w:val="18"/>
                <w:szCs w:val="18"/>
                <w:lang w:eastAsia="pl-PL"/>
              </w:rPr>
              <w:t xml:space="preserve"> i ziołorośla nadrzeczne </w:t>
            </w:r>
            <w:r w:rsidRPr="00AD7B10">
              <w:rPr>
                <w:rFonts w:ascii="Times New Roman" w:eastAsia="Times New Roman" w:hAnsi="Times New Roman" w:cs="Times New Roman"/>
                <w:i/>
                <w:sz w:val="18"/>
                <w:szCs w:val="18"/>
                <w:lang w:eastAsia="pl-PL"/>
              </w:rPr>
              <w:t>(Convolvuletalia sepium)</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99"/>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6430-1 Ziołorośla subalpejskie i reglowe</w:t>
            </w:r>
          </w:p>
          <w:p w:rsidR="009F7F53" w:rsidRPr="00AD7B10" w:rsidRDefault="009F7F53" w:rsidP="00A93C94">
            <w:pPr>
              <w:ind w:left="599" w:hanging="599"/>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Południe województwa (Beskid Niski, Bieszczady).</w:t>
            </w:r>
          </w:p>
        </w:tc>
      </w:tr>
      <w:tr w:rsidR="009F7F53" w:rsidRPr="00AD7B10" w:rsidTr="00A93C94">
        <w:tc>
          <w:tcPr>
            <w:tcW w:w="648" w:type="dxa"/>
            <w:vMerge/>
            <w:tcBorders>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99"/>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6430-2 Górskie, nadpotokowe ziołorośla lepiężnikowi</w:t>
            </w:r>
          </w:p>
          <w:p w:rsidR="009F7F53" w:rsidRPr="00AD7B10" w:rsidRDefault="009F7F53" w:rsidP="00A93C94">
            <w:pPr>
              <w:ind w:left="599" w:hanging="599"/>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Występują pospolicie w całych Karpatach.</w:t>
            </w:r>
          </w:p>
        </w:tc>
      </w:tr>
      <w:tr w:rsidR="009F7F53" w:rsidRPr="00AD7B10" w:rsidTr="00A93C94">
        <w:tc>
          <w:tcPr>
            <w:tcW w:w="648"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6430-3 Niżowe, nadrzeczne zbiorowiska okrajkowe</w:t>
            </w:r>
          </w:p>
          <w:p w:rsidR="009F7F53" w:rsidRPr="00AD7B10" w:rsidRDefault="009F7F53" w:rsidP="00A93C94">
            <w:pPr>
              <w:ind w:left="599"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Północna część województwa.</w:t>
            </w:r>
          </w:p>
        </w:tc>
      </w:tr>
      <w:tr w:rsidR="009F7F53" w:rsidRPr="00AD7B10" w:rsidTr="00A93C94">
        <w:tc>
          <w:tcPr>
            <w:tcW w:w="648"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10.</w:t>
            </w:r>
          </w:p>
        </w:tc>
        <w:tc>
          <w:tcPr>
            <w:tcW w:w="2722"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345" w:hanging="34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6440 Łąki selernicowe </w:t>
            </w:r>
            <w:r w:rsidRPr="00AD7B10">
              <w:rPr>
                <w:rFonts w:ascii="Times New Roman" w:eastAsia="Times New Roman" w:hAnsi="Times New Roman" w:cs="Times New Roman"/>
                <w:i/>
                <w:sz w:val="18"/>
                <w:szCs w:val="18"/>
                <w:lang w:eastAsia="pl-PL"/>
              </w:rPr>
              <w:t>(Cnidion dubii)</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6440-1 Łąki fiołkowo-selernicowe </w:t>
            </w:r>
            <w:r w:rsidRPr="00AD7B10">
              <w:rPr>
                <w:rFonts w:ascii="Times New Roman" w:eastAsia="Times New Roman" w:hAnsi="Times New Roman" w:cs="Times New Roman"/>
                <w:i/>
                <w:sz w:val="18"/>
                <w:szCs w:val="18"/>
                <w:lang w:eastAsia="pl-PL"/>
              </w:rPr>
              <w:t>(Violo-Cnidietum dubii)</w:t>
            </w:r>
          </w:p>
          <w:p w:rsidR="009F7F53" w:rsidRPr="00AD7B10" w:rsidRDefault="009F7F53" w:rsidP="00A93C94">
            <w:pPr>
              <w:ind w:left="599"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Puszcza Sandomierska, Dolina Wisły, Dolina Dolnego Sanu.</w:t>
            </w:r>
          </w:p>
        </w:tc>
      </w:tr>
      <w:tr w:rsidR="009F7F53" w:rsidRPr="00AD7B10" w:rsidTr="00A93C94">
        <w:tc>
          <w:tcPr>
            <w:tcW w:w="648" w:type="dxa"/>
            <w:vMerge w:val="restart"/>
            <w:tcBorders>
              <w:top w:val="single" w:sz="4" w:space="0" w:color="auto"/>
              <w:left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11. </w:t>
            </w:r>
          </w:p>
        </w:tc>
        <w:tc>
          <w:tcPr>
            <w:tcW w:w="2722" w:type="dxa"/>
            <w:vMerge w:val="restart"/>
            <w:tcBorders>
              <w:top w:val="single" w:sz="4" w:space="0" w:color="auto"/>
              <w:left w:val="single" w:sz="4" w:space="0" w:color="auto"/>
              <w:right w:val="single" w:sz="4" w:space="0" w:color="auto"/>
            </w:tcBorders>
          </w:tcPr>
          <w:p w:rsidR="009F7F53" w:rsidRPr="00AD7B10" w:rsidRDefault="009F7F53" w:rsidP="00A93C94">
            <w:pPr>
              <w:ind w:left="345" w:hanging="34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6510 Niżowe i górskie świeże łąki użytkowane </w:t>
            </w:r>
            <w:r w:rsidRPr="00AD7B10">
              <w:rPr>
                <w:rFonts w:ascii="Times New Roman" w:eastAsia="Times New Roman" w:hAnsi="Times New Roman" w:cs="Times New Roman"/>
                <w:b/>
                <w:sz w:val="18"/>
                <w:szCs w:val="18"/>
                <w:lang w:eastAsia="pl-PL"/>
              </w:rPr>
              <w:lastRenderedPageBreak/>
              <w:t xml:space="preserve">ekstensywnie </w:t>
            </w:r>
            <w:r w:rsidRPr="00AD7B10">
              <w:rPr>
                <w:rFonts w:ascii="Times New Roman" w:eastAsia="Times New Roman" w:hAnsi="Times New Roman" w:cs="Times New Roman"/>
                <w:i/>
                <w:sz w:val="18"/>
                <w:szCs w:val="18"/>
                <w:lang w:eastAsia="pl-PL"/>
              </w:rPr>
              <w:t>(Arrhenatherion elatioris)</w:t>
            </w:r>
            <w:r w:rsidRPr="00AD7B10">
              <w:rPr>
                <w:rFonts w:ascii="Times New Roman" w:eastAsia="Times New Roman" w:hAnsi="Times New Roman" w:cs="Times New Roman"/>
                <w:b/>
                <w:sz w:val="18"/>
                <w:szCs w:val="18"/>
                <w:lang w:eastAsia="pl-PL"/>
              </w:rPr>
              <w:t xml:space="preserve"> </w:t>
            </w: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lastRenderedPageBreak/>
              <w:t xml:space="preserve">6510-1 Łąka rajgrasowa (owsicowa) </w:t>
            </w:r>
            <w:r w:rsidRPr="00AD7B10">
              <w:rPr>
                <w:rFonts w:ascii="Times New Roman" w:eastAsia="Times New Roman" w:hAnsi="Times New Roman" w:cs="Times New Roman"/>
                <w:i/>
                <w:sz w:val="18"/>
                <w:szCs w:val="18"/>
                <w:lang w:eastAsia="pl-PL"/>
              </w:rPr>
              <w:lastRenderedPageBreak/>
              <w:t>(Arrhenatheretum elatioris)</w:t>
            </w:r>
          </w:p>
          <w:p w:rsidR="009F7F53" w:rsidRPr="00AD7B10" w:rsidRDefault="009F7F53" w:rsidP="00A93C94">
            <w:pPr>
              <w:ind w:left="599"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lastRenderedPageBreak/>
              <w:t>Cały teren województwa z wyjątkiem wysokich gór (powyżej 600m n.p.m.).</w:t>
            </w:r>
          </w:p>
        </w:tc>
      </w:tr>
      <w:tr w:rsidR="009F7F53" w:rsidRPr="00AD7B10" w:rsidTr="00A93C94">
        <w:tc>
          <w:tcPr>
            <w:tcW w:w="648"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722" w:type="dxa"/>
            <w:vMerge/>
            <w:tcBorders>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ind w:left="599" w:hanging="567"/>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6510-2 Łąka z wiechliną łąkową i kostrzewą czerwoną </w:t>
            </w:r>
            <w:r w:rsidRPr="00AD7B10">
              <w:rPr>
                <w:rFonts w:ascii="Times New Roman" w:eastAsia="Times New Roman" w:hAnsi="Times New Roman" w:cs="Times New Roman"/>
                <w:i/>
                <w:sz w:val="18"/>
                <w:szCs w:val="18"/>
                <w:lang w:eastAsia="pl-PL"/>
              </w:rPr>
              <w:t>(</w:t>
            </w:r>
            <w:r w:rsidRPr="00AD7B10">
              <w:rPr>
                <w:rFonts w:ascii="Times New Roman" w:eastAsia="Times New Roman" w:hAnsi="Times New Roman" w:cs="Times New Roman"/>
                <w:sz w:val="18"/>
                <w:szCs w:val="18"/>
                <w:lang w:eastAsia="pl-PL"/>
              </w:rPr>
              <w:t>zbiorowisko</w:t>
            </w:r>
            <w:r w:rsidRPr="00AD7B10">
              <w:rPr>
                <w:rFonts w:ascii="Times New Roman" w:eastAsia="Times New Roman" w:hAnsi="Times New Roman" w:cs="Times New Roman"/>
                <w:b/>
                <w:sz w:val="18"/>
                <w:szCs w:val="18"/>
                <w:lang w:eastAsia="pl-PL"/>
              </w:rPr>
              <w:t xml:space="preserve"> </w:t>
            </w:r>
            <w:r w:rsidRPr="00AD7B10">
              <w:rPr>
                <w:rFonts w:ascii="Times New Roman" w:eastAsia="Times New Roman" w:hAnsi="Times New Roman" w:cs="Times New Roman"/>
                <w:i/>
                <w:sz w:val="18"/>
                <w:szCs w:val="18"/>
                <w:lang w:eastAsia="pl-PL"/>
              </w:rPr>
              <w:t>Poa pratensis-Festuca rubra)</w:t>
            </w:r>
          </w:p>
          <w:p w:rsidR="009F7F53" w:rsidRPr="00AD7B10" w:rsidRDefault="009F7F53" w:rsidP="00A93C94">
            <w:pPr>
              <w:ind w:left="599" w:hanging="567"/>
              <w:rPr>
                <w:rFonts w:ascii="Times New Roman" w:eastAsia="Times New Roman" w:hAnsi="Times New Roman" w:cs="Times New Roman"/>
                <w:b/>
                <w:sz w:val="6"/>
                <w:szCs w:val="18"/>
                <w:lang w:eastAsia="pl-PL"/>
              </w:rPr>
            </w:pPr>
          </w:p>
        </w:tc>
        <w:tc>
          <w:tcPr>
            <w:tcW w:w="2976" w:type="dxa"/>
            <w:tcBorders>
              <w:top w:val="single" w:sz="4" w:space="0" w:color="auto"/>
              <w:left w:val="single" w:sz="4" w:space="0" w:color="auto"/>
              <w:bottom w:val="single" w:sz="4" w:space="0" w:color="auto"/>
              <w:right w:val="single" w:sz="4" w:space="0" w:color="auto"/>
            </w:tcBorders>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Cały teren województwa z wyjątkiem wysokich gór (powyżej 600m n.p.m.).</w:t>
            </w:r>
          </w:p>
        </w:tc>
      </w:tr>
    </w:tbl>
    <w:p w:rsidR="003411D9" w:rsidRPr="00AD7B10" w:rsidRDefault="003411D9" w:rsidP="003A6E44">
      <w:pPr>
        <w:pStyle w:val="rdoprognoza"/>
      </w:pPr>
      <w:r w:rsidRPr="00AD7B10">
        <w:t xml:space="preserve">Źródło: </w:t>
      </w:r>
      <w:r w:rsidRPr="00AD7B10">
        <w:rPr>
          <w:b w:val="0"/>
          <w:i/>
        </w:rPr>
        <w:t>Poradniki ochrony siedlisk i gatunków Natura 2000</w:t>
      </w:r>
      <w:r w:rsidRPr="00AD7B10">
        <w:rPr>
          <w:b w:val="0"/>
        </w:rPr>
        <w:t xml:space="preserve"> – podręcznik metodyczny, 2004 r. – opracowanie własne</w:t>
      </w:r>
    </w:p>
    <w:p w:rsidR="003411D9" w:rsidRPr="00AD7B10" w:rsidRDefault="003411D9" w:rsidP="00AA5CC5">
      <w:pPr>
        <w:jc w:val="both"/>
        <w:rPr>
          <w:rFonts w:ascii="Times New Roman" w:eastAsia="Times New Roman" w:hAnsi="Times New Roman" w:cs="Times New Roman"/>
          <w:sz w:val="20"/>
          <w:szCs w:val="20"/>
          <w:lang w:eastAsia="pl-PL"/>
        </w:rPr>
      </w:pPr>
      <w:r w:rsidRPr="00AD7B10">
        <w:rPr>
          <w:rFonts w:ascii="Times New Roman" w:eastAsia="Times New Roman" w:hAnsi="Times New Roman" w:cs="Times New Roman"/>
          <w:sz w:val="18"/>
          <w:szCs w:val="18"/>
          <w:lang w:eastAsia="pl-PL"/>
        </w:rPr>
        <w:t>* znaczenie priorytetowe</w:t>
      </w:r>
    </w:p>
    <w:p w:rsidR="000B50A4" w:rsidRPr="00AD7B10" w:rsidRDefault="000B50A4" w:rsidP="00A93C94">
      <w:pPr>
        <w:pStyle w:val="tabprognoza"/>
        <w:rPr>
          <w:sz w:val="22"/>
          <w:lang w:eastAsia="pl-PL"/>
        </w:rPr>
      </w:pPr>
      <w:bookmarkStart w:id="45" w:name="_Toc477339742"/>
    </w:p>
    <w:p w:rsidR="009F7F53" w:rsidRPr="00AD7B10" w:rsidRDefault="003411D9" w:rsidP="00410976">
      <w:pPr>
        <w:pStyle w:val="tabprognoza"/>
        <w:jc w:val="left"/>
        <w:rPr>
          <w:sz w:val="22"/>
          <w:lang w:eastAsia="pl-PL"/>
        </w:rPr>
      </w:pPr>
      <w:r w:rsidRPr="00AD7B10">
        <w:rPr>
          <w:sz w:val="22"/>
          <w:lang w:eastAsia="pl-PL"/>
        </w:rPr>
        <w:t xml:space="preserve">Tabela </w:t>
      </w:r>
      <w:r w:rsidR="009C0F31" w:rsidRPr="00AD7B10">
        <w:rPr>
          <w:sz w:val="22"/>
          <w:lang w:eastAsia="pl-PL"/>
        </w:rPr>
        <w:t>5</w:t>
      </w:r>
      <w:r w:rsidRPr="00AD7B10">
        <w:rPr>
          <w:sz w:val="22"/>
          <w:lang w:eastAsia="pl-PL"/>
        </w:rPr>
        <w:t xml:space="preserve">. </w:t>
      </w:r>
      <w:r w:rsidRPr="00AD7B10">
        <w:rPr>
          <w:b w:val="0"/>
          <w:sz w:val="22"/>
          <w:lang w:eastAsia="pl-PL"/>
        </w:rPr>
        <w:t>Wody słodkie i torfowiska występujące w województwie podkarpackim chronione na mocy Dyrektywy Siedliskowej</w:t>
      </w:r>
      <w:bookmarkEnd w:id="45"/>
    </w:p>
    <w:tbl>
      <w:tblPr>
        <w:tblW w:w="9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39"/>
        <w:gridCol w:w="6"/>
        <w:gridCol w:w="2864"/>
        <w:gridCol w:w="3403"/>
        <w:gridCol w:w="2296"/>
      </w:tblGrid>
      <w:tr w:rsidR="009F7F53" w:rsidRPr="00AD7B10" w:rsidTr="00A93C94">
        <w:tc>
          <w:tcPr>
            <w:tcW w:w="645" w:type="dxa"/>
            <w:gridSpan w:val="2"/>
            <w:shd w:val="clear" w:color="auto" w:fill="EAF1DD"/>
          </w:tcPr>
          <w:p w:rsidR="009F7F53" w:rsidRPr="00AD7B10" w:rsidRDefault="009F7F53" w:rsidP="00A93C94">
            <w:pPr>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Lp.</w:t>
            </w:r>
          </w:p>
        </w:tc>
        <w:tc>
          <w:tcPr>
            <w:tcW w:w="2864" w:type="dxa"/>
            <w:shd w:val="clear" w:color="auto" w:fill="EAF1DD"/>
          </w:tcPr>
          <w:p w:rsidR="009F7F53" w:rsidRPr="00AD7B10" w:rsidRDefault="009F7F53" w:rsidP="00A93C94">
            <w:pPr>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Rodzaj</w:t>
            </w:r>
          </w:p>
        </w:tc>
        <w:tc>
          <w:tcPr>
            <w:tcW w:w="3403" w:type="dxa"/>
            <w:shd w:val="clear" w:color="auto" w:fill="EAF1DD"/>
          </w:tcPr>
          <w:p w:rsidR="009F7F53" w:rsidRPr="00AD7B10" w:rsidRDefault="009F7F53" w:rsidP="00A93C94">
            <w:pPr>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Podtypy</w:t>
            </w:r>
          </w:p>
        </w:tc>
        <w:tc>
          <w:tcPr>
            <w:tcW w:w="2296" w:type="dxa"/>
            <w:shd w:val="clear" w:color="auto" w:fill="EAF1DD"/>
          </w:tcPr>
          <w:p w:rsidR="009F7F53" w:rsidRPr="00AD7B10" w:rsidRDefault="009F7F53" w:rsidP="00A93C94">
            <w:pPr>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Występowanie</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w:t>
            </w:r>
          </w:p>
        </w:tc>
        <w:tc>
          <w:tcPr>
            <w:tcW w:w="2864" w:type="dxa"/>
          </w:tcPr>
          <w:p w:rsidR="009F7F53" w:rsidRPr="00AD7B10" w:rsidRDefault="009F7F53" w:rsidP="00A93C94">
            <w:pPr>
              <w:ind w:left="346" w:hanging="346"/>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3130 Brzegi lub osuszone dna zbiorników wodnych ze zbiorowiskami z </w:t>
            </w:r>
            <w:r w:rsidRPr="00AD7B10">
              <w:rPr>
                <w:rFonts w:ascii="Times New Roman" w:eastAsia="Times New Roman" w:hAnsi="Times New Roman" w:cs="Times New Roman"/>
                <w:i/>
                <w:sz w:val="18"/>
                <w:szCs w:val="18"/>
                <w:lang w:eastAsia="pl-PL"/>
              </w:rPr>
              <w:t>Littorelletea, Iso</w:t>
            </w:r>
            <w:r w:rsidRPr="00AD7B10">
              <w:rPr>
                <w:rFonts w:ascii="Calibri" w:eastAsia="Times New Roman" w:hAnsi="Calibri" w:cs="Times New Roman"/>
                <w:i/>
                <w:sz w:val="18"/>
                <w:szCs w:val="18"/>
                <w:lang w:eastAsia="pl-PL"/>
              </w:rPr>
              <w:t>ë</w:t>
            </w:r>
            <w:r w:rsidRPr="00AD7B10">
              <w:rPr>
                <w:rFonts w:ascii="Times New Roman" w:eastAsia="Times New Roman" w:hAnsi="Times New Roman" w:cs="Times New Roman"/>
                <w:i/>
                <w:sz w:val="18"/>
                <w:szCs w:val="18"/>
                <w:lang w:eastAsia="pl-PL"/>
              </w:rPr>
              <w:t>to - Nanojuncetea</w:t>
            </w:r>
          </w:p>
          <w:p w:rsidR="009F7F53" w:rsidRPr="00AD7B10" w:rsidRDefault="009F7F53" w:rsidP="00A93C94">
            <w:pPr>
              <w:ind w:left="346" w:hanging="346"/>
              <w:rPr>
                <w:rFonts w:ascii="Times New Roman" w:eastAsia="Times New Roman" w:hAnsi="Times New Roman" w:cs="Times New Roman"/>
                <w:b/>
                <w:sz w:val="6"/>
                <w:szCs w:val="18"/>
                <w:lang w:eastAsia="pl-PL"/>
              </w:rPr>
            </w:pP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3130-2 Roślinność mezotroficznych zbiorników wodnych należąca do związku </w:t>
            </w:r>
            <w:r w:rsidRPr="00AD7B10">
              <w:rPr>
                <w:rFonts w:ascii="Times New Roman" w:eastAsia="Times New Roman" w:hAnsi="Times New Roman" w:cs="Times New Roman"/>
                <w:i/>
                <w:sz w:val="18"/>
                <w:szCs w:val="18"/>
                <w:lang w:eastAsia="pl-PL"/>
              </w:rPr>
              <w:t>Elantini-Eleochari</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Środkowa i północna część województwa.</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2.</w:t>
            </w:r>
          </w:p>
        </w:tc>
        <w:tc>
          <w:tcPr>
            <w:tcW w:w="2864" w:type="dxa"/>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3140 Twardowodne oligo- i mezotroficzne zbiorniki z podwodnymi łąkami ramienic </w:t>
            </w:r>
            <w:r w:rsidRPr="00AD7B10">
              <w:rPr>
                <w:rFonts w:ascii="Times New Roman" w:eastAsia="Times New Roman" w:hAnsi="Times New Roman" w:cs="Times New Roman"/>
                <w:i/>
                <w:sz w:val="18"/>
                <w:szCs w:val="18"/>
                <w:lang w:eastAsia="pl-PL"/>
              </w:rPr>
              <w:t>Charetea</w:t>
            </w:r>
          </w:p>
        </w:tc>
        <w:tc>
          <w:tcPr>
            <w:tcW w:w="3403" w:type="dxa"/>
          </w:tcPr>
          <w:p w:rsidR="009F7F53" w:rsidRPr="00AD7B10" w:rsidRDefault="009F7F53" w:rsidP="00A93C94">
            <w:pPr>
              <w:ind w:left="460" w:right="-107" w:hanging="460"/>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3140-1 Zbiorowiska ramienic ze związku </w:t>
            </w:r>
            <w:r w:rsidRPr="00AD7B10">
              <w:rPr>
                <w:rFonts w:ascii="Times New Roman" w:eastAsia="Times New Roman" w:hAnsi="Times New Roman" w:cs="Times New Roman"/>
                <w:i/>
                <w:sz w:val="18"/>
                <w:szCs w:val="18"/>
                <w:lang w:eastAsia="pl-PL"/>
              </w:rPr>
              <w:t>Charion fragilis</w:t>
            </w:r>
            <w:r w:rsidRPr="00AD7B10">
              <w:rPr>
                <w:rFonts w:ascii="Times New Roman" w:eastAsia="Times New Roman" w:hAnsi="Times New Roman" w:cs="Times New Roman"/>
                <w:b/>
                <w:sz w:val="18"/>
                <w:szCs w:val="18"/>
                <w:lang w:eastAsia="pl-PL"/>
              </w:rPr>
              <w:t xml:space="preserve"> w silnie zmineralizowanych zasadowych wodach oligo- i mezotroficznych</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Występują w wodach różnego typu na terenie całego województwa.</w:t>
            </w:r>
          </w:p>
        </w:tc>
      </w:tr>
      <w:tr w:rsidR="009F7F53" w:rsidRPr="00AD7B10" w:rsidTr="00A93C94">
        <w:trPr>
          <w:trHeight w:val="562"/>
        </w:trPr>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w:t>
            </w:r>
          </w:p>
        </w:tc>
        <w:tc>
          <w:tcPr>
            <w:tcW w:w="2864" w:type="dxa"/>
          </w:tcPr>
          <w:p w:rsidR="009F7F53" w:rsidRPr="00AD7B10" w:rsidRDefault="009F7F53" w:rsidP="00A93C94">
            <w:pPr>
              <w:ind w:left="346" w:hanging="346"/>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3150 Starorzecza i naturalne eutroficzne zbiorniki wodne ze zbiorowiskami z </w:t>
            </w:r>
            <w:r w:rsidRPr="00AD7B10">
              <w:rPr>
                <w:rFonts w:ascii="Times New Roman" w:eastAsia="Times New Roman" w:hAnsi="Times New Roman" w:cs="Times New Roman"/>
                <w:i/>
                <w:sz w:val="18"/>
                <w:szCs w:val="18"/>
                <w:lang w:eastAsia="pl-PL"/>
              </w:rPr>
              <w:t>Nympheion, Potamion</w:t>
            </w:r>
          </w:p>
          <w:p w:rsidR="009F7F53" w:rsidRPr="00AD7B10" w:rsidRDefault="009F7F53" w:rsidP="00A93C94">
            <w:pPr>
              <w:ind w:left="346" w:hanging="346"/>
              <w:rPr>
                <w:rFonts w:ascii="Times New Roman" w:eastAsia="Times New Roman" w:hAnsi="Times New Roman" w:cs="Times New Roman"/>
                <w:b/>
                <w:sz w:val="6"/>
                <w:szCs w:val="18"/>
                <w:lang w:eastAsia="pl-PL"/>
              </w:rPr>
            </w:pP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3150-2 Eutroficzne starorzecza i drobne zbiorniki wodne</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Teren całego województwa – doliny rzeczne wszystkich rzek.</w:t>
            </w:r>
          </w:p>
        </w:tc>
      </w:tr>
      <w:tr w:rsidR="009F7F53" w:rsidRPr="00AD7B10" w:rsidTr="00A93C94">
        <w:tc>
          <w:tcPr>
            <w:tcW w:w="645" w:type="dxa"/>
            <w:gridSpan w:val="2"/>
            <w:vMerge w:val="restart"/>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4.</w:t>
            </w:r>
          </w:p>
        </w:tc>
        <w:tc>
          <w:tcPr>
            <w:tcW w:w="2864" w:type="dxa"/>
            <w:vMerge w:val="restart"/>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3220 Pionierska roślinność na kamieńcach górskich potoków</w:t>
            </w:r>
          </w:p>
        </w:tc>
        <w:tc>
          <w:tcPr>
            <w:tcW w:w="3403" w:type="dxa"/>
          </w:tcPr>
          <w:p w:rsidR="009F7F53" w:rsidRPr="00AD7B10" w:rsidRDefault="009F7F53" w:rsidP="00A93C94">
            <w:pPr>
              <w:ind w:left="460" w:hanging="460"/>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3220-1 Kamieńce górskich potoków z trzcinnikiem szuwarowym i kostrzewą czerwoną</w:t>
            </w:r>
          </w:p>
          <w:p w:rsidR="009F7F53" w:rsidRPr="00AD7B10" w:rsidRDefault="009F7F53" w:rsidP="00A93C94">
            <w:pPr>
              <w:ind w:left="460" w:hanging="460"/>
              <w:rPr>
                <w:rFonts w:ascii="Times New Roman" w:eastAsia="Times New Roman" w:hAnsi="Times New Roman" w:cs="Times New Roman"/>
                <w:b/>
                <w:sz w:val="6"/>
                <w:szCs w:val="18"/>
                <w:lang w:eastAsia="pl-PL"/>
              </w:rPr>
            </w:pP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Południowa część województwa – Beskid Niski, Bieszczady.</w:t>
            </w:r>
          </w:p>
        </w:tc>
      </w:tr>
      <w:tr w:rsidR="009F7F53" w:rsidRPr="00AD7B10" w:rsidTr="00A93C94">
        <w:tc>
          <w:tcPr>
            <w:tcW w:w="645" w:type="dxa"/>
            <w:gridSpan w:val="2"/>
            <w:vMerge/>
          </w:tcPr>
          <w:p w:rsidR="009F7F53" w:rsidRPr="00AD7B10" w:rsidRDefault="009F7F53" w:rsidP="00A93C94">
            <w:pPr>
              <w:rPr>
                <w:rFonts w:ascii="Times New Roman" w:eastAsia="Times New Roman" w:hAnsi="Times New Roman" w:cs="Times New Roman"/>
                <w:b/>
                <w:sz w:val="18"/>
                <w:szCs w:val="18"/>
                <w:lang w:eastAsia="pl-PL"/>
              </w:rPr>
            </w:pPr>
          </w:p>
        </w:tc>
        <w:tc>
          <w:tcPr>
            <w:tcW w:w="2864" w:type="dxa"/>
            <w:vMerge/>
          </w:tcPr>
          <w:p w:rsidR="009F7F53" w:rsidRPr="00AD7B10" w:rsidRDefault="009F7F53" w:rsidP="00A93C94">
            <w:pPr>
              <w:rPr>
                <w:rFonts w:ascii="Times New Roman" w:eastAsia="Times New Roman" w:hAnsi="Times New Roman" w:cs="Times New Roman"/>
                <w:b/>
                <w:sz w:val="18"/>
                <w:szCs w:val="18"/>
                <w:lang w:eastAsia="pl-PL"/>
              </w:rPr>
            </w:pPr>
          </w:p>
        </w:tc>
        <w:tc>
          <w:tcPr>
            <w:tcW w:w="3403"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3220-2 Zarośla wrześni pobrzeżnej </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Południowa część województwa – Beskid Niski, Bieszczady.</w:t>
            </w:r>
          </w:p>
          <w:p w:rsidR="009F7F53" w:rsidRPr="00AD7B10" w:rsidRDefault="009F7F53" w:rsidP="00A93C94">
            <w:pPr>
              <w:rPr>
                <w:rFonts w:ascii="Times New Roman" w:eastAsia="Times New Roman" w:hAnsi="Times New Roman" w:cs="Times New Roman"/>
                <w:sz w:val="4"/>
                <w:szCs w:val="18"/>
                <w:lang w:eastAsia="pl-PL"/>
              </w:rPr>
            </w:pP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5.</w:t>
            </w:r>
          </w:p>
        </w:tc>
        <w:tc>
          <w:tcPr>
            <w:tcW w:w="2864" w:type="dxa"/>
          </w:tcPr>
          <w:p w:rsidR="009F7F53" w:rsidRPr="00AD7B10" w:rsidRDefault="009F7F53" w:rsidP="00A93C94">
            <w:pPr>
              <w:ind w:left="346" w:hanging="34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 xml:space="preserve">3230 Zarośla wrześni na kamieńcach i żwirowiskach górskich potoków </w:t>
            </w:r>
            <w:r w:rsidRPr="00AD7B10">
              <w:rPr>
                <w:rFonts w:ascii="Times New Roman" w:eastAsia="Times New Roman" w:hAnsi="Times New Roman" w:cs="Times New Roman"/>
                <w:sz w:val="18"/>
                <w:szCs w:val="18"/>
                <w:lang w:eastAsia="pl-PL"/>
              </w:rPr>
              <w:t>(</w:t>
            </w:r>
            <w:r w:rsidRPr="00AD7B10">
              <w:rPr>
                <w:rFonts w:ascii="Times New Roman" w:eastAsia="Times New Roman" w:hAnsi="Times New Roman" w:cs="Times New Roman"/>
                <w:i/>
                <w:sz w:val="18"/>
                <w:szCs w:val="18"/>
                <w:lang w:eastAsia="pl-PL"/>
              </w:rPr>
              <w:t xml:space="preserve">Salici-Myricarietum </w:t>
            </w:r>
            <w:r w:rsidRPr="00AD7B10">
              <w:rPr>
                <w:rFonts w:ascii="Times New Roman" w:eastAsia="Times New Roman" w:hAnsi="Times New Roman" w:cs="Times New Roman"/>
                <w:b/>
                <w:sz w:val="18"/>
                <w:szCs w:val="18"/>
                <w:lang w:eastAsia="pl-PL"/>
              </w:rPr>
              <w:t xml:space="preserve">– </w:t>
            </w:r>
            <w:r w:rsidRPr="00AD7B10">
              <w:rPr>
                <w:rFonts w:ascii="Times New Roman" w:eastAsia="Times New Roman" w:hAnsi="Times New Roman" w:cs="Times New Roman"/>
                <w:sz w:val="18"/>
                <w:szCs w:val="18"/>
                <w:lang w:eastAsia="pl-PL"/>
              </w:rPr>
              <w:t>część z przewagą wrześni)</w:t>
            </w:r>
          </w:p>
          <w:p w:rsidR="009F7F53" w:rsidRPr="00AD7B10" w:rsidRDefault="009F7F53" w:rsidP="00A93C94">
            <w:pPr>
              <w:ind w:left="346" w:hanging="346"/>
              <w:rPr>
                <w:rFonts w:ascii="Times New Roman" w:eastAsia="Times New Roman" w:hAnsi="Times New Roman" w:cs="Times New Roman"/>
                <w:b/>
                <w:sz w:val="4"/>
                <w:szCs w:val="18"/>
                <w:lang w:eastAsia="pl-PL"/>
              </w:rPr>
            </w:pPr>
          </w:p>
        </w:tc>
        <w:tc>
          <w:tcPr>
            <w:tcW w:w="3403"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3230-1 Zarośla wrześniowo-wierzbowe </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Południowa część województwa – Beskid Niski, Bieszczady.</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w:t>
            </w:r>
          </w:p>
        </w:tc>
        <w:tc>
          <w:tcPr>
            <w:tcW w:w="2864" w:type="dxa"/>
          </w:tcPr>
          <w:p w:rsidR="009F7F53" w:rsidRPr="00AD7B10" w:rsidRDefault="009F7F53" w:rsidP="00A93C94">
            <w:pPr>
              <w:ind w:left="346" w:hanging="34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 xml:space="preserve">3240 Zarośla wierzbowe na kamieńcach i żwirowiskach górskich potoków </w:t>
            </w:r>
            <w:r w:rsidRPr="00AD7B10">
              <w:rPr>
                <w:rFonts w:ascii="Times New Roman" w:eastAsia="Times New Roman" w:hAnsi="Times New Roman" w:cs="Times New Roman"/>
                <w:i/>
                <w:sz w:val="18"/>
                <w:szCs w:val="18"/>
                <w:lang w:eastAsia="pl-PL"/>
              </w:rPr>
              <w:t xml:space="preserve">(Salici-Myricarietum </w:t>
            </w:r>
            <w:r w:rsidRPr="00AD7B10">
              <w:rPr>
                <w:rFonts w:ascii="Times New Roman" w:eastAsia="Times New Roman" w:hAnsi="Times New Roman" w:cs="Times New Roman"/>
                <w:b/>
                <w:sz w:val="18"/>
                <w:szCs w:val="18"/>
                <w:lang w:eastAsia="pl-PL"/>
              </w:rPr>
              <w:t xml:space="preserve">– </w:t>
            </w:r>
            <w:r w:rsidRPr="00AD7B10">
              <w:rPr>
                <w:rFonts w:ascii="Times New Roman" w:eastAsia="Times New Roman" w:hAnsi="Times New Roman" w:cs="Times New Roman"/>
                <w:sz w:val="18"/>
                <w:szCs w:val="18"/>
                <w:lang w:eastAsia="pl-PL"/>
              </w:rPr>
              <w:t>część z przewagą wierzb)</w:t>
            </w:r>
          </w:p>
          <w:p w:rsidR="009F7F53" w:rsidRPr="00AD7B10" w:rsidRDefault="009F7F53" w:rsidP="00A93C94">
            <w:pPr>
              <w:ind w:left="346" w:hanging="346"/>
              <w:rPr>
                <w:rFonts w:ascii="Times New Roman" w:eastAsia="Times New Roman" w:hAnsi="Times New Roman" w:cs="Times New Roman"/>
                <w:b/>
                <w:sz w:val="4"/>
                <w:szCs w:val="18"/>
                <w:lang w:eastAsia="pl-PL"/>
              </w:rPr>
            </w:pPr>
          </w:p>
        </w:tc>
        <w:tc>
          <w:tcPr>
            <w:tcW w:w="3403"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3240-1 Zarośla wierzbowo-wrześniowe </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Południowa część województwa – Beskid Niski, Bieszczady.</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w:t>
            </w:r>
          </w:p>
        </w:tc>
        <w:tc>
          <w:tcPr>
            <w:tcW w:w="2864" w:type="dxa"/>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3260 Nizinne i podgórskie rzeki ze zbiorowiskami włosieniczników</w:t>
            </w:r>
          </w:p>
          <w:p w:rsidR="00B63B70" w:rsidRPr="00AD7B10" w:rsidRDefault="00B63B70" w:rsidP="00A93C94">
            <w:pPr>
              <w:ind w:left="346" w:hanging="346"/>
              <w:rPr>
                <w:rFonts w:ascii="Times New Roman" w:eastAsia="Times New Roman" w:hAnsi="Times New Roman" w:cs="Times New Roman"/>
                <w:b/>
                <w:sz w:val="6"/>
                <w:szCs w:val="18"/>
                <w:lang w:eastAsia="pl-PL"/>
              </w:rPr>
            </w:pP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3260-1 Nizinne i podgórskie rzeki ze zbiorowiskami włosieniczników</w:t>
            </w:r>
          </w:p>
          <w:p w:rsidR="009F7F53" w:rsidRPr="00AD7B10" w:rsidRDefault="009F7F53" w:rsidP="00A93C94">
            <w:pPr>
              <w:ind w:left="460" w:hanging="425"/>
              <w:rPr>
                <w:rFonts w:ascii="Times New Roman" w:eastAsia="Times New Roman" w:hAnsi="Times New Roman" w:cs="Times New Roman"/>
                <w:b/>
                <w:sz w:val="6"/>
                <w:szCs w:val="18"/>
                <w:lang w:eastAsia="pl-PL"/>
              </w:rPr>
            </w:pP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Obszar pogórzy.</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8.</w:t>
            </w:r>
          </w:p>
        </w:tc>
        <w:tc>
          <w:tcPr>
            <w:tcW w:w="2864"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3270 Zalewane muliste brzegi rzek</w:t>
            </w:r>
          </w:p>
        </w:tc>
        <w:tc>
          <w:tcPr>
            <w:tcW w:w="3403" w:type="dxa"/>
          </w:tcPr>
          <w:p w:rsidR="009F7F53" w:rsidRPr="00AD7B10" w:rsidRDefault="009F7F53" w:rsidP="00A93C94">
            <w:pPr>
              <w:ind w:left="460" w:hanging="460"/>
              <w:rPr>
                <w:rFonts w:ascii="Times New Roman" w:eastAsia="Times New Roman" w:hAnsi="Times New Roman" w:cs="Times New Roman"/>
                <w:b/>
                <w:sz w:val="18"/>
                <w:szCs w:val="18"/>
                <w:lang w:val="en-US" w:eastAsia="pl-PL"/>
              </w:rPr>
            </w:pPr>
            <w:r w:rsidRPr="00AD7B10">
              <w:rPr>
                <w:rFonts w:ascii="Times New Roman" w:eastAsia="Times New Roman" w:hAnsi="Times New Roman" w:cs="Times New Roman"/>
                <w:b/>
                <w:sz w:val="18"/>
                <w:szCs w:val="18"/>
                <w:lang w:val="en-US" w:eastAsia="pl-PL"/>
              </w:rPr>
              <w:t xml:space="preserve">3270-1 Naturalna eutroficzna roślinność związków: </w:t>
            </w:r>
            <w:r w:rsidRPr="00AD7B10">
              <w:rPr>
                <w:rFonts w:ascii="Times New Roman" w:eastAsia="Times New Roman" w:hAnsi="Times New Roman" w:cs="Times New Roman"/>
                <w:i/>
                <w:sz w:val="18"/>
                <w:szCs w:val="18"/>
                <w:lang w:val="en-US" w:eastAsia="pl-PL"/>
              </w:rPr>
              <w:t>Chenopodion fluviatile, bidention tripartitae p.p., Elation Eleocharition ovatae</w:t>
            </w:r>
            <w:r w:rsidRPr="00AD7B10">
              <w:rPr>
                <w:rFonts w:ascii="Times New Roman" w:eastAsia="Times New Roman" w:hAnsi="Times New Roman" w:cs="Times New Roman"/>
                <w:b/>
                <w:sz w:val="18"/>
                <w:szCs w:val="18"/>
                <w:lang w:val="en-US" w:eastAsia="pl-PL"/>
              </w:rPr>
              <w:t xml:space="preserve"> </w:t>
            </w:r>
          </w:p>
          <w:p w:rsidR="009F7F53" w:rsidRPr="00AD7B10" w:rsidRDefault="009F7F53" w:rsidP="00A93C94">
            <w:pPr>
              <w:ind w:left="460" w:hanging="460"/>
              <w:rPr>
                <w:rFonts w:ascii="Times New Roman" w:eastAsia="Times New Roman" w:hAnsi="Times New Roman" w:cs="Times New Roman"/>
                <w:b/>
                <w:sz w:val="6"/>
                <w:szCs w:val="18"/>
                <w:lang w:val="en-US" w:eastAsia="pl-PL"/>
              </w:rPr>
            </w:pP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Praktycznie cały teren województwa aż po wys. 600 m n.p.m.</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9.</w:t>
            </w:r>
          </w:p>
        </w:tc>
        <w:tc>
          <w:tcPr>
            <w:tcW w:w="2864" w:type="dxa"/>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*7110 Torfowiska wysokie z roślinnością torfotwórczą (żywe) – siedlisko priorytetowe</w:t>
            </w:r>
          </w:p>
          <w:p w:rsidR="009F7F53" w:rsidRPr="00AD7B10" w:rsidRDefault="009F7F53" w:rsidP="00A93C94">
            <w:pPr>
              <w:ind w:left="346" w:hanging="346"/>
              <w:rPr>
                <w:rFonts w:ascii="Times New Roman" w:eastAsia="Times New Roman" w:hAnsi="Times New Roman" w:cs="Times New Roman"/>
                <w:b/>
                <w:sz w:val="6"/>
                <w:szCs w:val="18"/>
                <w:lang w:eastAsia="pl-PL"/>
              </w:rPr>
            </w:pPr>
          </w:p>
        </w:tc>
        <w:tc>
          <w:tcPr>
            <w:tcW w:w="3403"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*7110-3 Karpackie torfowiska wysokie</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Bieszczady – głównie BdPN, dolina Sanu.</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10.</w:t>
            </w:r>
          </w:p>
        </w:tc>
        <w:tc>
          <w:tcPr>
            <w:tcW w:w="2864" w:type="dxa"/>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7120 Torfowiska wysokie zdegradowane, zdolne do naturalnej i stymulowanej regeneracji</w:t>
            </w:r>
          </w:p>
          <w:p w:rsidR="009F7F53" w:rsidRPr="00AD7B10" w:rsidRDefault="009F7F53" w:rsidP="00A93C94">
            <w:pPr>
              <w:ind w:left="346" w:hanging="346"/>
              <w:rPr>
                <w:rFonts w:ascii="Times New Roman" w:eastAsia="Times New Roman" w:hAnsi="Times New Roman" w:cs="Times New Roman"/>
                <w:b/>
                <w:sz w:val="4"/>
                <w:szCs w:val="18"/>
                <w:lang w:eastAsia="pl-PL"/>
              </w:rPr>
            </w:pP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7120-1 Torfowiska wysokie zdegradowane, zdolne do naturalnej i stymulowanej regeneracji</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Kotlina Sandomierska.</w:t>
            </w:r>
          </w:p>
        </w:tc>
      </w:tr>
      <w:tr w:rsidR="009F7F53" w:rsidRPr="00AD7B10" w:rsidTr="00A93C94">
        <w:tc>
          <w:tcPr>
            <w:tcW w:w="645" w:type="dxa"/>
            <w:gridSpan w:val="2"/>
            <w:vMerge w:val="restart"/>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11.</w:t>
            </w:r>
          </w:p>
        </w:tc>
        <w:tc>
          <w:tcPr>
            <w:tcW w:w="2864" w:type="dxa"/>
            <w:vMerge w:val="restart"/>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7140 Torfowiska przejściowe i trzęsawiska (przeważnie z roślinnością z </w:t>
            </w:r>
            <w:r w:rsidRPr="00AD7B10">
              <w:rPr>
                <w:rFonts w:ascii="Times New Roman" w:eastAsia="Times New Roman" w:hAnsi="Times New Roman" w:cs="Times New Roman"/>
                <w:i/>
                <w:sz w:val="18"/>
                <w:szCs w:val="18"/>
                <w:lang w:eastAsia="pl-PL"/>
              </w:rPr>
              <w:t>Scheuchzerio -Caricetea nigrae</w:t>
            </w:r>
            <w:r w:rsidRPr="00AD7B10">
              <w:rPr>
                <w:rFonts w:ascii="Times New Roman" w:eastAsia="Times New Roman" w:hAnsi="Times New Roman" w:cs="Times New Roman"/>
                <w:b/>
                <w:sz w:val="18"/>
                <w:szCs w:val="18"/>
                <w:lang w:eastAsia="pl-PL"/>
              </w:rPr>
              <w:t>)</w:t>
            </w: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7140-1 Torfowiska przejściowe i trzęsawiska na niżu</w:t>
            </w:r>
          </w:p>
          <w:p w:rsidR="009F7F53" w:rsidRPr="00AD7B10" w:rsidRDefault="009F7F53" w:rsidP="00A93C94">
            <w:pPr>
              <w:ind w:left="460" w:hanging="425"/>
              <w:rPr>
                <w:rFonts w:ascii="Times New Roman" w:eastAsia="Times New Roman" w:hAnsi="Times New Roman" w:cs="Times New Roman"/>
                <w:b/>
                <w:sz w:val="6"/>
                <w:szCs w:val="18"/>
                <w:lang w:eastAsia="pl-PL"/>
              </w:rPr>
            </w:pP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Kotlina Sandomierska, Roztocze.</w:t>
            </w:r>
          </w:p>
        </w:tc>
      </w:tr>
      <w:tr w:rsidR="009F7F53" w:rsidRPr="00AD7B10" w:rsidTr="00A93C94">
        <w:tc>
          <w:tcPr>
            <w:tcW w:w="645" w:type="dxa"/>
            <w:gridSpan w:val="2"/>
            <w:vMerge/>
          </w:tcPr>
          <w:p w:rsidR="009F7F53" w:rsidRPr="00AD7B10" w:rsidRDefault="009F7F53" w:rsidP="00A93C94">
            <w:pPr>
              <w:rPr>
                <w:rFonts w:ascii="Times New Roman" w:eastAsia="Times New Roman" w:hAnsi="Times New Roman" w:cs="Times New Roman"/>
                <w:b/>
                <w:sz w:val="18"/>
                <w:szCs w:val="18"/>
                <w:lang w:eastAsia="pl-PL"/>
              </w:rPr>
            </w:pPr>
          </w:p>
        </w:tc>
        <w:tc>
          <w:tcPr>
            <w:tcW w:w="2864" w:type="dxa"/>
            <w:vMerge/>
          </w:tcPr>
          <w:p w:rsidR="009F7F53" w:rsidRPr="00AD7B10" w:rsidRDefault="009F7F53" w:rsidP="00A93C94">
            <w:pPr>
              <w:rPr>
                <w:rFonts w:ascii="Times New Roman" w:eastAsia="Times New Roman" w:hAnsi="Times New Roman" w:cs="Times New Roman"/>
                <w:b/>
                <w:sz w:val="18"/>
                <w:szCs w:val="18"/>
                <w:lang w:eastAsia="pl-PL"/>
              </w:rPr>
            </w:pPr>
          </w:p>
        </w:tc>
        <w:tc>
          <w:tcPr>
            <w:tcW w:w="3403" w:type="dxa"/>
          </w:tcPr>
          <w:p w:rsidR="009F7F53" w:rsidRPr="00AD7B10" w:rsidRDefault="009F7F53" w:rsidP="00A93C94">
            <w:pPr>
              <w:ind w:left="460" w:hanging="460"/>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7140-2 Górskie torfowiska przejściowe i trzęsawiska</w:t>
            </w:r>
          </w:p>
          <w:p w:rsidR="009F7F53" w:rsidRPr="00AD7B10" w:rsidRDefault="009F7F53" w:rsidP="00A93C94">
            <w:pPr>
              <w:ind w:left="460" w:hanging="460"/>
              <w:rPr>
                <w:rFonts w:ascii="Times New Roman" w:eastAsia="Times New Roman" w:hAnsi="Times New Roman" w:cs="Times New Roman"/>
                <w:b/>
                <w:sz w:val="6"/>
                <w:szCs w:val="18"/>
                <w:lang w:eastAsia="pl-PL"/>
              </w:rPr>
            </w:pP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Bieszczady.</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12.</w:t>
            </w:r>
          </w:p>
        </w:tc>
        <w:tc>
          <w:tcPr>
            <w:tcW w:w="2864" w:type="dxa"/>
          </w:tcPr>
          <w:p w:rsidR="009F7F53" w:rsidRPr="00AD7B10" w:rsidRDefault="009F7F53" w:rsidP="00A93C94">
            <w:pPr>
              <w:ind w:left="346" w:hanging="346"/>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 xml:space="preserve">7150 Obniżenia na podłożu torfowym z roślinnością ze związku </w:t>
            </w:r>
            <w:r w:rsidRPr="00AD7B10">
              <w:rPr>
                <w:rFonts w:ascii="Times New Roman" w:eastAsia="Times New Roman" w:hAnsi="Times New Roman" w:cs="Times New Roman"/>
                <w:i/>
                <w:sz w:val="18"/>
                <w:szCs w:val="18"/>
                <w:lang w:eastAsia="pl-PL"/>
              </w:rPr>
              <w:t>Rhynchosporion</w:t>
            </w:r>
          </w:p>
          <w:p w:rsidR="009F7F53" w:rsidRPr="00AD7B10" w:rsidRDefault="009F7F53" w:rsidP="00A93C94">
            <w:pPr>
              <w:ind w:left="346" w:hanging="346"/>
              <w:rPr>
                <w:rFonts w:ascii="Times New Roman" w:eastAsia="Times New Roman" w:hAnsi="Times New Roman" w:cs="Times New Roman"/>
                <w:b/>
                <w:sz w:val="4"/>
                <w:szCs w:val="18"/>
                <w:lang w:eastAsia="pl-PL"/>
              </w:rPr>
            </w:pP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7150-1 Obniżenia na podłożu torfowym z roślinnością ze związku </w:t>
            </w:r>
            <w:r w:rsidRPr="00AD7B10">
              <w:rPr>
                <w:rFonts w:ascii="Times New Roman" w:eastAsia="Times New Roman" w:hAnsi="Times New Roman" w:cs="Times New Roman"/>
                <w:i/>
                <w:sz w:val="18"/>
                <w:szCs w:val="18"/>
                <w:lang w:eastAsia="pl-PL"/>
              </w:rPr>
              <w:t>Rhynchosporion albae</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Kotlina Sandomierska.</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lastRenderedPageBreak/>
              <w:t>13.</w:t>
            </w:r>
          </w:p>
        </w:tc>
        <w:tc>
          <w:tcPr>
            <w:tcW w:w="2864" w:type="dxa"/>
          </w:tcPr>
          <w:p w:rsidR="009F7F53" w:rsidRPr="00AD7B10" w:rsidRDefault="009F7F53" w:rsidP="00A93C94">
            <w:pPr>
              <w:ind w:left="346" w:hanging="34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*7210 Torfowiska nakredowe (</w:t>
            </w:r>
            <w:r w:rsidRPr="00AD7B10">
              <w:rPr>
                <w:rFonts w:ascii="Times New Roman" w:eastAsia="Times New Roman" w:hAnsi="Times New Roman" w:cs="Times New Roman"/>
                <w:i/>
                <w:sz w:val="18"/>
                <w:szCs w:val="18"/>
                <w:lang w:eastAsia="pl-PL"/>
              </w:rPr>
              <w:t>Cladietum marisci, Caricetum buxbaumii, Schoenetum nigricantis)</w:t>
            </w:r>
            <w:r w:rsidRPr="00AD7B10">
              <w:rPr>
                <w:rFonts w:ascii="Times New Roman" w:eastAsia="Times New Roman" w:hAnsi="Times New Roman" w:cs="Times New Roman"/>
                <w:b/>
                <w:sz w:val="18"/>
                <w:szCs w:val="18"/>
                <w:lang w:eastAsia="pl-PL"/>
              </w:rPr>
              <w:t xml:space="preserve"> </w:t>
            </w:r>
            <w:r w:rsidRPr="00AD7B10">
              <w:rPr>
                <w:rFonts w:ascii="Times New Roman" w:eastAsia="Times New Roman" w:hAnsi="Times New Roman" w:cs="Times New Roman"/>
                <w:sz w:val="18"/>
                <w:szCs w:val="18"/>
                <w:lang w:eastAsia="pl-PL"/>
              </w:rPr>
              <w:t>– siedlisko priorytetowe</w:t>
            </w:r>
          </w:p>
          <w:p w:rsidR="009F7F53" w:rsidRPr="00AD7B10" w:rsidRDefault="009F7F53" w:rsidP="00A93C94">
            <w:pPr>
              <w:ind w:left="346" w:hanging="346"/>
              <w:rPr>
                <w:rFonts w:ascii="Times New Roman" w:eastAsia="Times New Roman" w:hAnsi="Times New Roman" w:cs="Times New Roman"/>
                <w:b/>
                <w:sz w:val="4"/>
                <w:szCs w:val="18"/>
                <w:lang w:eastAsia="pl-PL"/>
              </w:rPr>
            </w:pP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*7210-1 Torfowiska nakredowe (</w:t>
            </w:r>
            <w:r w:rsidRPr="00AD7B10">
              <w:rPr>
                <w:rFonts w:ascii="Times New Roman" w:eastAsia="Times New Roman" w:hAnsi="Times New Roman" w:cs="Times New Roman"/>
                <w:i/>
                <w:sz w:val="18"/>
                <w:szCs w:val="18"/>
                <w:lang w:eastAsia="pl-PL"/>
              </w:rPr>
              <w:t>Cladietum marisci, Caricetum buxbaumii, Schoenetum nigricantis</w:t>
            </w:r>
            <w:r w:rsidRPr="00AD7B10">
              <w:rPr>
                <w:rFonts w:ascii="Times New Roman" w:eastAsia="Times New Roman" w:hAnsi="Times New Roman" w:cs="Times New Roman"/>
                <w:b/>
                <w:sz w:val="18"/>
                <w:szCs w:val="18"/>
                <w:lang w:eastAsia="pl-PL"/>
              </w:rPr>
              <w:t>)</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Pojedyncze stanowiska mogą występować na terenie całego województwa, szczególnie jednak na południu.</w:t>
            </w:r>
          </w:p>
        </w:tc>
      </w:tr>
      <w:tr w:rsidR="009F7F53" w:rsidRPr="00AD7B10" w:rsidTr="00A93C94">
        <w:tc>
          <w:tcPr>
            <w:tcW w:w="645" w:type="dxa"/>
            <w:gridSpan w:val="2"/>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14.</w:t>
            </w:r>
          </w:p>
        </w:tc>
        <w:tc>
          <w:tcPr>
            <w:tcW w:w="2864" w:type="dxa"/>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 xml:space="preserve">*7220 Źródliska wapienne ze zbiorowiskami </w:t>
            </w:r>
            <w:r w:rsidRPr="00AD7B10">
              <w:rPr>
                <w:rFonts w:ascii="Times New Roman" w:eastAsia="Times New Roman" w:hAnsi="Times New Roman" w:cs="Times New Roman"/>
                <w:i/>
                <w:sz w:val="18"/>
                <w:szCs w:val="18"/>
                <w:lang w:eastAsia="pl-PL"/>
              </w:rPr>
              <w:t>Cratoneurion commutati</w:t>
            </w:r>
            <w:r w:rsidRPr="00AD7B10">
              <w:rPr>
                <w:rFonts w:ascii="Times New Roman" w:eastAsia="Times New Roman" w:hAnsi="Times New Roman" w:cs="Times New Roman"/>
                <w:b/>
                <w:sz w:val="18"/>
                <w:szCs w:val="18"/>
                <w:lang w:eastAsia="pl-PL"/>
              </w:rPr>
              <w:t xml:space="preserve"> – </w:t>
            </w:r>
            <w:r w:rsidRPr="00AD7B10">
              <w:rPr>
                <w:rFonts w:ascii="Times New Roman" w:eastAsia="Times New Roman" w:hAnsi="Times New Roman" w:cs="Times New Roman"/>
                <w:sz w:val="18"/>
                <w:szCs w:val="18"/>
                <w:lang w:eastAsia="pl-PL"/>
              </w:rPr>
              <w:t>siedlisko priorytetowe</w:t>
            </w: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*7220 Petryfikujące źródła z utworami tufowymi (</w:t>
            </w:r>
            <w:r w:rsidRPr="00AD7B10">
              <w:rPr>
                <w:rFonts w:ascii="Times New Roman" w:eastAsia="Times New Roman" w:hAnsi="Times New Roman" w:cs="Times New Roman"/>
                <w:i/>
                <w:sz w:val="18"/>
                <w:szCs w:val="18"/>
                <w:lang w:eastAsia="pl-PL"/>
              </w:rPr>
              <w:t>Cratoneurion</w:t>
            </w:r>
            <w:r w:rsidRPr="00AD7B10">
              <w:rPr>
                <w:rFonts w:ascii="Times New Roman" w:eastAsia="Times New Roman" w:hAnsi="Times New Roman" w:cs="Times New Roman"/>
                <w:b/>
                <w:sz w:val="18"/>
                <w:szCs w:val="18"/>
                <w:lang w:eastAsia="pl-PL"/>
              </w:rPr>
              <w:t>)</w:t>
            </w:r>
          </w:p>
        </w:tc>
        <w:tc>
          <w:tcPr>
            <w:tcW w:w="2296" w:type="dxa"/>
          </w:tcPr>
          <w:p w:rsidR="009F7F53" w:rsidRPr="00AD7B10" w:rsidRDefault="009F7F53" w:rsidP="00A93C94">
            <w:pPr>
              <w:ind w:right="-80"/>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Pojedyncze stanowiska mogą występować na terenie całego województwa, szczególnie jednak na południu.</w:t>
            </w:r>
          </w:p>
        </w:tc>
      </w:tr>
      <w:tr w:rsidR="009F7F53" w:rsidRPr="00AD7B10" w:rsidTr="00A93C94">
        <w:tc>
          <w:tcPr>
            <w:tcW w:w="645" w:type="dxa"/>
            <w:gridSpan w:val="2"/>
            <w:vMerge w:val="restart"/>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15.</w:t>
            </w:r>
          </w:p>
        </w:tc>
        <w:tc>
          <w:tcPr>
            <w:tcW w:w="2864" w:type="dxa"/>
            <w:vMerge w:val="restart"/>
          </w:tcPr>
          <w:p w:rsidR="009F7F53" w:rsidRPr="00AD7B10" w:rsidRDefault="009F7F53" w:rsidP="00A93C94">
            <w:pPr>
              <w:ind w:left="346" w:hanging="346"/>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7230 Górskie i nizinne torfowiska zasadowe o charakterze młak, turzycowisk i mechowisk</w:t>
            </w:r>
          </w:p>
        </w:tc>
        <w:tc>
          <w:tcPr>
            <w:tcW w:w="3403"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7230-1 Młaki górskie</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Południe województwa (na południe od linii Przemyśl – Strzyżów) głównie Bieszczady.</w:t>
            </w:r>
          </w:p>
          <w:p w:rsidR="009F7F53" w:rsidRPr="00AD7B10" w:rsidRDefault="009F7F53" w:rsidP="00A93C94">
            <w:pPr>
              <w:rPr>
                <w:rFonts w:ascii="Times New Roman" w:eastAsia="Times New Roman" w:hAnsi="Times New Roman" w:cs="Times New Roman"/>
                <w:sz w:val="6"/>
                <w:szCs w:val="18"/>
                <w:lang w:eastAsia="pl-PL"/>
              </w:rPr>
            </w:pPr>
          </w:p>
        </w:tc>
      </w:tr>
      <w:tr w:rsidR="009F7F53" w:rsidRPr="00AD7B10" w:rsidTr="00A93C94">
        <w:tc>
          <w:tcPr>
            <w:tcW w:w="645" w:type="dxa"/>
            <w:gridSpan w:val="2"/>
            <w:vMerge/>
          </w:tcPr>
          <w:p w:rsidR="009F7F53" w:rsidRPr="00AD7B10" w:rsidRDefault="009F7F53" w:rsidP="00A93C94">
            <w:pPr>
              <w:rPr>
                <w:rFonts w:ascii="Times New Roman" w:eastAsia="Times New Roman" w:hAnsi="Times New Roman" w:cs="Times New Roman"/>
                <w:b/>
                <w:sz w:val="18"/>
                <w:szCs w:val="18"/>
                <w:lang w:eastAsia="pl-PL"/>
              </w:rPr>
            </w:pPr>
          </w:p>
        </w:tc>
        <w:tc>
          <w:tcPr>
            <w:tcW w:w="2864" w:type="dxa"/>
            <w:vMerge/>
          </w:tcPr>
          <w:p w:rsidR="009F7F53" w:rsidRPr="00AD7B10" w:rsidRDefault="009F7F53" w:rsidP="00A93C94">
            <w:pPr>
              <w:rPr>
                <w:rFonts w:ascii="Times New Roman" w:eastAsia="Times New Roman" w:hAnsi="Times New Roman" w:cs="Times New Roman"/>
                <w:b/>
                <w:sz w:val="18"/>
                <w:szCs w:val="18"/>
                <w:lang w:eastAsia="pl-PL"/>
              </w:rPr>
            </w:pPr>
          </w:p>
        </w:tc>
        <w:tc>
          <w:tcPr>
            <w:tcW w:w="3403" w:type="dxa"/>
          </w:tcPr>
          <w:p w:rsidR="009F7F53" w:rsidRPr="00AD7B10" w:rsidRDefault="009F7F53" w:rsidP="00A93C94">
            <w:pPr>
              <w:ind w:left="460" w:hanging="425"/>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7230-2 Torfowiska zasadowe Polski południowej (z wyłączeniem gór) i środkowej części województwa</w:t>
            </w:r>
          </w:p>
          <w:p w:rsidR="009F7F53" w:rsidRPr="00AD7B10" w:rsidRDefault="009F7F53" w:rsidP="00A93C94">
            <w:pPr>
              <w:rPr>
                <w:rFonts w:ascii="Times New Roman" w:eastAsia="Times New Roman" w:hAnsi="Times New Roman" w:cs="Times New Roman"/>
                <w:b/>
                <w:sz w:val="12"/>
                <w:szCs w:val="18"/>
                <w:lang w:eastAsia="pl-PL"/>
              </w:rPr>
            </w:pPr>
          </w:p>
          <w:p w:rsidR="009F7F53" w:rsidRPr="00AD7B10" w:rsidRDefault="009F7F53" w:rsidP="00A93C94">
            <w:pPr>
              <w:rPr>
                <w:rFonts w:ascii="Times New Roman" w:eastAsia="Times New Roman" w:hAnsi="Times New Roman" w:cs="Times New Roman"/>
                <w:b/>
                <w:sz w:val="12"/>
                <w:szCs w:val="18"/>
                <w:lang w:eastAsia="pl-PL"/>
              </w:rPr>
            </w:pP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Północna część województwa (na północ od linii Przemyśl – Strzyżów).</w:t>
            </w:r>
          </w:p>
        </w:tc>
      </w:tr>
      <w:tr w:rsidR="009F7F53" w:rsidRPr="00AD7B10" w:rsidTr="00A93C94">
        <w:tc>
          <w:tcPr>
            <w:tcW w:w="9208" w:type="dxa"/>
            <w:gridSpan w:val="5"/>
            <w:shd w:val="clear" w:color="auto" w:fill="EAF1DD"/>
          </w:tcPr>
          <w:p w:rsidR="009F7F53" w:rsidRPr="00AD7B10" w:rsidRDefault="009F7F53" w:rsidP="00A93C94">
            <w:pPr>
              <w:tabs>
                <w:tab w:val="left" w:pos="5647"/>
              </w:tabs>
              <w:jc w:val="center"/>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20"/>
                <w:szCs w:val="18"/>
                <w:lang w:eastAsia="pl-PL"/>
              </w:rPr>
              <w:t>Ściany, piargi, rumowiska skalne i jaskinie</w:t>
            </w:r>
          </w:p>
        </w:tc>
      </w:tr>
      <w:tr w:rsidR="009F7F53" w:rsidRPr="00AD7B10" w:rsidTr="00A93C94">
        <w:tblPrEx>
          <w:tblLook w:val="04A0"/>
        </w:tblPrEx>
        <w:tc>
          <w:tcPr>
            <w:tcW w:w="639"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w:t>
            </w:r>
          </w:p>
        </w:tc>
        <w:tc>
          <w:tcPr>
            <w:tcW w:w="2870" w:type="dxa"/>
            <w:gridSpan w:val="2"/>
          </w:tcPr>
          <w:p w:rsidR="009F7F53" w:rsidRPr="00AD7B10" w:rsidRDefault="009F7F53" w:rsidP="00A93C94">
            <w:pPr>
              <w:ind w:left="459" w:hanging="458"/>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8210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 xml:space="preserve">Wapienne ściany skalne ze zbiorowiskami </w:t>
            </w:r>
            <w:r w:rsidRPr="00AD7B10">
              <w:rPr>
                <w:rFonts w:ascii="Times New Roman" w:eastAsia="Times New Roman" w:hAnsi="Times New Roman" w:cs="Times New Roman"/>
                <w:i/>
                <w:sz w:val="18"/>
                <w:szCs w:val="18"/>
                <w:lang w:eastAsia="pl-PL"/>
              </w:rPr>
              <w:t>Potentilletalia caulescentis</w:t>
            </w:r>
            <w:r w:rsidRPr="00AD7B10">
              <w:rPr>
                <w:rFonts w:ascii="Times New Roman" w:eastAsia="Times New Roman" w:hAnsi="Times New Roman" w:cs="Times New Roman"/>
                <w:sz w:val="18"/>
                <w:szCs w:val="18"/>
                <w:lang w:eastAsia="pl-PL"/>
              </w:rPr>
              <w:t xml:space="preserve"> </w:t>
            </w:r>
          </w:p>
          <w:p w:rsidR="009F7F53" w:rsidRPr="00AD7B10" w:rsidRDefault="009F7F53" w:rsidP="00A93C94">
            <w:pPr>
              <w:ind w:left="459" w:hanging="458"/>
              <w:rPr>
                <w:rFonts w:ascii="Times New Roman" w:eastAsia="Times New Roman" w:hAnsi="Times New Roman" w:cs="Times New Roman"/>
                <w:sz w:val="6"/>
                <w:szCs w:val="18"/>
                <w:lang w:eastAsia="pl-PL"/>
              </w:rPr>
            </w:pPr>
          </w:p>
        </w:tc>
        <w:tc>
          <w:tcPr>
            <w:tcW w:w="3403" w:type="dxa"/>
          </w:tcPr>
          <w:p w:rsidR="009F7F53" w:rsidRPr="00AD7B10" w:rsidRDefault="009F7F53" w:rsidP="00A93C94">
            <w:pPr>
              <w:ind w:left="601" w:hanging="610"/>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8210-2 Szczelinowe zbiorowiska paproci</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Środkowa część województwa (pasmo pogórzy na południe od linii Przemyśl – Strzyżów).</w:t>
            </w:r>
          </w:p>
        </w:tc>
      </w:tr>
      <w:tr w:rsidR="009F7F53" w:rsidRPr="00AD7B10" w:rsidTr="00A93C94">
        <w:tblPrEx>
          <w:tblLook w:val="04A0"/>
        </w:tblPrEx>
        <w:tc>
          <w:tcPr>
            <w:tcW w:w="639"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2.</w:t>
            </w:r>
          </w:p>
        </w:tc>
        <w:tc>
          <w:tcPr>
            <w:tcW w:w="2870" w:type="dxa"/>
            <w:gridSpan w:val="2"/>
          </w:tcPr>
          <w:p w:rsidR="009F7F53" w:rsidRPr="00AD7B10" w:rsidRDefault="009F7F53" w:rsidP="00A93C94">
            <w:pPr>
              <w:ind w:left="459" w:hanging="458"/>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8220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Ściany skalne i urwiska krzemianowe ze zbiorowiskami z </w:t>
            </w:r>
            <w:r w:rsidRPr="00AD7B10">
              <w:rPr>
                <w:rFonts w:ascii="Times New Roman" w:eastAsia="Times New Roman" w:hAnsi="Times New Roman" w:cs="Times New Roman"/>
                <w:i/>
                <w:sz w:val="18"/>
                <w:szCs w:val="18"/>
                <w:lang w:eastAsia="pl-PL"/>
              </w:rPr>
              <w:t>Androsacetalia vandellii</w:t>
            </w:r>
            <w:r w:rsidRPr="00AD7B10">
              <w:rPr>
                <w:rFonts w:ascii="Times New Roman" w:eastAsia="Times New Roman" w:hAnsi="Times New Roman" w:cs="Times New Roman"/>
                <w:sz w:val="18"/>
                <w:szCs w:val="18"/>
                <w:lang w:eastAsia="pl-PL"/>
              </w:rPr>
              <w:t xml:space="preserve"> </w:t>
            </w:r>
          </w:p>
          <w:p w:rsidR="009F7F53" w:rsidRPr="00AD7B10" w:rsidRDefault="009F7F53" w:rsidP="00A93C94">
            <w:pPr>
              <w:ind w:left="459" w:hanging="458"/>
              <w:rPr>
                <w:rFonts w:ascii="Times New Roman" w:eastAsia="Times New Roman" w:hAnsi="Times New Roman" w:cs="Times New Roman"/>
                <w:sz w:val="6"/>
                <w:szCs w:val="18"/>
                <w:lang w:eastAsia="pl-PL"/>
              </w:rPr>
            </w:pPr>
          </w:p>
        </w:tc>
        <w:tc>
          <w:tcPr>
            <w:tcW w:w="3403" w:type="dxa"/>
          </w:tcPr>
          <w:p w:rsidR="009F7F53" w:rsidRPr="00AD7B10" w:rsidRDefault="009F7F53" w:rsidP="00A93C94">
            <w:pPr>
              <w:ind w:left="601" w:hanging="601"/>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8220-3</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Mszysto-paprociowe zbiorowiska zacienionych skał kwaśnych i obojętnych</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Południowa część województwa (na południe od Strzyżowa).</w:t>
            </w:r>
          </w:p>
        </w:tc>
      </w:tr>
      <w:tr w:rsidR="009F7F53" w:rsidRPr="00AD7B10" w:rsidTr="00A93C94">
        <w:tblPrEx>
          <w:tblLook w:val="04A0"/>
        </w:tblPrEx>
        <w:tc>
          <w:tcPr>
            <w:tcW w:w="639" w:type="dxa"/>
          </w:tcPr>
          <w:p w:rsidR="009F7F53" w:rsidRPr="00AD7B10" w:rsidRDefault="009F7F53" w:rsidP="00A93C94">
            <w:pP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3.</w:t>
            </w:r>
          </w:p>
        </w:tc>
        <w:tc>
          <w:tcPr>
            <w:tcW w:w="2870" w:type="dxa"/>
            <w:gridSpan w:val="2"/>
          </w:tcPr>
          <w:p w:rsidR="009F7F53" w:rsidRPr="00AD7B10" w:rsidRDefault="009F7F53" w:rsidP="00A93C94">
            <w:pPr>
              <w:ind w:left="459" w:hanging="458"/>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8310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Jaskinie niedostępne do zwiedzania</w:t>
            </w:r>
            <w:r w:rsidRPr="00AD7B10">
              <w:rPr>
                <w:rFonts w:ascii="Times New Roman" w:eastAsia="Times New Roman" w:hAnsi="Times New Roman" w:cs="Times New Roman"/>
                <w:sz w:val="18"/>
                <w:szCs w:val="18"/>
                <w:lang w:eastAsia="pl-PL"/>
              </w:rPr>
              <w:t xml:space="preserve"> </w:t>
            </w:r>
          </w:p>
        </w:tc>
        <w:tc>
          <w:tcPr>
            <w:tcW w:w="3403" w:type="dxa"/>
          </w:tcPr>
          <w:p w:rsidR="009F7F53" w:rsidRPr="00AD7B10" w:rsidRDefault="009F7F53" w:rsidP="00A93C94">
            <w:pPr>
              <w:ind w:left="601" w:hanging="601"/>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8310-1</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Jaskinie niedostępne do zwiedzania</w:t>
            </w:r>
          </w:p>
        </w:tc>
        <w:tc>
          <w:tcPr>
            <w:tcW w:w="2296" w:type="dxa"/>
          </w:tcPr>
          <w:p w:rsidR="009F7F53" w:rsidRPr="00AD7B10" w:rsidRDefault="009F7F53" w:rsidP="00A93C94">
            <w:pPr>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Głównie południowa część województwa (Beskid Niski, Bieszczady).</w:t>
            </w:r>
          </w:p>
          <w:p w:rsidR="009F7F53" w:rsidRPr="00AD7B10" w:rsidRDefault="009F7F53" w:rsidP="00A93C94">
            <w:pPr>
              <w:rPr>
                <w:rFonts w:ascii="Times New Roman" w:eastAsia="Times New Roman" w:hAnsi="Times New Roman" w:cs="Times New Roman"/>
                <w:sz w:val="6"/>
                <w:szCs w:val="18"/>
                <w:lang w:eastAsia="pl-PL"/>
              </w:rPr>
            </w:pPr>
          </w:p>
        </w:tc>
      </w:tr>
    </w:tbl>
    <w:p w:rsidR="003411D9" w:rsidRPr="00AD7B10" w:rsidRDefault="003411D9" w:rsidP="003A6E44">
      <w:pPr>
        <w:pStyle w:val="rdoprognoza"/>
      </w:pPr>
      <w:r w:rsidRPr="00AD7B10">
        <w:t xml:space="preserve">Źródło: </w:t>
      </w:r>
      <w:r w:rsidRPr="00AD7B10">
        <w:rPr>
          <w:b w:val="0"/>
          <w:i/>
        </w:rPr>
        <w:t>Poradniki ochrony siedlisk i gatunków Natura 2000</w:t>
      </w:r>
      <w:r w:rsidRPr="00AD7B10">
        <w:rPr>
          <w:b w:val="0"/>
        </w:rPr>
        <w:t xml:space="preserve"> – podręcznik metodyczny, 2004 r. – opracowanie własne</w:t>
      </w:r>
    </w:p>
    <w:p w:rsidR="003411D9" w:rsidRPr="00AD7B10" w:rsidRDefault="003411D9" w:rsidP="003411D9">
      <w:pPr>
        <w:jc w:val="both"/>
        <w:rPr>
          <w:rFonts w:ascii="Times New Roman" w:eastAsia="Times New Roman" w:hAnsi="Times New Roman" w:cs="Times New Roman"/>
          <w:sz w:val="20"/>
          <w:szCs w:val="20"/>
          <w:lang w:eastAsia="pl-PL"/>
        </w:rPr>
      </w:pPr>
      <w:r w:rsidRPr="00AD7B10">
        <w:rPr>
          <w:rFonts w:ascii="Times New Roman" w:eastAsia="Times New Roman" w:hAnsi="Times New Roman" w:cs="Times New Roman"/>
          <w:sz w:val="18"/>
          <w:szCs w:val="18"/>
          <w:lang w:eastAsia="pl-PL"/>
        </w:rPr>
        <w:t>* znaczenie priorytetowe</w:t>
      </w:r>
    </w:p>
    <w:p w:rsidR="00A93C94" w:rsidRPr="00AD7B10" w:rsidRDefault="00A93C94" w:rsidP="009F7F53">
      <w:pPr>
        <w:ind w:firstLine="567"/>
        <w:jc w:val="both"/>
        <w:rPr>
          <w:rFonts w:ascii="Times New Roman" w:eastAsia="Times New Roman" w:hAnsi="Times New Roman" w:cs="Times New Roman"/>
          <w:sz w:val="24"/>
          <w:szCs w:val="24"/>
          <w:lang w:eastAsia="pl-PL"/>
        </w:rPr>
      </w:pP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 xml:space="preserve">Województwo podkarpackie charakteryzuje bogactwo przyrodnicze </w:t>
      </w:r>
      <w:r w:rsidRPr="00AD7B10">
        <w:rPr>
          <w:rFonts w:ascii="Times New Roman" w:eastAsia="Times New Roman" w:hAnsi="Times New Roman" w:cs="Times New Roman"/>
          <w:b/>
          <w:sz w:val="24"/>
          <w:szCs w:val="24"/>
          <w:lang w:eastAsia="pl-PL"/>
        </w:rPr>
        <w:t>fauny i flory</w:t>
      </w:r>
      <w:r w:rsidRPr="00AD7B10">
        <w:rPr>
          <w:rFonts w:ascii="Times New Roman" w:eastAsia="Times New Roman" w:hAnsi="Times New Roman" w:cs="Times New Roman"/>
          <w:sz w:val="24"/>
          <w:szCs w:val="24"/>
          <w:lang w:eastAsia="pl-PL"/>
        </w:rPr>
        <w:t xml:space="preserve">. Największą różnorodnością gatunków fauny charakteryzują </w:t>
      </w:r>
      <w:r w:rsidR="000D5E51" w:rsidRPr="00AD7B10">
        <w:rPr>
          <w:rFonts w:ascii="Times New Roman" w:eastAsia="Times New Roman" w:hAnsi="Times New Roman" w:cs="Times New Roman"/>
          <w:sz w:val="24"/>
          <w:szCs w:val="24"/>
          <w:lang w:eastAsia="pl-PL"/>
        </w:rPr>
        <w:t>się Bieszczady, Beskid Niski, a </w:t>
      </w:r>
      <w:r w:rsidRPr="00AD7B10">
        <w:rPr>
          <w:rFonts w:ascii="Times New Roman" w:eastAsia="Times New Roman" w:hAnsi="Times New Roman" w:cs="Times New Roman"/>
          <w:sz w:val="24"/>
          <w:szCs w:val="24"/>
          <w:lang w:eastAsia="pl-PL"/>
        </w:rPr>
        <w:t xml:space="preserve">także rejon pogórzy. Stwierdzono tam obecność gatunków puszczańskich i drapieżników. Najcenniejsze z nich to m.in.: żubr </w:t>
      </w:r>
      <w:r w:rsidRPr="00AD7B10">
        <w:rPr>
          <w:rFonts w:ascii="Times New Roman" w:eastAsia="Times New Roman" w:hAnsi="Times New Roman" w:cs="Times New Roman"/>
          <w:i/>
          <w:sz w:val="24"/>
          <w:szCs w:val="24"/>
          <w:lang w:eastAsia="pl-PL"/>
        </w:rPr>
        <w:t>(Bison bonasus)</w:t>
      </w:r>
      <w:r w:rsidRPr="00AD7B10">
        <w:rPr>
          <w:rFonts w:ascii="Times New Roman" w:eastAsia="Times New Roman" w:hAnsi="Times New Roman" w:cs="Times New Roman"/>
          <w:sz w:val="24"/>
          <w:szCs w:val="24"/>
          <w:lang w:eastAsia="pl-PL"/>
        </w:rPr>
        <w:t xml:space="preserve">, niedźwiedź brunatny </w:t>
      </w:r>
      <w:r w:rsidRPr="00AD7B10">
        <w:rPr>
          <w:rFonts w:ascii="Times New Roman" w:eastAsia="Times New Roman" w:hAnsi="Times New Roman" w:cs="Times New Roman"/>
          <w:i/>
          <w:sz w:val="24"/>
          <w:szCs w:val="24"/>
          <w:lang w:eastAsia="pl-PL"/>
        </w:rPr>
        <w:t>(Ursus arctos)</w:t>
      </w:r>
      <w:r w:rsidRPr="00AD7B10">
        <w:rPr>
          <w:rFonts w:ascii="Times New Roman" w:eastAsia="Times New Roman" w:hAnsi="Times New Roman" w:cs="Times New Roman"/>
          <w:sz w:val="24"/>
          <w:szCs w:val="24"/>
          <w:lang w:eastAsia="pl-PL"/>
        </w:rPr>
        <w:t xml:space="preserve">, wilk </w:t>
      </w:r>
      <w:r w:rsidRPr="00AD7B10">
        <w:rPr>
          <w:rFonts w:ascii="Times New Roman" w:eastAsia="Times New Roman" w:hAnsi="Times New Roman" w:cs="Times New Roman"/>
          <w:i/>
          <w:sz w:val="24"/>
          <w:szCs w:val="24"/>
          <w:lang w:eastAsia="pl-PL"/>
        </w:rPr>
        <w:t>(Canis lupus),</w:t>
      </w:r>
      <w:r w:rsidRPr="00AD7B10">
        <w:rPr>
          <w:rFonts w:ascii="Times New Roman" w:eastAsia="Times New Roman" w:hAnsi="Times New Roman" w:cs="Times New Roman"/>
          <w:sz w:val="24"/>
          <w:szCs w:val="24"/>
          <w:lang w:eastAsia="pl-PL"/>
        </w:rPr>
        <w:t xml:space="preserve"> ryś </w:t>
      </w:r>
      <w:r w:rsidRPr="00AD7B10">
        <w:rPr>
          <w:rFonts w:ascii="Times New Roman" w:eastAsia="Times New Roman" w:hAnsi="Times New Roman" w:cs="Times New Roman"/>
          <w:i/>
          <w:sz w:val="24"/>
          <w:szCs w:val="24"/>
          <w:lang w:eastAsia="pl-PL"/>
        </w:rPr>
        <w:t>(Felis lynx)</w:t>
      </w:r>
      <w:r w:rsidRPr="00AD7B10">
        <w:rPr>
          <w:rFonts w:ascii="Times New Roman" w:eastAsia="Times New Roman" w:hAnsi="Times New Roman" w:cs="Times New Roman"/>
          <w:sz w:val="24"/>
          <w:szCs w:val="24"/>
          <w:lang w:eastAsia="pl-PL"/>
        </w:rPr>
        <w:t>. W obrębie wojewódz</w:t>
      </w:r>
      <w:r w:rsidR="00A81D2D" w:rsidRPr="00AD7B10">
        <w:rPr>
          <w:rFonts w:ascii="Times New Roman" w:eastAsia="Times New Roman" w:hAnsi="Times New Roman" w:cs="Times New Roman"/>
          <w:sz w:val="24"/>
          <w:szCs w:val="24"/>
          <w:lang w:eastAsia="pl-PL"/>
        </w:rPr>
        <w:t>twa rozmnaża się co najmniej 57 </w:t>
      </w:r>
      <w:r w:rsidRPr="00AD7B10">
        <w:rPr>
          <w:rFonts w:ascii="Times New Roman" w:eastAsia="Times New Roman" w:hAnsi="Times New Roman" w:cs="Times New Roman"/>
          <w:sz w:val="24"/>
          <w:szCs w:val="24"/>
          <w:lang w:eastAsia="pl-PL"/>
        </w:rPr>
        <w:t>gatunków kręgowców, które ujęte są w Polskiej Czerwonej Księdze Zwierząt. Najliczniej występującymi populacjami bezkręgowców są: niepylak mnemozyna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Parnassius mnemosyne</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nadobnica alpejska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Rosalia alpina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modliszka zwyczajna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Mantis religiosa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xml:space="preserve">. </w:t>
      </w: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Na terenie województwa występuje kilkanaście schronień i zimowisk nietoperzy liczących po kilkadziesiąt sztuk. Najcenniejsze z nich zostały objęte ochroną w ramach obszarów Natura 2000. Awifaunę województwa reprezentują takie gatunki, jak: skowronek</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Alauda arvensis</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zięba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Fringilla coelebs</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szczygieł</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Carduelis carduelis</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trznadel</w:t>
      </w:r>
      <w:r w:rsidRPr="00AD7B10">
        <w:rPr>
          <w:rFonts w:ascii="Times New Roman" w:eastAsia="Times New Roman" w:hAnsi="Times New Roman" w:cs="Times New Roman"/>
          <w:bCs/>
          <w:sz w:val="24"/>
          <w:szCs w:val="24"/>
          <w:shd w:val="clear" w:color="auto" w:fill="FFFFFF"/>
          <w:lang w:eastAsia="pl-PL"/>
        </w:rPr>
        <w:t xml:space="preserve"> (</w:t>
      </w:r>
      <w:r w:rsidRPr="00AD7B10">
        <w:rPr>
          <w:rFonts w:ascii="Times New Roman" w:eastAsia="Times New Roman" w:hAnsi="Times New Roman" w:cs="Times New Roman"/>
          <w:bCs/>
          <w:i/>
          <w:iCs/>
          <w:sz w:val="24"/>
          <w:szCs w:val="24"/>
          <w:shd w:val="clear" w:color="auto" w:fill="FFFFFF"/>
          <w:lang w:eastAsia="pl-PL"/>
        </w:rPr>
        <w:t>Emberiza citrinella</w:t>
      </w:r>
      <w:r w:rsidRPr="00AD7B10">
        <w:rPr>
          <w:rFonts w:ascii="Times New Roman" w:eastAsia="Times New Roman" w:hAnsi="Times New Roman" w:cs="Times New Roman"/>
          <w:bCs/>
          <w:sz w:val="24"/>
          <w:szCs w:val="24"/>
          <w:shd w:val="clear" w:color="auto" w:fill="FFFFFF"/>
          <w:lang w:eastAsia="pl-PL"/>
        </w:rPr>
        <w:t>)</w:t>
      </w:r>
      <w:r w:rsidRPr="00AD7B10">
        <w:rPr>
          <w:rFonts w:ascii="Times New Roman" w:eastAsia="Times New Roman" w:hAnsi="Times New Roman" w:cs="Times New Roman"/>
          <w:sz w:val="24"/>
          <w:szCs w:val="24"/>
          <w:lang w:eastAsia="pl-PL"/>
        </w:rPr>
        <w:t>, gil</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Pyrrhula pyrrhula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gawron</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Corvus frugilegus</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kawka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Coloeus monedula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sroka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Pica pica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kukułka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Cuculus canorus</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xml:space="preserve"> Doliny rzek, zwłaszcza Sanu, są szlakami migracyjnymi wielu gatunków zwierząt, a także szlakami przelotów ptaków. Przejściowo można zauważyć tu gatunki południowe, tj.: kaczka hełmiasta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Netta rufina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xml:space="preserve"> oraz północne – kwokacz</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Tringa nebularia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brodziec śniady</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Tringa erythropus</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gęś białoczelna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Anser albifrons</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Największa kolonia bociana białego w województwie podkarpackim znajduje się w miejscowości Stubno.</w:t>
      </w: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lastRenderedPageBreak/>
        <w:t>Ciekawym zjawiskiem na tym terenie, jest występowanie gatunków wschodnich i południowych, a czasem również podzwrotnikowych, takich jak modliszka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Mantis religiosa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xml:space="preserve"> czy żaba dalmatyńska </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i/>
          <w:iCs/>
          <w:sz w:val="24"/>
          <w:szCs w:val="24"/>
          <w:shd w:val="clear" w:color="auto" w:fill="FFFFFF"/>
          <w:lang w:eastAsia="pl-PL"/>
        </w:rPr>
        <w:t>Rana dalmatina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w:t>
      </w: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Na terenie województwa występuje około 70 gatunków ssaków chronionych polskim prawem. Gatunki ssaków, które objęte są ochroną ścisłą</w:t>
      </w:r>
      <w:r w:rsidRPr="00AD7B10">
        <w:rPr>
          <w:rFonts w:ascii="Times New Roman" w:eastAsia="Times New Roman" w:hAnsi="Times New Roman" w:cs="Times New Roman"/>
          <w:b/>
          <w:sz w:val="24"/>
          <w:szCs w:val="24"/>
          <w:lang w:eastAsia="pl-PL"/>
        </w:rPr>
        <w:t>,</w:t>
      </w:r>
      <w:r w:rsidRPr="00AD7B10">
        <w:rPr>
          <w:rFonts w:ascii="Times New Roman" w:eastAsia="Times New Roman" w:hAnsi="Times New Roman" w:cs="Times New Roman"/>
          <w:sz w:val="24"/>
          <w:szCs w:val="24"/>
          <w:lang w:eastAsia="pl-PL"/>
        </w:rPr>
        <w:t xml:space="preserve"> to: </w:t>
      </w:r>
      <w:r w:rsidRPr="00AD7B10">
        <w:rPr>
          <w:rFonts w:ascii="Times New Roman" w:eastAsia="Times New Roman" w:hAnsi="Times New Roman" w:cs="Times New Roman"/>
          <w:bCs/>
          <w:sz w:val="24"/>
          <w:szCs w:val="24"/>
          <w:lang w:eastAsia="pl-PL"/>
        </w:rPr>
        <w:t>gacek szary</w:t>
      </w:r>
      <w:r w:rsidRPr="00AD7B10">
        <w:rPr>
          <w:rFonts w:ascii="Times New Roman" w:eastAsia="Times New Roman" w:hAnsi="Times New Roman" w:cs="Times New Roman"/>
          <w:sz w:val="24"/>
          <w:szCs w:val="24"/>
          <w:lang w:eastAsia="pl-PL"/>
        </w:rPr>
        <w:t xml:space="preserve"> </w:t>
      </w:r>
      <w:r w:rsidRPr="00AD7B10">
        <w:rPr>
          <w:rFonts w:ascii="Times New Roman" w:eastAsia="Times New Roman" w:hAnsi="Times New Roman" w:cs="Times New Roman"/>
          <w:i/>
          <w:sz w:val="24"/>
          <w:szCs w:val="24"/>
          <w:lang w:eastAsia="pl-PL"/>
        </w:rPr>
        <w:t xml:space="preserve">(Plecotus austriacus), </w:t>
      </w:r>
      <w:r w:rsidRPr="00AD7B10">
        <w:rPr>
          <w:rFonts w:ascii="Times New Roman" w:eastAsia="Times New Roman" w:hAnsi="Times New Roman" w:cs="Times New Roman"/>
          <w:sz w:val="24"/>
          <w:szCs w:val="24"/>
          <w:lang w:eastAsia="pl-PL"/>
        </w:rPr>
        <w:t xml:space="preserve">gacek wielkouch </w:t>
      </w:r>
      <w:r w:rsidRPr="00AD7B10">
        <w:rPr>
          <w:rFonts w:ascii="Times New Roman" w:eastAsia="Times New Roman" w:hAnsi="Times New Roman" w:cs="Times New Roman"/>
          <w:i/>
          <w:sz w:val="24"/>
          <w:szCs w:val="24"/>
          <w:lang w:eastAsia="pl-PL"/>
        </w:rPr>
        <w:t xml:space="preserve">(Plecotus auritus), </w:t>
      </w:r>
      <w:r w:rsidRPr="00AD7B10">
        <w:rPr>
          <w:rFonts w:ascii="Times New Roman" w:eastAsia="Times New Roman" w:hAnsi="Times New Roman" w:cs="Times New Roman"/>
          <w:sz w:val="24"/>
          <w:szCs w:val="24"/>
          <w:lang w:eastAsia="pl-PL"/>
        </w:rPr>
        <w:t xml:space="preserve">gronostaj </w:t>
      </w:r>
      <w:r w:rsidRPr="00AD7B10">
        <w:rPr>
          <w:rFonts w:ascii="Times New Roman" w:eastAsia="Times New Roman" w:hAnsi="Times New Roman" w:cs="Times New Roman"/>
          <w:i/>
          <w:sz w:val="24"/>
          <w:szCs w:val="24"/>
          <w:lang w:eastAsia="pl-PL"/>
        </w:rPr>
        <w:t xml:space="preserve">(Mustela erminea), </w:t>
      </w:r>
      <w:r w:rsidRPr="00AD7B10">
        <w:rPr>
          <w:rFonts w:ascii="Times New Roman" w:eastAsia="Times New Roman" w:hAnsi="Times New Roman" w:cs="Times New Roman"/>
          <w:sz w:val="24"/>
          <w:szCs w:val="24"/>
          <w:lang w:eastAsia="pl-PL"/>
        </w:rPr>
        <w:t xml:space="preserve">jeż wschodni </w:t>
      </w:r>
      <w:r w:rsidRPr="00AD7B10">
        <w:rPr>
          <w:rFonts w:ascii="Times New Roman" w:eastAsia="Times New Roman" w:hAnsi="Times New Roman" w:cs="Times New Roman"/>
          <w:i/>
          <w:sz w:val="24"/>
          <w:szCs w:val="24"/>
          <w:lang w:eastAsia="pl-PL"/>
        </w:rPr>
        <w:t xml:space="preserve">(Erinaceus concolor), </w:t>
      </w:r>
      <w:r w:rsidRPr="00AD7B10">
        <w:rPr>
          <w:rFonts w:ascii="Times New Roman" w:eastAsia="Times New Roman" w:hAnsi="Times New Roman" w:cs="Times New Roman"/>
          <w:bCs/>
          <w:sz w:val="24"/>
          <w:szCs w:val="24"/>
          <w:lang w:eastAsia="pl-PL"/>
        </w:rPr>
        <w:t>karlik malutki</w:t>
      </w:r>
      <w:r w:rsidRPr="00AD7B10">
        <w:rPr>
          <w:rFonts w:ascii="Times New Roman" w:eastAsia="Times New Roman" w:hAnsi="Times New Roman" w:cs="Times New Roman"/>
          <w:sz w:val="24"/>
          <w:szCs w:val="24"/>
          <w:lang w:eastAsia="pl-PL"/>
        </w:rPr>
        <w:t xml:space="preserve"> </w:t>
      </w:r>
      <w:r w:rsidRPr="00AD7B10">
        <w:rPr>
          <w:rFonts w:ascii="Times New Roman" w:eastAsia="Times New Roman" w:hAnsi="Times New Roman" w:cs="Times New Roman"/>
          <w:i/>
          <w:sz w:val="24"/>
          <w:szCs w:val="24"/>
          <w:lang w:eastAsia="pl-PL"/>
        </w:rPr>
        <w:t xml:space="preserve">(Pipistrellus pipistrellus), </w:t>
      </w:r>
      <w:r w:rsidRPr="00AD7B10">
        <w:rPr>
          <w:rFonts w:ascii="Times New Roman" w:eastAsia="Times New Roman" w:hAnsi="Times New Roman" w:cs="Times New Roman"/>
          <w:sz w:val="24"/>
          <w:szCs w:val="24"/>
          <w:lang w:eastAsia="pl-PL"/>
        </w:rPr>
        <w:t>k</w:t>
      </w:r>
      <w:r w:rsidRPr="00AD7B10">
        <w:rPr>
          <w:rFonts w:ascii="Times New Roman" w:eastAsia="Times New Roman" w:hAnsi="Times New Roman" w:cs="Times New Roman"/>
          <w:bCs/>
          <w:sz w:val="24"/>
          <w:szCs w:val="24"/>
          <w:lang w:eastAsia="pl-PL"/>
        </w:rPr>
        <w:t>arlik większy</w:t>
      </w:r>
      <w:r w:rsidRPr="00AD7B10">
        <w:rPr>
          <w:rFonts w:ascii="Times New Roman" w:eastAsia="Times New Roman" w:hAnsi="Times New Roman" w:cs="Times New Roman"/>
          <w:sz w:val="24"/>
          <w:szCs w:val="24"/>
          <w:lang w:eastAsia="pl-PL"/>
        </w:rPr>
        <w:t xml:space="preserve"> </w:t>
      </w:r>
      <w:r w:rsidRPr="00AD7B10">
        <w:rPr>
          <w:rFonts w:ascii="Times New Roman" w:eastAsia="Times New Roman" w:hAnsi="Times New Roman" w:cs="Times New Roman"/>
          <w:i/>
          <w:sz w:val="24"/>
          <w:szCs w:val="24"/>
          <w:lang w:eastAsia="pl-PL"/>
        </w:rPr>
        <w:t xml:space="preserve">(Pipistrellus nathusii), </w:t>
      </w:r>
      <w:r w:rsidRPr="00AD7B10">
        <w:rPr>
          <w:rFonts w:ascii="Times New Roman" w:eastAsia="Times New Roman" w:hAnsi="Times New Roman" w:cs="Times New Roman"/>
          <w:sz w:val="24"/>
          <w:szCs w:val="24"/>
          <w:lang w:eastAsia="pl-PL"/>
        </w:rPr>
        <w:t xml:space="preserve">mroczek posrebrzany </w:t>
      </w:r>
      <w:r w:rsidRPr="00AD7B10">
        <w:rPr>
          <w:rFonts w:ascii="Times New Roman" w:eastAsia="Times New Roman" w:hAnsi="Times New Roman" w:cs="Times New Roman"/>
          <w:i/>
          <w:sz w:val="24"/>
          <w:szCs w:val="24"/>
          <w:lang w:eastAsia="pl-PL"/>
        </w:rPr>
        <w:t xml:space="preserve">(Vespertilio murinus), </w:t>
      </w:r>
      <w:r w:rsidRPr="00AD7B10">
        <w:rPr>
          <w:rFonts w:ascii="Times New Roman" w:eastAsia="Times New Roman" w:hAnsi="Times New Roman" w:cs="Times New Roman"/>
          <w:sz w:val="24"/>
          <w:szCs w:val="24"/>
          <w:lang w:eastAsia="pl-PL"/>
        </w:rPr>
        <w:t xml:space="preserve">mroczek późny </w:t>
      </w:r>
      <w:r w:rsidRPr="00AD7B10">
        <w:rPr>
          <w:rFonts w:ascii="Times New Roman" w:eastAsia="Times New Roman" w:hAnsi="Times New Roman" w:cs="Times New Roman"/>
          <w:i/>
          <w:sz w:val="24"/>
          <w:szCs w:val="24"/>
          <w:lang w:eastAsia="pl-PL"/>
        </w:rPr>
        <w:t xml:space="preserve">(Eptesicus serotinus), </w:t>
      </w:r>
      <w:r w:rsidRPr="00AD7B10">
        <w:rPr>
          <w:rFonts w:ascii="Times New Roman" w:eastAsia="Times New Roman" w:hAnsi="Times New Roman" w:cs="Times New Roman"/>
          <w:bCs/>
          <w:sz w:val="24"/>
          <w:szCs w:val="24"/>
          <w:lang w:eastAsia="pl-PL"/>
        </w:rPr>
        <w:t>nocek Bechsteina</w:t>
      </w:r>
      <w:r w:rsidRPr="00AD7B10">
        <w:rPr>
          <w:rFonts w:ascii="Times New Roman" w:eastAsia="Times New Roman" w:hAnsi="Times New Roman" w:cs="Times New Roman"/>
          <w:sz w:val="24"/>
          <w:szCs w:val="24"/>
          <w:lang w:eastAsia="pl-PL"/>
        </w:rPr>
        <w:t xml:space="preserve"> </w:t>
      </w:r>
      <w:r w:rsidRPr="00AD7B10">
        <w:rPr>
          <w:rFonts w:ascii="Times New Roman" w:eastAsia="Times New Roman" w:hAnsi="Times New Roman" w:cs="Times New Roman"/>
          <w:i/>
          <w:sz w:val="24"/>
          <w:szCs w:val="24"/>
          <w:lang w:eastAsia="pl-PL"/>
        </w:rPr>
        <w:t xml:space="preserve">(Myotis bechsteini), </w:t>
      </w:r>
      <w:r w:rsidRPr="00AD7B10">
        <w:rPr>
          <w:rFonts w:ascii="Times New Roman" w:eastAsia="Times New Roman" w:hAnsi="Times New Roman" w:cs="Times New Roman"/>
          <w:sz w:val="24"/>
          <w:szCs w:val="24"/>
          <w:lang w:eastAsia="pl-PL"/>
        </w:rPr>
        <w:t xml:space="preserve">nocek Brandta </w:t>
      </w:r>
      <w:r w:rsidRPr="00AD7B10">
        <w:rPr>
          <w:rFonts w:ascii="Times New Roman" w:eastAsia="Times New Roman" w:hAnsi="Times New Roman" w:cs="Times New Roman"/>
          <w:i/>
          <w:sz w:val="24"/>
          <w:szCs w:val="24"/>
          <w:lang w:eastAsia="pl-PL"/>
        </w:rPr>
        <w:t xml:space="preserve">(Myotis brandtii), </w:t>
      </w:r>
      <w:r w:rsidRPr="00AD7B10">
        <w:rPr>
          <w:rFonts w:ascii="Times New Roman" w:eastAsia="Times New Roman" w:hAnsi="Times New Roman" w:cs="Times New Roman"/>
          <w:sz w:val="24"/>
          <w:szCs w:val="24"/>
          <w:lang w:eastAsia="pl-PL"/>
        </w:rPr>
        <w:t>nocek duży</w:t>
      </w:r>
      <w:r w:rsidRPr="00AD7B10">
        <w:rPr>
          <w:rFonts w:ascii="Times New Roman" w:eastAsia="Times New Roman" w:hAnsi="Times New Roman" w:cs="Times New Roman"/>
          <w:i/>
          <w:sz w:val="24"/>
          <w:szCs w:val="24"/>
          <w:lang w:eastAsia="pl-PL"/>
        </w:rPr>
        <w:t xml:space="preserve"> (Myotis myotis),  </w:t>
      </w:r>
      <w:r w:rsidRPr="00AD7B10">
        <w:rPr>
          <w:rFonts w:ascii="Times New Roman" w:eastAsia="Times New Roman" w:hAnsi="Times New Roman" w:cs="Times New Roman"/>
          <w:sz w:val="24"/>
          <w:szCs w:val="24"/>
          <w:lang w:eastAsia="pl-PL"/>
        </w:rPr>
        <w:t xml:space="preserve">nocek Natterera </w:t>
      </w:r>
      <w:r w:rsidRPr="00AD7B10">
        <w:rPr>
          <w:rFonts w:ascii="Times New Roman" w:eastAsia="Times New Roman" w:hAnsi="Times New Roman" w:cs="Times New Roman"/>
          <w:i/>
          <w:sz w:val="24"/>
          <w:szCs w:val="24"/>
          <w:lang w:eastAsia="pl-PL"/>
        </w:rPr>
        <w:t xml:space="preserve">(Myotis nattereri), </w:t>
      </w:r>
      <w:r w:rsidRPr="00AD7B10">
        <w:rPr>
          <w:rFonts w:ascii="Times New Roman" w:eastAsia="Times New Roman" w:hAnsi="Times New Roman" w:cs="Times New Roman"/>
          <w:sz w:val="24"/>
          <w:szCs w:val="24"/>
          <w:lang w:eastAsia="pl-PL"/>
        </w:rPr>
        <w:t xml:space="preserve">orzesznica </w:t>
      </w:r>
      <w:r w:rsidRPr="00AD7B10">
        <w:rPr>
          <w:rFonts w:ascii="Times New Roman" w:eastAsia="Times New Roman" w:hAnsi="Times New Roman" w:cs="Times New Roman"/>
          <w:i/>
          <w:sz w:val="24"/>
          <w:szCs w:val="24"/>
          <w:lang w:eastAsia="pl-PL"/>
        </w:rPr>
        <w:t xml:space="preserve">(Muscardinus avellanarius), </w:t>
      </w:r>
      <w:r w:rsidRPr="00AD7B10">
        <w:rPr>
          <w:rFonts w:ascii="Times New Roman" w:eastAsia="Times New Roman" w:hAnsi="Times New Roman" w:cs="Times New Roman"/>
          <w:sz w:val="24"/>
          <w:szCs w:val="24"/>
          <w:lang w:eastAsia="pl-PL"/>
        </w:rPr>
        <w:t xml:space="preserve">popielica </w:t>
      </w:r>
      <w:r w:rsidRPr="00AD7B10">
        <w:rPr>
          <w:rFonts w:ascii="Times New Roman" w:eastAsia="Times New Roman" w:hAnsi="Times New Roman" w:cs="Times New Roman"/>
          <w:i/>
          <w:sz w:val="24"/>
          <w:szCs w:val="24"/>
          <w:lang w:eastAsia="pl-PL"/>
        </w:rPr>
        <w:t xml:space="preserve">(Glis glis), </w:t>
      </w:r>
      <w:r w:rsidRPr="00AD7B10">
        <w:rPr>
          <w:rFonts w:ascii="Times New Roman" w:eastAsia="Times New Roman" w:hAnsi="Times New Roman" w:cs="Times New Roman"/>
          <w:sz w:val="24"/>
          <w:szCs w:val="24"/>
          <w:lang w:eastAsia="pl-PL"/>
        </w:rPr>
        <w:t xml:space="preserve">ryjówka aksamitna </w:t>
      </w:r>
      <w:r w:rsidRPr="00AD7B10">
        <w:rPr>
          <w:rFonts w:ascii="Times New Roman" w:eastAsia="Times New Roman" w:hAnsi="Times New Roman" w:cs="Times New Roman"/>
          <w:i/>
          <w:sz w:val="24"/>
          <w:szCs w:val="24"/>
          <w:lang w:eastAsia="pl-PL"/>
        </w:rPr>
        <w:t xml:space="preserve">(Sorex araneus), </w:t>
      </w:r>
      <w:r w:rsidRPr="00AD7B10">
        <w:rPr>
          <w:rFonts w:ascii="Times New Roman" w:eastAsia="Times New Roman" w:hAnsi="Times New Roman" w:cs="Times New Roman"/>
          <w:sz w:val="24"/>
          <w:szCs w:val="24"/>
          <w:lang w:eastAsia="pl-PL"/>
        </w:rPr>
        <w:t xml:space="preserve">ryjówka malutka </w:t>
      </w:r>
      <w:r w:rsidRPr="00AD7B10">
        <w:rPr>
          <w:rFonts w:ascii="Times New Roman" w:eastAsia="Times New Roman" w:hAnsi="Times New Roman" w:cs="Times New Roman"/>
          <w:i/>
          <w:sz w:val="24"/>
          <w:szCs w:val="24"/>
          <w:lang w:eastAsia="pl-PL"/>
        </w:rPr>
        <w:t xml:space="preserve">(Sorex minutus), </w:t>
      </w:r>
      <w:r w:rsidRPr="00AD7B10">
        <w:rPr>
          <w:rFonts w:ascii="Times New Roman" w:eastAsia="Times New Roman" w:hAnsi="Times New Roman" w:cs="Times New Roman"/>
          <w:sz w:val="24"/>
          <w:szCs w:val="24"/>
          <w:lang w:eastAsia="pl-PL"/>
        </w:rPr>
        <w:t xml:space="preserve">rzęsorek rzeczek </w:t>
      </w:r>
      <w:r w:rsidRPr="00AD7B10">
        <w:rPr>
          <w:rFonts w:ascii="Times New Roman" w:eastAsia="Times New Roman" w:hAnsi="Times New Roman" w:cs="Times New Roman"/>
          <w:i/>
          <w:sz w:val="24"/>
          <w:szCs w:val="24"/>
          <w:lang w:eastAsia="pl-PL"/>
        </w:rPr>
        <w:t xml:space="preserve">(Neomys fodiens), </w:t>
      </w:r>
      <w:r w:rsidRPr="00AD7B10">
        <w:rPr>
          <w:rFonts w:ascii="Times New Roman" w:eastAsia="Times New Roman" w:hAnsi="Times New Roman" w:cs="Times New Roman"/>
          <w:sz w:val="24"/>
          <w:szCs w:val="24"/>
          <w:lang w:eastAsia="pl-PL"/>
        </w:rPr>
        <w:t xml:space="preserve">rzęsorek mniejszy </w:t>
      </w:r>
      <w:r w:rsidRPr="00AD7B10">
        <w:rPr>
          <w:rFonts w:ascii="Times New Roman" w:eastAsia="Times New Roman" w:hAnsi="Times New Roman" w:cs="Times New Roman"/>
          <w:i/>
          <w:sz w:val="24"/>
          <w:szCs w:val="24"/>
          <w:lang w:eastAsia="pl-PL"/>
        </w:rPr>
        <w:t xml:space="preserve">(Neomys anomalus), </w:t>
      </w:r>
      <w:r w:rsidRPr="00AD7B10">
        <w:rPr>
          <w:rFonts w:ascii="Times New Roman" w:eastAsia="Times New Roman" w:hAnsi="Times New Roman" w:cs="Times New Roman"/>
          <w:sz w:val="24"/>
          <w:szCs w:val="24"/>
          <w:lang w:eastAsia="pl-PL"/>
        </w:rPr>
        <w:t xml:space="preserve">smużka leśna </w:t>
      </w:r>
      <w:r w:rsidRPr="00AD7B10">
        <w:rPr>
          <w:rFonts w:ascii="Times New Roman" w:eastAsia="Times New Roman" w:hAnsi="Times New Roman" w:cs="Times New Roman"/>
          <w:i/>
          <w:sz w:val="24"/>
          <w:szCs w:val="24"/>
          <w:lang w:eastAsia="pl-PL"/>
        </w:rPr>
        <w:t xml:space="preserve">(Sicista betulina), </w:t>
      </w:r>
      <w:r w:rsidRPr="00AD7B10">
        <w:rPr>
          <w:rFonts w:ascii="Times New Roman" w:eastAsia="Times New Roman" w:hAnsi="Times New Roman" w:cs="Times New Roman"/>
          <w:sz w:val="24"/>
          <w:szCs w:val="24"/>
          <w:lang w:eastAsia="pl-PL"/>
        </w:rPr>
        <w:t xml:space="preserve">zębiełek białawy </w:t>
      </w:r>
      <w:r w:rsidRPr="00AD7B10">
        <w:rPr>
          <w:rFonts w:ascii="Times New Roman" w:eastAsia="Times New Roman" w:hAnsi="Times New Roman" w:cs="Times New Roman"/>
          <w:i/>
          <w:sz w:val="24"/>
          <w:szCs w:val="24"/>
          <w:lang w:eastAsia="pl-PL"/>
        </w:rPr>
        <w:t xml:space="preserve">(Crocidura leucodon), </w:t>
      </w:r>
      <w:r w:rsidRPr="00AD7B10">
        <w:rPr>
          <w:rFonts w:ascii="Times New Roman" w:eastAsia="Times New Roman" w:hAnsi="Times New Roman" w:cs="Times New Roman"/>
          <w:sz w:val="24"/>
          <w:szCs w:val="24"/>
          <w:lang w:eastAsia="pl-PL"/>
        </w:rPr>
        <w:t>z</w:t>
      </w:r>
      <w:r w:rsidRPr="00AD7B10">
        <w:rPr>
          <w:rFonts w:ascii="Times New Roman" w:eastAsia="Times New Roman" w:hAnsi="Times New Roman" w:cs="Times New Roman"/>
          <w:bCs/>
          <w:sz w:val="24"/>
          <w:szCs w:val="24"/>
          <w:lang w:eastAsia="pl-PL"/>
        </w:rPr>
        <w:t>ębiełek karliczek</w:t>
      </w:r>
      <w:r w:rsidRPr="00AD7B10">
        <w:rPr>
          <w:rFonts w:ascii="Times New Roman" w:eastAsia="Times New Roman" w:hAnsi="Times New Roman" w:cs="Times New Roman"/>
          <w:sz w:val="24"/>
          <w:szCs w:val="24"/>
          <w:lang w:eastAsia="pl-PL"/>
        </w:rPr>
        <w:t xml:space="preserve"> </w:t>
      </w:r>
      <w:r w:rsidRPr="00AD7B10">
        <w:rPr>
          <w:rFonts w:ascii="Times New Roman" w:eastAsia="Times New Roman" w:hAnsi="Times New Roman" w:cs="Times New Roman"/>
          <w:i/>
          <w:sz w:val="24"/>
          <w:szCs w:val="24"/>
          <w:lang w:eastAsia="pl-PL"/>
        </w:rPr>
        <w:t xml:space="preserve">(Crocidura suaveolens). </w:t>
      </w:r>
      <w:r w:rsidRPr="00AD7B10">
        <w:rPr>
          <w:rFonts w:ascii="Times New Roman" w:eastAsia="Times New Roman" w:hAnsi="Times New Roman" w:cs="Times New Roman"/>
          <w:sz w:val="24"/>
          <w:szCs w:val="24"/>
          <w:lang w:eastAsia="pl-PL"/>
        </w:rPr>
        <w:t>Wiele gatunków objętych jest ochroną częściową, niektóre z nich, to:</w:t>
      </w:r>
      <w:r w:rsidRPr="00AD7B10">
        <w:rPr>
          <w:rFonts w:ascii="Times New Roman" w:eastAsia="Times New Roman" w:hAnsi="Times New Roman" w:cs="Times New Roman"/>
          <w:i/>
          <w:sz w:val="24"/>
          <w:szCs w:val="24"/>
          <w:lang w:eastAsia="pl-PL"/>
        </w:rPr>
        <w:t xml:space="preserve"> </w:t>
      </w:r>
      <w:r w:rsidRPr="00AD7B10">
        <w:rPr>
          <w:rFonts w:ascii="Times New Roman" w:eastAsia="Times New Roman" w:hAnsi="Times New Roman" w:cs="Times New Roman"/>
          <w:sz w:val="24"/>
          <w:szCs w:val="24"/>
          <w:lang w:eastAsia="pl-PL"/>
        </w:rPr>
        <w:t xml:space="preserve">mysz zaroślowa </w:t>
      </w:r>
      <w:r w:rsidRPr="00AD7B10">
        <w:rPr>
          <w:rFonts w:ascii="Times New Roman" w:eastAsia="Times New Roman" w:hAnsi="Times New Roman" w:cs="Times New Roman"/>
          <w:i/>
          <w:sz w:val="24"/>
          <w:szCs w:val="24"/>
          <w:lang w:eastAsia="pl-PL"/>
        </w:rPr>
        <w:t xml:space="preserve">(Apodemus sylvaticus), </w:t>
      </w:r>
      <w:r w:rsidRPr="00AD7B10">
        <w:rPr>
          <w:rFonts w:ascii="Times New Roman" w:eastAsia="Times New Roman" w:hAnsi="Times New Roman" w:cs="Times New Roman"/>
          <w:sz w:val="24"/>
          <w:szCs w:val="24"/>
          <w:lang w:eastAsia="pl-PL"/>
        </w:rPr>
        <w:t xml:space="preserve">mopek </w:t>
      </w:r>
      <w:r w:rsidRPr="00AD7B10">
        <w:rPr>
          <w:rFonts w:ascii="Times New Roman" w:eastAsia="Times New Roman" w:hAnsi="Times New Roman" w:cs="Times New Roman"/>
          <w:i/>
          <w:sz w:val="24"/>
          <w:szCs w:val="24"/>
          <w:lang w:eastAsia="pl-PL"/>
        </w:rPr>
        <w:t>(Barbastella barbastellus),</w:t>
      </w:r>
      <w:r w:rsidRPr="00AD7B10">
        <w:rPr>
          <w:rFonts w:ascii="Times New Roman" w:eastAsia="Times New Roman" w:hAnsi="Times New Roman" w:cs="Times New Roman"/>
          <w:sz w:val="24"/>
          <w:szCs w:val="24"/>
          <w:lang w:eastAsia="pl-PL"/>
        </w:rPr>
        <w:t xml:space="preserve"> kret </w:t>
      </w:r>
      <w:r w:rsidRPr="00AD7B10">
        <w:rPr>
          <w:rFonts w:ascii="Times New Roman" w:eastAsia="Times New Roman" w:hAnsi="Times New Roman" w:cs="Times New Roman"/>
          <w:i/>
          <w:sz w:val="24"/>
          <w:szCs w:val="24"/>
          <w:lang w:eastAsia="pl-PL"/>
        </w:rPr>
        <w:t xml:space="preserve">(Talpa europaea) </w:t>
      </w:r>
      <w:r w:rsidRPr="00AD7B10">
        <w:rPr>
          <w:rFonts w:ascii="Times New Roman" w:eastAsia="Times New Roman" w:hAnsi="Times New Roman" w:cs="Times New Roman"/>
          <w:sz w:val="24"/>
          <w:szCs w:val="24"/>
          <w:lang w:eastAsia="pl-PL"/>
        </w:rPr>
        <w:t>i inne.</w:t>
      </w:r>
    </w:p>
    <w:p w:rsidR="009F7F53" w:rsidRPr="00AD7B10" w:rsidRDefault="009F7F53" w:rsidP="00E86BEE">
      <w:pPr>
        <w:spacing w:line="276" w:lineRule="auto"/>
        <w:ind w:firstLine="709"/>
        <w:jc w:val="both"/>
        <w:rPr>
          <w:rFonts w:ascii="Times New Roman" w:eastAsia="Times New Roman" w:hAnsi="Times New Roman" w:cs="Times New Roman"/>
          <w:i/>
          <w:sz w:val="24"/>
          <w:szCs w:val="24"/>
          <w:lang w:eastAsia="pl-PL"/>
        </w:rPr>
      </w:pPr>
      <w:r w:rsidRPr="00AD7B10">
        <w:rPr>
          <w:rFonts w:ascii="Times New Roman" w:eastAsia="Times New Roman" w:hAnsi="Times New Roman" w:cs="Times New Roman"/>
          <w:sz w:val="24"/>
          <w:szCs w:val="24"/>
          <w:lang w:eastAsia="pl-PL"/>
        </w:rPr>
        <w:t>Bardzo cennymi, chronionymi gatunkami gadów i płazów, są m.in.: wąż eskulapa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Zamenis longissimus)</w:t>
      </w:r>
      <w:r w:rsidRPr="00AD7B10">
        <w:rPr>
          <w:rFonts w:ascii="Times New Roman" w:eastAsia="Times New Roman" w:hAnsi="Times New Roman" w:cs="Times New Roman"/>
          <w:sz w:val="24"/>
          <w:szCs w:val="24"/>
          <w:lang w:eastAsia="pl-PL"/>
        </w:rPr>
        <w:t xml:space="preserve">, gniewosz plamisty </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i/>
          <w:iCs/>
          <w:sz w:val="24"/>
          <w:szCs w:val="24"/>
          <w:shd w:val="clear" w:color="auto" w:fill="FFFFFF"/>
          <w:lang w:eastAsia="pl-PL"/>
        </w:rPr>
        <w:t>Coronella austriaca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salamandra plamista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Salamandra salamandra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żaba dalmatyńska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iCs/>
          <w:sz w:val="24"/>
          <w:szCs w:val="24"/>
          <w:shd w:val="clear" w:color="auto" w:fill="FFFFFF"/>
          <w:lang w:eastAsia="pl-PL"/>
        </w:rPr>
        <w:t>Rana dalmatina</w:t>
      </w:r>
      <w:r w:rsidRPr="00AD7B10">
        <w:rPr>
          <w:rFonts w:ascii="Times New Roman" w:eastAsia="Times New Roman" w:hAnsi="Times New Roman" w:cs="Times New Roman"/>
          <w:sz w:val="24"/>
          <w:szCs w:val="24"/>
          <w:shd w:val="clear" w:color="auto" w:fill="FFFFFF"/>
          <w:lang w:eastAsia="pl-PL"/>
        </w:rPr>
        <w:t>).</w:t>
      </w: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Na obszarze województwa występują przedstawiciele prawie wszystkich gatunków płazów i gadów jakie spotyka się w Polsce. Są to m.in.</w:t>
      </w:r>
      <w:r w:rsidR="00661525" w:rsidRPr="00AD7B10">
        <w:rPr>
          <w:rFonts w:ascii="Times New Roman" w:eastAsia="Times New Roman" w:hAnsi="Times New Roman" w:cs="Times New Roman"/>
          <w:sz w:val="24"/>
          <w:szCs w:val="24"/>
          <w:lang w:eastAsia="pl-PL"/>
        </w:rPr>
        <w:t>:</w:t>
      </w:r>
      <w:r w:rsidRPr="00AD7B10">
        <w:rPr>
          <w:rFonts w:ascii="Times New Roman" w:eastAsia="Times New Roman" w:hAnsi="Times New Roman" w:cs="Times New Roman"/>
          <w:sz w:val="24"/>
          <w:szCs w:val="24"/>
          <w:lang w:eastAsia="pl-PL"/>
        </w:rPr>
        <w:t xml:space="preserve"> traszka grzebieniasta </w:t>
      </w:r>
      <w:r w:rsidRPr="00AD7B10">
        <w:rPr>
          <w:rFonts w:ascii="Times New Roman" w:eastAsia="Times New Roman" w:hAnsi="Times New Roman" w:cs="Times New Roman"/>
          <w:i/>
          <w:sz w:val="24"/>
          <w:szCs w:val="24"/>
          <w:lang w:eastAsia="pl-PL"/>
        </w:rPr>
        <w:t>(Triturus cristatus)</w:t>
      </w:r>
      <w:r w:rsidRPr="00AD7B10">
        <w:rPr>
          <w:rFonts w:ascii="Times New Roman" w:eastAsia="Times New Roman" w:hAnsi="Times New Roman" w:cs="Times New Roman"/>
          <w:sz w:val="24"/>
          <w:szCs w:val="24"/>
          <w:lang w:eastAsia="pl-PL"/>
        </w:rPr>
        <w:t xml:space="preserve">, kumak górski </w:t>
      </w:r>
      <w:r w:rsidRPr="00AD7B10">
        <w:rPr>
          <w:rFonts w:ascii="Times New Roman" w:eastAsia="Times New Roman" w:hAnsi="Times New Roman" w:cs="Times New Roman"/>
          <w:i/>
          <w:sz w:val="24"/>
          <w:szCs w:val="24"/>
          <w:lang w:eastAsia="pl-PL"/>
        </w:rPr>
        <w:t>(Bombina variegata)</w:t>
      </w:r>
      <w:r w:rsidRPr="00AD7B10">
        <w:rPr>
          <w:rFonts w:ascii="Times New Roman" w:eastAsia="Times New Roman" w:hAnsi="Times New Roman" w:cs="Times New Roman"/>
          <w:sz w:val="24"/>
          <w:szCs w:val="24"/>
          <w:lang w:eastAsia="pl-PL"/>
        </w:rPr>
        <w:t xml:space="preserve">, żmija zygzakowata </w:t>
      </w:r>
      <w:r w:rsidRPr="00AD7B10">
        <w:rPr>
          <w:rFonts w:ascii="Times New Roman" w:eastAsia="Times New Roman" w:hAnsi="Times New Roman" w:cs="Times New Roman"/>
          <w:i/>
          <w:sz w:val="24"/>
          <w:szCs w:val="24"/>
          <w:lang w:eastAsia="pl-PL"/>
        </w:rPr>
        <w:t>(Vipera berus)</w:t>
      </w:r>
      <w:r w:rsidRPr="00AD7B10">
        <w:rPr>
          <w:rFonts w:ascii="Times New Roman" w:eastAsia="Times New Roman" w:hAnsi="Times New Roman" w:cs="Times New Roman"/>
          <w:sz w:val="24"/>
          <w:szCs w:val="24"/>
          <w:lang w:eastAsia="pl-PL"/>
        </w:rPr>
        <w:t xml:space="preserve">, gniewosz plamisty </w:t>
      </w:r>
      <w:r w:rsidRPr="00AD7B10">
        <w:rPr>
          <w:rFonts w:ascii="Times New Roman" w:eastAsia="Times New Roman" w:hAnsi="Times New Roman" w:cs="Times New Roman"/>
          <w:i/>
          <w:sz w:val="24"/>
          <w:szCs w:val="24"/>
          <w:lang w:eastAsia="pl-PL"/>
        </w:rPr>
        <w:t>(Coronella austriaca)</w:t>
      </w:r>
      <w:r w:rsidRPr="00AD7B10">
        <w:rPr>
          <w:rFonts w:ascii="Times New Roman" w:eastAsia="Times New Roman" w:hAnsi="Times New Roman" w:cs="Times New Roman"/>
          <w:sz w:val="24"/>
          <w:szCs w:val="24"/>
          <w:lang w:eastAsia="pl-PL"/>
        </w:rPr>
        <w:t xml:space="preserve">, zaskroniec </w:t>
      </w:r>
      <w:r w:rsidRPr="00AD7B10">
        <w:rPr>
          <w:rFonts w:ascii="Times New Roman" w:eastAsia="Times New Roman" w:hAnsi="Times New Roman" w:cs="Times New Roman"/>
          <w:i/>
          <w:sz w:val="24"/>
          <w:szCs w:val="24"/>
          <w:lang w:eastAsia="pl-PL"/>
        </w:rPr>
        <w:t>(Natrix natrix)</w:t>
      </w:r>
      <w:r w:rsidRPr="00AD7B10">
        <w:rPr>
          <w:rFonts w:ascii="Times New Roman" w:eastAsia="Times New Roman" w:hAnsi="Times New Roman" w:cs="Times New Roman"/>
          <w:sz w:val="24"/>
          <w:szCs w:val="24"/>
          <w:lang w:eastAsia="pl-PL"/>
        </w:rPr>
        <w:t xml:space="preserve"> i najrzadszy – wąż Eskulapa </w:t>
      </w:r>
      <w:r w:rsidRPr="00AD7B10">
        <w:rPr>
          <w:rFonts w:ascii="Times New Roman" w:eastAsia="Times New Roman" w:hAnsi="Times New Roman" w:cs="Times New Roman"/>
          <w:i/>
          <w:sz w:val="24"/>
          <w:szCs w:val="24"/>
          <w:lang w:eastAsia="pl-PL"/>
        </w:rPr>
        <w:t>(Elaphe longissima)</w:t>
      </w:r>
      <w:r w:rsidRPr="00AD7B10">
        <w:rPr>
          <w:rFonts w:ascii="Times New Roman" w:eastAsia="Times New Roman" w:hAnsi="Times New Roman" w:cs="Times New Roman"/>
          <w:sz w:val="24"/>
          <w:szCs w:val="24"/>
          <w:lang w:eastAsia="pl-PL"/>
        </w:rPr>
        <w:t xml:space="preserve">. </w:t>
      </w:r>
    </w:p>
    <w:p w:rsidR="009F7F53" w:rsidRPr="00AD7B10" w:rsidRDefault="009F7F53" w:rsidP="00A93C94">
      <w:pPr>
        <w:spacing w:line="276" w:lineRule="auto"/>
        <w:ind w:left="1560" w:hanging="142"/>
        <w:jc w:val="both"/>
        <w:rPr>
          <w:rFonts w:ascii="Times New Roman" w:hAnsi="Times New Roman" w:cs="Times New Roman"/>
          <w:sz w:val="24"/>
          <w:szCs w:val="24"/>
        </w:rPr>
      </w:pP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W obrębie województwa występują także zwierzęta rzadkie, chronione oraz zagrożone, ujęte w Polskiej Czerwonej Księdze Zwierząt. Najważniejsi przedstawiciele</w:t>
      </w:r>
      <w:r w:rsidRPr="00AD7B10">
        <w:rPr>
          <w:rFonts w:ascii="Times New Roman" w:eastAsia="Times New Roman" w:hAnsi="Times New Roman" w:cs="Times New Roman"/>
          <w:b/>
          <w:sz w:val="24"/>
          <w:szCs w:val="24"/>
          <w:lang w:eastAsia="pl-PL"/>
        </w:rPr>
        <w:t>:</w:t>
      </w:r>
    </w:p>
    <w:p w:rsidR="009F7F53" w:rsidRPr="00AD7B10" w:rsidRDefault="009F7F53" w:rsidP="00A93C94">
      <w:pPr>
        <w:numPr>
          <w:ilvl w:val="0"/>
          <w:numId w:val="9"/>
        </w:numPr>
        <w:autoSpaceDE w:val="0"/>
        <w:autoSpaceDN w:val="0"/>
        <w:spacing w:line="276" w:lineRule="auto"/>
        <w:ind w:left="714" w:hanging="357"/>
        <w:jc w:val="both"/>
        <w:rPr>
          <w:rFonts w:ascii="Times New Roman" w:eastAsia="Times New Roman" w:hAnsi="Times New Roman" w:cs="Times New Roman"/>
          <w:sz w:val="24"/>
          <w:szCs w:val="24"/>
        </w:rPr>
      </w:pPr>
      <w:r w:rsidRPr="00AD7B10">
        <w:rPr>
          <w:rFonts w:ascii="Times New Roman" w:eastAsia="Times New Roman" w:hAnsi="Times New Roman" w:cs="Times New Roman"/>
          <w:b/>
          <w:sz w:val="24"/>
          <w:szCs w:val="24"/>
        </w:rPr>
        <w:t>ssaków</w:t>
      </w:r>
      <w:r w:rsidRPr="00AD7B10">
        <w:rPr>
          <w:rFonts w:ascii="Times New Roman" w:eastAsia="Times New Roman" w:hAnsi="Times New Roman" w:cs="Times New Roman"/>
          <w:sz w:val="24"/>
          <w:szCs w:val="24"/>
        </w:rPr>
        <w:t xml:space="preserve"> to, m.in.</w:t>
      </w:r>
      <w:r w:rsidR="00661525" w:rsidRPr="00AD7B10">
        <w:rPr>
          <w:rFonts w:ascii="Times New Roman" w:eastAsia="Times New Roman" w:hAnsi="Times New Roman" w:cs="Times New Roman"/>
          <w:sz w:val="24"/>
          <w:szCs w:val="24"/>
        </w:rPr>
        <w:t>:</w:t>
      </w:r>
      <w:r w:rsidRPr="00AD7B10">
        <w:rPr>
          <w:rFonts w:ascii="Times New Roman" w:eastAsia="Times New Roman" w:hAnsi="Times New Roman" w:cs="Times New Roman"/>
          <w:sz w:val="24"/>
          <w:szCs w:val="24"/>
        </w:rPr>
        <w:t xml:space="preserve"> niedźwiedź brunatny </w:t>
      </w:r>
      <w:r w:rsidRPr="00AD7B10">
        <w:rPr>
          <w:rFonts w:ascii="Times New Roman" w:eastAsia="Times New Roman" w:hAnsi="Times New Roman" w:cs="Times New Roman"/>
          <w:i/>
          <w:sz w:val="24"/>
          <w:szCs w:val="24"/>
        </w:rPr>
        <w:t>(Ursus arctos)</w:t>
      </w:r>
      <w:r w:rsidRPr="00AD7B10">
        <w:rPr>
          <w:rFonts w:ascii="Times New Roman" w:eastAsia="Times New Roman" w:hAnsi="Times New Roman" w:cs="Times New Roman"/>
          <w:sz w:val="24"/>
          <w:szCs w:val="24"/>
        </w:rPr>
        <w:t>, wilk</w:t>
      </w:r>
      <w:r w:rsidRPr="00AD7B10">
        <w:rPr>
          <w:rFonts w:ascii="Times New Roman" w:eastAsia="Times New Roman" w:hAnsi="Times New Roman" w:cs="Times New Roman"/>
          <w:b/>
          <w:bCs/>
          <w:kern w:val="32"/>
          <w:sz w:val="24"/>
          <w:szCs w:val="24"/>
        </w:rPr>
        <w:t xml:space="preserve"> </w:t>
      </w:r>
      <w:r w:rsidRPr="00AD7B10">
        <w:rPr>
          <w:rFonts w:ascii="Times New Roman" w:eastAsia="Times New Roman" w:hAnsi="Times New Roman" w:cs="Times New Roman"/>
          <w:i/>
          <w:sz w:val="24"/>
          <w:szCs w:val="24"/>
        </w:rPr>
        <w:t>(Canis lupus)</w:t>
      </w:r>
      <w:r w:rsidRPr="00AD7B10">
        <w:rPr>
          <w:rFonts w:ascii="Times New Roman" w:eastAsia="Times New Roman" w:hAnsi="Times New Roman" w:cs="Times New Roman"/>
          <w:sz w:val="24"/>
          <w:szCs w:val="24"/>
        </w:rPr>
        <w:t>, ryś</w:t>
      </w:r>
      <w:r w:rsidRPr="00AD7B10">
        <w:rPr>
          <w:rFonts w:ascii="Times New Roman" w:eastAsia="Times New Roman" w:hAnsi="Times New Roman" w:cs="Times New Roman"/>
          <w:b/>
          <w:bCs/>
          <w:kern w:val="32"/>
          <w:sz w:val="24"/>
          <w:szCs w:val="24"/>
        </w:rPr>
        <w:t xml:space="preserve"> </w:t>
      </w:r>
      <w:r w:rsidRPr="00AD7B10">
        <w:rPr>
          <w:rFonts w:ascii="Times New Roman" w:eastAsia="Times New Roman" w:hAnsi="Times New Roman" w:cs="Times New Roman"/>
          <w:i/>
          <w:sz w:val="24"/>
          <w:szCs w:val="24"/>
        </w:rPr>
        <w:t>(Lynx lynx)</w:t>
      </w:r>
      <w:r w:rsidRPr="00AD7B10">
        <w:rPr>
          <w:rFonts w:ascii="Times New Roman" w:eastAsia="Times New Roman" w:hAnsi="Times New Roman" w:cs="Times New Roman"/>
          <w:sz w:val="24"/>
          <w:szCs w:val="24"/>
        </w:rPr>
        <w:t>, bóbr europejski</w:t>
      </w:r>
      <w:r w:rsidRPr="00AD7B10">
        <w:rPr>
          <w:rFonts w:ascii="Times New Roman" w:eastAsia="Times New Roman" w:hAnsi="Times New Roman" w:cs="Times New Roman"/>
          <w:b/>
          <w:bCs/>
          <w:kern w:val="32"/>
          <w:sz w:val="24"/>
          <w:szCs w:val="24"/>
        </w:rPr>
        <w:t xml:space="preserve"> </w:t>
      </w:r>
      <w:r w:rsidRPr="00AD7B10">
        <w:rPr>
          <w:rFonts w:ascii="Times New Roman" w:eastAsia="Times New Roman" w:hAnsi="Times New Roman" w:cs="Times New Roman"/>
          <w:i/>
          <w:sz w:val="24"/>
          <w:szCs w:val="24"/>
        </w:rPr>
        <w:t>(Castor fiber)</w:t>
      </w:r>
      <w:r w:rsidRPr="00AD7B10">
        <w:rPr>
          <w:rFonts w:ascii="Times New Roman" w:eastAsia="Times New Roman" w:hAnsi="Times New Roman" w:cs="Times New Roman"/>
          <w:sz w:val="24"/>
          <w:szCs w:val="24"/>
        </w:rPr>
        <w:t>,</w:t>
      </w:r>
      <w:r w:rsidRPr="00AD7B10">
        <w:rPr>
          <w:rFonts w:ascii="Times New Roman" w:eastAsia="Times New Roman" w:hAnsi="Times New Roman" w:cs="Times New Roman"/>
          <w:i/>
          <w:sz w:val="24"/>
          <w:szCs w:val="24"/>
        </w:rPr>
        <w:t xml:space="preserve"> </w:t>
      </w:r>
      <w:r w:rsidRPr="00AD7B10">
        <w:rPr>
          <w:rFonts w:ascii="Times New Roman" w:eastAsia="Times New Roman" w:hAnsi="Times New Roman" w:cs="Times New Roman"/>
          <w:sz w:val="24"/>
          <w:szCs w:val="24"/>
        </w:rPr>
        <w:t>żubr</w:t>
      </w:r>
      <w:r w:rsidRPr="00AD7B10">
        <w:rPr>
          <w:rFonts w:ascii="Times New Roman" w:eastAsia="Times New Roman" w:hAnsi="Times New Roman" w:cs="Times New Roman"/>
          <w:b/>
          <w:bCs/>
          <w:kern w:val="32"/>
          <w:sz w:val="24"/>
          <w:szCs w:val="24"/>
        </w:rPr>
        <w:t xml:space="preserve"> </w:t>
      </w:r>
      <w:r w:rsidRPr="00AD7B10">
        <w:rPr>
          <w:rFonts w:ascii="Times New Roman" w:eastAsia="Times New Roman" w:hAnsi="Times New Roman" w:cs="Times New Roman"/>
          <w:i/>
          <w:sz w:val="24"/>
          <w:szCs w:val="24"/>
        </w:rPr>
        <w:t>(Bison bonasus)</w:t>
      </w:r>
      <w:r w:rsidRPr="00AD7B10">
        <w:rPr>
          <w:rFonts w:ascii="Times New Roman" w:eastAsia="Times New Roman" w:hAnsi="Times New Roman" w:cs="Times New Roman"/>
          <w:sz w:val="24"/>
          <w:szCs w:val="24"/>
        </w:rPr>
        <w:t xml:space="preserve">, nietoperz </w:t>
      </w:r>
      <w:r w:rsidRPr="00AD7B10">
        <w:rPr>
          <w:rFonts w:ascii="Times New Roman" w:eastAsia="Times New Roman" w:hAnsi="Times New Roman" w:cs="Times New Roman"/>
          <w:i/>
          <w:sz w:val="24"/>
          <w:szCs w:val="24"/>
        </w:rPr>
        <w:t>(Chiroptera)</w:t>
      </w:r>
      <w:r w:rsidRPr="00AD7B10">
        <w:rPr>
          <w:rFonts w:ascii="Times New Roman" w:eastAsia="Times New Roman" w:hAnsi="Times New Roman" w:cs="Times New Roman"/>
          <w:sz w:val="24"/>
          <w:szCs w:val="24"/>
        </w:rPr>
        <w:t xml:space="preserve">, bóbr </w:t>
      </w:r>
      <w:r w:rsidRPr="00AD7B10">
        <w:rPr>
          <w:rFonts w:ascii="Times New Roman" w:eastAsia="Times New Roman" w:hAnsi="Times New Roman" w:cs="Times New Roman"/>
          <w:i/>
          <w:sz w:val="24"/>
          <w:szCs w:val="24"/>
        </w:rPr>
        <w:t>(Castor fiber)</w:t>
      </w:r>
      <w:r w:rsidRPr="00AD7B10">
        <w:rPr>
          <w:rFonts w:ascii="Times New Roman" w:eastAsia="Times New Roman" w:hAnsi="Times New Roman" w:cs="Times New Roman"/>
          <w:sz w:val="24"/>
          <w:szCs w:val="24"/>
        </w:rPr>
        <w:t>,</w:t>
      </w:r>
      <w:r w:rsidRPr="00AD7B10">
        <w:rPr>
          <w:rFonts w:ascii="Times New Roman" w:eastAsia="Times New Roman" w:hAnsi="Times New Roman" w:cs="Times New Roman"/>
          <w:i/>
          <w:sz w:val="24"/>
          <w:szCs w:val="24"/>
        </w:rPr>
        <w:t xml:space="preserve"> </w:t>
      </w:r>
      <w:r w:rsidRPr="00AD7B10">
        <w:rPr>
          <w:rFonts w:ascii="Times New Roman" w:eastAsia="Times New Roman" w:hAnsi="Times New Roman" w:cs="Times New Roman"/>
          <w:sz w:val="24"/>
          <w:szCs w:val="24"/>
        </w:rPr>
        <w:t xml:space="preserve">wydra </w:t>
      </w:r>
      <w:r w:rsidRPr="00AD7B10">
        <w:rPr>
          <w:rFonts w:ascii="Times New Roman" w:eastAsia="Times New Roman" w:hAnsi="Times New Roman" w:cs="Times New Roman"/>
          <w:i/>
          <w:sz w:val="24"/>
          <w:szCs w:val="24"/>
        </w:rPr>
        <w:t>(Lutra lutra)</w:t>
      </w:r>
      <w:r w:rsidRPr="00AD7B10">
        <w:rPr>
          <w:rFonts w:ascii="Times New Roman" w:eastAsia="Times New Roman" w:hAnsi="Times New Roman" w:cs="Times New Roman"/>
          <w:sz w:val="24"/>
          <w:szCs w:val="24"/>
        </w:rPr>
        <w:t>,</w:t>
      </w:r>
    </w:p>
    <w:p w:rsidR="009F7F53" w:rsidRPr="00AD7B10" w:rsidRDefault="009F7F53" w:rsidP="00A93C94">
      <w:pPr>
        <w:numPr>
          <w:ilvl w:val="0"/>
          <w:numId w:val="9"/>
        </w:numPr>
        <w:autoSpaceDE w:val="0"/>
        <w:autoSpaceDN w:val="0"/>
        <w:spacing w:line="276" w:lineRule="auto"/>
        <w:ind w:left="714" w:hanging="357"/>
        <w:jc w:val="both"/>
        <w:rPr>
          <w:rFonts w:ascii="Times New Roman" w:eastAsia="Times New Roman" w:hAnsi="Times New Roman" w:cs="Times New Roman"/>
          <w:sz w:val="24"/>
          <w:szCs w:val="24"/>
        </w:rPr>
      </w:pPr>
      <w:r w:rsidRPr="00AD7B10">
        <w:rPr>
          <w:rFonts w:ascii="Times New Roman" w:eastAsia="Times New Roman" w:hAnsi="Times New Roman" w:cs="Times New Roman"/>
          <w:b/>
          <w:sz w:val="24"/>
          <w:szCs w:val="24"/>
        </w:rPr>
        <w:t>ptaków</w:t>
      </w:r>
      <w:r w:rsidRPr="00AD7B10">
        <w:rPr>
          <w:rFonts w:ascii="Times New Roman" w:eastAsia="Times New Roman" w:hAnsi="Times New Roman" w:cs="Times New Roman"/>
          <w:sz w:val="24"/>
          <w:szCs w:val="24"/>
        </w:rPr>
        <w:t xml:space="preserve"> to, m.in.</w:t>
      </w:r>
      <w:r w:rsidR="00661525" w:rsidRPr="00AD7B10">
        <w:rPr>
          <w:rFonts w:ascii="Times New Roman" w:eastAsia="Times New Roman" w:hAnsi="Times New Roman" w:cs="Times New Roman"/>
          <w:sz w:val="24"/>
          <w:szCs w:val="24"/>
        </w:rPr>
        <w:t>:</w:t>
      </w:r>
      <w:r w:rsidRPr="00AD7B10">
        <w:rPr>
          <w:rFonts w:ascii="Times New Roman" w:eastAsia="Times New Roman" w:hAnsi="Times New Roman" w:cs="Times New Roman"/>
          <w:sz w:val="24"/>
          <w:szCs w:val="24"/>
        </w:rPr>
        <w:t xml:space="preserve"> błotniak stawowy </w:t>
      </w:r>
      <w:r w:rsidRPr="00AD7B10">
        <w:rPr>
          <w:rFonts w:ascii="Times New Roman" w:eastAsia="Times New Roman" w:hAnsi="Times New Roman" w:cs="Times New Roman"/>
          <w:i/>
          <w:sz w:val="24"/>
          <w:szCs w:val="24"/>
        </w:rPr>
        <w:t>(Circus aeruginosus)</w:t>
      </w:r>
      <w:r w:rsidRPr="00AD7B10">
        <w:rPr>
          <w:rFonts w:ascii="Times New Roman" w:eastAsia="Times New Roman" w:hAnsi="Times New Roman" w:cs="Times New Roman"/>
          <w:sz w:val="24"/>
          <w:szCs w:val="24"/>
        </w:rPr>
        <w:t xml:space="preserve">, bocian czarny </w:t>
      </w:r>
      <w:r w:rsidRPr="00AD7B10">
        <w:rPr>
          <w:rFonts w:ascii="Times New Roman" w:eastAsia="Times New Roman" w:hAnsi="Times New Roman" w:cs="Times New Roman"/>
          <w:i/>
          <w:sz w:val="24"/>
          <w:szCs w:val="24"/>
        </w:rPr>
        <w:t>(Ciconia nigra)</w:t>
      </w:r>
      <w:r w:rsidRPr="00AD7B10">
        <w:rPr>
          <w:rFonts w:ascii="Times New Roman" w:eastAsia="Times New Roman" w:hAnsi="Times New Roman" w:cs="Times New Roman"/>
          <w:sz w:val="24"/>
          <w:szCs w:val="24"/>
        </w:rPr>
        <w:t xml:space="preserve">, bocian biały </w:t>
      </w:r>
      <w:r w:rsidRPr="00AD7B10">
        <w:rPr>
          <w:rFonts w:ascii="Times New Roman" w:eastAsia="Times New Roman" w:hAnsi="Times New Roman" w:cs="Times New Roman"/>
          <w:i/>
          <w:sz w:val="24"/>
          <w:szCs w:val="24"/>
        </w:rPr>
        <w:t>(Ciconia ciconia)</w:t>
      </w:r>
      <w:r w:rsidRPr="00AD7B10">
        <w:rPr>
          <w:rFonts w:ascii="Times New Roman" w:eastAsia="Times New Roman" w:hAnsi="Times New Roman" w:cs="Times New Roman"/>
          <w:sz w:val="24"/>
          <w:szCs w:val="24"/>
        </w:rPr>
        <w:t xml:space="preserve">, cietrzew </w:t>
      </w:r>
      <w:r w:rsidRPr="00AD7B10">
        <w:rPr>
          <w:rFonts w:ascii="Times New Roman" w:eastAsia="Times New Roman" w:hAnsi="Times New Roman" w:cs="Times New Roman"/>
          <w:i/>
          <w:sz w:val="24"/>
          <w:szCs w:val="24"/>
        </w:rPr>
        <w:t>(Tetrao tetrix)</w:t>
      </w:r>
      <w:r w:rsidRPr="00AD7B10">
        <w:rPr>
          <w:rFonts w:ascii="Times New Roman" w:eastAsia="Times New Roman" w:hAnsi="Times New Roman" w:cs="Times New Roman"/>
          <w:sz w:val="24"/>
          <w:szCs w:val="24"/>
        </w:rPr>
        <w:t xml:space="preserve">, jarząbek </w:t>
      </w:r>
      <w:r w:rsidRPr="00AD7B10">
        <w:rPr>
          <w:rFonts w:ascii="Times New Roman" w:eastAsia="Times New Roman" w:hAnsi="Times New Roman" w:cs="Times New Roman"/>
          <w:i/>
          <w:sz w:val="24"/>
          <w:szCs w:val="24"/>
        </w:rPr>
        <w:t>(Bonasa bonasia)</w:t>
      </w:r>
      <w:r w:rsidRPr="00AD7B10">
        <w:rPr>
          <w:rFonts w:ascii="Times New Roman" w:eastAsia="Times New Roman" w:hAnsi="Times New Roman" w:cs="Times New Roman"/>
          <w:sz w:val="24"/>
          <w:szCs w:val="24"/>
        </w:rPr>
        <w:t xml:space="preserve">, </w:t>
      </w:r>
      <w:r w:rsidRPr="00AD7B10">
        <w:rPr>
          <w:rFonts w:ascii="Times New Roman" w:eastAsia="Times New Roman" w:hAnsi="Times New Roman" w:cs="Times New Roman"/>
          <w:i/>
          <w:sz w:val="24"/>
          <w:szCs w:val="24"/>
        </w:rPr>
        <w:t>(Falco subbuteo)</w:t>
      </w:r>
      <w:r w:rsidRPr="00AD7B10">
        <w:rPr>
          <w:rFonts w:ascii="Times New Roman" w:eastAsia="Times New Roman" w:hAnsi="Times New Roman" w:cs="Times New Roman"/>
          <w:sz w:val="24"/>
          <w:szCs w:val="24"/>
        </w:rPr>
        <w:t xml:space="preserve">, krogulec </w:t>
      </w:r>
      <w:r w:rsidRPr="00AD7B10">
        <w:rPr>
          <w:rFonts w:ascii="Times New Roman" w:eastAsia="Times New Roman" w:hAnsi="Times New Roman" w:cs="Times New Roman"/>
          <w:i/>
          <w:sz w:val="24"/>
          <w:szCs w:val="24"/>
        </w:rPr>
        <w:t>(Accipiter nisus)</w:t>
      </w:r>
      <w:r w:rsidRPr="00AD7B10">
        <w:rPr>
          <w:rFonts w:ascii="Times New Roman" w:eastAsia="Times New Roman" w:hAnsi="Times New Roman" w:cs="Times New Roman"/>
          <w:sz w:val="24"/>
          <w:szCs w:val="24"/>
        </w:rPr>
        <w:t xml:space="preserve">, muchówka białoszyja </w:t>
      </w:r>
      <w:r w:rsidRPr="00AD7B10">
        <w:rPr>
          <w:rFonts w:ascii="Times New Roman" w:eastAsia="Times New Roman" w:hAnsi="Times New Roman" w:cs="Times New Roman"/>
          <w:i/>
          <w:sz w:val="24"/>
          <w:szCs w:val="24"/>
        </w:rPr>
        <w:t>(Ficedula albicollis)</w:t>
      </w:r>
      <w:r w:rsidRPr="00AD7B10">
        <w:rPr>
          <w:rFonts w:ascii="Times New Roman" w:eastAsia="Times New Roman" w:hAnsi="Times New Roman" w:cs="Times New Roman"/>
          <w:sz w:val="24"/>
          <w:szCs w:val="24"/>
        </w:rPr>
        <w:t xml:space="preserve">, orlik krzykliwy </w:t>
      </w:r>
      <w:r w:rsidRPr="00AD7B10">
        <w:rPr>
          <w:rFonts w:ascii="Times New Roman" w:eastAsia="Times New Roman" w:hAnsi="Times New Roman" w:cs="Times New Roman"/>
          <w:i/>
          <w:sz w:val="24"/>
          <w:szCs w:val="24"/>
        </w:rPr>
        <w:t>(Aquila pomarina)</w:t>
      </w:r>
      <w:r w:rsidRPr="00AD7B10">
        <w:rPr>
          <w:rFonts w:ascii="Times New Roman" w:eastAsia="Times New Roman" w:hAnsi="Times New Roman" w:cs="Times New Roman"/>
          <w:sz w:val="24"/>
          <w:szCs w:val="24"/>
        </w:rPr>
        <w:t xml:space="preserve">, orzeł bielik </w:t>
      </w:r>
      <w:r w:rsidRPr="00AD7B10">
        <w:rPr>
          <w:rFonts w:ascii="Times New Roman" w:eastAsia="Times New Roman" w:hAnsi="Times New Roman" w:cs="Times New Roman"/>
          <w:i/>
          <w:sz w:val="24"/>
          <w:szCs w:val="24"/>
        </w:rPr>
        <w:t>(Haliaeetus albicilla)</w:t>
      </w:r>
      <w:r w:rsidRPr="00AD7B10">
        <w:rPr>
          <w:rFonts w:ascii="Times New Roman" w:eastAsia="Times New Roman" w:hAnsi="Times New Roman" w:cs="Times New Roman"/>
          <w:sz w:val="24"/>
          <w:szCs w:val="24"/>
        </w:rPr>
        <w:t xml:space="preserve">, orzeł przedni </w:t>
      </w:r>
      <w:r w:rsidRPr="00AD7B10">
        <w:rPr>
          <w:rFonts w:ascii="Times New Roman" w:eastAsia="Times New Roman" w:hAnsi="Times New Roman" w:cs="Times New Roman"/>
          <w:i/>
          <w:sz w:val="24"/>
          <w:szCs w:val="24"/>
        </w:rPr>
        <w:t>(Aquila chrysaetos)</w:t>
      </w:r>
      <w:r w:rsidRPr="00AD7B10">
        <w:rPr>
          <w:rFonts w:ascii="Times New Roman" w:eastAsia="Times New Roman" w:hAnsi="Times New Roman" w:cs="Times New Roman"/>
          <w:sz w:val="24"/>
          <w:szCs w:val="24"/>
        </w:rPr>
        <w:t xml:space="preserve">, kania ruda </w:t>
      </w:r>
      <w:r w:rsidRPr="00AD7B10">
        <w:rPr>
          <w:rFonts w:ascii="Times New Roman" w:eastAsia="Times New Roman" w:hAnsi="Times New Roman" w:cs="Times New Roman"/>
          <w:i/>
          <w:sz w:val="24"/>
          <w:szCs w:val="24"/>
        </w:rPr>
        <w:t>(Milvus milvus)</w:t>
      </w:r>
      <w:r w:rsidRPr="00AD7B10">
        <w:rPr>
          <w:rFonts w:ascii="Times New Roman" w:eastAsia="Times New Roman" w:hAnsi="Times New Roman" w:cs="Times New Roman"/>
          <w:sz w:val="24"/>
          <w:szCs w:val="24"/>
        </w:rPr>
        <w:t xml:space="preserve">, pliszka górska </w:t>
      </w:r>
      <w:r w:rsidRPr="00AD7B10">
        <w:rPr>
          <w:rFonts w:ascii="Times New Roman" w:eastAsia="Times New Roman" w:hAnsi="Times New Roman" w:cs="Times New Roman"/>
          <w:i/>
          <w:sz w:val="24"/>
          <w:szCs w:val="24"/>
        </w:rPr>
        <w:t>(Motacilla cinerea)</w:t>
      </w:r>
      <w:r w:rsidRPr="00AD7B10">
        <w:rPr>
          <w:rFonts w:ascii="Times New Roman" w:eastAsia="Times New Roman" w:hAnsi="Times New Roman" w:cs="Times New Roman"/>
          <w:sz w:val="24"/>
          <w:szCs w:val="24"/>
        </w:rPr>
        <w:t xml:space="preserve">, puchacz </w:t>
      </w:r>
      <w:r w:rsidRPr="00AD7B10">
        <w:rPr>
          <w:rFonts w:ascii="Times New Roman" w:eastAsia="Times New Roman" w:hAnsi="Times New Roman" w:cs="Times New Roman"/>
          <w:i/>
          <w:sz w:val="24"/>
          <w:szCs w:val="24"/>
        </w:rPr>
        <w:t>(Bubo bubo)</w:t>
      </w:r>
      <w:r w:rsidRPr="00AD7B10">
        <w:rPr>
          <w:rFonts w:ascii="Times New Roman" w:eastAsia="Times New Roman" w:hAnsi="Times New Roman" w:cs="Times New Roman"/>
          <w:sz w:val="24"/>
          <w:szCs w:val="24"/>
        </w:rPr>
        <w:t xml:space="preserve">, puszczyk uralski </w:t>
      </w:r>
      <w:r w:rsidRPr="00AD7B10">
        <w:rPr>
          <w:rFonts w:ascii="Times New Roman" w:eastAsia="Times New Roman" w:hAnsi="Times New Roman" w:cs="Times New Roman"/>
          <w:i/>
          <w:sz w:val="24"/>
          <w:szCs w:val="24"/>
        </w:rPr>
        <w:t>(Strix uralensis)</w:t>
      </w:r>
      <w:r w:rsidRPr="00AD7B10">
        <w:rPr>
          <w:rFonts w:ascii="Times New Roman" w:eastAsia="Times New Roman" w:hAnsi="Times New Roman" w:cs="Times New Roman"/>
          <w:sz w:val="24"/>
          <w:szCs w:val="24"/>
        </w:rPr>
        <w:t xml:space="preserve">, żołna </w:t>
      </w:r>
      <w:r w:rsidRPr="00AD7B10">
        <w:rPr>
          <w:rFonts w:ascii="Times New Roman" w:eastAsia="Times New Roman" w:hAnsi="Times New Roman" w:cs="Times New Roman"/>
          <w:i/>
          <w:sz w:val="24"/>
          <w:szCs w:val="24"/>
        </w:rPr>
        <w:t>(Merops apiaster)</w:t>
      </w:r>
      <w:r w:rsidRPr="00AD7B10">
        <w:rPr>
          <w:rFonts w:ascii="Times New Roman" w:eastAsia="Times New Roman" w:hAnsi="Times New Roman" w:cs="Times New Roman"/>
          <w:sz w:val="24"/>
          <w:szCs w:val="24"/>
        </w:rPr>
        <w:t xml:space="preserve">, drop </w:t>
      </w:r>
      <w:r w:rsidRPr="00AD7B10">
        <w:rPr>
          <w:rFonts w:ascii="Times New Roman" w:eastAsia="Times New Roman" w:hAnsi="Times New Roman" w:cs="Times New Roman"/>
          <w:i/>
          <w:sz w:val="24"/>
          <w:szCs w:val="24"/>
        </w:rPr>
        <w:t>(</w:t>
      </w:r>
      <w:r w:rsidRPr="00AD7B10">
        <w:rPr>
          <w:rFonts w:ascii="Times New Roman" w:eastAsia="Times New Roman" w:hAnsi="Times New Roman" w:cs="Times New Roman"/>
          <w:i/>
          <w:iCs/>
          <w:sz w:val="24"/>
          <w:szCs w:val="24"/>
        </w:rPr>
        <w:t>Otis tarda</w:t>
      </w:r>
      <w:r w:rsidRPr="00AD7B10">
        <w:rPr>
          <w:rFonts w:ascii="Times New Roman" w:eastAsia="Times New Roman" w:hAnsi="Times New Roman" w:cs="Times New Roman"/>
          <w:i/>
          <w:sz w:val="24"/>
          <w:szCs w:val="24"/>
        </w:rPr>
        <w:t>)</w:t>
      </w:r>
      <w:r w:rsidRPr="00AD7B10">
        <w:rPr>
          <w:rFonts w:ascii="Times New Roman" w:eastAsia="Times New Roman" w:hAnsi="Times New Roman" w:cs="Times New Roman"/>
          <w:sz w:val="24"/>
          <w:szCs w:val="24"/>
        </w:rPr>
        <w:t>, głuszec (</w:t>
      </w:r>
      <w:r w:rsidRPr="00AD7B10">
        <w:rPr>
          <w:rFonts w:ascii="Times New Roman" w:eastAsia="Times New Roman" w:hAnsi="Times New Roman" w:cs="Times New Roman"/>
          <w:i/>
          <w:sz w:val="24"/>
          <w:szCs w:val="24"/>
        </w:rPr>
        <w:t>Tetrao urogallus</w:t>
      </w:r>
      <w:r w:rsidRPr="00AD7B10">
        <w:rPr>
          <w:rFonts w:ascii="Times New Roman" w:eastAsia="Times New Roman" w:hAnsi="Times New Roman" w:cs="Times New Roman"/>
          <w:sz w:val="24"/>
          <w:szCs w:val="24"/>
        </w:rPr>
        <w:t xml:space="preserve"> – gatunek skrajnie zagrożony występujący tylko na terenie województwa podkarpackiego),</w:t>
      </w:r>
    </w:p>
    <w:p w:rsidR="009F7F53" w:rsidRPr="00AD7B10" w:rsidRDefault="009F7F53" w:rsidP="00A93C94">
      <w:pPr>
        <w:numPr>
          <w:ilvl w:val="0"/>
          <w:numId w:val="9"/>
        </w:numPr>
        <w:autoSpaceDE w:val="0"/>
        <w:autoSpaceDN w:val="0"/>
        <w:spacing w:line="276" w:lineRule="auto"/>
        <w:ind w:left="714" w:hanging="357"/>
        <w:jc w:val="both"/>
        <w:rPr>
          <w:rFonts w:ascii="Times New Roman" w:eastAsia="Times New Roman" w:hAnsi="Times New Roman" w:cs="Times New Roman"/>
          <w:sz w:val="24"/>
          <w:szCs w:val="24"/>
        </w:rPr>
      </w:pPr>
      <w:r w:rsidRPr="00AD7B10">
        <w:rPr>
          <w:rFonts w:ascii="Times New Roman" w:eastAsia="Times New Roman" w:hAnsi="Times New Roman" w:cs="Times New Roman"/>
          <w:b/>
          <w:sz w:val="24"/>
          <w:szCs w:val="24"/>
        </w:rPr>
        <w:t>mięczaków</w:t>
      </w:r>
      <w:r w:rsidRPr="00AD7B10">
        <w:rPr>
          <w:rFonts w:ascii="Times New Roman" w:eastAsia="Times New Roman" w:hAnsi="Times New Roman" w:cs="Times New Roman"/>
          <w:sz w:val="24"/>
          <w:szCs w:val="24"/>
        </w:rPr>
        <w:t xml:space="preserve"> to, m.in.</w:t>
      </w:r>
      <w:r w:rsidR="00661525" w:rsidRPr="00AD7B10">
        <w:rPr>
          <w:rFonts w:ascii="Times New Roman" w:eastAsia="Times New Roman" w:hAnsi="Times New Roman" w:cs="Times New Roman"/>
          <w:sz w:val="24"/>
          <w:szCs w:val="24"/>
        </w:rPr>
        <w:t>:</w:t>
      </w:r>
      <w:r w:rsidRPr="00AD7B10">
        <w:rPr>
          <w:rFonts w:ascii="Times New Roman" w:eastAsia="Times New Roman" w:hAnsi="Times New Roman" w:cs="Times New Roman"/>
          <w:sz w:val="24"/>
          <w:szCs w:val="24"/>
        </w:rPr>
        <w:t xml:space="preserve"> ślimak winniczek </w:t>
      </w:r>
      <w:r w:rsidRPr="00AD7B10">
        <w:rPr>
          <w:rFonts w:ascii="Times New Roman" w:eastAsia="Times New Roman" w:hAnsi="Times New Roman" w:cs="Times New Roman"/>
          <w:i/>
          <w:sz w:val="24"/>
          <w:szCs w:val="24"/>
        </w:rPr>
        <w:t>(Helix pomatia)</w:t>
      </w:r>
      <w:r w:rsidRPr="00AD7B10">
        <w:rPr>
          <w:rFonts w:ascii="Times New Roman" w:eastAsia="Times New Roman" w:hAnsi="Times New Roman" w:cs="Times New Roman"/>
          <w:sz w:val="24"/>
          <w:szCs w:val="24"/>
        </w:rPr>
        <w:t xml:space="preserve">, </w:t>
      </w:r>
      <w:r w:rsidRPr="00AD7B10">
        <w:rPr>
          <w:rFonts w:ascii="Times New Roman" w:eastAsia="Times New Roman" w:hAnsi="Times New Roman" w:cs="Times New Roman"/>
          <w:bCs/>
          <w:sz w:val="24"/>
          <w:szCs w:val="24"/>
        </w:rPr>
        <w:t>skójka gruboskorupowa</w:t>
      </w:r>
      <w:r w:rsidRPr="00AD7B10">
        <w:rPr>
          <w:rFonts w:ascii="Times New Roman" w:eastAsia="Times New Roman" w:hAnsi="Times New Roman" w:cs="Times New Roman"/>
          <w:b/>
          <w:bCs/>
          <w:sz w:val="24"/>
          <w:szCs w:val="24"/>
        </w:rPr>
        <w:t xml:space="preserve"> </w:t>
      </w:r>
      <w:r w:rsidRPr="00AD7B10">
        <w:rPr>
          <w:rFonts w:ascii="Times New Roman" w:eastAsia="Times New Roman" w:hAnsi="Times New Roman" w:cs="Times New Roman"/>
          <w:i/>
          <w:iCs/>
          <w:sz w:val="24"/>
          <w:szCs w:val="24"/>
        </w:rPr>
        <w:t>(Unio crassus)</w:t>
      </w:r>
      <w:r w:rsidRPr="00AD7B10">
        <w:rPr>
          <w:rFonts w:ascii="Times New Roman" w:eastAsia="Times New Roman" w:hAnsi="Times New Roman" w:cs="Times New Roman"/>
          <w:iCs/>
          <w:sz w:val="24"/>
          <w:szCs w:val="24"/>
        </w:rPr>
        <w:t>,</w:t>
      </w:r>
    </w:p>
    <w:p w:rsidR="009F7F53" w:rsidRPr="00AD7B10" w:rsidRDefault="009F7F53" w:rsidP="00A93C94">
      <w:pPr>
        <w:numPr>
          <w:ilvl w:val="0"/>
          <w:numId w:val="9"/>
        </w:numPr>
        <w:autoSpaceDE w:val="0"/>
        <w:autoSpaceDN w:val="0"/>
        <w:spacing w:line="276" w:lineRule="auto"/>
        <w:ind w:left="714" w:hanging="357"/>
        <w:jc w:val="both"/>
        <w:rPr>
          <w:rFonts w:ascii="Times New Roman" w:eastAsia="Times New Roman" w:hAnsi="Times New Roman" w:cs="Times New Roman"/>
          <w:sz w:val="24"/>
          <w:szCs w:val="24"/>
        </w:rPr>
      </w:pPr>
      <w:r w:rsidRPr="00AD7B10">
        <w:rPr>
          <w:rFonts w:ascii="Times New Roman" w:eastAsia="Times New Roman" w:hAnsi="Times New Roman" w:cs="Times New Roman"/>
          <w:b/>
          <w:sz w:val="24"/>
          <w:szCs w:val="24"/>
        </w:rPr>
        <w:t>ryb</w:t>
      </w:r>
      <w:r w:rsidRPr="00AD7B10">
        <w:rPr>
          <w:rFonts w:ascii="Times New Roman" w:eastAsia="Times New Roman" w:hAnsi="Times New Roman" w:cs="Times New Roman"/>
          <w:sz w:val="24"/>
          <w:szCs w:val="24"/>
        </w:rPr>
        <w:t xml:space="preserve"> to, m.in.</w:t>
      </w:r>
      <w:r w:rsidR="00661525" w:rsidRPr="00AD7B10">
        <w:rPr>
          <w:rFonts w:ascii="Times New Roman" w:eastAsia="Times New Roman" w:hAnsi="Times New Roman" w:cs="Times New Roman"/>
          <w:sz w:val="24"/>
          <w:szCs w:val="24"/>
        </w:rPr>
        <w:t>:</w:t>
      </w:r>
      <w:r w:rsidRPr="00AD7B10">
        <w:rPr>
          <w:rFonts w:ascii="Times New Roman" w:eastAsia="Times New Roman" w:hAnsi="Times New Roman" w:cs="Times New Roman"/>
          <w:sz w:val="24"/>
          <w:szCs w:val="24"/>
        </w:rPr>
        <w:t xml:space="preserve"> strzebla potokowa </w:t>
      </w:r>
      <w:r w:rsidRPr="00AD7B10">
        <w:rPr>
          <w:rFonts w:ascii="Times New Roman" w:eastAsia="Times New Roman" w:hAnsi="Times New Roman" w:cs="Times New Roman"/>
          <w:i/>
          <w:sz w:val="24"/>
          <w:szCs w:val="24"/>
        </w:rPr>
        <w:t>(Phoxinus phoxinus)</w:t>
      </w:r>
      <w:r w:rsidRPr="00AD7B10">
        <w:rPr>
          <w:rFonts w:ascii="Times New Roman" w:eastAsia="Times New Roman" w:hAnsi="Times New Roman" w:cs="Times New Roman"/>
          <w:sz w:val="24"/>
          <w:szCs w:val="24"/>
        </w:rPr>
        <w:t xml:space="preserve">, piekielnica </w:t>
      </w:r>
      <w:r w:rsidRPr="00AD7B10">
        <w:rPr>
          <w:rFonts w:ascii="Times New Roman" w:eastAsia="Times New Roman" w:hAnsi="Times New Roman" w:cs="Times New Roman"/>
          <w:i/>
          <w:sz w:val="24"/>
          <w:szCs w:val="24"/>
        </w:rPr>
        <w:t>(Alburnoides bipunctatus)</w:t>
      </w:r>
      <w:r w:rsidRPr="00AD7B10">
        <w:rPr>
          <w:rFonts w:ascii="Times New Roman" w:eastAsia="Times New Roman" w:hAnsi="Times New Roman" w:cs="Times New Roman"/>
          <w:sz w:val="24"/>
          <w:szCs w:val="24"/>
        </w:rPr>
        <w:t xml:space="preserve">, głowacz pręgopłetwy </w:t>
      </w:r>
      <w:r w:rsidRPr="00AD7B10">
        <w:rPr>
          <w:rFonts w:ascii="Times New Roman" w:eastAsia="Times New Roman" w:hAnsi="Times New Roman" w:cs="Times New Roman"/>
          <w:i/>
          <w:sz w:val="24"/>
          <w:szCs w:val="24"/>
        </w:rPr>
        <w:t>(Cottus poecilopus)</w:t>
      </w:r>
      <w:r w:rsidRPr="00AD7B10">
        <w:rPr>
          <w:rFonts w:ascii="Times New Roman" w:eastAsia="Times New Roman" w:hAnsi="Times New Roman" w:cs="Times New Roman"/>
          <w:sz w:val="24"/>
          <w:szCs w:val="24"/>
        </w:rPr>
        <w:t xml:space="preserve">, brzanka </w:t>
      </w:r>
      <w:r w:rsidRPr="00AD7B10">
        <w:rPr>
          <w:rFonts w:ascii="Times New Roman" w:eastAsia="Times New Roman" w:hAnsi="Times New Roman" w:cs="Times New Roman"/>
          <w:i/>
          <w:sz w:val="24"/>
          <w:szCs w:val="24"/>
        </w:rPr>
        <w:t>(Barbus peloponnesius)</w:t>
      </w:r>
      <w:r w:rsidRPr="00AD7B10">
        <w:rPr>
          <w:rFonts w:ascii="Times New Roman" w:eastAsia="Times New Roman" w:hAnsi="Times New Roman" w:cs="Times New Roman"/>
          <w:sz w:val="24"/>
          <w:szCs w:val="24"/>
        </w:rPr>
        <w:t xml:space="preserve">, śliz </w:t>
      </w:r>
      <w:r w:rsidRPr="00AD7B10">
        <w:rPr>
          <w:rFonts w:ascii="Times New Roman" w:eastAsia="Times New Roman" w:hAnsi="Times New Roman" w:cs="Times New Roman"/>
          <w:i/>
          <w:sz w:val="24"/>
          <w:szCs w:val="24"/>
        </w:rPr>
        <w:t>(Barbatula barbatula)</w:t>
      </w:r>
      <w:r w:rsidRPr="00AD7B10">
        <w:rPr>
          <w:rFonts w:ascii="Times New Roman" w:eastAsia="Times New Roman" w:hAnsi="Times New Roman" w:cs="Times New Roman"/>
          <w:sz w:val="24"/>
          <w:szCs w:val="24"/>
        </w:rPr>
        <w:t xml:space="preserve">, piskorz </w:t>
      </w:r>
      <w:r w:rsidRPr="00AD7B10">
        <w:rPr>
          <w:rFonts w:ascii="Times New Roman" w:eastAsia="Times New Roman" w:hAnsi="Times New Roman" w:cs="Times New Roman"/>
          <w:i/>
          <w:sz w:val="24"/>
          <w:szCs w:val="24"/>
        </w:rPr>
        <w:t>(Misgurnus fossilis)</w:t>
      </w:r>
      <w:r w:rsidRPr="00AD7B10">
        <w:rPr>
          <w:rFonts w:ascii="Times New Roman" w:eastAsia="Times New Roman" w:hAnsi="Times New Roman" w:cs="Times New Roman"/>
          <w:sz w:val="24"/>
          <w:szCs w:val="24"/>
        </w:rPr>
        <w:t xml:space="preserve">, </w:t>
      </w:r>
    </w:p>
    <w:p w:rsidR="009F7F53" w:rsidRPr="00AD7B10" w:rsidRDefault="009F7F53" w:rsidP="00A93C94">
      <w:pPr>
        <w:numPr>
          <w:ilvl w:val="0"/>
          <w:numId w:val="10"/>
        </w:numPr>
        <w:autoSpaceDE w:val="0"/>
        <w:autoSpaceDN w:val="0"/>
        <w:spacing w:line="276" w:lineRule="auto"/>
        <w:ind w:left="714" w:hanging="357"/>
        <w:jc w:val="both"/>
        <w:rPr>
          <w:rFonts w:ascii="Times New Roman" w:eastAsia="Times New Roman" w:hAnsi="Times New Roman" w:cs="Times New Roman"/>
          <w:sz w:val="24"/>
          <w:szCs w:val="24"/>
        </w:rPr>
      </w:pPr>
      <w:r w:rsidRPr="00AD7B10">
        <w:rPr>
          <w:rFonts w:ascii="Times New Roman" w:eastAsia="Times New Roman" w:hAnsi="Times New Roman" w:cs="Times New Roman"/>
          <w:b/>
          <w:sz w:val="24"/>
          <w:szCs w:val="24"/>
        </w:rPr>
        <w:lastRenderedPageBreak/>
        <w:t>płazów</w:t>
      </w:r>
      <w:r w:rsidRPr="00AD7B10">
        <w:rPr>
          <w:rFonts w:ascii="Times New Roman" w:eastAsia="Times New Roman" w:hAnsi="Times New Roman" w:cs="Times New Roman"/>
          <w:sz w:val="24"/>
          <w:szCs w:val="24"/>
        </w:rPr>
        <w:t xml:space="preserve"> to, m.in.</w:t>
      </w:r>
      <w:r w:rsidR="00661525" w:rsidRPr="00AD7B10">
        <w:rPr>
          <w:rFonts w:ascii="Times New Roman" w:eastAsia="Times New Roman" w:hAnsi="Times New Roman" w:cs="Times New Roman"/>
          <w:sz w:val="24"/>
          <w:szCs w:val="24"/>
        </w:rPr>
        <w:t>:</w:t>
      </w:r>
      <w:r w:rsidRPr="00AD7B10">
        <w:rPr>
          <w:rFonts w:ascii="Times New Roman" w:eastAsia="Times New Roman" w:hAnsi="Times New Roman" w:cs="Times New Roman"/>
          <w:sz w:val="24"/>
          <w:szCs w:val="24"/>
        </w:rPr>
        <w:t xml:space="preserve"> traszka grzebieniasta </w:t>
      </w:r>
      <w:r w:rsidRPr="00AD7B10">
        <w:rPr>
          <w:rFonts w:ascii="Times New Roman" w:eastAsia="Times New Roman" w:hAnsi="Times New Roman" w:cs="Times New Roman"/>
          <w:i/>
          <w:sz w:val="24"/>
          <w:szCs w:val="24"/>
        </w:rPr>
        <w:t>(Triturus cristatus)</w:t>
      </w:r>
      <w:r w:rsidRPr="00AD7B10">
        <w:rPr>
          <w:rFonts w:ascii="Times New Roman" w:eastAsia="Times New Roman" w:hAnsi="Times New Roman" w:cs="Times New Roman"/>
          <w:sz w:val="24"/>
          <w:szCs w:val="24"/>
        </w:rPr>
        <w:t xml:space="preserve">, kumak górski </w:t>
      </w:r>
      <w:r w:rsidRPr="00AD7B10">
        <w:rPr>
          <w:rFonts w:ascii="Times New Roman" w:eastAsia="Times New Roman" w:hAnsi="Times New Roman" w:cs="Times New Roman"/>
          <w:i/>
          <w:sz w:val="24"/>
          <w:szCs w:val="24"/>
        </w:rPr>
        <w:t>(Bombina variegata)</w:t>
      </w:r>
      <w:r w:rsidRPr="00AD7B10">
        <w:rPr>
          <w:rFonts w:ascii="Times New Roman" w:eastAsia="Times New Roman" w:hAnsi="Times New Roman" w:cs="Times New Roman"/>
          <w:sz w:val="24"/>
          <w:szCs w:val="24"/>
        </w:rPr>
        <w:t xml:space="preserve">, rzekotka drzewna </w:t>
      </w:r>
      <w:r w:rsidRPr="00AD7B10">
        <w:rPr>
          <w:rFonts w:ascii="Times New Roman" w:eastAsia="Times New Roman" w:hAnsi="Times New Roman" w:cs="Times New Roman"/>
          <w:i/>
          <w:sz w:val="24"/>
          <w:szCs w:val="24"/>
        </w:rPr>
        <w:t>(Hyla arborea)</w:t>
      </w:r>
      <w:r w:rsidRPr="00AD7B10">
        <w:rPr>
          <w:rFonts w:ascii="Times New Roman" w:eastAsia="Times New Roman" w:hAnsi="Times New Roman" w:cs="Times New Roman"/>
          <w:sz w:val="24"/>
          <w:szCs w:val="24"/>
        </w:rPr>
        <w:t xml:space="preserve">, salamandra plamista </w:t>
      </w:r>
      <w:r w:rsidRPr="00AD7B10">
        <w:rPr>
          <w:rFonts w:ascii="Times New Roman" w:eastAsia="Times New Roman" w:hAnsi="Times New Roman" w:cs="Times New Roman"/>
          <w:i/>
          <w:sz w:val="24"/>
          <w:szCs w:val="24"/>
        </w:rPr>
        <w:t>(Salamandra salamandra)</w:t>
      </w:r>
      <w:r w:rsidRPr="00AD7B10">
        <w:rPr>
          <w:rFonts w:ascii="Times New Roman" w:eastAsia="Times New Roman" w:hAnsi="Times New Roman" w:cs="Times New Roman"/>
          <w:sz w:val="24"/>
          <w:szCs w:val="24"/>
        </w:rPr>
        <w:t>,</w:t>
      </w:r>
    </w:p>
    <w:p w:rsidR="009F7F53" w:rsidRPr="00AD7B10" w:rsidRDefault="009F7F53" w:rsidP="00A93C94">
      <w:pPr>
        <w:numPr>
          <w:ilvl w:val="0"/>
          <w:numId w:val="10"/>
        </w:numPr>
        <w:autoSpaceDE w:val="0"/>
        <w:autoSpaceDN w:val="0"/>
        <w:spacing w:line="276" w:lineRule="auto"/>
        <w:ind w:left="714" w:hanging="357"/>
        <w:jc w:val="both"/>
        <w:rPr>
          <w:rFonts w:ascii="Times New Roman" w:eastAsia="Times New Roman" w:hAnsi="Times New Roman" w:cs="Times New Roman"/>
          <w:sz w:val="24"/>
          <w:szCs w:val="24"/>
        </w:rPr>
      </w:pPr>
      <w:r w:rsidRPr="00AD7B10">
        <w:rPr>
          <w:rFonts w:ascii="Times New Roman" w:eastAsia="Times New Roman" w:hAnsi="Times New Roman" w:cs="Times New Roman"/>
          <w:b/>
          <w:sz w:val="24"/>
          <w:szCs w:val="24"/>
        </w:rPr>
        <w:t>owadów</w:t>
      </w:r>
      <w:r w:rsidRPr="00AD7B10">
        <w:rPr>
          <w:rFonts w:ascii="Times New Roman" w:eastAsia="Times New Roman" w:hAnsi="Times New Roman" w:cs="Times New Roman"/>
          <w:sz w:val="24"/>
          <w:szCs w:val="24"/>
        </w:rPr>
        <w:t xml:space="preserve"> to, m.in.</w:t>
      </w:r>
      <w:r w:rsidR="00661525" w:rsidRPr="00AD7B10">
        <w:rPr>
          <w:rFonts w:ascii="Times New Roman" w:eastAsia="Times New Roman" w:hAnsi="Times New Roman" w:cs="Times New Roman"/>
          <w:sz w:val="24"/>
          <w:szCs w:val="24"/>
        </w:rPr>
        <w:t>:</w:t>
      </w:r>
      <w:r w:rsidRPr="00AD7B10">
        <w:rPr>
          <w:rFonts w:ascii="Times New Roman" w:eastAsia="Times New Roman" w:hAnsi="Times New Roman" w:cs="Times New Roman"/>
          <w:sz w:val="24"/>
          <w:szCs w:val="24"/>
        </w:rPr>
        <w:t xml:space="preserve"> jelonek rogacz </w:t>
      </w:r>
      <w:r w:rsidRPr="00AD7B10">
        <w:rPr>
          <w:rFonts w:ascii="Times New Roman" w:eastAsia="Times New Roman" w:hAnsi="Times New Roman" w:cs="Times New Roman"/>
          <w:i/>
          <w:sz w:val="24"/>
          <w:szCs w:val="24"/>
        </w:rPr>
        <w:t>(Lucanus cervus)</w:t>
      </w:r>
      <w:r w:rsidRPr="00AD7B10">
        <w:rPr>
          <w:rFonts w:ascii="Times New Roman" w:eastAsia="Times New Roman" w:hAnsi="Times New Roman" w:cs="Times New Roman"/>
          <w:sz w:val="24"/>
          <w:szCs w:val="24"/>
        </w:rPr>
        <w:t xml:space="preserve">, kozioróg dębosz </w:t>
      </w:r>
      <w:r w:rsidRPr="00AD7B10">
        <w:rPr>
          <w:rFonts w:ascii="Times New Roman" w:eastAsia="Times New Roman" w:hAnsi="Times New Roman" w:cs="Times New Roman"/>
          <w:i/>
          <w:sz w:val="24"/>
          <w:szCs w:val="24"/>
        </w:rPr>
        <w:t>(Cerambyx cerdo)</w:t>
      </w:r>
      <w:r w:rsidRPr="00AD7B10">
        <w:rPr>
          <w:rFonts w:ascii="Times New Roman" w:eastAsia="Times New Roman" w:hAnsi="Times New Roman" w:cs="Times New Roman"/>
          <w:sz w:val="24"/>
          <w:szCs w:val="24"/>
        </w:rPr>
        <w:t xml:space="preserve">, pachnica </w:t>
      </w:r>
      <w:r w:rsidRPr="00AD7B10">
        <w:rPr>
          <w:rFonts w:ascii="Times New Roman" w:eastAsia="Times New Roman" w:hAnsi="Times New Roman" w:cs="Times New Roman"/>
          <w:i/>
          <w:sz w:val="24"/>
          <w:szCs w:val="24"/>
        </w:rPr>
        <w:t>(Osmoderma eremita)</w:t>
      </w:r>
      <w:r w:rsidRPr="00AD7B10">
        <w:rPr>
          <w:rFonts w:ascii="Times New Roman" w:eastAsia="Times New Roman" w:hAnsi="Times New Roman" w:cs="Times New Roman"/>
          <w:sz w:val="24"/>
          <w:szCs w:val="24"/>
        </w:rPr>
        <w:t xml:space="preserve">, paź królowej </w:t>
      </w:r>
      <w:r w:rsidRPr="00AD7B10">
        <w:rPr>
          <w:rFonts w:ascii="Times New Roman" w:eastAsia="Times New Roman" w:hAnsi="Times New Roman" w:cs="Times New Roman"/>
          <w:i/>
          <w:sz w:val="24"/>
          <w:szCs w:val="24"/>
        </w:rPr>
        <w:t>(Papilio machaon)</w:t>
      </w:r>
      <w:r w:rsidRPr="00AD7B10">
        <w:rPr>
          <w:rFonts w:ascii="Times New Roman" w:eastAsia="Times New Roman" w:hAnsi="Times New Roman" w:cs="Times New Roman"/>
          <w:sz w:val="24"/>
          <w:szCs w:val="24"/>
        </w:rPr>
        <w:t xml:space="preserve">, paź żeglarz </w:t>
      </w:r>
      <w:r w:rsidRPr="00AD7B10">
        <w:rPr>
          <w:rFonts w:ascii="Times New Roman" w:eastAsia="Times New Roman" w:hAnsi="Times New Roman" w:cs="Times New Roman"/>
          <w:i/>
          <w:sz w:val="24"/>
          <w:szCs w:val="24"/>
        </w:rPr>
        <w:t>(Papilio podalirius)</w:t>
      </w:r>
      <w:r w:rsidRPr="00AD7B10">
        <w:rPr>
          <w:rFonts w:ascii="Times New Roman" w:eastAsia="Times New Roman" w:hAnsi="Times New Roman" w:cs="Times New Roman"/>
          <w:sz w:val="24"/>
          <w:szCs w:val="24"/>
        </w:rPr>
        <w:t>,</w:t>
      </w:r>
    </w:p>
    <w:p w:rsidR="000B50A4" w:rsidRPr="00AD7B10" w:rsidRDefault="009F7F53" w:rsidP="0095305D">
      <w:pPr>
        <w:numPr>
          <w:ilvl w:val="0"/>
          <w:numId w:val="10"/>
        </w:numPr>
        <w:autoSpaceDE w:val="0"/>
        <w:autoSpaceDN w:val="0"/>
        <w:spacing w:line="276" w:lineRule="auto"/>
        <w:ind w:left="714" w:hanging="357"/>
        <w:jc w:val="both"/>
        <w:rPr>
          <w:rFonts w:ascii="Times New Roman" w:eastAsia="Times New Roman" w:hAnsi="Times New Roman" w:cs="Times New Roman"/>
          <w:sz w:val="24"/>
          <w:szCs w:val="24"/>
        </w:rPr>
      </w:pPr>
      <w:r w:rsidRPr="00AD7B10">
        <w:rPr>
          <w:rFonts w:ascii="Times New Roman" w:eastAsia="Times New Roman" w:hAnsi="Times New Roman" w:cs="Times New Roman"/>
          <w:b/>
          <w:sz w:val="24"/>
          <w:szCs w:val="24"/>
        </w:rPr>
        <w:t>gadów</w:t>
      </w:r>
      <w:r w:rsidRPr="00AD7B10">
        <w:rPr>
          <w:rFonts w:ascii="Times New Roman" w:eastAsia="Times New Roman" w:hAnsi="Times New Roman" w:cs="Times New Roman"/>
          <w:sz w:val="24"/>
          <w:szCs w:val="24"/>
        </w:rPr>
        <w:t xml:space="preserve"> to, m.in.</w:t>
      </w:r>
      <w:r w:rsidR="00661525" w:rsidRPr="00AD7B10">
        <w:rPr>
          <w:rFonts w:ascii="Times New Roman" w:eastAsia="Times New Roman" w:hAnsi="Times New Roman" w:cs="Times New Roman"/>
          <w:sz w:val="24"/>
          <w:szCs w:val="24"/>
        </w:rPr>
        <w:t>:</w:t>
      </w:r>
      <w:r w:rsidRPr="00AD7B10">
        <w:rPr>
          <w:rFonts w:ascii="Times New Roman" w:eastAsia="Times New Roman" w:hAnsi="Times New Roman" w:cs="Times New Roman"/>
          <w:sz w:val="24"/>
          <w:szCs w:val="24"/>
        </w:rPr>
        <w:t xml:space="preserve"> gniewosz plamisty </w:t>
      </w:r>
      <w:r w:rsidRPr="00AD7B10">
        <w:rPr>
          <w:rFonts w:ascii="Times New Roman" w:eastAsia="Times New Roman" w:hAnsi="Times New Roman" w:cs="Times New Roman"/>
          <w:i/>
          <w:sz w:val="24"/>
          <w:szCs w:val="24"/>
        </w:rPr>
        <w:t>(Coronella austriaca)</w:t>
      </w:r>
      <w:r w:rsidRPr="00AD7B10">
        <w:rPr>
          <w:rFonts w:ascii="Times New Roman" w:eastAsia="Times New Roman" w:hAnsi="Times New Roman" w:cs="Times New Roman"/>
          <w:sz w:val="24"/>
          <w:szCs w:val="24"/>
        </w:rPr>
        <w:t xml:space="preserve">, padalec zwyczajny </w:t>
      </w:r>
      <w:r w:rsidRPr="00AD7B10">
        <w:rPr>
          <w:rFonts w:ascii="Times New Roman" w:eastAsia="Times New Roman" w:hAnsi="Times New Roman" w:cs="Times New Roman"/>
          <w:i/>
          <w:sz w:val="24"/>
          <w:szCs w:val="24"/>
        </w:rPr>
        <w:t>(Anguis fragilis)</w:t>
      </w:r>
      <w:r w:rsidRPr="00AD7B10">
        <w:rPr>
          <w:rFonts w:ascii="Times New Roman" w:eastAsia="Times New Roman" w:hAnsi="Times New Roman" w:cs="Times New Roman"/>
          <w:sz w:val="24"/>
          <w:szCs w:val="24"/>
        </w:rPr>
        <w:t xml:space="preserve">, zaskroniec </w:t>
      </w:r>
      <w:r w:rsidRPr="00AD7B10">
        <w:rPr>
          <w:rFonts w:ascii="Times New Roman" w:eastAsia="Times New Roman" w:hAnsi="Times New Roman" w:cs="Times New Roman"/>
          <w:i/>
          <w:sz w:val="24"/>
          <w:szCs w:val="24"/>
        </w:rPr>
        <w:t>(Natrix natrix)</w:t>
      </w:r>
      <w:r w:rsidRPr="00AD7B10">
        <w:rPr>
          <w:rFonts w:ascii="Times New Roman" w:eastAsia="Times New Roman" w:hAnsi="Times New Roman" w:cs="Times New Roman"/>
          <w:sz w:val="24"/>
          <w:szCs w:val="24"/>
        </w:rPr>
        <w:t xml:space="preserve">, wąż Eskulapa </w:t>
      </w:r>
      <w:r w:rsidRPr="00AD7B10">
        <w:rPr>
          <w:rFonts w:ascii="Times New Roman" w:eastAsia="Times New Roman" w:hAnsi="Times New Roman" w:cs="Times New Roman"/>
          <w:i/>
          <w:sz w:val="24"/>
          <w:szCs w:val="24"/>
        </w:rPr>
        <w:t>(Elaphe longissima)</w:t>
      </w:r>
      <w:r w:rsidRPr="00AD7B10">
        <w:rPr>
          <w:rFonts w:ascii="Times New Roman" w:eastAsia="Times New Roman" w:hAnsi="Times New Roman" w:cs="Times New Roman"/>
          <w:sz w:val="24"/>
          <w:szCs w:val="24"/>
        </w:rPr>
        <w:t xml:space="preserve">, żmija zygzakowata </w:t>
      </w:r>
      <w:r w:rsidRPr="00AD7B10">
        <w:rPr>
          <w:rFonts w:ascii="Times New Roman" w:eastAsia="Times New Roman" w:hAnsi="Times New Roman" w:cs="Times New Roman"/>
          <w:i/>
          <w:sz w:val="24"/>
          <w:szCs w:val="24"/>
        </w:rPr>
        <w:t>(Vipera berus)</w:t>
      </w:r>
      <w:r w:rsidRPr="00AD7B10">
        <w:rPr>
          <w:rFonts w:ascii="Times New Roman" w:eastAsia="Times New Roman" w:hAnsi="Times New Roman" w:cs="Times New Roman"/>
          <w:sz w:val="24"/>
          <w:szCs w:val="24"/>
        </w:rPr>
        <w:t>.</w:t>
      </w:r>
    </w:p>
    <w:p w:rsidR="00661525" w:rsidRPr="00AD7B10" w:rsidRDefault="00661525" w:rsidP="00E86BEE">
      <w:pPr>
        <w:spacing w:line="276" w:lineRule="auto"/>
        <w:ind w:firstLine="709"/>
        <w:jc w:val="both"/>
        <w:rPr>
          <w:rFonts w:ascii="Times New Roman" w:eastAsia="Times New Roman" w:hAnsi="Times New Roman" w:cs="Times New Roman"/>
          <w:sz w:val="24"/>
          <w:szCs w:val="24"/>
          <w:lang w:eastAsia="pl-PL"/>
        </w:rPr>
      </w:pP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Szata roślinna na terenie województwa o</w:t>
      </w:r>
      <w:r w:rsidR="000D5E51" w:rsidRPr="00AD7B10">
        <w:rPr>
          <w:rFonts w:ascii="Times New Roman" w:eastAsia="Times New Roman" w:hAnsi="Times New Roman" w:cs="Times New Roman"/>
          <w:sz w:val="24"/>
          <w:szCs w:val="24"/>
          <w:lang w:eastAsia="pl-PL"/>
        </w:rPr>
        <w:t>dznacza się wielkim bogactwem i </w:t>
      </w:r>
      <w:r w:rsidRPr="00AD7B10">
        <w:rPr>
          <w:rFonts w:ascii="Times New Roman" w:eastAsia="Times New Roman" w:hAnsi="Times New Roman" w:cs="Times New Roman"/>
          <w:sz w:val="24"/>
          <w:szCs w:val="24"/>
          <w:lang w:eastAsia="pl-PL"/>
        </w:rPr>
        <w:t>różnorodnością. Występują tu niemal wszystkie gatunki chronionych grzybów, porostów, paprotników, widłaków czy roślin naczyniowych. Strukturę roślinności województwa tworzą: lasy, tereny rolne, wyspy leśne w postaci małych fragmentów</w:t>
      </w:r>
      <w:r w:rsidR="000D5E51" w:rsidRPr="00AD7B10">
        <w:rPr>
          <w:rFonts w:ascii="Times New Roman" w:eastAsia="Times New Roman" w:hAnsi="Times New Roman" w:cs="Times New Roman"/>
          <w:sz w:val="24"/>
          <w:szCs w:val="24"/>
          <w:lang w:eastAsia="pl-PL"/>
        </w:rPr>
        <w:t xml:space="preserve"> lasów, kompleksów zadrzewień i </w:t>
      </w:r>
      <w:r w:rsidRPr="00AD7B10">
        <w:rPr>
          <w:rFonts w:ascii="Times New Roman" w:eastAsia="Times New Roman" w:hAnsi="Times New Roman" w:cs="Times New Roman"/>
          <w:sz w:val="24"/>
          <w:szCs w:val="24"/>
          <w:lang w:eastAsia="pl-PL"/>
        </w:rPr>
        <w:t>zakrzaczeń śródpolnych oraz tereny wzdłuż cieków wodnych.</w:t>
      </w:r>
    </w:p>
    <w:p w:rsidR="009F7F53" w:rsidRPr="00AD7B10" w:rsidRDefault="009F7F53" w:rsidP="00E86BEE">
      <w:pPr>
        <w:spacing w:line="276" w:lineRule="auto"/>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 xml:space="preserve">Na terenie województwa występują rośliny chronione </w:t>
      </w:r>
      <w:r w:rsidR="00511C57" w:rsidRPr="00AD7B10">
        <w:rPr>
          <w:rFonts w:ascii="Times New Roman" w:eastAsia="Times New Roman" w:hAnsi="Times New Roman" w:cs="Times New Roman"/>
          <w:sz w:val="24"/>
          <w:szCs w:val="24"/>
          <w:lang w:eastAsia="pl-PL"/>
        </w:rPr>
        <w:t>i rzadkie, z czego co najmniej 7</w:t>
      </w:r>
      <w:r w:rsidRPr="00AD7B10">
        <w:rPr>
          <w:rFonts w:ascii="Times New Roman" w:eastAsia="Times New Roman" w:hAnsi="Times New Roman" w:cs="Times New Roman"/>
          <w:sz w:val="24"/>
          <w:szCs w:val="24"/>
          <w:lang w:eastAsia="pl-PL"/>
        </w:rPr>
        <w:t>0 wpisanych jest do Polskiej Czerwonej Księgi roślin, a 12 z nich ma tutaj</w:t>
      </w:r>
      <w:r w:rsidR="00661525" w:rsidRPr="00AD7B10">
        <w:rPr>
          <w:rFonts w:ascii="Times New Roman" w:eastAsia="Times New Roman" w:hAnsi="Times New Roman" w:cs="Times New Roman"/>
          <w:sz w:val="24"/>
          <w:szCs w:val="24"/>
          <w:lang w:eastAsia="pl-PL"/>
        </w:rPr>
        <w:t xml:space="preserve"> swoje naturalne środowiska, m.</w:t>
      </w:r>
      <w:r w:rsidRPr="00AD7B10">
        <w:rPr>
          <w:rFonts w:ascii="Times New Roman" w:eastAsia="Times New Roman" w:hAnsi="Times New Roman" w:cs="Times New Roman"/>
          <w:sz w:val="24"/>
          <w:szCs w:val="24"/>
          <w:lang w:eastAsia="pl-PL"/>
        </w:rPr>
        <w:t>in.</w:t>
      </w:r>
      <w:r w:rsidR="00661525" w:rsidRPr="00AD7B10">
        <w:rPr>
          <w:rFonts w:ascii="Times New Roman" w:eastAsia="Times New Roman" w:hAnsi="Times New Roman" w:cs="Times New Roman"/>
          <w:sz w:val="24"/>
          <w:szCs w:val="24"/>
          <w:lang w:eastAsia="pl-PL"/>
        </w:rPr>
        <w:t>:</w:t>
      </w:r>
      <w:r w:rsidRPr="00AD7B10">
        <w:rPr>
          <w:rFonts w:ascii="Times New Roman" w:eastAsia="Times New Roman" w:hAnsi="Times New Roman" w:cs="Times New Roman"/>
          <w:sz w:val="24"/>
          <w:szCs w:val="24"/>
          <w:lang w:eastAsia="pl-PL"/>
        </w:rPr>
        <w:t xml:space="preserve"> szachownica kostkowata </w:t>
      </w:r>
      <w:r w:rsidRPr="00AD7B10">
        <w:rPr>
          <w:rFonts w:ascii="Times New Roman" w:eastAsia="Times New Roman" w:hAnsi="Times New Roman" w:cs="Times New Roman"/>
          <w:i/>
          <w:sz w:val="24"/>
          <w:szCs w:val="24"/>
          <w:lang w:eastAsia="pl-PL"/>
        </w:rPr>
        <w:t>(Fritillaria meleagris)</w:t>
      </w:r>
      <w:r w:rsidRPr="00AD7B10">
        <w:rPr>
          <w:rFonts w:ascii="Times New Roman" w:eastAsia="Times New Roman" w:hAnsi="Times New Roman" w:cs="Times New Roman"/>
          <w:sz w:val="24"/>
          <w:szCs w:val="24"/>
          <w:lang w:eastAsia="pl-PL"/>
        </w:rPr>
        <w:t>, chaber Kotschyego</w:t>
      </w:r>
      <w:r w:rsidRPr="00AD7B10">
        <w:rPr>
          <w:rFonts w:ascii="Times New Roman" w:eastAsia="Times New Roman" w:hAnsi="Times New Roman" w:cs="Times New Roman"/>
          <w:i/>
          <w:sz w:val="24"/>
          <w:szCs w:val="24"/>
          <w:lang w:eastAsia="pl-PL"/>
        </w:rPr>
        <w:t xml:space="preserve"> </w:t>
      </w:r>
      <w:r w:rsidRPr="00AD7B10">
        <w:rPr>
          <w:rFonts w:ascii="Times New Roman" w:eastAsia="Times New Roman" w:hAnsi="Times New Roman" w:cs="Times New Roman"/>
          <w:i/>
          <w:sz w:val="24"/>
          <w:szCs w:val="24"/>
          <w:shd w:val="clear" w:color="auto" w:fill="FFFFFF"/>
          <w:lang w:eastAsia="pl-PL"/>
        </w:rPr>
        <w:t>(</w:t>
      </w:r>
      <w:r w:rsidRPr="00AD7B10">
        <w:rPr>
          <w:rFonts w:ascii="Times New Roman" w:eastAsia="Times New Roman" w:hAnsi="Times New Roman" w:cs="Times New Roman"/>
          <w:i/>
          <w:iCs/>
          <w:sz w:val="24"/>
          <w:szCs w:val="24"/>
          <w:shd w:val="clear" w:color="auto" w:fill="FFFFFF"/>
          <w:lang w:eastAsia="pl-PL"/>
        </w:rPr>
        <w:t>Centaurea kotschyana</w:t>
      </w:r>
      <w:r w:rsidRPr="00AD7B10">
        <w:rPr>
          <w:rFonts w:ascii="Times New Roman" w:eastAsia="Times New Roman" w:hAnsi="Times New Roman" w:cs="Times New Roman"/>
          <w:sz w:val="24"/>
          <w:szCs w:val="24"/>
          <w:shd w:val="clear" w:color="auto" w:fill="FFFFFF"/>
          <w:lang w:eastAsia="pl-PL"/>
        </w:rPr>
        <w:t>)</w:t>
      </w:r>
      <w:r w:rsidRPr="00AD7B10">
        <w:rPr>
          <w:rFonts w:ascii="Times New Roman" w:eastAsia="Times New Roman" w:hAnsi="Times New Roman" w:cs="Times New Roman"/>
          <w:sz w:val="24"/>
          <w:szCs w:val="24"/>
          <w:lang w:eastAsia="pl-PL"/>
        </w:rPr>
        <w:t xml:space="preserve">, ostrożeń siedmiogrodzki </w:t>
      </w:r>
      <w:r w:rsidRPr="00AD7B10">
        <w:rPr>
          <w:rFonts w:ascii="Times New Roman" w:eastAsia="Times New Roman" w:hAnsi="Times New Roman" w:cs="Times New Roman"/>
          <w:i/>
          <w:sz w:val="24"/>
          <w:szCs w:val="24"/>
          <w:shd w:val="clear" w:color="auto" w:fill="FFFFFF"/>
          <w:lang w:eastAsia="pl-PL"/>
        </w:rPr>
        <w:t>(</w:t>
      </w:r>
      <w:r w:rsidRPr="00AD7B10">
        <w:rPr>
          <w:rFonts w:ascii="Times New Roman" w:eastAsia="Times New Roman" w:hAnsi="Times New Roman" w:cs="Times New Roman"/>
          <w:i/>
          <w:iCs/>
          <w:sz w:val="24"/>
          <w:szCs w:val="24"/>
          <w:shd w:val="clear" w:color="auto" w:fill="FFFFFF"/>
          <w:lang w:eastAsia="pl-PL"/>
        </w:rPr>
        <w:t>Cirsium decussatum)</w:t>
      </w:r>
      <w:r w:rsidRPr="00AD7B10">
        <w:rPr>
          <w:rFonts w:ascii="Times New Roman" w:eastAsia="Times New Roman" w:hAnsi="Times New Roman" w:cs="Times New Roman"/>
          <w:sz w:val="24"/>
          <w:szCs w:val="24"/>
          <w:lang w:eastAsia="pl-PL"/>
        </w:rPr>
        <w:t xml:space="preserve">, różanecznik żółty </w:t>
      </w:r>
      <w:r w:rsidRPr="00AD7B10">
        <w:rPr>
          <w:rFonts w:ascii="Times New Roman" w:eastAsia="Times New Roman" w:hAnsi="Times New Roman" w:cs="Times New Roman"/>
          <w:i/>
          <w:sz w:val="24"/>
          <w:szCs w:val="24"/>
          <w:lang w:eastAsia="pl-PL"/>
        </w:rPr>
        <w:t>(Rhododendron luteum)</w:t>
      </w:r>
      <w:r w:rsidRPr="00AD7B10">
        <w:rPr>
          <w:rFonts w:ascii="Times New Roman" w:eastAsia="Times New Roman" w:hAnsi="Times New Roman" w:cs="Times New Roman"/>
          <w:sz w:val="24"/>
          <w:szCs w:val="24"/>
          <w:lang w:eastAsia="pl-PL"/>
        </w:rPr>
        <w:t xml:space="preserve">, turzyca dacka </w:t>
      </w:r>
      <w:r w:rsidRPr="00AD7B10">
        <w:rPr>
          <w:rFonts w:ascii="Times New Roman" w:eastAsia="Times New Roman" w:hAnsi="Times New Roman" w:cs="Times New Roman"/>
          <w:i/>
          <w:sz w:val="24"/>
          <w:szCs w:val="24"/>
          <w:shd w:val="clear" w:color="auto" w:fill="FFFFFF"/>
          <w:lang w:eastAsia="pl-PL"/>
        </w:rPr>
        <w:t>(</w:t>
      </w:r>
      <w:r w:rsidRPr="00AD7B10">
        <w:rPr>
          <w:rFonts w:ascii="Times New Roman" w:eastAsia="Times New Roman" w:hAnsi="Times New Roman" w:cs="Times New Roman"/>
          <w:i/>
          <w:iCs/>
          <w:sz w:val="24"/>
          <w:szCs w:val="24"/>
          <w:shd w:val="clear" w:color="auto" w:fill="FFFFFF"/>
          <w:lang w:eastAsia="pl-PL"/>
        </w:rPr>
        <w:t>Carex dacica)</w:t>
      </w:r>
      <w:r w:rsidRPr="00AD7B10">
        <w:rPr>
          <w:rFonts w:ascii="Times New Roman" w:eastAsia="Times New Roman" w:hAnsi="Times New Roman" w:cs="Times New Roman"/>
          <w:sz w:val="24"/>
          <w:szCs w:val="24"/>
          <w:lang w:eastAsia="pl-PL"/>
        </w:rPr>
        <w:t>, turzyca skalna</w:t>
      </w:r>
      <w:r w:rsidRPr="00AD7B10">
        <w:rPr>
          <w:rFonts w:ascii="Times New Roman" w:eastAsia="Times New Roman" w:hAnsi="Times New Roman" w:cs="Times New Roman"/>
          <w:sz w:val="24"/>
          <w:szCs w:val="24"/>
          <w:shd w:val="clear" w:color="auto" w:fill="FFFFFF"/>
          <w:lang w:eastAsia="pl-PL"/>
        </w:rPr>
        <w:t xml:space="preserve"> </w:t>
      </w:r>
      <w:r w:rsidRPr="00AD7B10">
        <w:rPr>
          <w:rFonts w:ascii="Times New Roman" w:eastAsia="Times New Roman" w:hAnsi="Times New Roman" w:cs="Times New Roman"/>
          <w:i/>
          <w:sz w:val="24"/>
          <w:szCs w:val="24"/>
          <w:shd w:val="clear" w:color="auto" w:fill="FFFFFF"/>
          <w:lang w:eastAsia="pl-PL"/>
        </w:rPr>
        <w:t>(</w:t>
      </w:r>
      <w:r w:rsidRPr="00AD7B10">
        <w:rPr>
          <w:rFonts w:ascii="Times New Roman" w:eastAsia="Times New Roman" w:hAnsi="Times New Roman" w:cs="Times New Roman"/>
          <w:i/>
          <w:iCs/>
          <w:sz w:val="24"/>
          <w:szCs w:val="24"/>
          <w:shd w:val="clear" w:color="auto" w:fill="FFFFFF"/>
          <w:lang w:eastAsia="pl-PL"/>
        </w:rPr>
        <w:t>Carex rupestris)</w:t>
      </w:r>
      <w:r w:rsidRPr="00AD7B10">
        <w:rPr>
          <w:rFonts w:ascii="Times New Roman" w:eastAsia="Times New Roman" w:hAnsi="Times New Roman" w:cs="Times New Roman"/>
          <w:sz w:val="24"/>
          <w:szCs w:val="24"/>
          <w:lang w:eastAsia="pl-PL"/>
        </w:rPr>
        <w:t xml:space="preserve">, tojad wiechowaty </w:t>
      </w:r>
      <w:r w:rsidRPr="00AD7B10">
        <w:rPr>
          <w:rFonts w:ascii="Times New Roman" w:eastAsia="Times New Roman" w:hAnsi="Times New Roman" w:cs="Times New Roman"/>
          <w:i/>
          <w:sz w:val="24"/>
          <w:szCs w:val="24"/>
          <w:lang w:eastAsia="pl-PL"/>
        </w:rPr>
        <w:t>(Aconitum degenii)</w:t>
      </w:r>
      <w:r w:rsidRPr="00AD7B10">
        <w:rPr>
          <w:rFonts w:ascii="Times New Roman" w:eastAsia="Times New Roman" w:hAnsi="Times New Roman" w:cs="Times New Roman"/>
          <w:sz w:val="24"/>
          <w:szCs w:val="24"/>
          <w:lang w:eastAsia="pl-PL"/>
        </w:rPr>
        <w:t>.</w:t>
      </w:r>
    </w:p>
    <w:p w:rsidR="009F7F53" w:rsidRPr="00AD7B10" w:rsidRDefault="009F7F53" w:rsidP="00081717">
      <w:pPr>
        <w:spacing w:line="276" w:lineRule="auto"/>
        <w:ind w:firstLine="709"/>
        <w:jc w:val="both"/>
        <w:rPr>
          <w:rFonts w:ascii="Times New Roman" w:eastAsia="Times New Roman" w:hAnsi="Times New Roman" w:cs="Times New Roman"/>
          <w:i/>
          <w:sz w:val="24"/>
          <w:szCs w:val="24"/>
          <w:lang w:eastAsia="pl-PL"/>
        </w:rPr>
      </w:pPr>
      <w:r w:rsidRPr="00AD7B10">
        <w:rPr>
          <w:rFonts w:ascii="Times New Roman" w:eastAsia="Times New Roman" w:hAnsi="Times New Roman" w:cs="Times New Roman"/>
          <w:sz w:val="24"/>
          <w:szCs w:val="24"/>
          <w:lang w:eastAsia="pl-PL"/>
        </w:rPr>
        <w:t xml:space="preserve">Występuje również około 200 gatunków roślin chronionych prawem polskim, z których przeważająca większość objęta jest ochroną ścisłą. Przykłady tych gatunków, to: śnieżyczka przebiśnieg </w:t>
      </w:r>
      <w:r w:rsidRPr="00AD7B10">
        <w:rPr>
          <w:rFonts w:ascii="Times New Roman" w:eastAsia="Times New Roman" w:hAnsi="Times New Roman" w:cs="Times New Roman"/>
          <w:i/>
          <w:sz w:val="24"/>
          <w:szCs w:val="24"/>
          <w:lang w:eastAsia="pl-PL"/>
        </w:rPr>
        <w:t xml:space="preserve">(Galanthus nivalis), </w:t>
      </w:r>
      <w:r w:rsidRPr="00AD7B10">
        <w:rPr>
          <w:rFonts w:ascii="Times New Roman" w:eastAsia="Times New Roman" w:hAnsi="Times New Roman" w:cs="Times New Roman"/>
          <w:sz w:val="24"/>
          <w:szCs w:val="24"/>
          <w:lang w:eastAsia="pl-PL"/>
        </w:rPr>
        <w:t xml:space="preserve">starodub łąkowy </w:t>
      </w:r>
      <w:r w:rsidRPr="00AD7B10">
        <w:rPr>
          <w:rFonts w:ascii="Times New Roman" w:eastAsia="Times New Roman" w:hAnsi="Times New Roman" w:cs="Times New Roman"/>
          <w:i/>
          <w:sz w:val="24"/>
          <w:szCs w:val="24"/>
          <w:lang w:eastAsia="pl-PL"/>
        </w:rPr>
        <w:t xml:space="preserve">(Ostericum palustre), </w:t>
      </w:r>
      <w:r w:rsidRPr="00AD7B10">
        <w:rPr>
          <w:rFonts w:ascii="Times New Roman" w:eastAsia="Times New Roman" w:hAnsi="Times New Roman" w:cs="Times New Roman"/>
          <w:sz w:val="24"/>
          <w:szCs w:val="24"/>
          <w:lang w:eastAsia="pl-PL"/>
        </w:rPr>
        <w:t xml:space="preserve">dziewięćsił bezłodygowy </w:t>
      </w:r>
      <w:r w:rsidRPr="00AD7B10">
        <w:rPr>
          <w:rFonts w:ascii="Times New Roman" w:eastAsia="Times New Roman" w:hAnsi="Times New Roman" w:cs="Times New Roman"/>
          <w:i/>
          <w:sz w:val="24"/>
          <w:szCs w:val="24"/>
          <w:lang w:eastAsia="pl-PL"/>
        </w:rPr>
        <w:t>(Carlina acaulis),</w:t>
      </w:r>
      <w:r w:rsidRPr="00AD7B10">
        <w:rPr>
          <w:rFonts w:ascii="Times New Roman" w:eastAsia="Times New Roman" w:hAnsi="Times New Roman" w:cs="Times New Roman"/>
          <w:sz w:val="24"/>
          <w:szCs w:val="24"/>
          <w:lang w:eastAsia="pl-PL"/>
        </w:rPr>
        <w:t xml:space="preserve"> grążel żółty </w:t>
      </w:r>
      <w:r w:rsidRPr="00AD7B10">
        <w:rPr>
          <w:rFonts w:ascii="Times New Roman" w:eastAsia="Times New Roman" w:hAnsi="Times New Roman" w:cs="Times New Roman"/>
          <w:i/>
          <w:sz w:val="24"/>
          <w:szCs w:val="24"/>
          <w:lang w:eastAsia="pl-PL"/>
        </w:rPr>
        <w:t xml:space="preserve">(Nuphar lutea) </w:t>
      </w:r>
      <w:r w:rsidRPr="00AD7B10">
        <w:rPr>
          <w:rFonts w:ascii="Times New Roman" w:eastAsia="Times New Roman" w:hAnsi="Times New Roman" w:cs="Times New Roman"/>
          <w:sz w:val="24"/>
          <w:szCs w:val="24"/>
          <w:lang w:eastAsia="pl-PL"/>
        </w:rPr>
        <w:t xml:space="preserve">ciemiężyca biała </w:t>
      </w:r>
      <w:r w:rsidRPr="00AD7B10">
        <w:rPr>
          <w:rFonts w:ascii="Times New Roman" w:eastAsia="Times New Roman" w:hAnsi="Times New Roman" w:cs="Times New Roman"/>
          <w:i/>
          <w:sz w:val="24"/>
          <w:szCs w:val="24"/>
          <w:lang w:eastAsia="pl-PL"/>
        </w:rPr>
        <w:t xml:space="preserve">(Veratrum album), </w:t>
      </w:r>
      <w:r w:rsidRPr="00AD7B10">
        <w:rPr>
          <w:rFonts w:ascii="Times New Roman" w:eastAsia="Times New Roman" w:hAnsi="Times New Roman" w:cs="Times New Roman"/>
          <w:sz w:val="24"/>
          <w:szCs w:val="24"/>
          <w:lang w:eastAsia="pl-PL"/>
        </w:rPr>
        <w:t xml:space="preserve">rukiew wodna </w:t>
      </w:r>
      <w:r w:rsidRPr="00AD7B10">
        <w:rPr>
          <w:rFonts w:ascii="Times New Roman" w:eastAsia="Times New Roman" w:hAnsi="Times New Roman" w:cs="Times New Roman"/>
          <w:i/>
          <w:sz w:val="24"/>
          <w:szCs w:val="24"/>
          <w:lang w:eastAsia="pl-PL"/>
        </w:rPr>
        <w:t xml:space="preserve">(Nasturtium officinale), </w:t>
      </w:r>
      <w:r w:rsidRPr="00AD7B10">
        <w:rPr>
          <w:rFonts w:ascii="Times New Roman" w:eastAsia="Times New Roman" w:hAnsi="Times New Roman" w:cs="Times New Roman"/>
          <w:sz w:val="24"/>
          <w:szCs w:val="24"/>
          <w:lang w:eastAsia="pl-PL"/>
        </w:rPr>
        <w:t xml:space="preserve">zimoziół północny </w:t>
      </w:r>
      <w:r w:rsidRPr="00AD7B10">
        <w:rPr>
          <w:rFonts w:ascii="Times New Roman" w:eastAsia="Times New Roman" w:hAnsi="Times New Roman" w:cs="Times New Roman"/>
          <w:i/>
          <w:sz w:val="24"/>
          <w:szCs w:val="24"/>
          <w:lang w:eastAsia="pl-PL"/>
        </w:rPr>
        <w:t xml:space="preserve">(Linnaea borealis), </w:t>
      </w:r>
      <w:r w:rsidRPr="00AD7B10">
        <w:rPr>
          <w:rFonts w:ascii="Times New Roman" w:eastAsia="Times New Roman" w:hAnsi="Times New Roman" w:cs="Times New Roman"/>
          <w:sz w:val="24"/>
          <w:szCs w:val="24"/>
          <w:lang w:eastAsia="pl-PL"/>
        </w:rPr>
        <w:t xml:space="preserve">goździk piaskowy </w:t>
      </w:r>
      <w:r w:rsidRPr="00AD7B10">
        <w:rPr>
          <w:rFonts w:ascii="Times New Roman" w:eastAsia="Times New Roman" w:hAnsi="Times New Roman" w:cs="Times New Roman"/>
          <w:i/>
          <w:sz w:val="24"/>
          <w:szCs w:val="24"/>
          <w:lang w:eastAsia="pl-PL"/>
        </w:rPr>
        <w:t xml:space="preserve">(Dianthus arenarius), </w:t>
      </w:r>
      <w:r w:rsidRPr="00AD7B10">
        <w:rPr>
          <w:rFonts w:ascii="Times New Roman" w:eastAsia="Times New Roman" w:hAnsi="Times New Roman" w:cs="Times New Roman"/>
          <w:sz w:val="24"/>
          <w:szCs w:val="24"/>
          <w:lang w:eastAsia="pl-PL"/>
        </w:rPr>
        <w:t xml:space="preserve">sasanka łąkowa </w:t>
      </w:r>
      <w:r w:rsidRPr="00AD7B10">
        <w:rPr>
          <w:rFonts w:ascii="Times New Roman" w:eastAsia="Times New Roman" w:hAnsi="Times New Roman" w:cs="Times New Roman"/>
          <w:i/>
          <w:sz w:val="24"/>
          <w:szCs w:val="24"/>
          <w:lang w:eastAsia="pl-PL"/>
        </w:rPr>
        <w:t xml:space="preserve">(Pulsatilla pratensis), </w:t>
      </w:r>
      <w:r w:rsidRPr="00AD7B10">
        <w:rPr>
          <w:rFonts w:ascii="Times New Roman" w:eastAsia="Times New Roman" w:hAnsi="Times New Roman" w:cs="Times New Roman"/>
          <w:sz w:val="24"/>
          <w:szCs w:val="24"/>
          <w:lang w:eastAsia="pl-PL"/>
        </w:rPr>
        <w:t xml:space="preserve">długosz królewski </w:t>
      </w:r>
      <w:r w:rsidRPr="00AD7B10">
        <w:rPr>
          <w:rFonts w:ascii="Times New Roman" w:eastAsia="Times New Roman" w:hAnsi="Times New Roman" w:cs="Times New Roman"/>
          <w:i/>
          <w:sz w:val="24"/>
          <w:szCs w:val="24"/>
          <w:lang w:eastAsia="pl-PL"/>
        </w:rPr>
        <w:t xml:space="preserve">(Osmunda regalis), </w:t>
      </w:r>
      <w:r w:rsidRPr="00AD7B10">
        <w:rPr>
          <w:rFonts w:ascii="Times New Roman" w:eastAsia="Times New Roman" w:hAnsi="Times New Roman" w:cs="Times New Roman"/>
          <w:sz w:val="24"/>
          <w:szCs w:val="24"/>
          <w:lang w:eastAsia="pl-PL"/>
        </w:rPr>
        <w:t xml:space="preserve">storczyk błotny </w:t>
      </w:r>
      <w:r w:rsidRPr="00AD7B10">
        <w:rPr>
          <w:rFonts w:ascii="Times New Roman" w:eastAsia="Times New Roman" w:hAnsi="Times New Roman" w:cs="Times New Roman"/>
          <w:i/>
          <w:sz w:val="24"/>
          <w:szCs w:val="24"/>
          <w:lang w:eastAsia="pl-PL"/>
        </w:rPr>
        <w:t xml:space="preserve">(Orchis palustris), </w:t>
      </w:r>
      <w:r w:rsidRPr="00AD7B10">
        <w:rPr>
          <w:rFonts w:ascii="Times New Roman" w:eastAsia="Times New Roman" w:hAnsi="Times New Roman" w:cs="Times New Roman"/>
          <w:sz w:val="24"/>
          <w:szCs w:val="24"/>
          <w:lang w:eastAsia="pl-PL"/>
        </w:rPr>
        <w:t xml:space="preserve">storczyk męski </w:t>
      </w:r>
      <w:r w:rsidRPr="00AD7B10">
        <w:rPr>
          <w:rFonts w:ascii="Times New Roman" w:eastAsia="Times New Roman" w:hAnsi="Times New Roman" w:cs="Times New Roman"/>
          <w:i/>
          <w:sz w:val="24"/>
          <w:szCs w:val="24"/>
          <w:lang w:eastAsia="pl-PL"/>
        </w:rPr>
        <w:t>(Orchis mascula),</w:t>
      </w:r>
      <w:r w:rsidRPr="00AD7B10">
        <w:rPr>
          <w:rFonts w:ascii="Times New Roman" w:eastAsia="Times New Roman" w:hAnsi="Times New Roman" w:cs="Times New Roman"/>
          <w:sz w:val="24"/>
          <w:szCs w:val="24"/>
          <w:lang w:eastAsia="pl-PL"/>
        </w:rPr>
        <w:t xml:space="preserve"> zawilec narcyzowaty </w:t>
      </w:r>
      <w:r w:rsidRPr="00AD7B10">
        <w:rPr>
          <w:rFonts w:ascii="Times New Roman" w:eastAsia="Times New Roman" w:hAnsi="Times New Roman" w:cs="Times New Roman"/>
          <w:i/>
          <w:sz w:val="24"/>
          <w:szCs w:val="24"/>
          <w:lang w:eastAsia="pl-PL"/>
        </w:rPr>
        <w:t xml:space="preserve">(Anemone narcissifolia) </w:t>
      </w:r>
      <w:r w:rsidRPr="00AD7B10">
        <w:rPr>
          <w:rFonts w:ascii="Times New Roman" w:eastAsia="Times New Roman" w:hAnsi="Times New Roman" w:cs="Times New Roman"/>
          <w:sz w:val="24"/>
          <w:szCs w:val="24"/>
          <w:lang w:eastAsia="pl-PL"/>
        </w:rPr>
        <w:t xml:space="preserve">i wiele innych. </w:t>
      </w:r>
    </w:p>
    <w:p w:rsidR="009F7F53" w:rsidRPr="00AD7B10" w:rsidRDefault="009F7F53" w:rsidP="003411D9">
      <w:pPr>
        <w:rPr>
          <w:rFonts w:ascii="Times New Roman" w:eastAsia="Times New Roman" w:hAnsi="Times New Roman" w:cs="Times New Roman"/>
          <w:sz w:val="24"/>
          <w:szCs w:val="24"/>
          <w:lang w:eastAsia="pl-PL"/>
        </w:rPr>
      </w:pPr>
    </w:p>
    <w:p w:rsidR="003411D9" w:rsidRPr="00AD7B10" w:rsidRDefault="003411D9" w:rsidP="00E86BEE">
      <w:pPr>
        <w:ind w:firstLine="709"/>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sz w:val="24"/>
          <w:szCs w:val="24"/>
          <w:lang w:eastAsia="pl-PL"/>
        </w:rPr>
        <w:t xml:space="preserve">W Tabeli </w:t>
      </w:r>
      <w:r w:rsidR="009C0F31" w:rsidRPr="00AD7B10">
        <w:rPr>
          <w:rFonts w:ascii="Times New Roman" w:eastAsia="Times New Roman" w:hAnsi="Times New Roman" w:cs="Times New Roman"/>
          <w:sz w:val="24"/>
          <w:szCs w:val="24"/>
          <w:lang w:eastAsia="pl-PL"/>
        </w:rPr>
        <w:t>6</w:t>
      </w:r>
      <w:r w:rsidR="00A81D2D" w:rsidRPr="00AD7B10">
        <w:rPr>
          <w:rFonts w:ascii="Times New Roman" w:eastAsia="Times New Roman" w:hAnsi="Times New Roman" w:cs="Times New Roman"/>
          <w:sz w:val="24"/>
          <w:szCs w:val="24"/>
          <w:lang w:eastAsia="pl-PL"/>
        </w:rPr>
        <w:t>.</w:t>
      </w:r>
      <w:r w:rsidRPr="00AD7B10">
        <w:rPr>
          <w:rFonts w:ascii="Times New Roman" w:eastAsia="Times New Roman" w:hAnsi="Times New Roman" w:cs="Times New Roman"/>
          <w:sz w:val="24"/>
          <w:szCs w:val="24"/>
          <w:lang w:eastAsia="pl-PL"/>
        </w:rPr>
        <w:t xml:space="preserve"> wyszczególniono gatunki roślin chronionych na mocy Dyrektywy Siedliskowej oraz siedliska przyrodnicze, z jakimi są one związane.</w:t>
      </w:r>
    </w:p>
    <w:p w:rsidR="003411D9" w:rsidRPr="00AD7B10" w:rsidRDefault="003411D9" w:rsidP="003411D9">
      <w:pPr>
        <w:rPr>
          <w:rFonts w:ascii="Times New Roman" w:eastAsia="Times New Roman" w:hAnsi="Times New Roman" w:cs="Times New Roman"/>
          <w:sz w:val="24"/>
          <w:szCs w:val="24"/>
          <w:lang w:eastAsia="pl-PL"/>
        </w:rPr>
      </w:pPr>
    </w:p>
    <w:p w:rsidR="003411D9" w:rsidRPr="00AD7B10" w:rsidRDefault="003411D9" w:rsidP="0095305D">
      <w:pPr>
        <w:pStyle w:val="tabprognoza"/>
        <w:jc w:val="left"/>
        <w:rPr>
          <w:sz w:val="22"/>
          <w:lang w:eastAsia="pl-PL"/>
        </w:rPr>
      </w:pPr>
      <w:bookmarkStart w:id="46" w:name="_Toc477339743"/>
      <w:r w:rsidRPr="00AD7B10">
        <w:rPr>
          <w:sz w:val="22"/>
          <w:lang w:eastAsia="pl-PL"/>
        </w:rPr>
        <w:t xml:space="preserve">Tabela </w:t>
      </w:r>
      <w:r w:rsidR="009C0F31" w:rsidRPr="00AD7B10">
        <w:rPr>
          <w:sz w:val="22"/>
          <w:lang w:eastAsia="pl-PL"/>
        </w:rPr>
        <w:t>6</w:t>
      </w:r>
      <w:r w:rsidRPr="00AD7B10">
        <w:rPr>
          <w:sz w:val="22"/>
          <w:lang w:eastAsia="pl-PL"/>
        </w:rPr>
        <w:t xml:space="preserve">. </w:t>
      </w:r>
      <w:r w:rsidRPr="00AD7B10">
        <w:rPr>
          <w:b w:val="0"/>
          <w:sz w:val="22"/>
          <w:lang w:eastAsia="pl-PL"/>
        </w:rPr>
        <w:t>Gatunki roślin występujące na terenie województwa podkarpackiego chronione na mocy Dyrektywy Siedliskowej</w:t>
      </w:r>
      <w:bookmarkEnd w:id="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3791"/>
        <w:gridCol w:w="4878"/>
      </w:tblGrid>
      <w:tr w:rsidR="009F7F53" w:rsidRPr="00AD7B10" w:rsidTr="00A93C94">
        <w:tc>
          <w:tcPr>
            <w:tcW w:w="570" w:type="dxa"/>
            <w:shd w:val="clear" w:color="auto" w:fill="EAF1DD"/>
          </w:tcPr>
          <w:p w:rsidR="009F7F53" w:rsidRPr="00AD7B10" w:rsidRDefault="009F7F53" w:rsidP="00A93C94">
            <w:pPr>
              <w:spacing w:line="360" w:lineRule="auto"/>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Lp.</w:t>
            </w:r>
          </w:p>
        </w:tc>
        <w:tc>
          <w:tcPr>
            <w:tcW w:w="3791" w:type="dxa"/>
            <w:shd w:val="clear" w:color="auto" w:fill="EAF1DD"/>
          </w:tcPr>
          <w:p w:rsidR="009F7F53" w:rsidRPr="00AD7B10" w:rsidRDefault="009F7F53" w:rsidP="00A93C94">
            <w:pPr>
              <w:spacing w:line="360" w:lineRule="auto"/>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Nazwa</w:t>
            </w:r>
          </w:p>
        </w:tc>
        <w:tc>
          <w:tcPr>
            <w:tcW w:w="4878" w:type="dxa"/>
            <w:shd w:val="clear" w:color="auto" w:fill="EAF1DD"/>
          </w:tcPr>
          <w:p w:rsidR="009F7F53" w:rsidRPr="00AD7B10" w:rsidRDefault="009F7F53" w:rsidP="00A93C94">
            <w:pPr>
              <w:spacing w:line="360" w:lineRule="auto"/>
              <w:jc w:val="center"/>
              <w:rPr>
                <w:rFonts w:ascii="Times New Roman" w:eastAsia="Times New Roman" w:hAnsi="Times New Roman" w:cs="Times New Roman"/>
                <w:b/>
                <w:sz w:val="20"/>
                <w:szCs w:val="18"/>
                <w:lang w:eastAsia="pl-PL"/>
              </w:rPr>
            </w:pPr>
            <w:r w:rsidRPr="00AD7B10">
              <w:rPr>
                <w:rFonts w:ascii="Times New Roman" w:eastAsia="Times New Roman" w:hAnsi="Times New Roman" w:cs="Times New Roman"/>
                <w:b/>
                <w:sz w:val="20"/>
                <w:szCs w:val="18"/>
                <w:lang w:eastAsia="pl-PL"/>
              </w:rPr>
              <w:t xml:space="preserve">Siedliska przyrodnicze z jakimi jest związany gatunek </w:t>
            </w:r>
          </w:p>
        </w:tc>
      </w:tr>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1.</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1393</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Sierpowiec błyszczący, Haczykowiec błyszczący</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(Drepanocladus vernicosus)</w:t>
            </w:r>
          </w:p>
        </w:tc>
        <w:tc>
          <w:tcPr>
            <w:tcW w:w="4878" w:type="dxa"/>
          </w:tcPr>
          <w:p w:rsidR="009F7F53" w:rsidRPr="00AD7B10" w:rsidRDefault="009F7F53" w:rsidP="00A93C94">
            <w:pPr>
              <w:ind w:left="484" w:right="-81"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7140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Torfowiska przejściowe i trzęsawiska</w:t>
            </w:r>
            <w:r w:rsidRPr="00AD7B10">
              <w:rPr>
                <w:rFonts w:ascii="Times New Roman" w:eastAsia="Times New Roman" w:hAnsi="Times New Roman" w:cs="Times New Roman"/>
                <w:sz w:val="18"/>
                <w:szCs w:val="18"/>
                <w:lang w:eastAsia="pl-PL"/>
              </w:rPr>
              <w:t xml:space="preserve"> (przeważnie z roślinnością z </w:t>
            </w:r>
            <w:r w:rsidRPr="00AD7B10">
              <w:rPr>
                <w:rFonts w:ascii="Times New Roman" w:eastAsia="Times New Roman" w:hAnsi="Times New Roman" w:cs="Times New Roman"/>
                <w:i/>
                <w:sz w:val="18"/>
                <w:szCs w:val="18"/>
                <w:lang w:eastAsia="pl-PL"/>
              </w:rPr>
              <w:t>Scheuchchzerio-Caricetea</w:t>
            </w:r>
            <w:r w:rsidRPr="00AD7B10">
              <w:rPr>
                <w:rFonts w:ascii="Times New Roman" w:eastAsia="Times New Roman" w:hAnsi="Times New Roman" w:cs="Times New Roman"/>
                <w:sz w:val="18"/>
                <w:szCs w:val="18"/>
                <w:lang w:eastAsia="pl-PL"/>
              </w:rPr>
              <w:t>),</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7210 Torfowiska nakredowe</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(Cladietum marisci, Caricetum buxbaumii, Schoenetum nigricantis),</w:t>
            </w:r>
          </w:p>
          <w:p w:rsidR="009F7F53" w:rsidRPr="00AD7B10" w:rsidRDefault="009F7F53" w:rsidP="00A93C94">
            <w:pPr>
              <w:ind w:left="484" w:hanging="484"/>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7230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Górskie i nizinne torfowiska zasadowe o charakterze młak, turzycowisk i mechowisk.</w:t>
            </w:r>
          </w:p>
          <w:p w:rsidR="009F7F53" w:rsidRPr="00AD7B10" w:rsidRDefault="009F7F53" w:rsidP="00A93C94">
            <w:pPr>
              <w:ind w:left="484" w:hanging="484"/>
              <w:rPr>
                <w:rFonts w:ascii="Times New Roman" w:eastAsia="Times New Roman" w:hAnsi="Times New Roman" w:cs="Times New Roman"/>
                <w:sz w:val="6"/>
                <w:szCs w:val="18"/>
                <w:lang w:eastAsia="pl-PL"/>
              </w:rPr>
            </w:pPr>
          </w:p>
        </w:tc>
      </w:tr>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2.</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*4070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Dzwonek piłkowany, dzwonek lancetowaty</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(Campanula serrata)</w:t>
            </w:r>
            <w:r w:rsidRPr="00AD7B10">
              <w:rPr>
                <w:rFonts w:ascii="Times New Roman" w:eastAsia="Times New Roman" w:hAnsi="Times New Roman" w:cs="Times New Roman"/>
                <w:sz w:val="18"/>
                <w:szCs w:val="18"/>
                <w:lang w:eastAsia="pl-PL"/>
              </w:rPr>
              <w:t xml:space="preserve"> – występuje w Bieszczadach BdPN</w:t>
            </w:r>
          </w:p>
        </w:tc>
        <w:tc>
          <w:tcPr>
            <w:tcW w:w="4878" w:type="dxa"/>
          </w:tcPr>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4060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Wysokogórskie borówczyska bażynowe</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(Empetro-Vaccinietum),</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6230-1</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Bieszczadzkie murawy bliźniczkowe,</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6230-2</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Zachodniokarpackie murawy bliźniczkowe,</w:t>
            </w:r>
          </w:p>
          <w:p w:rsidR="009F7F53" w:rsidRPr="00AD7B10" w:rsidRDefault="009F7F53" w:rsidP="00A93C94">
            <w:pPr>
              <w:ind w:left="484" w:hanging="484"/>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6430-1</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Ziłorośla subalpejskie i reglowe.</w:t>
            </w:r>
          </w:p>
          <w:p w:rsidR="009F7F53" w:rsidRPr="00AD7B10" w:rsidRDefault="009F7F53" w:rsidP="00A93C94">
            <w:pPr>
              <w:ind w:left="484" w:hanging="484"/>
              <w:rPr>
                <w:rFonts w:ascii="Times New Roman" w:eastAsia="Times New Roman" w:hAnsi="Times New Roman" w:cs="Times New Roman"/>
                <w:sz w:val="6"/>
                <w:szCs w:val="18"/>
                <w:lang w:eastAsia="pl-PL"/>
              </w:rPr>
            </w:pPr>
          </w:p>
        </w:tc>
      </w:tr>
    </w:tbl>
    <w:p w:rsidR="00661525" w:rsidRPr="00AD7B10" w:rsidRDefault="00661525">
      <w:r w:rsidRPr="00AD7B10">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3791"/>
        <w:gridCol w:w="4878"/>
      </w:tblGrid>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lastRenderedPageBreak/>
              <w:t>3.</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4068</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Dzwonecznik wonny</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(Adenophora liliifolia)</w:t>
            </w:r>
            <w:r w:rsidRPr="00AD7B10">
              <w:rPr>
                <w:rFonts w:ascii="Times New Roman" w:eastAsia="Times New Roman" w:hAnsi="Times New Roman" w:cs="Times New Roman"/>
                <w:sz w:val="18"/>
                <w:szCs w:val="18"/>
                <w:lang w:eastAsia="pl-PL"/>
              </w:rPr>
              <w:t xml:space="preserve"> </w:t>
            </w:r>
          </w:p>
          <w:p w:rsidR="009F7F53" w:rsidRPr="00AD7B10" w:rsidRDefault="009F7F53" w:rsidP="00A93C94">
            <w:pPr>
              <w:ind w:left="423" w:hanging="426"/>
              <w:rPr>
                <w:rFonts w:ascii="Times New Roman" w:eastAsia="Times New Roman" w:hAnsi="Times New Roman" w:cs="Times New Roman"/>
                <w:sz w:val="6"/>
                <w:szCs w:val="18"/>
                <w:lang w:eastAsia="pl-PL"/>
              </w:rPr>
            </w:pPr>
          </w:p>
        </w:tc>
        <w:tc>
          <w:tcPr>
            <w:tcW w:w="4878" w:type="dxa"/>
          </w:tcPr>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9110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Ciepłolubna dąbrowa</w:t>
            </w:r>
          </w:p>
        </w:tc>
      </w:tr>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4.</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FuturaPL-Bold" w:hAnsi="Times New Roman" w:cs="Times New Roman"/>
                <w:b/>
                <w:sz w:val="18"/>
                <w:szCs w:val="18"/>
                <w:lang w:eastAsia="pl-PL"/>
              </w:rPr>
              <w:t>1902 Obuwik pospolity</w:t>
            </w:r>
            <w:r w:rsidRPr="00AD7B10">
              <w:rPr>
                <w:rFonts w:ascii="Times New Roman" w:eastAsia="FuturaPL-Bold"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(Cypripedium calceolus)</w:t>
            </w:r>
          </w:p>
          <w:p w:rsidR="009F7F53" w:rsidRPr="00AD7B10" w:rsidRDefault="009F7F53" w:rsidP="00A93C94">
            <w:pPr>
              <w:ind w:left="423" w:hanging="426"/>
              <w:rPr>
                <w:rFonts w:ascii="Times New Roman" w:eastAsia="Times New Roman" w:hAnsi="Times New Roman" w:cs="Times New Roman"/>
                <w:sz w:val="18"/>
                <w:szCs w:val="18"/>
                <w:lang w:eastAsia="pl-PL"/>
              </w:rPr>
            </w:pPr>
          </w:p>
        </w:tc>
        <w:tc>
          <w:tcPr>
            <w:tcW w:w="4878" w:type="dxa"/>
          </w:tcPr>
          <w:p w:rsidR="009F7F53" w:rsidRPr="00AD7B10" w:rsidRDefault="009F7F53" w:rsidP="00A93C94">
            <w:pPr>
              <w:ind w:left="484" w:hanging="484"/>
              <w:rPr>
                <w:rFonts w:ascii="Times New Roman" w:eastAsia="Times New Roman" w:hAnsi="Times New Roman" w:cs="Times New Roman"/>
                <w:i/>
                <w:sz w:val="18"/>
                <w:szCs w:val="18"/>
                <w:lang w:eastAsia="pl-PL"/>
              </w:rPr>
            </w:pPr>
            <w:r w:rsidRPr="00AD7B10">
              <w:rPr>
                <w:rFonts w:ascii="Times New Roman" w:eastAsia="Times New Roman" w:hAnsi="Times New Roman" w:cs="Times New Roman"/>
                <w:b/>
                <w:sz w:val="18"/>
                <w:szCs w:val="18"/>
                <w:lang w:eastAsia="pl-PL"/>
              </w:rPr>
              <w:t>6210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Murawy kserotermiczne</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(Festuco-Brometea),</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9130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Żyzne buczyny</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(Dentario glandulosae-Fagenion, Galio odorati-Fagenion)</w:t>
            </w:r>
            <w:r w:rsidRPr="00AD7B10">
              <w:rPr>
                <w:rFonts w:ascii="Times New Roman" w:eastAsia="Times New Roman" w:hAnsi="Times New Roman" w:cs="Times New Roman"/>
                <w:sz w:val="18"/>
                <w:szCs w:val="18"/>
                <w:lang w:eastAsia="pl-PL"/>
              </w:rPr>
              <w:t>,</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9150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Ciepłolubne buczyny storczykowe</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Cephalanthero-Fagenion),</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9170-2</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Grąd subkontynentalny – lasy liściaste o bogatej strukturze,</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9110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Kwaśne buczyny</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(Luzulo-Fagenion)</w:t>
            </w:r>
            <w:r w:rsidRPr="00AD7B10">
              <w:rPr>
                <w:rFonts w:ascii="Times New Roman" w:eastAsia="Times New Roman" w:hAnsi="Times New Roman" w:cs="Times New Roman"/>
                <w:sz w:val="18"/>
                <w:szCs w:val="18"/>
                <w:lang w:eastAsia="pl-PL"/>
              </w:rPr>
              <w:t>.</w:t>
            </w:r>
          </w:p>
          <w:p w:rsidR="009F7F53" w:rsidRPr="00AD7B10" w:rsidRDefault="009F7F53" w:rsidP="00A93C94">
            <w:pPr>
              <w:ind w:left="484" w:hanging="484"/>
              <w:rPr>
                <w:rFonts w:ascii="Times New Roman" w:eastAsia="Times New Roman" w:hAnsi="Times New Roman" w:cs="Times New Roman"/>
                <w:sz w:val="6"/>
                <w:szCs w:val="18"/>
                <w:lang w:eastAsia="pl-PL"/>
              </w:rPr>
            </w:pPr>
          </w:p>
        </w:tc>
      </w:tr>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5.</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4093</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 xml:space="preserve">Różanecznik żółty (Azalia pontyjska) </w:t>
            </w:r>
            <w:r w:rsidRPr="00AD7B10">
              <w:rPr>
                <w:rFonts w:ascii="Times New Roman" w:eastAsia="Times New Roman" w:hAnsi="Times New Roman" w:cs="Times New Roman"/>
                <w:i/>
                <w:sz w:val="18"/>
                <w:szCs w:val="18"/>
                <w:lang w:eastAsia="pl-PL"/>
              </w:rPr>
              <w:t>(Rhododendron luteum)</w:t>
            </w:r>
          </w:p>
        </w:tc>
        <w:tc>
          <w:tcPr>
            <w:tcW w:w="4878" w:type="dxa"/>
          </w:tcPr>
          <w:p w:rsidR="009F7F53" w:rsidRPr="00AD7B10" w:rsidRDefault="009F7F53" w:rsidP="00A93C94">
            <w:pPr>
              <w:ind w:left="34" w:hanging="34"/>
              <w:rPr>
                <w:rFonts w:ascii="Times New Roman" w:eastAsia="Times New Roman" w:hAnsi="Times New Roman" w:cs="Times New Roman"/>
                <w:sz w:val="18"/>
                <w:szCs w:val="18"/>
                <w:lang w:eastAsia="pl-PL"/>
              </w:rPr>
            </w:pPr>
            <w:r w:rsidRPr="00AD7B10">
              <w:rPr>
                <w:rFonts w:ascii="Times New Roman" w:eastAsia="Times New Roman" w:hAnsi="Times New Roman" w:cs="Times New Roman"/>
                <w:sz w:val="18"/>
                <w:szCs w:val="18"/>
                <w:lang w:eastAsia="pl-PL"/>
              </w:rPr>
              <w:t>Siedliska nie znalazły się w załącznikach Dyrektywy Siedliskowej.</w:t>
            </w:r>
          </w:p>
          <w:p w:rsidR="009F7F53" w:rsidRPr="00AD7B10" w:rsidRDefault="009F7F53" w:rsidP="00A93C94">
            <w:pPr>
              <w:ind w:left="484" w:hanging="484"/>
              <w:rPr>
                <w:rFonts w:ascii="Times New Roman" w:eastAsia="Times New Roman" w:hAnsi="Times New Roman" w:cs="Times New Roman"/>
                <w:sz w:val="6"/>
                <w:szCs w:val="18"/>
                <w:lang w:eastAsia="pl-PL"/>
              </w:rPr>
            </w:pPr>
          </w:p>
        </w:tc>
      </w:tr>
      <w:tr w:rsidR="009F7F53" w:rsidRPr="00AD7B10" w:rsidTr="00A93C94">
        <w:tc>
          <w:tcPr>
            <w:tcW w:w="570" w:type="dxa"/>
          </w:tcPr>
          <w:p w:rsidR="00670E84" w:rsidRPr="00AD7B10" w:rsidRDefault="00670E84" w:rsidP="00A93C94">
            <w:pPr>
              <w:jc w:val="center"/>
              <w:rPr>
                <w:rFonts w:ascii="Times New Roman" w:eastAsia="Times New Roman" w:hAnsi="Times New Roman" w:cs="Times New Roman"/>
                <w:b/>
                <w:sz w:val="18"/>
                <w:szCs w:val="18"/>
                <w:lang w:eastAsia="pl-PL"/>
              </w:rPr>
            </w:pPr>
          </w:p>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1939</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Rzepik szczeciniasty</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(Agrimonia pilosa)</w:t>
            </w:r>
            <w:r w:rsidRPr="00AD7B10">
              <w:rPr>
                <w:rFonts w:ascii="Times New Roman" w:eastAsia="Times New Roman" w:hAnsi="Times New Roman" w:cs="Times New Roman"/>
                <w:sz w:val="18"/>
                <w:szCs w:val="18"/>
                <w:lang w:eastAsia="pl-PL"/>
              </w:rPr>
              <w:t xml:space="preserve">  rośnie w okolicach Ustrzyk, Wołosatego – BdPN</w:t>
            </w:r>
          </w:p>
          <w:p w:rsidR="009F7F53" w:rsidRPr="00AD7B10" w:rsidRDefault="009F7F53" w:rsidP="00A93C94">
            <w:pPr>
              <w:ind w:left="423" w:hanging="426"/>
              <w:rPr>
                <w:rFonts w:ascii="Times New Roman" w:eastAsia="Times New Roman" w:hAnsi="Times New Roman" w:cs="Times New Roman"/>
                <w:sz w:val="6"/>
                <w:szCs w:val="18"/>
                <w:lang w:eastAsia="pl-PL"/>
              </w:rPr>
            </w:pPr>
          </w:p>
        </w:tc>
        <w:tc>
          <w:tcPr>
            <w:tcW w:w="4878" w:type="dxa"/>
          </w:tcPr>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9170-2</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Grąd subkontynentalny – lasy liściaste o bogatej strukturze.</w:t>
            </w:r>
          </w:p>
        </w:tc>
      </w:tr>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FuturaPL-Bold" w:hAnsi="Times New Roman" w:cs="Times New Roman"/>
                <w:b/>
                <w:bCs/>
                <w:sz w:val="18"/>
                <w:szCs w:val="18"/>
                <w:lang w:eastAsia="pl-PL"/>
              </w:rPr>
              <w:t>1617 Starodub łąkowy</w:t>
            </w:r>
            <w:r w:rsidRPr="00AD7B10">
              <w:rPr>
                <w:rFonts w:ascii="Times New Roman" w:eastAsia="Times New Roman" w:hAnsi="Times New Roman" w:cs="Times New Roman"/>
                <w:b/>
                <w:bCs/>
                <w:i/>
                <w:iCs/>
                <w:sz w:val="18"/>
                <w:szCs w:val="18"/>
                <w:lang w:eastAsia="pl-PL"/>
              </w:rPr>
              <w:t xml:space="preserve"> </w:t>
            </w:r>
            <w:r w:rsidRPr="00AD7B10">
              <w:rPr>
                <w:rFonts w:ascii="Times New Roman" w:eastAsia="Times New Roman" w:hAnsi="Times New Roman" w:cs="Times New Roman"/>
                <w:bCs/>
                <w:i/>
                <w:iCs/>
                <w:sz w:val="18"/>
                <w:szCs w:val="18"/>
                <w:lang w:eastAsia="pl-PL"/>
              </w:rPr>
              <w:t>(Ostericum palustre)</w:t>
            </w:r>
          </w:p>
        </w:tc>
        <w:tc>
          <w:tcPr>
            <w:tcW w:w="4878" w:type="dxa"/>
          </w:tcPr>
          <w:p w:rsidR="009F7F53" w:rsidRPr="00AD7B10" w:rsidRDefault="009F7F53" w:rsidP="00A93C94">
            <w:pPr>
              <w:ind w:left="484" w:hanging="484"/>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6410</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Zmiennowilgotne łąki trzęślicowe,</w:t>
            </w:r>
          </w:p>
          <w:p w:rsidR="009F7F53" w:rsidRPr="00AD7B10" w:rsidRDefault="009F7F53" w:rsidP="00A93C94">
            <w:pPr>
              <w:ind w:left="484" w:hanging="484"/>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7230-2</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Torfowiska zasadowe Polski południowej (z wyłączeniem gór) i części środkowej.</w:t>
            </w:r>
          </w:p>
          <w:p w:rsidR="009F7F53" w:rsidRPr="00AD7B10" w:rsidRDefault="009F7F53" w:rsidP="00A93C94">
            <w:pPr>
              <w:ind w:left="484" w:hanging="484"/>
              <w:rPr>
                <w:rFonts w:ascii="Times New Roman" w:eastAsia="Times New Roman" w:hAnsi="Times New Roman" w:cs="Times New Roman"/>
                <w:sz w:val="6"/>
                <w:szCs w:val="18"/>
                <w:lang w:eastAsia="pl-PL"/>
              </w:rPr>
            </w:pPr>
          </w:p>
        </w:tc>
      </w:tr>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8.</w:t>
            </w:r>
          </w:p>
        </w:tc>
        <w:tc>
          <w:tcPr>
            <w:tcW w:w="3791" w:type="dxa"/>
          </w:tcPr>
          <w:p w:rsidR="009F7F53" w:rsidRPr="00AD7B10" w:rsidRDefault="009F7F53" w:rsidP="00A93C94">
            <w:pPr>
              <w:ind w:left="423" w:hanging="426"/>
              <w:rPr>
                <w:rFonts w:ascii="Times New Roman" w:eastAsia="FuturaPL-Book" w:hAnsi="Times New Roman" w:cs="Times New Roman"/>
                <w:sz w:val="18"/>
                <w:szCs w:val="18"/>
                <w:lang w:eastAsia="pl-PL"/>
              </w:rPr>
            </w:pPr>
            <w:r w:rsidRPr="00AD7B10">
              <w:rPr>
                <w:rFonts w:ascii="Times New Roman" w:eastAsia="Times New Roman" w:hAnsi="Times New Roman" w:cs="Times New Roman"/>
                <w:b/>
                <w:sz w:val="18"/>
                <w:szCs w:val="18"/>
                <w:lang w:eastAsia="pl-PL"/>
              </w:rPr>
              <w:t>1898</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Ponikło kraińskie</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w:t>
            </w:r>
            <w:r w:rsidRPr="00AD7B10">
              <w:rPr>
                <w:rFonts w:ascii="Times New Roman" w:eastAsia="Times New Roman" w:hAnsi="Times New Roman" w:cs="Times New Roman"/>
                <w:bCs/>
                <w:i/>
                <w:iCs/>
                <w:sz w:val="18"/>
                <w:szCs w:val="18"/>
                <w:lang w:eastAsia="pl-PL"/>
              </w:rPr>
              <w:t>Eleocharis carniolica)</w:t>
            </w:r>
            <w:r w:rsidRPr="00AD7B10">
              <w:rPr>
                <w:rFonts w:ascii="Times New Roman" w:eastAsia="FuturaPL-Book" w:hAnsi="Times New Roman" w:cs="Times New Roman"/>
                <w:sz w:val="18"/>
                <w:szCs w:val="18"/>
                <w:lang w:eastAsia="pl-PL"/>
              </w:rPr>
              <w:t xml:space="preserve"> występuje m.in. na południe od miejscowości Moszczaniec w Beskidzie Niskim, nieopodal rezerwatu „Źródliska Jasiołki”, w miejscowości Czerniawka w powiecie jarosławskim.</w:t>
            </w:r>
          </w:p>
          <w:p w:rsidR="009F7F53" w:rsidRPr="00AD7B10" w:rsidRDefault="009F7F53" w:rsidP="00A93C94">
            <w:pPr>
              <w:ind w:left="423" w:hanging="426"/>
              <w:rPr>
                <w:rFonts w:ascii="Times New Roman" w:eastAsia="Times New Roman" w:hAnsi="Times New Roman" w:cs="Times New Roman"/>
                <w:sz w:val="6"/>
                <w:szCs w:val="18"/>
                <w:lang w:eastAsia="pl-PL"/>
              </w:rPr>
            </w:pPr>
          </w:p>
        </w:tc>
        <w:tc>
          <w:tcPr>
            <w:tcW w:w="4878" w:type="dxa"/>
          </w:tcPr>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3130 Brzegi lub osuszane dna oligotroficznych lub mezotroficznych zbiorników wód stojących, z roślinnością z klas</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i/>
                <w:iCs/>
                <w:sz w:val="18"/>
                <w:szCs w:val="18"/>
                <w:lang w:eastAsia="pl-PL"/>
              </w:rPr>
              <w:t>Littorelletea uniflorae</w:t>
            </w:r>
            <w:r w:rsidRPr="00AD7B10">
              <w:rPr>
                <w:rFonts w:ascii="Times New Roman" w:eastAsia="Times New Roman" w:hAnsi="Times New Roman" w:cs="Times New Roman"/>
                <w:b/>
                <w:iCs/>
                <w:sz w:val="18"/>
                <w:szCs w:val="18"/>
                <w:lang w:eastAsia="pl-PL"/>
              </w:rPr>
              <w:t>.</w:t>
            </w:r>
          </w:p>
        </w:tc>
      </w:tr>
      <w:tr w:rsidR="009F7F53" w:rsidRPr="00AD7B10" w:rsidTr="00A93C94">
        <w:tc>
          <w:tcPr>
            <w:tcW w:w="570" w:type="dxa"/>
          </w:tcPr>
          <w:p w:rsidR="009F7F53" w:rsidRPr="00AD7B10" w:rsidRDefault="009F7F53" w:rsidP="00A93C94">
            <w:pPr>
              <w:jc w:val="center"/>
              <w:rPr>
                <w:rFonts w:ascii="Times New Roman" w:eastAsia="Times New Roman" w:hAnsi="Times New Roman" w:cs="Times New Roman"/>
                <w:b/>
                <w:sz w:val="18"/>
                <w:szCs w:val="18"/>
                <w:lang w:eastAsia="pl-PL"/>
              </w:rPr>
            </w:pPr>
            <w:r w:rsidRPr="00AD7B10">
              <w:rPr>
                <w:rFonts w:ascii="Times New Roman" w:eastAsia="Times New Roman" w:hAnsi="Times New Roman" w:cs="Times New Roman"/>
                <w:b/>
                <w:sz w:val="18"/>
                <w:szCs w:val="18"/>
                <w:lang w:eastAsia="pl-PL"/>
              </w:rPr>
              <w:t>9.</w:t>
            </w:r>
          </w:p>
        </w:tc>
        <w:tc>
          <w:tcPr>
            <w:tcW w:w="3791" w:type="dxa"/>
          </w:tcPr>
          <w:p w:rsidR="009F7F53" w:rsidRPr="00AD7B10" w:rsidRDefault="009F7F53" w:rsidP="00A93C94">
            <w:pPr>
              <w:ind w:left="423" w:hanging="426"/>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4116</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Tocja alpejska, karpacka</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w:t>
            </w:r>
            <w:r w:rsidRPr="00AD7B10">
              <w:rPr>
                <w:rFonts w:ascii="Times New Roman" w:eastAsia="Times New Roman" w:hAnsi="Times New Roman" w:cs="Times New Roman"/>
                <w:bCs/>
                <w:i/>
                <w:iCs/>
                <w:sz w:val="18"/>
                <w:szCs w:val="18"/>
                <w:lang w:eastAsia="pl-PL"/>
              </w:rPr>
              <w:t>Tozzia alpina)</w:t>
            </w:r>
            <w:r w:rsidRPr="00AD7B10">
              <w:rPr>
                <w:rFonts w:ascii="Times New Roman" w:eastAsia="Times New Roman" w:hAnsi="Times New Roman" w:cs="Times New Roman"/>
                <w:bCs/>
                <w:iCs/>
                <w:sz w:val="18"/>
                <w:szCs w:val="18"/>
                <w:lang w:eastAsia="pl-PL"/>
              </w:rPr>
              <w:t xml:space="preserve"> – BdPN</w:t>
            </w:r>
          </w:p>
        </w:tc>
        <w:tc>
          <w:tcPr>
            <w:tcW w:w="4878" w:type="dxa"/>
          </w:tcPr>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6430-1</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Ziołorośla subalpejskie i reglowe,</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91E0-6</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Nadrzeczna olszyna górska</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w:t>
            </w:r>
            <w:r w:rsidRPr="00AD7B10">
              <w:rPr>
                <w:rFonts w:ascii="Times New Roman" w:eastAsia="Times New Roman" w:hAnsi="Times New Roman" w:cs="Times New Roman"/>
                <w:i/>
                <w:iCs/>
                <w:sz w:val="18"/>
                <w:szCs w:val="18"/>
                <w:lang w:eastAsia="pl-PL"/>
              </w:rPr>
              <w:t>Alnetum incanae</w:t>
            </w:r>
            <w:r w:rsidRPr="00AD7B10">
              <w:rPr>
                <w:rFonts w:ascii="Times New Roman" w:eastAsia="Times New Roman" w:hAnsi="Times New Roman" w:cs="Times New Roman"/>
                <w:i/>
                <w:sz w:val="18"/>
                <w:szCs w:val="18"/>
                <w:lang w:eastAsia="pl-PL"/>
              </w:rPr>
              <w:t>)</w:t>
            </w:r>
            <w:r w:rsidRPr="00AD7B10">
              <w:rPr>
                <w:rFonts w:ascii="Times New Roman" w:eastAsia="Times New Roman" w:hAnsi="Times New Roman" w:cs="Times New Roman"/>
                <w:sz w:val="18"/>
                <w:szCs w:val="18"/>
                <w:lang w:eastAsia="pl-PL"/>
              </w:rPr>
              <w:t>,</w:t>
            </w:r>
          </w:p>
          <w:p w:rsidR="009F7F53" w:rsidRPr="00AD7B10" w:rsidRDefault="009F7F53" w:rsidP="00A93C94">
            <w:pPr>
              <w:ind w:left="484" w:hanging="484"/>
              <w:rPr>
                <w:rFonts w:ascii="Times New Roman" w:eastAsia="Times New Roman" w:hAnsi="Times New Roman" w:cs="Times New Roman"/>
                <w:sz w:val="18"/>
                <w:szCs w:val="18"/>
                <w:lang w:eastAsia="pl-PL"/>
              </w:rPr>
            </w:pPr>
            <w:r w:rsidRPr="00AD7B10">
              <w:rPr>
                <w:rFonts w:ascii="Times New Roman" w:eastAsia="Times New Roman" w:hAnsi="Times New Roman" w:cs="Times New Roman"/>
                <w:b/>
                <w:sz w:val="18"/>
                <w:szCs w:val="18"/>
                <w:lang w:eastAsia="pl-PL"/>
              </w:rPr>
              <w:t>91E0-7</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b/>
                <w:sz w:val="18"/>
                <w:szCs w:val="18"/>
                <w:lang w:eastAsia="pl-PL"/>
              </w:rPr>
              <w:t>Bagienna olszyna górska</w:t>
            </w:r>
            <w:r w:rsidRPr="00AD7B10">
              <w:rPr>
                <w:rFonts w:ascii="Times New Roman" w:eastAsia="Times New Roman" w:hAnsi="Times New Roman" w:cs="Times New Roman"/>
                <w:sz w:val="18"/>
                <w:szCs w:val="18"/>
                <w:lang w:eastAsia="pl-PL"/>
              </w:rPr>
              <w:t xml:space="preserve"> </w:t>
            </w:r>
            <w:r w:rsidRPr="00AD7B10">
              <w:rPr>
                <w:rFonts w:ascii="Times New Roman" w:eastAsia="Times New Roman" w:hAnsi="Times New Roman" w:cs="Times New Roman"/>
                <w:i/>
                <w:sz w:val="18"/>
                <w:szCs w:val="18"/>
                <w:lang w:eastAsia="pl-PL"/>
              </w:rPr>
              <w:t>(</w:t>
            </w:r>
            <w:r w:rsidRPr="00AD7B10">
              <w:rPr>
                <w:rFonts w:ascii="Times New Roman" w:eastAsia="Times New Roman" w:hAnsi="Times New Roman" w:cs="Times New Roman"/>
                <w:i/>
                <w:iCs/>
                <w:sz w:val="18"/>
                <w:szCs w:val="18"/>
                <w:lang w:eastAsia="pl-PL"/>
              </w:rPr>
              <w:t>Caltho laetae-Alnetum</w:t>
            </w:r>
            <w:r w:rsidRPr="00AD7B10">
              <w:rPr>
                <w:rFonts w:ascii="Times New Roman" w:eastAsia="Times New Roman" w:hAnsi="Times New Roman" w:cs="Times New Roman"/>
                <w:i/>
                <w:sz w:val="18"/>
                <w:szCs w:val="18"/>
                <w:lang w:eastAsia="pl-PL"/>
              </w:rPr>
              <w:t>)</w:t>
            </w:r>
            <w:r w:rsidRPr="00AD7B10">
              <w:rPr>
                <w:rFonts w:ascii="Times New Roman" w:eastAsia="Times New Roman" w:hAnsi="Times New Roman" w:cs="Times New Roman"/>
                <w:sz w:val="18"/>
                <w:szCs w:val="18"/>
                <w:lang w:eastAsia="pl-PL"/>
              </w:rPr>
              <w:t>.</w:t>
            </w:r>
          </w:p>
          <w:p w:rsidR="009F7F53" w:rsidRPr="00AD7B10" w:rsidRDefault="009F7F53" w:rsidP="00A93C94">
            <w:pPr>
              <w:ind w:left="484" w:hanging="484"/>
              <w:rPr>
                <w:rFonts w:ascii="Times New Roman" w:eastAsia="Times New Roman" w:hAnsi="Times New Roman" w:cs="Times New Roman"/>
                <w:sz w:val="6"/>
                <w:szCs w:val="18"/>
                <w:lang w:eastAsia="pl-PL"/>
              </w:rPr>
            </w:pPr>
          </w:p>
        </w:tc>
      </w:tr>
    </w:tbl>
    <w:p w:rsidR="003411D9" w:rsidRPr="00AD7B10" w:rsidRDefault="003411D9" w:rsidP="003A6E44">
      <w:pPr>
        <w:pStyle w:val="rdoprognoza"/>
      </w:pPr>
      <w:r w:rsidRPr="00AD7B10">
        <w:t xml:space="preserve">Źródło: </w:t>
      </w:r>
      <w:r w:rsidRPr="00AD7B10">
        <w:rPr>
          <w:b w:val="0"/>
          <w:i/>
        </w:rPr>
        <w:t xml:space="preserve">Poradniki ochrony siedlisk i gatunków Natura 2000 </w:t>
      </w:r>
      <w:r w:rsidRPr="00AD7B10">
        <w:rPr>
          <w:b w:val="0"/>
        </w:rPr>
        <w:t>– podręcznik metodyczny, 2004 r. – opracowanie własne.</w:t>
      </w:r>
    </w:p>
    <w:p w:rsidR="008942BF" w:rsidRPr="00AD7B10" w:rsidRDefault="008942BF" w:rsidP="00A31D5E">
      <w:pPr>
        <w:spacing w:line="276" w:lineRule="auto"/>
        <w:jc w:val="both"/>
        <w:rPr>
          <w:rFonts w:ascii="Times New Roman" w:hAnsi="Times New Roman" w:cs="Times New Roman"/>
          <w:sz w:val="24"/>
        </w:rPr>
      </w:pPr>
    </w:p>
    <w:p w:rsidR="008942BF" w:rsidRPr="00AD7B10" w:rsidRDefault="008942BF" w:rsidP="0027233D">
      <w:pPr>
        <w:pStyle w:val="Akapitzlist"/>
        <w:numPr>
          <w:ilvl w:val="1"/>
          <w:numId w:val="3"/>
        </w:numPr>
        <w:spacing w:line="276" w:lineRule="auto"/>
        <w:ind w:left="1985" w:hanging="556"/>
        <w:outlineLvl w:val="2"/>
        <w:rPr>
          <w:rFonts w:ascii="Times New Roman" w:hAnsi="Times New Roman" w:cs="Times New Roman"/>
          <w:sz w:val="24"/>
        </w:rPr>
      </w:pPr>
      <w:bookmarkStart w:id="47" w:name="_Toc466873317"/>
      <w:bookmarkStart w:id="48" w:name="_Toc466873461"/>
      <w:bookmarkStart w:id="49" w:name="_Toc496262733"/>
      <w:r w:rsidRPr="00AD7B10">
        <w:rPr>
          <w:rFonts w:ascii="Times New Roman" w:hAnsi="Times New Roman" w:cs="Times New Roman"/>
          <w:b/>
          <w:sz w:val="24"/>
        </w:rPr>
        <w:t>Wody powierzchniowe i podziemne</w:t>
      </w:r>
      <w:bookmarkEnd w:id="47"/>
      <w:bookmarkEnd w:id="48"/>
      <w:bookmarkEnd w:id="49"/>
    </w:p>
    <w:p w:rsidR="008942BF" w:rsidRPr="00AD7B10" w:rsidRDefault="008942BF" w:rsidP="0015624B">
      <w:pPr>
        <w:pStyle w:val="Bezodstpw"/>
        <w:rPr>
          <w:szCs w:val="22"/>
        </w:rPr>
      </w:pPr>
    </w:p>
    <w:p w:rsidR="00772BE2" w:rsidRPr="00AD7B10" w:rsidRDefault="00772BE2" w:rsidP="0015624B">
      <w:pPr>
        <w:pStyle w:val="Bezodstpw"/>
        <w:rPr>
          <w:b/>
          <w:szCs w:val="22"/>
        </w:rPr>
      </w:pPr>
      <w:r w:rsidRPr="00AD7B10">
        <w:rPr>
          <w:b/>
          <w:szCs w:val="22"/>
        </w:rPr>
        <w:t>Wody powierzchniowe</w:t>
      </w:r>
    </w:p>
    <w:p w:rsidR="005D29F1" w:rsidRPr="00AD7B10" w:rsidRDefault="005D29F1" w:rsidP="0015624B">
      <w:pPr>
        <w:pStyle w:val="Bezodstpw"/>
        <w:rPr>
          <w:szCs w:val="22"/>
        </w:rPr>
      </w:pPr>
    </w:p>
    <w:p w:rsidR="000D5E51" w:rsidRPr="00AD7B10" w:rsidRDefault="005D29F1" w:rsidP="006743E7">
      <w:pPr>
        <w:pStyle w:val="Bezodstpw"/>
        <w:spacing w:line="276" w:lineRule="auto"/>
        <w:ind w:firstLine="709"/>
        <w:jc w:val="both"/>
        <w:rPr>
          <w:szCs w:val="22"/>
        </w:rPr>
      </w:pPr>
      <w:r w:rsidRPr="00AD7B10">
        <w:rPr>
          <w:szCs w:val="22"/>
        </w:rPr>
        <w:t xml:space="preserve">Zasoby wód powierzchniowych województwa podkarpackiego należą głównie do zlewni Wisły, która obejmuje łącznie ponad 90% powierzchni województwa. Niewielki obszar we wschodniej części województwa jest odwadniany do zlewni Dniestru m.in. przez rzeki: Strwiąż, Mszaniec i  Lechnawę. </w:t>
      </w:r>
      <w:r w:rsidR="00BA363D" w:rsidRPr="00AD7B10">
        <w:rPr>
          <w:szCs w:val="22"/>
        </w:rPr>
        <w:t>Większe</w:t>
      </w:r>
      <w:r w:rsidRPr="00AD7B10">
        <w:rPr>
          <w:szCs w:val="22"/>
        </w:rPr>
        <w:t xml:space="preserve"> rz</w:t>
      </w:r>
      <w:r w:rsidR="00081717" w:rsidRPr="00AD7B10">
        <w:rPr>
          <w:szCs w:val="22"/>
        </w:rPr>
        <w:t>eki województwa przedstawiono w </w:t>
      </w:r>
      <w:r w:rsidR="00BA363D" w:rsidRPr="00AD7B10">
        <w:rPr>
          <w:szCs w:val="22"/>
        </w:rPr>
        <w:t xml:space="preserve">Tabeli 7. </w:t>
      </w:r>
    </w:p>
    <w:p w:rsidR="00BA363D" w:rsidRPr="00AD7B10" w:rsidRDefault="00BA363D" w:rsidP="00112616">
      <w:pPr>
        <w:pStyle w:val="Bezodstpw"/>
        <w:spacing w:line="276" w:lineRule="auto"/>
        <w:jc w:val="both"/>
        <w:rPr>
          <w:rStyle w:val="Uwydatnienie"/>
          <w:szCs w:val="22"/>
        </w:rPr>
      </w:pPr>
    </w:p>
    <w:p w:rsidR="00613FFC" w:rsidRPr="00AD7B10" w:rsidRDefault="00613FFC" w:rsidP="00613FFC">
      <w:pPr>
        <w:pStyle w:val="Bezodstpw"/>
        <w:spacing w:line="276" w:lineRule="auto"/>
        <w:ind w:firstLine="709"/>
        <w:jc w:val="both"/>
        <w:rPr>
          <w:szCs w:val="22"/>
        </w:rPr>
      </w:pPr>
      <w:r w:rsidRPr="00AD7B10">
        <w:rPr>
          <w:szCs w:val="22"/>
        </w:rPr>
        <w:t>W skali kraju wielkość zasobów wodnych województwa jest stosunkowo duża. Rzeki wypływające z obszaru województwa (bez Wisły) średnio prowadzą 8% zasobów krajowych. Wielkość ta jest jednak niestabilna (wahania od 3,9 mld m</w:t>
      </w:r>
      <w:r w:rsidRPr="00AD7B10">
        <w:rPr>
          <w:szCs w:val="22"/>
          <w:vertAlign w:val="superscript"/>
        </w:rPr>
        <w:t>3</w:t>
      </w:r>
      <w:r w:rsidRPr="00AD7B10">
        <w:rPr>
          <w:szCs w:val="22"/>
        </w:rPr>
        <w:t xml:space="preserve"> w latach suchych do 5,0 mld m</w:t>
      </w:r>
      <w:r w:rsidRPr="00AD7B10">
        <w:rPr>
          <w:szCs w:val="22"/>
          <w:vertAlign w:val="superscript"/>
        </w:rPr>
        <w:t>3</w:t>
      </w:r>
      <w:r w:rsidR="009F33D2" w:rsidRPr="00AD7B10">
        <w:rPr>
          <w:szCs w:val="22"/>
        </w:rPr>
        <w:t xml:space="preserve"> w </w:t>
      </w:r>
      <w:r w:rsidRPr="00AD7B10">
        <w:rPr>
          <w:szCs w:val="22"/>
        </w:rPr>
        <w:t xml:space="preserve">latach mokrych), a zasoby wodne nierównomiernie rozmieszczone (w północno-zachodniej części województwa zasoby wód są większe, niż w południowej). </w:t>
      </w:r>
    </w:p>
    <w:p w:rsidR="000B3804" w:rsidRPr="00AD7B10" w:rsidRDefault="000B3804" w:rsidP="00497370">
      <w:pPr>
        <w:pStyle w:val="Bezodstpw"/>
        <w:spacing w:line="276" w:lineRule="auto"/>
        <w:ind w:firstLine="709"/>
        <w:jc w:val="both"/>
        <w:rPr>
          <w:szCs w:val="22"/>
        </w:rPr>
      </w:pPr>
      <w:r w:rsidRPr="00AD7B10">
        <w:rPr>
          <w:szCs w:val="22"/>
        </w:rPr>
        <w:t xml:space="preserve">Wody powierzchniowe charakteryzują się dużą zmiennością przepływów w czasie, wynikającą ze zróżnicowania warunków hydrologicznych w poszczególnych latach oraz górskiego charakteru większości rzek. Maksymalny odpływ w rzekach występuje w miesiącach marzec-kwiecień, natomiast minimum odpływu obserwowane jest najczęściej we wrześniu. </w:t>
      </w:r>
    </w:p>
    <w:p w:rsidR="00661525" w:rsidRPr="00AD7B10" w:rsidRDefault="00661525">
      <w:pPr>
        <w:rPr>
          <w:rFonts w:ascii="Times New Roman" w:eastAsia="Times New Roman" w:hAnsi="Times New Roman" w:cs="Times New Roman"/>
          <w:sz w:val="24"/>
          <w:lang w:eastAsia="pl-PL"/>
        </w:rPr>
      </w:pPr>
      <w:r w:rsidRPr="00AD7B10">
        <w:br w:type="page"/>
      </w:r>
    </w:p>
    <w:p w:rsidR="00661525" w:rsidRPr="00AD7B10" w:rsidRDefault="00661525" w:rsidP="00661525">
      <w:pPr>
        <w:pStyle w:val="tabprognoza"/>
        <w:rPr>
          <w:sz w:val="22"/>
        </w:rPr>
      </w:pPr>
      <w:bookmarkStart w:id="50" w:name="_Toc477339744"/>
      <w:r w:rsidRPr="00AD7B10">
        <w:rPr>
          <w:sz w:val="22"/>
        </w:rPr>
        <w:lastRenderedPageBreak/>
        <w:t xml:space="preserve">Tabela 7. </w:t>
      </w:r>
      <w:r w:rsidRPr="00AD7B10">
        <w:rPr>
          <w:b w:val="0"/>
          <w:sz w:val="22"/>
        </w:rPr>
        <w:t>Większe rzeki województwa podkarpackiego</w:t>
      </w:r>
      <w:bookmarkEnd w:id="50"/>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5"/>
        <w:gridCol w:w="2269"/>
        <w:gridCol w:w="2464"/>
        <w:gridCol w:w="1946"/>
      </w:tblGrid>
      <w:tr w:rsidR="00661525" w:rsidRPr="00AD7B10" w:rsidTr="00426985">
        <w:trPr>
          <w:trHeight w:val="118"/>
          <w:jc w:val="center"/>
        </w:trPr>
        <w:tc>
          <w:tcPr>
            <w:tcW w:w="1332"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661525" w:rsidRPr="00AD7B10" w:rsidRDefault="00661525" w:rsidP="00426985">
            <w:pPr>
              <w:pStyle w:val="Bezodstpw"/>
              <w:spacing w:before="60" w:after="60"/>
              <w:rPr>
                <w:b/>
                <w:sz w:val="20"/>
                <w:szCs w:val="18"/>
              </w:rPr>
            </w:pPr>
            <w:r w:rsidRPr="00AD7B10">
              <w:rPr>
                <w:b/>
                <w:sz w:val="20"/>
                <w:szCs w:val="18"/>
              </w:rPr>
              <w:t>Nazwa rzeki</w:t>
            </w:r>
          </w:p>
        </w:tc>
        <w:tc>
          <w:tcPr>
            <w:tcW w:w="1246" w:type="pct"/>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661525" w:rsidRPr="00AD7B10" w:rsidRDefault="00661525" w:rsidP="00426985">
            <w:pPr>
              <w:pStyle w:val="Bezodstpw"/>
              <w:spacing w:before="60" w:after="60"/>
              <w:rPr>
                <w:b/>
                <w:sz w:val="20"/>
                <w:szCs w:val="18"/>
              </w:rPr>
            </w:pPr>
            <w:r w:rsidRPr="00AD7B10">
              <w:rPr>
                <w:b/>
                <w:sz w:val="20"/>
                <w:szCs w:val="18"/>
              </w:rPr>
              <w:t>Odbiornik</w:t>
            </w:r>
          </w:p>
        </w:tc>
        <w:tc>
          <w:tcPr>
            <w:tcW w:w="2422"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661525" w:rsidRPr="00AD7B10" w:rsidRDefault="00661525" w:rsidP="00426985">
            <w:pPr>
              <w:pStyle w:val="Bezodstpw"/>
              <w:spacing w:before="60" w:after="60"/>
              <w:rPr>
                <w:b/>
                <w:sz w:val="20"/>
                <w:szCs w:val="18"/>
              </w:rPr>
            </w:pPr>
            <w:r w:rsidRPr="00AD7B10">
              <w:rPr>
                <w:b/>
                <w:sz w:val="20"/>
                <w:szCs w:val="18"/>
              </w:rPr>
              <w:t xml:space="preserve">Długość rzeki na terenie woj. podkarpackiego </w:t>
            </w:r>
          </w:p>
        </w:tc>
      </w:tr>
      <w:tr w:rsidR="00661525" w:rsidRPr="00AD7B10" w:rsidTr="00426985">
        <w:trPr>
          <w:trHeight w:val="108"/>
          <w:jc w:val="center"/>
        </w:trPr>
        <w:tc>
          <w:tcPr>
            <w:tcW w:w="1332"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661525" w:rsidRPr="00AD7B10" w:rsidRDefault="00661525" w:rsidP="00426985">
            <w:pPr>
              <w:pStyle w:val="Bezodstpw"/>
              <w:spacing w:before="60" w:after="60"/>
              <w:rPr>
                <w:b/>
                <w:sz w:val="20"/>
                <w:szCs w:val="18"/>
              </w:rPr>
            </w:pPr>
          </w:p>
        </w:tc>
        <w:tc>
          <w:tcPr>
            <w:tcW w:w="1246" w:type="pct"/>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661525" w:rsidRPr="00AD7B10" w:rsidRDefault="00661525" w:rsidP="00426985">
            <w:pPr>
              <w:pStyle w:val="Bezodstpw"/>
              <w:spacing w:before="60" w:after="60"/>
              <w:rPr>
                <w:b/>
                <w:sz w:val="20"/>
                <w:szCs w:val="18"/>
              </w:rPr>
            </w:pPr>
          </w:p>
        </w:tc>
        <w:tc>
          <w:tcPr>
            <w:tcW w:w="1353"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661525" w:rsidRPr="00AD7B10" w:rsidRDefault="00661525" w:rsidP="00426985">
            <w:pPr>
              <w:pStyle w:val="Bezodstpw"/>
              <w:spacing w:before="60" w:after="60"/>
              <w:jc w:val="center"/>
              <w:rPr>
                <w:b/>
                <w:sz w:val="20"/>
                <w:szCs w:val="18"/>
              </w:rPr>
            </w:pPr>
            <w:r w:rsidRPr="00AD7B10">
              <w:rPr>
                <w:b/>
                <w:sz w:val="20"/>
                <w:szCs w:val="18"/>
              </w:rPr>
              <w:t>[w km]</w:t>
            </w:r>
          </w:p>
        </w:tc>
        <w:tc>
          <w:tcPr>
            <w:tcW w:w="1069"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661525" w:rsidRPr="00AD7B10" w:rsidRDefault="00661525" w:rsidP="00426985">
            <w:pPr>
              <w:pStyle w:val="Bezodstpw"/>
              <w:spacing w:before="60" w:after="60"/>
              <w:jc w:val="center"/>
              <w:rPr>
                <w:b/>
                <w:sz w:val="20"/>
                <w:szCs w:val="18"/>
              </w:rPr>
            </w:pPr>
            <w:r w:rsidRPr="00AD7B10">
              <w:rPr>
                <w:b/>
                <w:sz w:val="20"/>
                <w:szCs w:val="18"/>
              </w:rPr>
              <w:t>[w %]</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Wisła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Morze Bałtyckie</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78,0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7,5</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San</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Wisła</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443,0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Wisłok</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San</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205,0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Wisłoka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Wisła</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153,0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Tanew</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San</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44,0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40,4</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Lubaczówka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San</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67,0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76,1</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Łęg</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Wisła</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82,0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Ropa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Wisłoka</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18,0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23,1</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Jasiołka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Wisłoka</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76,0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Wiar</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San</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60,0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88,2</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Osława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San</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62,0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Trześniówka - Jamnica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Wisła</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57,0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Solinka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San</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47,0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r w:rsidR="00661525" w:rsidRPr="00AD7B10" w:rsidTr="00426985">
        <w:trPr>
          <w:jc w:val="center"/>
        </w:trPr>
        <w:tc>
          <w:tcPr>
            <w:tcW w:w="1332"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b/>
                <w:sz w:val="18"/>
                <w:szCs w:val="18"/>
              </w:rPr>
            </w:pPr>
            <w:r w:rsidRPr="00AD7B10">
              <w:rPr>
                <w:b/>
                <w:sz w:val="18"/>
                <w:szCs w:val="18"/>
              </w:rPr>
              <w:t>Stobnica</w:t>
            </w:r>
          </w:p>
        </w:tc>
        <w:tc>
          <w:tcPr>
            <w:tcW w:w="1246"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rPr>
                <w:sz w:val="18"/>
                <w:szCs w:val="18"/>
              </w:rPr>
            </w:pPr>
            <w:r w:rsidRPr="00AD7B10">
              <w:rPr>
                <w:sz w:val="18"/>
                <w:szCs w:val="18"/>
              </w:rPr>
              <w:t>Wisłok</w:t>
            </w:r>
          </w:p>
        </w:tc>
        <w:tc>
          <w:tcPr>
            <w:tcW w:w="1353"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b/>
                <w:sz w:val="18"/>
                <w:szCs w:val="18"/>
              </w:rPr>
            </w:pPr>
            <w:r w:rsidRPr="00AD7B10">
              <w:rPr>
                <w:b/>
                <w:sz w:val="18"/>
                <w:szCs w:val="18"/>
              </w:rPr>
              <w:t>47,0</w:t>
            </w:r>
          </w:p>
        </w:tc>
        <w:tc>
          <w:tcPr>
            <w:tcW w:w="1069" w:type="pct"/>
            <w:tcBorders>
              <w:top w:val="single" w:sz="4" w:space="0" w:color="auto"/>
              <w:left w:val="single" w:sz="4" w:space="0" w:color="auto"/>
              <w:bottom w:val="single" w:sz="4" w:space="0" w:color="auto"/>
              <w:right w:val="single" w:sz="4" w:space="0" w:color="auto"/>
            </w:tcBorders>
            <w:vAlign w:val="center"/>
          </w:tcPr>
          <w:p w:rsidR="00661525" w:rsidRPr="00AD7B10" w:rsidRDefault="00661525" w:rsidP="00426985">
            <w:pPr>
              <w:pStyle w:val="Bezodstpw"/>
              <w:spacing w:before="60" w:after="60"/>
              <w:jc w:val="center"/>
              <w:rPr>
                <w:sz w:val="18"/>
                <w:szCs w:val="18"/>
              </w:rPr>
            </w:pPr>
            <w:r w:rsidRPr="00AD7B10">
              <w:rPr>
                <w:sz w:val="18"/>
                <w:szCs w:val="18"/>
              </w:rPr>
              <w:t>100</w:t>
            </w:r>
          </w:p>
        </w:tc>
      </w:tr>
    </w:tbl>
    <w:p w:rsidR="00661525" w:rsidRPr="00AD7B10" w:rsidRDefault="00661525" w:rsidP="00661525">
      <w:pPr>
        <w:pStyle w:val="rdoprognoza"/>
      </w:pPr>
      <w:r w:rsidRPr="00AD7B10">
        <w:t xml:space="preserve">Źródło: </w:t>
      </w:r>
      <w:r w:rsidRPr="00AD7B10">
        <w:rPr>
          <w:b w:val="0"/>
        </w:rPr>
        <w:t xml:space="preserve">Opracowanie własne na podstawie </w:t>
      </w:r>
      <w:r w:rsidRPr="00AD7B10">
        <w:rPr>
          <w:b w:val="0"/>
          <w:i/>
        </w:rPr>
        <w:t>Rocznika statystycznego województwa podkarpackiego</w:t>
      </w:r>
      <w:r w:rsidRPr="00AD7B10">
        <w:rPr>
          <w:b w:val="0"/>
        </w:rPr>
        <w:t>, Urząd Statystyczny w Rzeszowie, 2015 r.</w:t>
      </w:r>
    </w:p>
    <w:p w:rsidR="00661525" w:rsidRPr="00AD7B10" w:rsidRDefault="00661525" w:rsidP="00661525">
      <w:pPr>
        <w:pStyle w:val="Bezodstpw"/>
        <w:spacing w:line="276" w:lineRule="auto"/>
        <w:jc w:val="both"/>
        <w:rPr>
          <w:szCs w:val="22"/>
        </w:rPr>
      </w:pPr>
    </w:p>
    <w:p w:rsidR="00A93C94" w:rsidRPr="00AD7B10" w:rsidRDefault="00A93C94" w:rsidP="00A93C94">
      <w:pPr>
        <w:pStyle w:val="Bezodstpw"/>
        <w:spacing w:line="276" w:lineRule="auto"/>
        <w:ind w:firstLine="709"/>
        <w:jc w:val="both"/>
        <w:rPr>
          <w:b/>
          <w:szCs w:val="22"/>
          <w:shd w:val="clear" w:color="auto" w:fill="F2F2F2" w:themeFill="background1" w:themeFillShade="F2"/>
        </w:rPr>
      </w:pPr>
      <w:r w:rsidRPr="00AD7B10">
        <w:rPr>
          <w:szCs w:val="22"/>
        </w:rPr>
        <w:t>Małą dostępnością zasobów dyspozycyjnych w</w:t>
      </w:r>
      <w:r w:rsidR="000D5E51" w:rsidRPr="00AD7B10">
        <w:rPr>
          <w:szCs w:val="22"/>
        </w:rPr>
        <w:t>ody charakteryzuje się górska i </w:t>
      </w:r>
      <w:r w:rsidRPr="00AD7B10">
        <w:rPr>
          <w:szCs w:val="22"/>
        </w:rPr>
        <w:t xml:space="preserve">podgórska część województwa. Ze względu na niedostateczną zabudowę hydrotechniczną </w:t>
      </w:r>
      <w:r w:rsidR="009F33D2" w:rsidRPr="00AD7B10">
        <w:rPr>
          <w:szCs w:val="22"/>
        </w:rPr>
        <w:t xml:space="preserve">rzek </w:t>
      </w:r>
      <w:r w:rsidRPr="00AD7B10">
        <w:rPr>
          <w:szCs w:val="22"/>
        </w:rPr>
        <w:t xml:space="preserve">(ilość zbiorników retencyjnych) duża cześć zasobów wodnych nie może być wykorzystana. Aktualnie większość wód powierzchniowych jest retencjonowana w 3.dużych zbiornikach zaporowych: </w:t>
      </w:r>
    </w:p>
    <w:p w:rsidR="00A93C94" w:rsidRPr="00AD7B10" w:rsidRDefault="00A93C94" w:rsidP="005A5DF1">
      <w:pPr>
        <w:pStyle w:val="Bezodstpw"/>
        <w:numPr>
          <w:ilvl w:val="0"/>
          <w:numId w:val="212"/>
        </w:numPr>
        <w:spacing w:line="276" w:lineRule="auto"/>
        <w:jc w:val="both"/>
        <w:rPr>
          <w:b/>
          <w:szCs w:val="22"/>
          <w:shd w:val="clear" w:color="auto" w:fill="F2F2F2" w:themeFill="background1" w:themeFillShade="F2"/>
        </w:rPr>
      </w:pPr>
      <w:r w:rsidRPr="00AD7B10">
        <w:rPr>
          <w:szCs w:val="22"/>
        </w:rPr>
        <w:t>Zbiornik Solina na Sanie o powierzchni 21,1</w:t>
      </w:r>
      <w:r w:rsidRPr="00AD7B10">
        <w:rPr>
          <w:rFonts w:eastAsiaTheme="majorEastAsia"/>
          <w:szCs w:val="22"/>
        </w:rPr>
        <w:t> </w:t>
      </w:r>
      <w:r w:rsidRPr="00AD7B10">
        <w:rPr>
          <w:rStyle w:val="Uwydatnienie"/>
          <w:rFonts w:eastAsiaTheme="majorEastAsia"/>
          <w:szCs w:val="22"/>
        </w:rPr>
        <w:t>km</w:t>
      </w:r>
      <w:r w:rsidRPr="00AD7B10">
        <w:rPr>
          <w:rStyle w:val="Uwydatnienie"/>
          <w:rFonts w:eastAsiaTheme="majorEastAsia"/>
          <w:szCs w:val="22"/>
          <w:vertAlign w:val="superscript"/>
        </w:rPr>
        <w:t>2</w:t>
      </w:r>
      <w:r w:rsidRPr="00AD7B10">
        <w:rPr>
          <w:szCs w:val="22"/>
        </w:rPr>
        <w:t xml:space="preserve"> i pojemności 472</w:t>
      </w:r>
      <w:r w:rsidRPr="00AD7B10">
        <w:rPr>
          <w:rFonts w:eastAsiaTheme="majorEastAsia"/>
          <w:szCs w:val="22"/>
        </w:rPr>
        <w:t> </w:t>
      </w:r>
      <w:r w:rsidRPr="00AD7B10">
        <w:rPr>
          <w:rStyle w:val="Uwydatnienie"/>
          <w:rFonts w:eastAsiaTheme="majorEastAsia"/>
          <w:szCs w:val="22"/>
        </w:rPr>
        <w:t>hm</w:t>
      </w:r>
      <w:r w:rsidRPr="00AD7B10">
        <w:rPr>
          <w:rStyle w:val="Uwydatnienie"/>
          <w:rFonts w:eastAsiaTheme="majorEastAsia"/>
          <w:szCs w:val="22"/>
          <w:vertAlign w:val="superscript"/>
        </w:rPr>
        <w:t>3</w:t>
      </w:r>
      <w:r w:rsidRPr="00AD7B10">
        <w:rPr>
          <w:szCs w:val="22"/>
        </w:rPr>
        <w:t xml:space="preserve"> przy maksymalnym piętrzeniu,</w:t>
      </w:r>
    </w:p>
    <w:p w:rsidR="00A93C94" w:rsidRPr="00AD7B10" w:rsidRDefault="00A93C94" w:rsidP="005A5DF1">
      <w:pPr>
        <w:pStyle w:val="Bezodstpw"/>
        <w:numPr>
          <w:ilvl w:val="0"/>
          <w:numId w:val="212"/>
        </w:numPr>
        <w:spacing w:line="276" w:lineRule="auto"/>
        <w:jc w:val="both"/>
        <w:rPr>
          <w:b/>
          <w:szCs w:val="22"/>
          <w:shd w:val="clear" w:color="auto" w:fill="F2F2F2" w:themeFill="background1" w:themeFillShade="F2"/>
        </w:rPr>
      </w:pPr>
      <w:r w:rsidRPr="00AD7B10">
        <w:rPr>
          <w:szCs w:val="22"/>
        </w:rPr>
        <w:t>Zbiornik Myczkowce na Sanie o powierzchni 2,0</w:t>
      </w:r>
      <w:r w:rsidRPr="00AD7B10">
        <w:rPr>
          <w:rFonts w:eastAsiaTheme="majorEastAsia"/>
          <w:szCs w:val="22"/>
        </w:rPr>
        <w:t> </w:t>
      </w:r>
      <w:r w:rsidRPr="00AD7B10">
        <w:rPr>
          <w:rStyle w:val="Uwydatnienie"/>
          <w:rFonts w:eastAsiaTheme="majorEastAsia"/>
          <w:szCs w:val="22"/>
        </w:rPr>
        <w:t>km</w:t>
      </w:r>
      <w:r w:rsidRPr="00AD7B10">
        <w:rPr>
          <w:rStyle w:val="Uwydatnienie"/>
          <w:rFonts w:eastAsiaTheme="majorEastAsia"/>
          <w:szCs w:val="22"/>
          <w:vertAlign w:val="superscript"/>
        </w:rPr>
        <w:t>2</w:t>
      </w:r>
      <w:r w:rsidRPr="00AD7B10">
        <w:rPr>
          <w:szCs w:val="22"/>
        </w:rPr>
        <w:t xml:space="preserve"> i pojemności 10,9</w:t>
      </w:r>
      <w:r w:rsidRPr="00AD7B10">
        <w:rPr>
          <w:rFonts w:eastAsiaTheme="majorEastAsia"/>
          <w:szCs w:val="22"/>
        </w:rPr>
        <w:t> </w:t>
      </w:r>
      <w:r w:rsidRPr="00AD7B10">
        <w:rPr>
          <w:rStyle w:val="Uwydatnienie"/>
          <w:rFonts w:eastAsiaTheme="majorEastAsia"/>
          <w:szCs w:val="22"/>
        </w:rPr>
        <w:t>hm</w:t>
      </w:r>
      <w:r w:rsidRPr="00AD7B10">
        <w:rPr>
          <w:rStyle w:val="Uwydatnienie"/>
          <w:rFonts w:eastAsiaTheme="majorEastAsia"/>
          <w:szCs w:val="22"/>
          <w:vertAlign w:val="superscript"/>
        </w:rPr>
        <w:t>3</w:t>
      </w:r>
      <w:r w:rsidRPr="00AD7B10">
        <w:rPr>
          <w:szCs w:val="22"/>
        </w:rPr>
        <w:t xml:space="preserve"> przy maksymalnym piętrzeniu,</w:t>
      </w:r>
    </w:p>
    <w:p w:rsidR="00A93C94" w:rsidRPr="00AD7B10" w:rsidRDefault="00A93C94" w:rsidP="005A5DF1">
      <w:pPr>
        <w:pStyle w:val="Bezodstpw"/>
        <w:numPr>
          <w:ilvl w:val="0"/>
          <w:numId w:val="212"/>
        </w:numPr>
        <w:spacing w:line="276" w:lineRule="auto"/>
        <w:jc w:val="both"/>
        <w:rPr>
          <w:b/>
          <w:szCs w:val="22"/>
          <w:shd w:val="clear" w:color="auto" w:fill="F2F2F2" w:themeFill="background1" w:themeFillShade="F2"/>
        </w:rPr>
      </w:pPr>
      <w:r w:rsidRPr="00AD7B10">
        <w:rPr>
          <w:szCs w:val="22"/>
        </w:rPr>
        <w:t>Zbiornik Besko na Wisłoku o powierzchni 1,5</w:t>
      </w:r>
      <w:r w:rsidRPr="00AD7B10">
        <w:rPr>
          <w:rFonts w:eastAsiaTheme="majorEastAsia"/>
          <w:szCs w:val="22"/>
        </w:rPr>
        <w:t> </w:t>
      </w:r>
      <w:r w:rsidRPr="00AD7B10">
        <w:rPr>
          <w:rStyle w:val="Uwydatnienie"/>
          <w:rFonts w:eastAsiaTheme="majorEastAsia"/>
          <w:szCs w:val="22"/>
        </w:rPr>
        <w:t>km</w:t>
      </w:r>
      <w:r w:rsidRPr="00AD7B10">
        <w:rPr>
          <w:rStyle w:val="Uwydatnienie"/>
          <w:rFonts w:eastAsiaTheme="majorEastAsia"/>
          <w:szCs w:val="22"/>
          <w:vertAlign w:val="superscript"/>
        </w:rPr>
        <w:t>2</w:t>
      </w:r>
      <w:r w:rsidRPr="00AD7B10">
        <w:rPr>
          <w:szCs w:val="22"/>
        </w:rPr>
        <w:t xml:space="preserve"> i pojemności 15,5</w:t>
      </w:r>
      <w:r w:rsidRPr="00AD7B10">
        <w:rPr>
          <w:rFonts w:eastAsiaTheme="majorEastAsia"/>
          <w:szCs w:val="22"/>
        </w:rPr>
        <w:t> </w:t>
      </w:r>
      <w:r w:rsidRPr="00AD7B10">
        <w:rPr>
          <w:rStyle w:val="Uwydatnienie"/>
          <w:rFonts w:eastAsiaTheme="majorEastAsia"/>
          <w:szCs w:val="22"/>
        </w:rPr>
        <w:t>hm</w:t>
      </w:r>
      <w:r w:rsidRPr="00AD7B10">
        <w:rPr>
          <w:rStyle w:val="Uwydatnienie"/>
          <w:rFonts w:eastAsiaTheme="majorEastAsia"/>
          <w:szCs w:val="22"/>
          <w:vertAlign w:val="superscript"/>
        </w:rPr>
        <w:t>3</w:t>
      </w:r>
      <w:r w:rsidRPr="00AD7B10">
        <w:rPr>
          <w:szCs w:val="22"/>
        </w:rPr>
        <w:t xml:space="preserve"> przy maksymalnym piętrzeniu</w:t>
      </w:r>
      <w:r w:rsidRPr="00AD7B10">
        <w:rPr>
          <w:rStyle w:val="Odwoanieprzypisudolnego"/>
          <w:szCs w:val="22"/>
        </w:rPr>
        <w:footnoteReference w:id="10"/>
      </w:r>
      <w:r w:rsidRPr="00AD7B10">
        <w:rPr>
          <w:szCs w:val="22"/>
        </w:rPr>
        <w:t>.</w:t>
      </w:r>
    </w:p>
    <w:p w:rsidR="00A93C94" w:rsidRPr="00AD7B10" w:rsidRDefault="00A93C94" w:rsidP="009A71AD">
      <w:pPr>
        <w:pStyle w:val="Bezodstpw"/>
        <w:spacing w:line="276" w:lineRule="auto"/>
        <w:jc w:val="both"/>
        <w:rPr>
          <w:rStyle w:val="Uwydatnienie"/>
          <w:sz w:val="28"/>
          <w:szCs w:val="22"/>
        </w:rPr>
      </w:pPr>
    </w:p>
    <w:p w:rsidR="005D29F1" w:rsidRPr="00AD7B10" w:rsidRDefault="005D29F1" w:rsidP="0015624B">
      <w:pPr>
        <w:pStyle w:val="Bezodstpw"/>
        <w:spacing w:line="276" w:lineRule="auto"/>
        <w:ind w:firstLine="709"/>
        <w:jc w:val="both"/>
        <w:rPr>
          <w:rStyle w:val="Uwydatnienie"/>
          <w:szCs w:val="22"/>
        </w:rPr>
      </w:pPr>
      <w:r w:rsidRPr="00AD7B10">
        <w:rPr>
          <w:rStyle w:val="Uwydatnienie"/>
          <w:szCs w:val="22"/>
        </w:rPr>
        <w:t>W województwie funkcjonuje również kilkadziesiąt innych zbiorników wodnych</w:t>
      </w:r>
      <w:r w:rsidR="009F33D2" w:rsidRPr="00AD7B10">
        <w:rPr>
          <w:rStyle w:val="Uwydatnienie"/>
          <w:szCs w:val="22"/>
        </w:rPr>
        <w:t xml:space="preserve"> pełniących funkcje retencyjne</w:t>
      </w:r>
      <w:r w:rsidR="00BA363D" w:rsidRPr="00AD7B10">
        <w:rPr>
          <w:rStyle w:val="Uwydatnienie"/>
          <w:szCs w:val="22"/>
        </w:rPr>
        <w:t>,</w:t>
      </w:r>
      <w:r w:rsidR="000D5E51" w:rsidRPr="00AD7B10">
        <w:rPr>
          <w:rStyle w:val="Uwydatnienie"/>
          <w:szCs w:val="22"/>
        </w:rPr>
        <w:t xml:space="preserve"> w </w:t>
      </w:r>
      <w:r w:rsidRPr="00AD7B10">
        <w:rPr>
          <w:rStyle w:val="Uwydatnienie"/>
          <w:szCs w:val="22"/>
        </w:rPr>
        <w:t>tym 35</w:t>
      </w:r>
      <w:r w:rsidR="00511C57" w:rsidRPr="00AD7B10">
        <w:rPr>
          <w:rStyle w:val="Uwydatnienie"/>
          <w:szCs w:val="22"/>
        </w:rPr>
        <w:t xml:space="preserve"> </w:t>
      </w:r>
      <w:r w:rsidR="00BA363D" w:rsidRPr="00AD7B10">
        <w:rPr>
          <w:rStyle w:val="Uwydatnienie"/>
          <w:szCs w:val="22"/>
        </w:rPr>
        <w:t xml:space="preserve">małych </w:t>
      </w:r>
      <w:r w:rsidR="006B62C4" w:rsidRPr="00AD7B10">
        <w:rPr>
          <w:rStyle w:val="Uwydatnienie"/>
          <w:szCs w:val="22"/>
        </w:rPr>
        <w:t xml:space="preserve">zbiorników </w:t>
      </w:r>
      <w:r w:rsidR="00BA363D" w:rsidRPr="00AD7B10">
        <w:rPr>
          <w:rStyle w:val="Uwydatnienie"/>
          <w:szCs w:val="22"/>
        </w:rPr>
        <w:t>administrowanych</w:t>
      </w:r>
      <w:r w:rsidRPr="00AD7B10">
        <w:rPr>
          <w:rStyle w:val="Uwydatnienie"/>
          <w:szCs w:val="22"/>
        </w:rPr>
        <w:t xml:space="preserve"> przez Podkarpacki Zarząd </w:t>
      </w:r>
      <w:r w:rsidR="0015624B" w:rsidRPr="00AD7B10">
        <w:rPr>
          <w:rStyle w:val="Uwydatnienie"/>
          <w:szCs w:val="22"/>
        </w:rPr>
        <w:t>Melioracji i Urządzeń Wodnych o </w:t>
      </w:r>
      <w:r w:rsidRPr="00AD7B10">
        <w:rPr>
          <w:rStyle w:val="Uwydatnienie"/>
          <w:szCs w:val="22"/>
        </w:rPr>
        <w:t xml:space="preserve">łącznej </w:t>
      </w:r>
      <w:r w:rsidR="0015624B" w:rsidRPr="00AD7B10">
        <w:rPr>
          <w:rStyle w:val="Uwydatnienie"/>
          <w:szCs w:val="22"/>
        </w:rPr>
        <w:t>pojemności</w:t>
      </w:r>
      <w:r w:rsidR="002E0273" w:rsidRPr="00AD7B10">
        <w:rPr>
          <w:rStyle w:val="Uwydatnienie"/>
          <w:szCs w:val="22"/>
        </w:rPr>
        <w:t xml:space="preserve"> 14,2 </w:t>
      </w:r>
      <w:r w:rsidR="00511C57" w:rsidRPr="00AD7B10">
        <w:rPr>
          <w:rStyle w:val="Uwydatnienie"/>
          <w:szCs w:val="22"/>
        </w:rPr>
        <w:t>mln </w:t>
      </w:r>
      <w:r w:rsidRPr="00AD7B10">
        <w:rPr>
          <w:rStyle w:val="Uwydatnienie"/>
          <w:szCs w:val="22"/>
        </w:rPr>
        <w:t>m</w:t>
      </w:r>
      <w:r w:rsidRPr="00AD7B10">
        <w:rPr>
          <w:rStyle w:val="Uwydatnienie"/>
          <w:szCs w:val="22"/>
          <w:vertAlign w:val="superscript"/>
        </w:rPr>
        <w:t>3</w:t>
      </w:r>
      <w:r w:rsidR="006B62C4" w:rsidRPr="00AD7B10">
        <w:rPr>
          <w:rStyle w:val="Uwydatnienie"/>
          <w:szCs w:val="22"/>
        </w:rPr>
        <w:t xml:space="preserve"> (w tym dwa zbiorniki such</w:t>
      </w:r>
      <w:r w:rsidR="00B63B70" w:rsidRPr="00AD7B10">
        <w:rPr>
          <w:rStyle w:val="Uwydatnienie"/>
          <w:szCs w:val="22"/>
        </w:rPr>
        <w:t>e o łącznej pojemności 5,69 mln </w:t>
      </w:r>
      <w:r w:rsidR="006B62C4" w:rsidRPr="00AD7B10">
        <w:rPr>
          <w:rStyle w:val="Uwydatnienie"/>
          <w:szCs w:val="22"/>
        </w:rPr>
        <w:t>m</w:t>
      </w:r>
      <w:r w:rsidR="006B62C4" w:rsidRPr="00AD7B10">
        <w:rPr>
          <w:rStyle w:val="Uwydatnienie"/>
          <w:szCs w:val="22"/>
          <w:vertAlign w:val="superscript"/>
        </w:rPr>
        <w:t>3</w:t>
      </w:r>
      <w:r w:rsidR="006B62C4" w:rsidRPr="00AD7B10">
        <w:rPr>
          <w:rStyle w:val="Uwydatnienie"/>
          <w:szCs w:val="22"/>
        </w:rPr>
        <w:t>)</w:t>
      </w:r>
      <w:r w:rsidRPr="00AD7B10">
        <w:rPr>
          <w:rStyle w:val="Uwydatnienie"/>
          <w:szCs w:val="22"/>
        </w:rPr>
        <w:t>. Większ</w:t>
      </w:r>
      <w:r w:rsidR="000D5E51" w:rsidRPr="00AD7B10">
        <w:rPr>
          <w:rStyle w:val="Uwydatnienie"/>
          <w:szCs w:val="22"/>
        </w:rPr>
        <w:t>ość z nich jest zlokalizowana w </w:t>
      </w:r>
      <w:r w:rsidRPr="00AD7B10">
        <w:rPr>
          <w:rStyle w:val="Uwydatnienie"/>
          <w:szCs w:val="22"/>
        </w:rPr>
        <w:t xml:space="preserve">środkowej i północnej części województwa, na terenie Kotliny Sandomierskiej. </w:t>
      </w:r>
      <w:r w:rsidR="009F33D2" w:rsidRPr="00AD7B10">
        <w:rPr>
          <w:rStyle w:val="Uwydatnienie"/>
          <w:szCs w:val="22"/>
        </w:rPr>
        <w:t xml:space="preserve">Woda </w:t>
      </w:r>
      <w:r w:rsidR="00BA363D" w:rsidRPr="00AD7B10">
        <w:rPr>
          <w:rStyle w:val="Uwydatnienie"/>
          <w:szCs w:val="22"/>
        </w:rPr>
        <w:t xml:space="preserve">z nich </w:t>
      </w:r>
      <w:r w:rsidRPr="00AD7B10">
        <w:rPr>
          <w:rStyle w:val="Uwydatnienie"/>
          <w:szCs w:val="22"/>
        </w:rPr>
        <w:t>wykorzyst</w:t>
      </w:r>
      <w:r w:rsidR="00BA363D" w:rsidRPr="00AD7B10">
        <w:rPr>
          <w:rStyle w:val="Uwydatnienie"/>
          <w:szCs w:val="22"/>
        </w:rPr>
        <w:t>ywana jest</w:t>
      </w:r>
      <w:r w:rsidR="005701E7" w:rsidRPr="00AD7B10">
        <w:rPr>
          <w:rStyle w:val="Uwydatnienie"/>
          <w:szCs w:val="22"/>
        </w:rPr>
        <w:t xml:space="preserve"> </w:t>
      </w:r>
      <w:r w:rsidR="00BA363D" w:rsidRPr="00AD7B10">
        <w:rPr>
          <w:rStyle w:val="Uwydatnienie"/>
          <w:szCs w:val="22"/>
        </w:rPr>
        <w:t>w gospodarce rybackiej, do nawodnień</w:t>
      </w:r>
      <w:r w:rsidRPr="00AD7B10">
        <w:rPr>
          <w:rStyle w:val="Uwydatnienie"/>
          <w:szCs w:val="22"/>
        </w:rPr>
        <w:t>, a także do celów przeciwpo</w:t>
      </w:r>
      <w:r w:rsidR="000D5E51" w:rsidRPr="00AD7B10">
        <w:rPr>
          <w:rStyle w:val="Uwydatnienie"/>
          <w:szCs w:val="22"/>
        </w:rPr>
        <w:t>żarowych, przeciwpowodziowych i </w:t>
      </w:r>
      <w:r w:rsidRPr="00AD7B10">
        <w:rPr>
          <w:rStyle w:val="Uwydatnienie"/>
          <w:szCs w:val="22"/>
        </w:rPr>
        <w:t>rekreacyjnych</w:t>
      </w:r>
      <w:r w:rsidRPr="00AD7B10">
        <w:rPr>
          <w:rStyle w:val="Odwoanieprzypisudolnego"/>
          <w:iCs/>
          <w:szCs w:val="22"/>
        </w:rPr>
        <w:footnoteReference w:id="11"/>
      </w:r>
      <w:r w:rsidRPr="00AD7B10">
        <w:rPr>
          <w:rStyle w:val="Uwydatnienie"/>
          <w:szCs w:val="22"/>
        </w:rPr>
        <w:t>.</w:t>
      </w:r>
    </w:p>
    <w:p w:rsidR="005D29F1" w:rsidRPr="00AD7B10" w:rsidRDefault="005D29F1" w:rsidP="0015624B">
      <w:pPr>
        <w:pStyle w:val="Bezodstpw"/>
        <w:rPr>
          <w:szCs w:val="22"/>
        </w:rPr>
      </w:pPr>
    </w:p>
    <w:p w:rsidR="00661525" w:rsidRPr="00AD7B10" w:rsidRDefault="00661525">
      <w:pPr>
        <w:rPr>
          <w:rFonts w:ascii="Times New Roman" w:eastAsia="Times New Roman" w:hAnsi="Times New Roman" w:cs="Times New Roman"/>
          <w:b/>
          <w:sz w:val="24"/>
          <w:lang w:eastAsia="pl-PL"/>
        </w:rPr>
      </w:pPr>
      <w:r w:rsidRPr="00AD7B10">
        <w:rPr>
          <w:b/>
        </w:rPr>
        <w:br w:type="page"/>
      </w:r>
    </w:p>
    <w:p w:rsidR="005D29F1" w:rsidRPr="00AD7B10" w:rsidRDefault="005D29F1" w:rsidP="0015624B">
      <w:pPr>
        <w:pStyle w:val="Bezodstpw"/>
        <w:rPr>
          <w:b/>
          <w:szCs w:val="22"/>
        </w:rPr>
      </w:pPr>
      <w:r w:rsidRPr="00AD7B10">
        <w:rPr>
          <w:b/>
          <w:szCs w:val="22"/>
        </w:rPr>
        <w:lastRenderedPageBreak/>
        <w:t>Stan wód powierzchniowych</w:t>
      </w:r>
    </w:p>
    <w:p w:rsidR="009E769C" w:rsidRPr="00AD7B10" w:rsidRDefault="009E769C" w:rsidP="00B120DC">
      <w:pPr>
        <w:pStyle w:val="Bezodstpw"/>
        <w:spacing w:line="276" w:lineRule="auto"/>
        <w:ind w:firstLine="709"/>
        <w:jc w:val="both"/>
      </w:pPr>
    </w:p>
    <w:p w:rsidR="006743E7" w:rsidRPr="00AD7B10" w:rsidRDefault="005D29F1" w:rsidP="00B120DC">
      <w:pPr>
        <w:pStyle w:val="Bezodstpw"/>
        <w:spacing w:line="276" w:lineRule="auto"/>
        <w:ind w:firstLine="709"/>
        <w:jc w:val="both"/>
      </w:pPr>
      <w:r w:rsidRPr="00AD7B10">
        <w:t>Ramowa Dyrektywa Wodna zobowiązywała Polskę do osiągnięcia dobrego stanu wód powierzchniowych do 2015 roku</w:t>
      </w:r>
      <w:r w:rsidR="006743E7" w:rsidRPr="00AD7B10">
        <w:t xml:space="preserve">, niemniej jednak większość wód województwa charakteryzuje się złą jakością, spowodowaną przede wszystkim emisją zanieczyszczeń pochodzących ze źródeł punktowych. </w:t>
      </w:r>
    </w:p>
    <w:p w:rsidR="00A93C94" w:rsidRPr="00AD7B10" w:rsidRDefault="005D29F1" w:rsidP="00B120DC">
      <w:pPr>
        <w:pStyle w:val="Bezodstpw"/>
        <w:spacing w:line="276" w:lineRule="auto"/>
        <w:ind w:firstLine="709"/>
        <w:jc w:val="both"/>
      </w:pPr>
      <w:r w:rsidRPr="00AD7B10">
        <w:t xml:space="preserve">Cele środowiskowe </w:t>
      </w:r>
      <w:r w:rsidR="006743E7" w:rsidRPr="00AD7B10">
        <w:t xml:space="preserve">dla jednolitych wód powierzchniowych (JCWP) </w:t>
      </w:r>
      <w:r w:rsidR="006B62C4" w:rsidRPr="00AD7B10">
        <w:t xml:space="preserve">z </w:t>
      </w:r>
      <w:r w:rsidR="006743E7" w:rsidRPr="00AD7B10">
        <w:t>obszaru w</w:t>
      </w:r>
      <w:r w:rsidR="009F33D2" w:rsidRPr="00AD7B10">
        <w:t>ojewództwa zawarte są w Planie g</w:t>
      </w:r>
      <w:r w:rsidR="006743E7" w:rsidRPr="00AD7B10">
        <w:t>ospodarowania  dorzecza Wisły</w:t>
      </w:r>
      <w:r w:rsidR="006743E7" w:rsidRPr="00AD7B10">
        <w:rPr>
          <w:rStyle w:val="Odwoanieprzypisudolnego"/>
        </w:rPr>
        <w:footnoteReference w:id="12"/>
      </w:r>
      <w:r w:rsidR="006743E7" w:rsidRPr="00AD7B10">
        <w:t xml:space="preserve"> </w:t>
      </w:r>
      <w:r w:rsidR="00B308DD" w:rsidRPr="00AD7B10">
        <w:t>oraz Planie gospodarowania  dorzecza Dniestru</w:t>
      </w:r>
      <w:r w:rsidR="00B308DD" w:rsidRPr="00AD7B10">
        <w:rPr>
          <w:rStyle w:val="Odwoanieprzypisudolnego"/>
        </w:rPr>
        <w:footnoteReference w:id="13"/>
      </w:r>
      <w:r w:rsidR="00B308DD" w:rsidRPr="00AD7B10">
        <w:t xml:space="preserve">. </w:t>
      </w:r>
      <w:r w:rsidRPr="00AD7B10">
        <w:t>Dla</w:t>
      </w:r>
      <w:r w:rsidR="006B62C4" w:rsidRPr="00AD7B10">
        <w:t xml:space="preserve"> większości</w:t>
      </w:r>
      <w:r w:rsidRPr="00AD7B10">
        <w:t xml:space="preserve"> JCWP </w:t>
      </w:r>
      <w:r w:rsidR="0095305D" w:rsidRPr="00AD7B10">
        <w:t>celem jest osiągnięcie i </w:t>
      </w:r>
      <w:r w:rsidR="00B308DD" w:rsidRPr="00AD7B10">
        <w:t>utrzymanie co najmniej dobrego stanu</w:t>
      </w:r>
      <w:r w:rsidR="006B62C4" w:rsidRPr="00AD7B10">
        <w:t xml:space="preserve"> lub potencjału ekologicznego i </w:t>
      </w:r>
      <w:r w:rsidR="00B308DD" w:rsidRPr="00AD7B10">
        <w:t xml:space="preserve">stanu chemicznego. </w:t>
      </w:r>
      <w:r w:rsidR="006B62C4" w:rsidRPr="00AD7B10">
        <w:rPr>
          <w:rFonts w:eastAsia="Calibri"/>
        </w:rPr>
        <w:t>Dla niektórych JCWP rzecznych został wskazany uszczegółowiony cel środowiskowy, jakim jest dobry stan lub potencjał ekologiczny oraz możliwość migracji organizmów wodnych na odcinku cieku istotnego</w:t>
      </w:r>
      <w:r w:rsidR="006B62C4" w:rsidRPr="00AD7B10">
        <w:t xml:space="preserve">. </w:t>
      </w:r>
      <w:r w:rsidR="00B308DD" w:rsidRPr="00AD7B10">
        <w:t xml:space="preserve">Dla obszarów chronionych występujących na terenie JCWP celem jest osiągnięcie norm i celów wynikających z przepisów szczególnych, na podstawie których zostały utworzone. </w:t>
      </w:r>
    </w:p>
    <w:p w:rsidR="00661525" w:rsidRPr="00AD7B10" w:rsidRDefault="00661525" w:rsidP="00B120DC">
      <w:pPr>
        <w:pStyle w:val="Bezodstpw"/>
        <w:spacing w:line="276" w:lineRule="auto"/>
        <w:ind w:firstLine="709"/>
        <w:jc w:val="both"/>
      </w:pPr>
    </w:p>
    <w:p w:rsidR="00735B95" w:rsidRPr="00AD7B10" w:rsidRDefault="005D29F1" w:rsidP="00B120DC">
      <w:pPr>
        <w:pStyle w:val="Bezodstpw"/>
        <w:spacing w:line="276" w:lineRule="auto"/>
        <w:ind w:firstLine="709"/>
        <w:jc w:val="both"/>
      </w:pPr>
      <w:r w:rsidRPr="00AD7B10">
        <w:t>Do roku 2015 nie udało się osiągnąć wymaganego przez RDW stanu wó</w:t>
      </w:r>
      <w:r w:rsidR="000D5E51" w:rsidRPr="00AD7B10">
        <w:t>d. Zgodnie z </w:t>
      </w:r>
      <w:r w:rsidR="00553039" w:rsidRPr="00AD7B10">
        <w:t>art. </w:t>
      </w:r>
      <w:r w:rsidRPr="00AD7B10">
        <w:t xml:space="preserve">4 RDW przewiduje </w:t>
      </w:r>
      <w:r w:rsidR="009F33D2" w:rsidRPr="00AD7B10">
        <w:t xml:space="preserve">się </w:t>
      </w:r>
      <w:r w:rsidRPr="00AD7B10">
        <w:t xml:space="preserve">następujące odstępstwa od założonych celów środowiskowych: </w:t>
      </w:r>
    </w:p>
    <w:p w:rsidR="00E61BAC" w:rsidRPr="00AD7B10" w:rsidRDefault="005D29F1" w:rsidP="005A5DF1">
      <w:pPr>
        <w:pStyle w:val="Bezodstpw"/>
        <w:numPr>
          <w:ilvl w:val="0"/>
          <w:numId w:val="214"/>
        </w:numPr>
        <w:spacing w:line="276" w:lineRule="auto"/>
        <w:jc w:val="both"/>
      </w:pPr>
      <w:r w:rsidRPr="00AD7B10">
        <w:t xml:space="preserve">czasowe (dobry stan wód może zostać osiągnięty do roku 2021 lub 2027), </w:t>
      </w:r>
    </w:p>
    <w:p w:rsidR="00E61BAC" w:rsidRPr="00AD7B10" w:rsidRDefault="005D29F1" w:rsidP="005A5DF1">
      <w:pPr>
        <w:pStyle w:val="Bezodstpw"/>
        <w:numPr>
          <w:ilvl w:val="0"/>
          <w:numId w:val="214"/>
        </w:numPr>
        <w:spacing w:line="276" w:lineRule="auto"/>
        <w:jc w:val="both"/>
      </w:pPr>
      <w:r w:rsidRPr="00AD7B10">
        <w:t xml:space="preserve">ustalenie celów mniej rygorystycznych, </w:t>
      </w:r>
    </w:p>
    <w:p w:rsidR="006B62C4" w:rsidRPr="00AD7B10" w:rsidRDefault="005D29F1" w:rsidP="005A5DF1">
      <w:pPr>
        <w:pStyle w:val="Bezodstpw"/>
        <w:numPr>
          <w:ilvl w:val="0"/>
          <w:numId w:val="214"/>
        </w:numPr>
        <w:spacing w:line="276" w:lineRule="auto"/>
        <w:jc w:val="both"/>
      </w:pPr>
      <w:r w:rsidRPr="00AD7B10">
        <w:t xml:space="preserve">czasowe pogorszenie stanu wód </w:t>
      </w:r>
      <w:r w:rsidR="006B62C4" w:rsidRPr="00AD7B10">
        <w:t>w przypadku okoliczności o charakterze naturalnym czy działania siły wyższej np. powodzie i susze,</w:t>
      </w:r>
    </w:p>
    <w:p w:rsidR="005701E7" w:rsidRPr="00AD7B10" w:rsidRDefault="005D29F1" w:rsidP="005A5DF1">
      <w:pPr>
        <w:pStyle w:val="Bezodstpw"/>
        <w:numPr>
          <w:ilvl w:val="0"/>
          <w:numId w:val="214"/>
        </w:numPr>
        <w:spacing w:line="276" w:lineRule="auto"/>
        <w:jc w:val="both"/>
      </w:pPr>
      <w:r w:rsidRPr="00AD7B10">
        <w:t xml:space="preserve"> </w:t>
      </w:r>
      <w:r w:rsidR="006B62C4" w:rsidRPr="00AD7B10">
        <w:t>nieosiągnięcie celów ze względu na realizację nowych inwestycji.</w:t>
      </w:r>
    </w:p>
    <w:p w:rsidR="006B62C4" w:rsidRPr="00AD7B10" w:rsidRDefault="006B62C4" w:rsidP="003D5669">
      <w:pPr>
        <w:pStyle w:val="Bezodstpw"/>
        <w:spacing w:line="276" w:lineRule="auto"/>
        <w:ind w:firstLine="709"/>
        <w:jc w:val="both"/>
      </w:pPr>
    </w:p>
    <w:p w:rsidR="0095305D" w:rsidRPr="00AD7B10" w:rsidRDefault="00B308DD" w:rsidP="00661525">
      <w:pPr>
        <w:pStyle w:val="Bezodstpw"/>
        <w:spacing w:line="276" w:lineRule="auto"/>
        <w:ind w:firstLine="709"/>
        <w:jc w:val="both"/>
      </w:pPr>
      <w:r w:rsidRPr="00AD7B10">
        <w:t>Dla obszaru województwa odstępstw</w:t>
      </w:r>
      <w:r w:rsidR="006B62C4" w:rsidRPr="00AD7B10">
        <w:t>a od założonych celów dotyczą 46</w:t>
      </w:r>
      <w:r w:rsidRPr="00AD7B10">
        <w:t>% JCWP.</w:t>
      </w:r>
    </w:p>
    <w:p w:rsidR="003C2B39" w:rsidRPr="00AD7B10" w:rsidRDefault="005D29F1" w:rsidP="00B120DC">
      <w:pPr>
        <w:pStyle w:val="Bezodstpw"/>
        <w:spacing w:line="276" w:lineRule="auto"/>
        <w:ind w:firstLine="709"/>
        <w:jc w:val="both"/>
      </w:pPr>
      <w:r w:rsidRPr="00AD7B10">
        <w:t>Ocena stanu wód powierzchniowych</w:t>
      </w:r>
      <w:r w:rsidRPr="00AD7B10">
        <w:rPr>
          <w:rStyle w:val="Odwoanieprzypisudolnego"/>
        </w:rPr>
        <w:footnoteReference w:id="14"/>
      </w:r>
      <w:r w:rsidRPr="00AD7B10">
        <w:t xml:space="preserve"> wykonana w roku 2015 wykazała zły stan wód dla większości badanych jednolitych części wód powierzchniowych. </w:t>
      </w:r>
      <w:r w:rsidR="00B308DD" w:rsidRPr="00AD7B10">
        <w:t>S</w:t>
      </w:r>
      <w:r w:rsidR="00E61BAC" w:rsidRPr="00AD7B10">
        <w:t>pośród 94</w:t>
      </w:r>
      <w:r w:rsidR="0095305D" w:rsidRPr="00AD7B10">
        <w:t>.</w:t>
      </w:r>
      <w:r w:rsidR="00E61BAC" w:rsidRPr="00AD7B10">
        <w:t xml:space="preserve"> JCWP poddanych ocenie, 31,9</w:t>
      </w:r>
      <w:r w:rsidR="000D5E51" w:rsidRPr="00AD7B10">
        <w:t>% charakteryzowało się stanem i </w:t>
      </w:r>
      <w:r w:rsidRPr="00AD7B10">
        <w:t>po</w:t>
      </w:r>
      <w:r w:rsidR="00613FFC" w:rsidRPr="00AD7B10">
        <w:t>tencjałem ekologicznym dobrym i </w:t>
      </w:r>
      <w:r w:rsidRPr="00AD7B10">
        <w:t xml:space="preserve">powyżej dobrego. Stan i potencjał ekologiczny umiarkowany, słaby i zły </w:t>
      </w:r>
      <w:r w:rsidR="00E61BAC" w:rsidRPr="00AD7B10">
        <w:t xml:space="preserve">charakteryzował </w:t>
      </w:r>
      <w:r w:rsidRPr="00AD7B10">
        <w:t>łącznie 68,1%</w:t>
      </w:r>
      <w:r w:rsidR="00E61BAC" w:rsidRPr="00AD7B10">
        <w:t xml:space="preserve"> JCWP</w:t>
      </w:r>
      <w:r w:rsidR="003C2B39" w:rsidRPr="00AD7B10">
        <w:t>.</w:t>
      </w:r>
      <w:r w:rsidR="00E61BAC" w:rsidRPr="00AD7B10">
        <w:t xml:space="preserve"> </w:t>
      </w:r>
    </w:p>
    <w:p w:rsidR="005D29F1" w:rsidRPr="00AD7B10" w:rsidRDefault="003C2B39" w:rsidP="00E5201F">
      <w:pPr>
        <w:pStyle w:val="Bezodstpw"/>
        <w:spacing w:line="276" w:lineRule="auto"/>
        <w:ind w:firstLine="709"/>
        <w:jc w:val="both"/>
      </w:pPr>
      <w:r w:rsidRPr="00AD7B10">
        <w:t>Bad</w:t>
      </w:r>
      <w:r w:rsidR="00E61BAC" w:rsidRPr="00AD7B10">
        <w:t>aniami stanu chemicznego objęto</w:t>
      </w:r>
      <w:r w:rsidR="00D036B7" w:rsidRPr="00AD7B10">
        <w:t xml:space="preserve"> 55 </w:t>
      </w:r>
      <w:r w:rsidR="005D29F1" w:rsidRPr="00AD7B10">
        <w:t>JCWP</w:t>
      </w:r>
      <w:r w:rsidR="00D036B7" w:rsidRPr="00AD7B10">
        <w:t>,</w:t>
      </w:r>
      <w:r w:rsidR="00B63B70" w:rsidRPr="00AD7B10">
        <w:t xml:space="preserve"> w tym</w:t>
      </w:r>
      <w:r w:rsidR="005D29F1" w:rsidRPr="00AD7B10">
        <w:t xml:space="preserve"> 2</w:t>
      </w:r>
      <w:r w:rsidR="00B63B70" w:rsidRPr="00AD7B10">
        <w:t>.</w:t>
      </w:r>
      <w:r w:rsidR="000D5E51" w:rsidRPr="00AD7B10">
        <w:t xml:space="preserve"> </w:t>
      </w:r>
      <w:r w:rsidRPr="00AD7B10">
        <w:t>będące</w:t>
      </w:r>
      <w:r w:rsidR="005D29F1" w:rsidRPr="00AD7B10">
        <w:t xml:space="preserve"> zbiornikami zaporowymi (zbiornik Solina na Sanie i Besko na Wisłoku). W 51</w:t>
      </w:r>
      <w:r w:rsidR="00ED47C8" w:rsidRPr="00AD7B10">
        <w:t>.</w:t>
      </w:r>
      <w:r w:rsidR="00C26CFA" w:rsidRPr="00AD7B10">
        <w:t xml:space="preserve"> </w:t>
      </w:r>
      <w:r w:rsidR="00D036B7" w:rsidRPr="00AD7B10">
        <w:t xml:space="preserve">JCWP </w:t>
      </w:r>
      <w:r w:rsidR="005D29F1" w:rsidRPr="00AD7B10">
        <w:t>stw</w:t>
      </w:r>
      <w:r w:rsidRPr="00AD7B10">
        <w:t>ierdzono dobry stan chemiczny, a w</w:t>
      </w:r>
      <w:r w:rsidR="005D29F1" w:rsidRPr="00AD7B10">
        <w:t xml:space="preserve"> pozostałych </w:t>
      </w:r>
      <w:r w:rsidR="005D29F1" w:rsidRPr="00AD7B10">
        <w:rPr>
          <w:rStyle w:val="Pogrubienie"/>
          <w:b w:val="0"/>
        </w:rPr>
        <w:t>poniżej dobrego</w:t>
      </w:r>
      <w:r w:rsidR="005D29F1" w:rsidRPr="00AD7B10">
        <w:t xml:space="preserve"> </w:t>
      </w:r>
      <w:r w:rsidRPr="00AD7B10">
        <w:t>(</w:t>
      </w:r>
      <w:r w:rsidR="005D29F1" w:rsidRPr="00AD7B10">
        <w:t xml:space="preserve">przekroczenie środowiskowych norm jakości </w:t>
      </w:r>
      <w:r w:rsidR="00E5201F" w:rsidRPr="00AD7B10">
        <w:t>przez wybrane substancje z grupy wielopierścieniowych węglowodorów aromatycznych (WWA).</w:t>
      </w:r>
      <w:r w:rsidR="005D29F1" w:rsidRPr="00AD7B10">
        <w:t xml:space="preserve"> Dot</w:t>
      </w:r>
      <w:r w:rsidR="00D036B7" w:rsidRPr="00AD7B10">
        <w:t>yczy to następujących JCWP</w:t>
      </w:r>
      <w:r w:rsidR="005D29F1" w:rsidRPr="00AD7B10">
        <w:t xml:space="preserve">: </w:t>
      </w:r>
      <w:r w:rsidR="005D29F1" w:rsidRPr="00AD7B10">
        <w:rPr>
          <w:iCs/>
        </w:rPr>
        <w:t>Wisłoka od Dębownicy do Ropy,</w:t>
      </w:r>
      <w:r w:rsidR="00A93C94" w:rsidRPr="00AD7B10">
        <w:rPr>
          <w:iCs/>
        </w:rPr>
        <w:t xml:space="preserve"> </w:t>
      </w:r>
      <w:r w:rsidR="005D29F1" w:rsidRPr="00AD7B10">
        <w:t>J</w:t>
      </w:r>
      <w:r w:rsidR="005D29F1" w:rsidRPr="00AD7B10">
        <w:rPr>
          <w:rStyle w:val="Uwydatnienie"/>
        </w:rPr>
        <w:t xml:space="preserve">asiołka od Panny do Chlebianki, </w:t>
      </w:r>
      <w:r w:rsidR="005D29F1" w:rsidRPr="00AD7B10">
        <w:rPr>
          <w:iCs/>
        </w:rPr>
        <w:t>Wisłok od Stobnicy do Zbiornika Rzeszów, Strwiąż do granicy państwa</w:t>
      </w:r>
      <w:r w:rsidR="005D29F1" w:rsidRPr="00AD7B10">
        <w:t xml:space="preserve">. </w:t>
      </w:r>
      <w:r w:rsidR="00E5201F" w:rsidRPr="00AD7B10">
        <w:t xml:space="preserve">Ogólny </w:t>
      </w:r>
      <w:r w:rsidR="00E5201F" w:rsidRPr="00AD7B10">
        <w:rPr>
          <w:bCs/>
        </w:rPr>
        <w:t xml:space="preserve">stan wód </w:t>
      </w:r>
      <w:r w:rsidR="00E5201F" w:rsidRPr="00AD7B10">
        <w:t>w jednolitej części wód powierzchniowych ocenia się przez porównanie wyników klasyfikacji stanu/potencjału ekologicznego i stanu chemicznego. Dodatkowo na końcowy stan wód wpływ ma także ocena spełnienia wymagań dla obszarów chronionych. Ostateczna ocena stanu jednolitej części wód determinowana jest zawsze przez gorszy z uzyskanych stanów. Stan wód został określony dla 84</w:t>
      </w:r>
      <w:r w:rsidR="0095305D" w:rsidRPr="00AD7B10">
        <w:t>.</w:t>
      </w:r>
      <w:r w:rsidR="00E5201F" w:rsidRPr="00AD7B10">
        <w:t xml:space="preserve"> jednolitych części wód </w:t>
      </w:r>
      <w:r w:rsidR="00E5201F" w:rsidRPr="00AD7B10">
        <w:lastRenderedPageBreak/>
        <w:t xml:space="preserve">powierzchniowych. </w:t>
      </w:r>
      <w:r w:rsidR="00D036B7" w:rsidRPr="00AD7B10">
        <w:t xml:space="preserve">W </w:t>
      </w:r>
      <w:r w:rsidR="005F67C6" w:rsidRPr="00AD7B10">
        <w:t>65</w:t>
      </w:r>
      <w:r w:rsidR="00ED47C8" w:rsidRPr="00AD7B10">
        <w:t>.</w:t>
      </w:r>
      <w:r w:rsidR="000B7E3E" w:rsidRPr="00AD7B10">
        <w:t xml:space="preserve"> JCWP </w:t>
      </w:r>
      <w:r w:rsidR="005D29F1" w:rsidRPr="00AD7B10">
        <w:t>stwie</w:t>
      </w:r>
      <w:r w:rsidR="00D036B7" w:rsidRPr="00AD7B10">
        <w:t>rdzono zły stan wód (</w:t>
      </w:r>
      <w:r w:rsidR="005D29F1" w:rsidRPr="00AD7B10">
        <w:t>co stanowi</w:t>
      </w:r>
      <w:r w:rsidR="00553039" w:rsidRPr="00AD7B10">
        <w:t>ło</w:t>
      </w:r>
      <w:r w:rsidR="005701E7" w:rsidRPr="00AD7B10">
        <w:t xml:space="preserve"> 77,4</w:t>
      </w:r>
      <w:r w:rsidR="005D29F1" w:rsidRPr="00AD7B10">
        <w:t>% ogółu JCWP poddanych ocenie</w:t>
      </w:r>
      <w:r w:rsidR="00D036B7" w:rsidRPr="00AD7B10">
        <w:t xml:space="preserve">). W </w:t>
      </w:r>
      <w:r w:rsidR="005D29F1" w:rsidRPr="00AD7B10">
        <w:t>pozostałych 19</w:t>
      </w:r>
      <w:r w:rsidR="00ED47C8" w:rsidRPr="00AD7B10">
        <w:t>.</w:t>
      </w:r>
      <w:r w:rsidR="005701E7" w:rsidRPr="00AD7B10">
        <w:t xml:space="preserve"> </w:t>
      </w:r>
      <w:r w:rsidR="00D036B7" w:rsidRPr="00AD7B10">
        <w:t xml:space="preserve">JCWP </w:t>
      </w:r>
      <w:r w:rsidR="005D29F1" w:rsidRPr="00AD7B10">
        <w:t>(22,6%)</w:t>
      </w:r>
      <w:r w:rsidR="00D036B7" w:rsidRPr="00AD7B10">
        <w:t xml:space="preserve"> odn</w:t>
      </w:r>
      <w:r w:rsidR="00E5201F" w:rsidRPr="00AD7B10">
        <w:t>otowano dobry stan wód (Rysunek </w:t>
      </w:r>
      <w:r w:rsidR="005D29F1" w:rsidRPr="00AD7B10">
        <w:t>1</w:t>
      </w:r>
      <w:r w:rsidR="00D036B7" w:rsidRPr="00AD7B10">
        <w:t>.</w:t>
      </w:r>
      <w:r w:rsidR="005D29F1" w:rsidRPr="00AD7B10">
        <w:t xml:space="preserve">). </w:t>
      </w:r>
    </w:p>
    <w:p w:rsidR="00E5201F" w:rsidRPr="00AD7B10" w:rsidRDefault="00553039" w:rsidP="0095305D">
      <w:pPr>
        <w:pStyle w:val="Bezodstpw"/>
        <w:spacing w:line="276" w:lineRule="auto"/>
        <w:ind w:firstLine="709"/>
        <w:jc w:val="both"/>
        <w:rPr>
          <w:iCs/>
          <w:szCs w:val="22"/>
        </w:rPr>
      </w:pPr>
      <w:r w:rsidRPr="00AD7B10">
        <w:rPr>
          <w:szCs w:val="22"/>
        </w:rPr>
        <w:t>W celu ochrony wód użytkowanych przez ludzi oraz zachowania siedlisk i gatunków bezpośrednio zależnych od wody, zgodnie z obowiązującym</w:t>
      </w:r>
      <w:r w:rsidR="000B7E3E" w:rsidRPr="00AD7B10">
        <w:rPr>
          <w:szCs w:val="22"/>
        </w:rPr>
        <w:t>i</w:t>
      </w:r>
      <w:r w:rsidRPr="00AD7B10">
        <w:rPr>
          <w:szCs w:val="22"/>
        </w:rPr>
        <w:t xml:space="preserve"> przepisami prawnymi, przeprowadza się monitoring obszarów chronionych. Na jego podstawie wykonuje się ocenę stanu jednolitych części wód, uwzględniającą dodatkowe wymagania. W przypadku JCWP przeznaczonych do poboru wody na potrzeby zaopatrzenia ludności w wodę przeznaczoną do sp</w:t>
      </w:r>
      <w:r w:rsidR="005F67C6" w:rsidRPr="00AD7B10">
        <w:rPr>
          <w:szCs w:val="22"/>
        </w:rPr>
        <w:t>ożycia z 17</w:t>
      </w:r>
      <w:r w:rsidR="00B63B70" w:rsidRPr="00AD7B10">
        <w:rPr>
          <w:szCs w:val="22"/>
        </w:rPr>
        <w:t>.</w:t>
      </w:r>
      <w:r w:rsidR="00497370" w:rsidRPr="00AD7B10">
        <w:rPr>
          <w:szCs w:val="22"/>
        </w:rPr>
        <w:t xml:space="preserve"> ocenianych JCWP, 5</w:t>
      </w:r>
      <w:r w:rsidRPr="00AD7B10">
        <w:rPr>
          <w:szCs w:val="22"/>
        </w:rPr>
        <w:t xml:space="preserve"> z nich nie osiągnęła stanu dobrego. Dla wód przeznaczonych do celów rekreacyjnyc</w:t>
      </w:r>
      <w:r w:rsidR="005F67C6" w:rsidRPr="00AD7B10">
        <w:rPr>
          <w:szCs w:val="22"/>
        </w:rPr>
        <w:t>h, w tym kąpieliskowych, na 2</w:t>
      </w:r>
      <w:r w:rsidR="009A71AD" w:rsidRPr="00AD7B10">
        <w:rPr>
          <w:szCs w:val="22"/>
        </w:rPr>
        <w:t>.</w:t>
      </w:r>
      <w:r w:rsidRPr="00AD7B10">
        <w:rPr>
          <w:szCs w:val="22"/>
        </w:rPr>
        <w:t xml:space="preserve"> badane JCWP tj. </w:t>
      </w:r>
      <w:r w:rsidRPr="00AD7B10">
        <w:rPr>
          <w:iCs/>
          <w:szCs w:val="22"/>
        </w:rPr>
        <w:t xml:space="preserve">Lubaczówka od Łukawca do ujścia i Brusienka, obie spełniły wymagania dodatkowe dla obszarów chronionych. </w:t>
      </w:r>
    </w:p>
    <w:p w:rsidR="00661525" w:rsidRPr="00AD7B10" w:rsidRDefault="00661525" w:rsidP="00661525">
      <w:pPr>
        <w:pStyle w:val="Bezodstpw"/>
        <w:spacing w:line="276" w:lineRule="auto"/>
        <w:ind w:firstLine="709"/>
        <w:jc w:val="both"/>
        <w:rPr>
          <w:szCs w:val="22"/>
        </w:rPr>
      </w:pPr>
    </w:p>
    <w:p w:rsidR="00661525" w:rsidRPr="00AD7B10" w:rsidRDefault="00661525" w:rsidP="00661525">
      <w:pPr>
        <w:pStyle w:val="Bezodstpw"/>
        <w:spacing w:line="276" w:lineRule="auto"/>
        <w:ind w:firstLine="709"/>
        <w:jc w:val="both"/>
        <w:rPr>
          <w:szCs w:val="22"/>
        </w:rPr>
      </w:pPr>
      <w:r w:rsidRPr="00AD7B10">
        <w:rPr>
          <w:szCs w:val="22"/>
        </w:rPr>
        <w:t>Obszar całego kraju został uznany za zagrożony eutrofizacją ze źródeł komunalnych, tym samym wszystkie JCWP województwa stanowią obszar chroniony i wymagają dodatkowych ocen spełniania wymagań określonych dla tych obszarów. W przeprowadzonej ocenie jakości wód w 2015 r. na 88 badanych JCWP brak spełnienia wymagań dla obszarów ochronnych wrażliwych na eutrofizację stwierdzono w 64. JCWP.</w:t>
      </w:r>
    </w:p>
    <w:p w:rsidR="00661525" w:rsidRPr="00AD7B10" w:rsidRDefault="00661525" w:rsidP="0095305D">
      <w:pPr>
        <w:pStyle w:val="Bezodstpw"/>
        <w:spacing w:line="276" w:lineRule="auto"/>
        <w:ind w:firstLine="709"/>
        <w:jc w:val="both"/>
        <w:rPr>
          <w:iCs/>
          <w:szCs w:val="22"/>
        </w:rPr>
      </w:pPr>
    </w:p>
    <w:p w:rsidR="003A5B35" w:rsidRPr="00AD7B10" w:rsidRDefault="003A5B35" w:rsidP="003A5B35">
      <w:pPr>
        <w:pStyle w:val="Bezodstpw"/>
        <w:rPr>
          <w:b/>
        </w:rPr>
      </w:pPr>
      <w:r w:rsidRPr="00AD7B10">
        <w:rPr>
          <w:b/>
        </w:rPr>
        <w:t xml:space="preserve">Wody podziemne </w:t>
      </w:r>
    </w:p>
    <w:p w:rsidR="003A5B35" w:rsidRPr="00AD7B10" w:rsidRDefault="003A5B35" w:rsidP="003A5B35">
      <w:pPr>
        <w:pStyle w:val="Bezodstpw"/>
      </w:pPr>
    </w:p>
    <w:p w:rsidR="003A5B35" w:rsidRPr="00AD7B10" w:rsidRDefault="003A5B35" w:rsidP="003A5B35">
      <w:pPr>
        <w:pStyle w:val="Bezodstpw"/>
        <w:spacing w:line="276" w:lineRule="auto"/>
        <w:ind w:firstLine="709"/>
        <w:jc w:val="both"/>
      </w:pPr>
      <w:r w:rsidRPr="00AD7B10">
        <w:t>Zasoby wód podziemnych województwa rozmieszczone są nierównomiernie, a w porównaniu z zasobami innych regionów kraju należą do niewielkich. Występują głównie w utworach czwartorzędowych, w niewielkich ilościach w utworach trzeciorzędowych i kredowych, śladowo w utworach starszych. Aż 80% zasobów wód podziemnych występuje w północnej części województwa. Według danych PIG, suma zasobów dyspozycyjnych i perspektywicznych wód podziemnych dla województwa podkarpackiego wynosi 2647,5 m</w:t>
      </w:r>
      <w:r w:rsidRPr="00AD7B10">
        <w:rPr>
          <w:vertAlign w:val="superscript"/>
        </w:rPr>
        <w:t>3</w:t>
      </w:r>
      <w:r w:rsidRPr="00AD7B10">
        <w:t>/24h/km</w:t>
      </w:r>
      <w:r w:rsidRPr="00AD7B10">
        <w:rPr>
          <w:vertAlign w:val="superscript"/>
        </w:rPr>
        <w:t>2</w:t>
      </w:r>
      <w:r w:rsidRPr="00AD7B10">
        <w:t>. Największe zasoby znajdują się w powiatach: leżajskim, lubaczowskim, niżańskim, leskim oraz w Tarnobrzegu (powyżej 140</w:t>
      </w:r>
      <w:r w:rsidRPr="00AD7B10">
        <w:rPr>
          <w:vertAlign w:val="superscript"/>
        </w:rPr>
        <w:t> </w:t>
      </w:r>
      <w:r w:rsidRPr="00AD7B10">
        <w:t>m</w:t>
      </w:r>
      <w:r w:rsidRPr="00AD7B10">
        <w:rPr>
          <w:vertAlign w:val="superscript"/>
        </w:rPr>
        <w:t>3</w:t>
      </w:r>
      <w:r w:rsidRPr="00AD7B10">
        <w:t>/24h/km</w:t>
      </w:r>
      <w:r w:rsidRPr="00AD7B10">
        <w:rPr>
          <w:vertAlign w:val="superscript"/>
        </w:rPr>
        <w:t>2</w:t>
      </w:r>
      <w:r w:rsidRPr="00AD7B10">
        <w:t>), najmniejsze w powiatach: brzozowskim, strzyżowskim oraz w mieście Krosno (poniżej 30m</w:t>
      </w:r>
      <w:r w:rsidRPr="00AD7B10">
        <w:rPr>
          <w:vertAlign w:val="superscript"/>
        </w:rPr>
        <w:t>3</w:t>
      </w:r>
      <w:r w:rsidRPr="00AD7B10">
        <w:t>/24h/km</w:t>
      </w:r>
      <w:r w:rsidRPr="00AD7B10">
        <w:rPr>
          <w:vertAlign w:val="superscript"/>
        </w:rPr>
        <w:t>2</w:t>
      </w:r>
      <w:r w:rsidRPr="00AD7B10">
        <w:t>). W 2015 roku zasoby eksploatacyjne możliwe do wykorzystania dla celów gospodarczych szacowane były na 512 hm</w:t>
      </w:r>
      <w:r w:rsidRPr="00AD7B10">
        <w:rPr>
          <w:vertAlign w:val="superscript"/>
        </w:rPr>
        <w:t>3</w:t>
      </w:r>
      <w:r w:rsidRPr="00AD7B10">
        <w:t>, co stanowiło ok. 2,9% zasobów krajowych</w:t>
      </w:r>
      <w:r w:rsidRPr="00AD7B10">
        <w:rPr>
          <w:rStyle w:val="Odwoanieprzypisudolnego"/>
        </w:rPr>
        <w:footnoteReference w:id="15"/>
      </w:r>
      <w:r w:rsidRPr="00AD7B10">
        <w:t xml:space="preserve">. Większość zasobów rozmieszczona jest w Głównych Zbiornikach Wód Podziemnych (GZWP). Na obszarze województwa podkarpackiego znajduje się, w całości lub w części, 10 Głównych Zbiorników Wód Podziemnych oraz jeden Lokalny Zbiornik Wód Podziemnych (LZWP). W Tabeli 8. Przedstawiono podstawowe dane dotyczące zbiorników wód podziemnych, a na Rysunku 2. pokazano ich rozmieszczenie. </w:t>
      </w:r>
    </w:p>
    <w:p w:rsidR="003A5B35" w:rsidRPr="00AD7B10" w:rsidRDefault="003A5B35" w:rsidP="0095305D">
      <w:pPr>
        <w:pStyle w:val="Bezodstpw"/>
        <w:spacing w:line="276" w:lineRule="auto"/>
        <w:ind w:firstLine="709"/>
        <w:jc w:val="both"/>
        <w:rPr>
          <w:iCs/>
          <w:szCs w:val="22"/>
        </w:rPr>
      </w:pPr>
    </w:p>
    <w:p w:rsidR="003A5B35" w:rsidRPr="00AD7B10" w:rsidRDefault="003A5B35" w:rsidP="0095305D">
      <w:pPr>
        <w:pStyle w:val="Bezodstpw"/>
        <w:spacing w:line="276" w:lineRule="auto"/>
        <w:ind w:firstLine="709"/>
        <w:jc w:val="both"/>
        <w:rPr>
          <w:iCs/>
          <w:szCs w:val="22"/>
        </w:rPr>
      </w:pPr>
    </w:p>
    <w:p w:rsidR="003A5B35" w:rsidRPr="00AD7B10" w:rsidRDefault="003A5B35">
      <w:pPr>
        <w:rPr>
          <w:rFonts w:ascii="Times New Roman" w:eastAsia="Times New Roman" w:hAnsi="Times New Roman" w:cs="Times New Roman"/>
          <w:b/>
          <w:szCs w:val="20"/>
          <w:lang w:eastAsia="pl-PL"/>
        </w:rPr>
      </w:pPr>
      <w:bookmarkStart w:id="51" w:name="_Toc477339428"/>
      <w:r w:rsidRPr="00AD7B10">
        <w:br w:type="page"/>
      </w:r>
    </w:p>
    <w:p w:rsidR="00BE7DA5" w:rsidRPr="00AD7B10" w:rsidRDefault="00BE7DA5" w:rsidP="00FB05C6">
      <w:pPr>
        <w:pStyle w:val="Rysprognoza"/>
        <w:rPr>
          <w:sz w:val="22"/>
        </w:rPr>
      </w:pPr>
      <w:r w:rsidRPr="00AD7B10">
        <w:rPr>
          <w:sz w:val="22"/>
        </w:rPr>
        <w:lastRenderedPageBreak/>
        <w:t xml:space="preserve">Rysunek 1. </w:t>
      </w:r>
      <w:r w:rsidRPr="00AD7B10">
        <w:rPr>
          <w:b w:val="0"/>
          <w:sz w:val="22"/>
        </w:rPr>
        <w:t>Stan jednolitych części wód powierzchniowych w województwie podkarpackim</w:t>
      </w:r>
      <w:r w:rsidR="00FB05C6" w:rsidRPr="00AD7B10">
        <w:rPr>
          <w:b w:val="0"/>
          <w:sz w:val="22"/>
        </w:rPr>
        <w:t xml:space="preserve"> </w:t>
      </w:r>
      <w:r w:rsidRPr="00AD7B10">
        <w:rPr>
          <w:b w:val="0"/>
          <w:sz w:val="22"/>
        </w:rPr>
        <w:t>w roku 2015</w:t>
      </w:r>
      <w:bookmarkEnd w:id="51"/>
    </w:p>
    <w:p w:rsidR="00BE7DA5" w:rsidRPr="00AD7B10" w:rsidRDefault="00681ABF" w:rsidP="00681ABF">
      <w:pPr>
        <w:pStyle w:val="Bezodstpw"/>
        <w:rPr>
          <w:sz w:val="20"/>
          <w:szCs w:val="20"/>
        </w:rPr>
      </w:pPr>
      <w:r w:rsidRPr="00AD7B10">
        <w:rPr>
          <w:noProof/>
          <w:sz w:val="20"/>
          <w:szCs w:val="20"/>
        </w:rPr>
        <w:drawing>
          <wp:inline distT="0" distB="0" distL="0" distR="0">
            <wp:extent cx="5760720" cy="7447280"/>
            <wp:effectExtent l="19050" t="0" r="0" b="0"/>
            <wp:docPr id="2" name="Obraz 1" descr="Rys_Stan_JCWP_2015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Stan_JCWP_2015_02_2017.jpg"/>
                    <pic:cNvPicPr/>
                  </pic:nvPicPr>
                  <pic:blipFill>
                    <a:blip r:embed="rId15" cstate="print"/>
                    <a:stretch>
                      <a:fillRect/>
                    </a:stretch>
                  </pic:blipFill>
                  <pic:spPr>
                    <a:xfrm>
                      <a:off x="0" y="0"/>
                      <a:ext cx="5760720" cy="7447280"/>
                    </a:xfrm>
                    <a:prstGeom prst="rect">
                      <a:avLst/>
                    </a:prstGeom>
                  </pic:spPr>
                </pic:pic>
              </a:graphicData>
            </a:graphic>
          </wp:inline>
        </w:drawing>
      </w:r>
    </w:p>
    <w:p w:rsidR="00BE7DA5" w:rsidRPr="00AD7B10" w:rsidRDefault="00BE7DA5" w:rsidP="00BE7DA5">
      <w:pPr>
        <w:pStyle w:val="rdoprognoza"/>
        <w:rPr>
          <w:b w:val="0"/>
        </w:rPr>
      </w:pPr>
      <w:r w:rsidRPr="00AD7B10">
        <w:t xml:space="preserve">Źródło: </w:t>
      </w:r>
      <w:r w:rsidRPr="00AD7B10">
        <w:rPr>
          <w:b w:val="0"/>
        </w:rPr>
        <w:t>Opracowanie własne PBPP w Rzeszowie na podstawie danych WIOŚ w Rzeszowie</w:t>
      </w:r>
    </w:p>
    <w:p w:rsidR="00BE7DA5" w:rsidRPr="00AD7B10" w:rsidRDefault="00BE7DA5" w:rsidP="00B120DC">
      <w:pPr>
        <w:pStyle w:val="Bezodstpw"/>
        <w:spacing w:line="276" w:lineRule="auto"/>
        <w:ind w:firstLine="709"/>
        <w:jc w:val="both"/>
        <w:rPr>
          <w:sz w:val="22"/>
          <w:szCs w:val="22"/>
        </w:rPr>
      </w:pPr>
    </w:p>
    <w:p w:rsidR="00BE7DA5" w:rsidRPr="00AD7B10" w:rsidRDefault="00BE7DA5">
      <w:pPr>
        <w:rPr>
          <w:rFonts w:ascii="Times New Roman" w:eastAsia="Times New Roman" w:hAnsi="Times New Roman" w:cs="Times New Roman"/>
          <w:lang w:eastAsia="pl-PL"/>
        </w:rPr>
      </w:pPr>
      <w:r w:rsidRPr="00AD7B10">
        <w:br w:type="page"/>
      </w:r>
    </w:p>
    <w:p w:rsidR="005D29F1" w:rsidRPr="00AD7B10" w:rsidRDefault="00B120DC" w:rsidP="0027233D">
      <w:pPr>
        <w:pStyle w:val="tabprognoza"/>
        <w:jc w:val="left"/>
        <w:rPr>
          <w:b w:val="0"/>
          <w:sz w:val="22"/>
        </w:rPr>
      </w:pPr>
      <w:bookmarkStart w:id="52" w:name="_Toc477339745"/>
      <w:r w:rsidRPr="00AD7B10">
        <w:rPr>
          <w:sz w:val="22"/>
        </w:rPr>
        <w:lastRenderedPageBreak/>
        <w:t xml:space="preserve">Tabela </w:t>
      </w:r>
      <w:r w:rsidR="00C93ECF" w:rsidRPr="00AD7B10">
        <w:rPr>
          <w:sz w:val="22"/>
        </w:rPr>
        <w:t>8</w:t>
      </w:r>
      <w:r w:rsidRPr="00AD7B10">
        <w:rPr>
          <w:sz w:val="22"/>
        </w:rPr>
        <w:t>.</w:t>
      </w:r>
      <w:r w:rsidR="00C26CFA" w:rsidRPr="00AD7B10">
        <w:rPr>
          <w:sz w:val="22"/>
        </w:rPr>
        <w:t xml:space="preserve"> </w:t>
      </w:r>
      <w:r w:rsidR="005D29F1" w:rsidRPr="00AD7B10">
        <w:rPr>
          <w:b w:val="0"/>
          <w:sz w:val="22"/>
        </w:rPr>
        <w:t xml:space="preserve">Podstawowe dane </w:t>
      </w:r>
      <w:r w:rsidR="00BC2C0F" w:rsidRPr="00AD7B10">
        <w:rPr>
          <w:b w:val="0"/>
          <w:sz w:val="22"/>
        </w:rPr>
        <w:t xml:space="preserve">dotyczące </w:t>
      </w:r>
      <w:r w:rsidR="00E5201F" w:rsidRPr="00AD7B10">
        <w:rPr>
          <w:b w:val="0"/>
          <w:sz w:val="22"/>
        </w:rPr>
        <w:t>zbiorników wód podziemnych</w:t>
      </w:r>
      <w:bookmarkEnd w:id="52"/>
      <w:r w:rsidR="00E5201F" w:rsidRPr="00AD7B10">
        <w:rPr>
          <w:b w:val="0"/>
          <w:sz w:val="22"/>
        </w:rPr>
        <w:t xml:space="preserve"> </w:t>
      </w:r>
    </w:p>
    <w:tbl>
      <w:tblPr>
        <w:tblW w:w="5109"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1735"/>
        <w:gridCol w:w="993"/>
        <w:gridCol w:w="947"/>
        <w:gridCol w:w="46"/>
        <w:gridCol w:w="1137"/>
        <w:gridCol w:w="13"/>
        <w:gridCol w:w="1074"/>
        <w:gridCol w:w="46"/>
        <w:gridCol w:w="1349"/>
        <w:gridCol w:w="1475"/>
      </w:tblGrid>
      <w:tr w:rsidR="00E5201F" w:rsidRPr="00AD7B10" w:rsidTr="00F15364">
        <w:trPr>
          <w:trHeight w:val="465"/>
        </w:trPr>
        <w:tc>
          <w:tcPr>
            <w:tcW w:w="356" w:type="pct"/>
            <w:vMerge w:val="restart"/>
            <w:tcBorders>
              <w:top w:val="single" w:sz="4" w:space="0" w:color="000000"/>
              <w:left w:val="single" w:sz="4" w:space="0" w:color="000000"/>
              <w:right w:val="single" w:sz="4" w:space="0" w:color="000000"/>
            </w:tcBorders>
            <w:shd w:val="clear" w:color="auto" w:fill="D6E3BC" w:themeFill="accent3" w:themeFillTint="66"/>
            <w:vAlign w:val="center"/>
          </w:tcPr>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Nr</w:t>
            </w:r>
          </w:p>
        </w:tc>
        <w:tc>
          <w:tcPr>
            <w:tcW w:w="914" w:type="pct"/>
            <w:vMerge w:val="restart"/>
            <w:tcBorders>
              <w:top w:val="single" w:sz="4" w:space="0" w:color="000000"/>
              <w:left w:val="single" w:sz="4" w:space="0" w:color="000000"/>
              <w:right w:val="single" w:sz="4" w:space="0" w:color="000000"/>
            </w:tcBorders>
            <w:shd w:val="clear" w:color="auto" w:fill="D6E3BC" w:themeFill="accent3" w:themeFillTint="66"/>
            <w:vAlign w:val="center"/>
          </w:tcPr>
          <w:p w:rsidR="00E5201F" w:rsidRPr="00AD7B10" w:rsidRDefault="00E5201F" w:rsidP="00E5201F">
            <w:pPr>
              <w:rPr>
                <w:rFonts w:ascii="Times New Roman" w:hAnsi="Times New Roman" w:cs="Times New Roman"/>
                <w:b/>
                <w:sz w:val="20"/>
                <w:szCs w:val="20"/>
              </w:rPr>
            </w:pPr>
            <w:r w:rsidRPr="00AD7B10">
              <w:rPr>
                <w:rFonts w:ascii="Times New Roman" w:hAnsi="Times New Roman" w:cs="Times New Roman"/>
                <w:b/>
                <w:sz w:val="20"/>
                <w:szCs w:val="20"/>
              </w:rPr>
              <w:t>Nazwa zbiornika</w:t>
            </w:r>
          </w:p>
        </w:tc>
        <w:tc>
          <w:tcPr>
            <w:tcW w:w="1022" w:type="pct"/>
            <w:gridSpan w:val="2"/>
            <w:tcBorders>
              <w:top w:val="single" w:sz="4" w:space="0" w:color="000000"/>
              <w:left w:val="single" w:sz="4" w:space="0" w:color="000000"/>
              <w:right w:val="single" w:sz="4" w:space="0" w:color="000000"/>
            </w:tcBorders>
            <w:shd w:val="clear" w:color="auto" w:fill="D6E3BC" w:themeFill="accent3" w:themeFillTint="66"/>
            <w:vAlign w:val="center"/>
          </w:tcPr>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Powierzchnia</w:t>
            </w:r>
          </w:p>
        </w:tc>
        <w:tc>
          <w:tcPr>
            <w:tcW w:w="630" w:type="pct"/>
            <w:gridSpan w:val="3"/>
            <w:vMerge w:val="restart"/>
            <w:tcBorders>
              <w:top w:val="single" w:sz="4" w:space="0" w:color="000000"/>
              <w:left w:val="single" w:sz="4" w:space="0" w:color="000000"/>
              <w:right w:val="single" w:sz="4" w:space="0" w:color="000000"/>
            </w:tcBorders>
            <w:shd w:val="clear" w:color="auto" w:fill="D6E3BC" w:themeFill="accent3" w:themeFillTint="66"/>
            <w:vAlign w:val="center"/>
          </w:tcPr>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 xml:space="preserve">Głębokość </w:t>
            </w:r>
            <w:r w:rsidRPr="00AD7B10">
              <w:rPr>
                <w:rFonts w:ascii="Times New Roman" w:hAnsi="Times New Roman" w:cs="Times New Roman"/>
                <w:b/>
                <w:sz w:val="20"/>
                <w:szCs w:val="20"/>
              </w:rPr>
              <w:br/>
              <w:t>[m p.p.t</w:t>
            </w:r>
            <w:r w:rsidR="00F15364" w:rsidRPr="00AD7B10">
              <w:rPr>
                <w:rFonts w:ascii="Times New Roman" w:hAnsi="Times New Roman" w:cs="Times New Roman"/>
                <w:b/>
                <w:sz w:val="20"/>
                <w:szCs w:val="20"/>
              </w:rPr>
              <w:t>.</w:t>
            </w:r>
            <w:r w:rsidRPr="00AD7B10">
              <w:rPr>
                <w:rFonts w:ascii="Times New Roman" w:hAnsi="Times New Roman" w:cs="Times New Roman"/>
                <w:b/>
                <w:sz w:val="20"/>
                <w:szCs w:val="20"/>
              </w:rPr>
              <w:t>]</w:t>
            </w:r>
          </w:p>
        </w:tc>
        <w:tc>
          <w:tcPr>
            <w:tcW w:w="566" w:type="pct"/>
            <w:vMerge w:val="restart"/>
            <w:tcBorders>
              <w:top w:val="single" w:sz="4" w:space="0" w:color="000000"/>
              <w:left w:val="single" w:sz="4" w:space="0" w:color="000000"/>
              <w:right w:val="single" w:sz="4" w:space="0" w:color="000000"/>
            </w:tcBorders>
            <w:shd w:val="clear" w:color="auto" w:fill="D6E3BC" w:themeFill="accent3" w:themeFillTint="66"/>
            <w:vAlign w:val="center"/>
          </w:tcPr>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Średnia głębokość</w:t>
            </w:r>
          </w:p>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[m]</w:t>
            </w:r>
          </w:p>
        </w:tc>
        <w:tc>
          <w:tcPr>
            <w:tcW w:w="734" w:type="pct"/>
            <w:gridSpan w:val="2"/>
            <w:vMerge w:val="restart"/>
            <w:tcBorders>
              <w:top w:val="single" w:sz="4" w:space="0" w:color="000000"/>
              <w:left w:val="single" w:sz="4" w:space="0" w:color="000000"/>
              <w:right w:val="single" w:sz="4" w:space="0" w:color="000000"/>
            </w:tcBorders>
            <w:shd w:val="clear" w:color="auto" w:fill="D6E3BC" w:themeFill="accent3" w:themeFillTint="66"/>
          </w:tcPr>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Szacunkowe zasoby dyspozycyjne</w:t>
            </w:r>
          </w:p>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[m</w:t>
            </w:r>
            <w:r w:rsidRPr="00AD7B10">
              <w:rPr>
                <w:rFonts w:ascii="Times New Roman" w:hAnsi="Times New Roman" w:cs="Times New Roman"/>
                <w:b/>
                <w:sz w:val="20"/>
                <w:szCs w:val="20"/>
                <w:vertAlign w:val="superscript"/>
              </w:rPr>
              <w:t>3</w:t>
            </w:r>
            <w:r w:rsidRPr="00AD7B10">
              <w:rPr>
                <w:rFonts w:ascii="Times New Roman" w:hAnsi="Times New Roman" w:cs="Times New Roman"/>
                <w:b/>
                <w:sz w:val="20"/>
                <w:szCs w:val="20"/>
              </w:rPr>
              <w:t>/d]</w:t>
            </w:r>
          </w:p>
        </w:tc>
        <w:tc>
          <w:tcPr>
            <w:tcW w:w="778" w:type="pct"/>
            <w:vMerge w:val="restart"/>
            <w:tcBorders>
              <w:top w:val="single" w:sz="4" w:space="0" w:color="000000"/>
              <w:left w:val="single" w:sz="4" w:space="0" w:color="000000"/>
              <w:right w:val="single" w:sz="4" w:space="0" w:color="000000"/>
            </w:tcBorders>
            <w:shd w:val="clear" w:color="auto" w:fill="D6E3BC" w:themeFill="accent3" w:themeFillTint="66"/>
          </w:tcPr>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Proponowany obszar ochronny</w:t>
            </w:r>
          </w:p>
          <w:p w:rsidR="00E5201F" w:rsidRPr="00AD7B10" w:rsidRDefault="00E5201F" w:rsidP="00E5201F">
            <w:pPr>
              <w:jc w:val="center"/>
              <w:rPr>
                <w:rFonts w:ascii="Times New Roman" w:hAnsi="Times New Roman" w:cs="Times New Roman"/>
                <w:b/>
                <w:sz w:val="20"/>
                <w:szCs w:val="20"/>
              </w:rPr>
            </w:pPr>
            <w:r w:rsidRPr="00AD7B10">
              <w:rPr>
                <w:rFonts w:ascii="Times New Roman" w:hAnsi="Times New Roman" w:cs="Times New Roman"/>
                <w:b/>
                <w:sz w:val="20"/>
                <w:szCs w:val="20"/>
              </w:rPr>
              <w:t>[km</w:t>
            </w:r>
            <w:r w:rsidRPr="00AD7B10">
              <w:rPr>
                <w:rFonts w:ascii="Times New Roman" w:hAnsi="Times New Roman" w:cs="Times New Roman"/>
                <w:b/>
                <w:sz w:val="20"/>
                <w:szCs w:val="20"/>
                <w:vertAlign w:val="superscript"/>
              </w:rPr>
              <w:t>2</w:t>
            </w:r>
            <w:r w:rsidRPr="00AD7B10">
              <w:rPr>
                <w:rFonts w:ascii="Times New Roman" w:hAnsi="Times New Roman" w:cs="Times New Roman"/>
                <w:b/>
                <w:sz w:val="20"/>
                <w:szCs w:val="20"/>
              </w:rPr>
              <w:t>]</w:t>
            </w:r>
          </w:p>
        </w:tc>
      </w:tr>
      <w:tr w:rsidR="00E5201F" w:rsidRPr="00AD7B10" w:rsidTr="00F15364">
        <w:trPr>
          <w:trHeight w:val="732"/>
        </w:trPr>
        <w:tc>
          <w:tcPr>
            <w:tcW w:w="356" w:type="pct"/>
            <w:vMerge/>
            <w:tcBorders>
              <w:left w:val="single" w:sz="4" w:space="0" w:color="000000"/>
              <w:bottom w:val="single" w:sz="4" w:space="0" w:color="000000"/>
              <w:right w:val="single" w:sz="4" w:space="0" w:color="000000"/>
            </w:tcBorders>
            <w:shd w:val="clear" w:color="auto" w:fill="C6D9F1"/>
            <w:vAlign w:val="center"/>
          </w:tcPr>
          <w:p w:rsidR="00E5201F" w:rsidRPr="00AD7B10" w:rsidRDefault="00E5201F" w:rsidP="00E5201F">
            <w:pPr>
              <w:jc w:val="center"/>
              <w:rPr>
                <w:rFonts w:ascii="Times New Roman" w:hAnsi="Times New Roman" w:cs="Times New Roman"/>
                <w:sz w:val="18"/>
                <w:szCs w:val="18"/>
              </w:rPr>
            </w:pPr>
          </w:p>
        </w:tc>
        <w:tc>
          <w:tcPr>
            <w:tcW w:w="914" w:type="pct"/>
            <w:vMerge/>
            <w:tcBorders>
              <w:left w:val="single" w:sz="4" w:space="0" w:color="000000"/>
              <w:bottom w:val="single" w:sz="4" w:space="0" w:color="000000"/>
              <w:right w:val="single" w:sz="4" w:space="0" w:color="000000"/>
            </w:tcBorders>
            <w:shd w:val="clear" w:color="auto" w:fill="C6D9F1"/>
            <w:vAlign w:val="center"/>
          </w:tcPr>
          <w:p w:rsidR="00E5201F" w:rsidRPr="00AD7B10" w:rsidRDefault="00E5201F" w:rsidP="00E5201F">
            <w:pPr>
              <w:jc w:val="center"/>
              <w:rPr>
                <w:rFonts w:ascii="Times New Roman" w:hAnsi="Times New Roman" w:cs="Times New Roman"/>
                <w:sz w:val="18"/>
                <w:szCs w:val="18"/>
              </w:rPr>
            </w:pPr>
          </w:p>
        </w:tc>
        <w:tc>
          <w:tcPr>
            <w:tcW w:w="523" w:type="pct"/>
            <w:tcBorders>
              <w:left w:val="single" w:sz="4" w:space="0" w:color="000000"/>
              <w:bottom w:val="single" w:sz="4" w:space="0" w:color="000000"/>
              <w:right w:val="single" w:sz="4" w:space="0" w:color="000000"/>
            </w:tcBorders>
            <w:shd w:val="clear" w:color="auto" w:fill="D6E3BC" w:themeFill="accent3" w:themeFillTint="66"/>
            <w:vAlign w:val="center"/>
          </w:tcPr>
          <w:p w:rsidR="00E5201F" w:rsidRPr="00AD7B10" w:rsidRDefault="00E5201F" w:rsidP="00E5201F">
            <w:pPr>
              <w:jc w:val="center"/>
              <w:rPr>
                <w:rFonts w:ascii="Times New Roman" w:hAnsi="Times New Roman" w:cs="Times New Roman"/>
                <w:sz w:val="18"/>
                <w:szCs w:val="18"/>
              </w:rPr>
            </w:pPr>
            <w:r w:rsidRPr="00AD7B10">
              <w:rPr>
                <w:rFonts w:ascii="Times New Roman" w:hAnsi="Times New Roman" w:cs="Times New Roman"/>
                <w:sz w:val="18"/>
                <w:szCs w:val="18"/>
              </w:rPr>
              <w:t>całkowita</w:t>
            </w:r>
          </w:p>
          <w:p w:rsidR="00E5201F" w:rsidRPr="00AD7B10" w:rsidRDefault="00E5201F" w:rsidP="00E5201F">
            <w:pPr>
              <w:jc w:val="center"/>
              <w:rPr>
                <w:rFonts w:ascii="Times New Roman" w:hAnsi="Times New Roman" w:cs="Times New Roman"/>
                <w:sz w:val="18"/>
                <w:szCs w:val="18"/>
              </w:rPr>
            </w:pPr>
            <w:r w:rsidRPr="00AD7B10">
              <w:rPr>
                <w:rFonts w:ascii="Times New Roman" w:hAnsi="Times New Roman" w:cs="Times New Roman"/>
                <w:sz w:val="18"/>
                <w:szCs w:val="18"/>
              </w:rPr>
              <w:t>[km</w:t>
            </w:r>
            <w:r w:rsidRPr="00AD7B10">
              <w:rPr>
                <w:rFonts w:ascii="Times New Roman" w:hAnsi="Times New Roman" w:cs="Times New Roman"/>
                <w:sz w:val="18"/>
                <w:szCs w:val="18"/>
                <w:vertAlign w:val="superscript"/>
              </w:rPr>
              <w:t>2</w:t>
            </w:r>
            <w:r w:rsidRPr="00AD7B10">
              <w:rPr>
                <w:rFonts w:ascii="Times New Roman" w:hAnsi="Times New Roman" w:cs="Times New Roman"/>
                <w:sz w:val="18"/>
                <w:szCs w:val="18"/>
              </w:rPr>
              <w:t>]</w:t>
            </w:r>
          </w:p>
        </w:tc>
        <w:tc>
          <w:tcPr>
            <w:tcW w:w="499"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rsidR="00E5201F" w:rsidRPr="00AD7B10" w:rsidRDefault="00E5201F" w:rsidP="00E5201F">
            <w:pPr>
              <w:jc w:val="center"/>
              <w:rPr>
                <w:rFonts w:ascii="Times New Roman" w:hAnsi="Times New Roman" w:cs="Times New Roman"/>
                <w:sz w:val="18"/>
                <w:szCs w:val="18"/>
              </w:rPr>
            </w:pPr>
            <w:r w:rsidRPr="00AD7B10">
              <w:rPr>
                <w:rFonts w:ascii="Times New Roman" w:hAnsi="Times New Roman" w:cs="Times New Roman"/>
                <w:sz w:val="18"/>
                <w:szCs w:val="18"/>
              </w:rPr>
              <w:t>w woj. podkarp.</w:t>
            </w:r>
          </w:p>
          <w:p w:rsidR="00E5201F" w:rsidRPr="00AD7B10" w:rsidRDefault="00E5201F" w:rsidP="00E5201F">
            <w:pPr>
              <w:jc w:val="center"/>
              <w:rPr>
                <w:rFonts w:ascii="Times New Roman" w:hAnsi="Times New Roman" w:cs="Times New Roman"/>
                <w:sz w:val="18"/>
                <w:szCs w:val="18"/>
              </w:rPr>
            </w:pPr>
            <w:r w:rsidRPr="00AD7B10">
              <w:rPr>
                <w:rFonts w:ascii="Times New Roman" w:hAnsi="Times New Roman" w:cs="Times New Roman"/>
                <w:sz w:val="18"/>
                <w:szCs w:val="18"/>
              </w:rPr>
              <w:t>[%]</w:t>
            </w:r>
          </w:p>
        </w:tc>
        <w:tc>
          <w:tcPr>
            <w:tcW w:w="630" w:type="pct"/>
            <w:gridSpan w:val="3"/>
            <w:vMerge/>
            <w:tcBorders>
              <w:left w:val="single" w:sz="4" w:space="0" w:color="000000"/>
              <w:bottom w:val="single" w:sz="4" w:space="0" w:color="000000"/>
              <w:right w:val="single" w:sz="4" w:space="0" w:color="000000"/>
            </w:tcBorders>
            <w:shd w:val="clear" w:color="auto" w:fill="C6D9F1"/>
            <w:vAlign w:val="center"/>
          </w:tcPr>
          <w:p w:rsidR="00E5201F" w:rsidRPr="00AD7B10" w:rsidRDefault="00E5201F" w:rsidP="00E5201F">
            <w:pPr>
              <w:jc w:val="center"/>
              <w:rPr>
                <w:rFonts w:ascii="Times New Roman" w:hAnsi="Times New Roman" w:cs="Times New Roman"/>
                <w:sz w:val="18"/>
                <w:szCs w:val="18"/>
              </w:rPr>
            </w:pPr>
          </w:p>
        </w:tc>
        <w:tc>
          <w:tcPr>
            <w:tcW w:w="566" w:type="pct"/>
            <w:vMerge/>
            <w:tcBorders>
              <w:left w:val="single" w:sz="4" w:space="0" w:color="000000"/>
              <w:bottom w:val="single" w:sz="4" w:space="0" w:color="000000"/>
              <w:right w:val="single" w:sz="4" w:space="0" w:color="000000"/>
            </w:tcBorders>
            <w:shd w:val="clear" w:color="auto" w:fill="C6D9F1"/>
            <w:vAlign w:val="center"/>
          </w:tcPr>
          <w:p w:rsidR="00E5201F" w:rsidRPr="00AD7B10" w:rsidRDefault="00E5201F" w:rsidP="00E5201F">
            <w:pPr>
              <w:jc w:val="center"/>
              <w:rPr>
                <w:rFonts w:ascii="Times New Roman" w:hAnsi="Times New Roman" w:cs="Times New Roman"/>
                <w:sz w:val="18"/>
                <w:szCs w:val="18"/>
              </w:rPr>
            </w:pPr>
          </w:p>
        </w:tc>
        <w:tc>
          <w:tcPr>
            <w:tcW w:w="734" w:type="pct"/>
            <w:gridSpan w:val="2"/>
            <w:vMerge/>
            <w:tcBorders>
              <w:left w:val="single" w:sz="4" w:space="0" w:color="000000"/>
              <w:bottom w:val="single" w:sz="4" w:space="0" w:color="000000"/>
              <w:right w:val="single" w:sz="4" w:space="0" w:color="000000"/>
            </w:tcBorders>
            <w:shd w:val="clear" w:color="auto" w:fill="C6D9F1"/>
          </w:tcPr>
          <w:p w:rsidR="00E5201F" w:rsidRPr="00AD7B10" w:rsidRDefault="00E5201F" w:rsidP="00E5201F">
            <w:pPr>
              <w:jc w:val="center"/>
              <w:rPr>
                <w:rFonts w:ascii="Times New Roman" w:hAnsi="Times New Roman" w:cs="Times New Roman"/>
                <w:sz w:val="18"/>
                <w:szCs w:val="18"/>
              </w:rPr>
            </w:pPr>
          </w:p>
        </w:tc>
        <w:tc>
          <w:tcPr>
            <w:tcW w:w="778" w:type="pct"/>
            <w:vMerge/>
            <w:tcBorders>
              <w:left w:val="single" w:sz="4" w:space="0" w:color="000000"/>
              <w:bottom w:val="single" w:sz="4" w:space="0" w:color="000000"/>
              <w:right w:val="single" w:sz="4" w:space="0" w:color="000000"/>
            </w:tcBorders>
            <w:shd w:val="clear" w:color="auto" w:fill="C6D9F1"/>
          </w:tcPr>
          <w:p w:rsidR="00E5201F" w:rsidRPr="00AD7B10" w:rsidRDefault="00E5201F" w:rsidP="00E5201F">
            <w:pPr>
              <w:jc w:val="center"/>
              <w:rPr>
                <w:rFonts w:ascii="Times New Roman" w:hAnsi="Times New Roman" w:cs="Times New Roman"/>
                <w:sz w:val="18"/>
                <w:szCs w:val="18"/>
              </w:rPr>
            </w:pPr>
          </w:p>
        </w:tc>
      </w:tr>
      <w:tr w:rsidR="00E5201F" w:rsidRPr="00AD7B10" w:rsidTr="00E5201F">
        <w:trPr>
          <w:trHeight w:val="303"/>
        </w:trPr>
        <w:tc>
          <w:tcPr>
            <w:tcW w:w="5000" w:type="pct"/>
            <w:gridSpan w:val="11"/>
            <w:tcBorders>
              <w:top w:val="single" w:sz="4" w:space="0" w:color="000000"/>
              <w:left w:val="single" w:sz="4" w:space="0" w:color="000000"/>
              <w:bottom w:val="single" w:sz="4" w:space="0" w:color="000000"/>
              <w:right w:val="single" w:sz="4" w:space="0" w:color="000000"/>
            </w:tcBorders>
          </w:tcPr>
          <w:p w:rsidR="00E5201F" w:rsidRPr="00AD7B10" w:rsidRDefault="00E5201F" w:rsidP="00E5201F">
            <w:pPr>
              <w:jc w:val="center"/>
              <w:rPr>
                <w:rFonts w:ascii="Times New Roman" w:hAnsi="Times New Roman" w:cs="Times New Roman"/>
                <w:b/>
                <w:spacing w:val="-5"/>
                <w:sz w:val="20"/>
                <w:szCs w:val="20"/>
              </w:rPr>
            </w:pPr>
            <w:r w:rsidRPr="00AD7B10">
              <w:rPr>
                <w:rFonts w:ascii="Times New Roman" w:hAnsi="Times New Roman" w:cs="Times New Roman"/>
                <w:b/>
                <w:spacing w:val="-5"/>
                <w:sz w:val="20"/>
                <w:szCs w:val="20"/>
              </w:rPr>
              <w:t>GZWP</w:t>
            </w:r>
          </w:p>
        </w:tc>
      </w:tr>
      <w:tr w:rsidR="00E5201F" w:rsidRPr="00AD7B10" w:rsidTr="00F15364">
        <w:trPr>
          <w:trHeight w:val="456"/>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406</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pacing w:val="-2"/>
                <w:sz w:val="18"/>
                <w:szCs w:val="18"/>
              </w:rPr>
            </w:pPr>
            <w:r w:rsidRPr="00AD7B10">
              <w:rPr>
                <w:rFonts w:ascii="Times New Roman" w:hAnsi="Times New Roman" w:cs="Times New Roman"/>
                <w:b/>
                <w:sz w:val="18"/>
                <w:szCs w:val="18"/>
              </w:rPr>
              <w:t>Zbiornik Niecka lubelska (Lublin)</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pacing w:val="-5"/>
                <w:sz w:val="18"/>
                <w:szCs w:val="18"/>
              </w:rPr>
            </w:pPr>
            <w:r w:rsidRPr="00AD7B10">
              <w:rPr>
                <w:rFonts w:ascii="Times New Roman" w:hAnsi="Times New Roman" w:cs="Times New Roman"/>
                <w:spacing w:val="-5"/>
                <w:sz w:val="18"/>
                <w:szCs w:val="18"/>
              </w:rPr>
              <w:t>7476,66</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z w:val="18"/>
                <w:szCs w:val="18"/>
              </w:rPr>
            </w:pPr>
            <w:r w:rsidRPr="00AD7B10">
              <w:rPr>
                <w:rFonts w:ascii="Times New Roman" w:hAnsi="Times New Roman" w:cs="Times New Roman"/>
                <w:sz w:val="18"/>
                <w:szCs w:val="18"/>
              </w:rPr>
              <w:t>0,6</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40-100</w:t>
            </w:r>
          </w:p>
        </w:tc>
        <w:tc>
          <w:tcPr>
            <w:tcW w:w="59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E5201F" w:rsidRPr="00AD7B10" w:rsidRDefault="00E5201F" w:rsidP="00E5201F">
            <w:pPr>
              <w:shd w:val="clear" w:color="auto" w:fill="FFFFFF"/>
              <w:ind w:left="14" w:right="141" w:hanging="14"/>
              <w:jc w:val="right"/>
              <w:rPr>
                <w:rFonts w:ascii="Times New Roman" w:hAnsi="Times New Roman" w:cs="Times New Roman"/>
                <w:spacing w:val="-7"/>
                <w:sz w:val="18"/>
                <w:szCs w:val="18"/>
              </w:rPr>
            </w:pPr>
            <w:r w:rsidRPr="00AD7B10">
              <w:rPr>
                <w:rFonts w:ascii="Times New Roman" w:hAnsi="Times New Roman" w:cs="Times New Roman"/>
                <w:spacing w:val="-7"/>
                <w:sz w:val="18"/>
                <w:szCs w:val="18"/>
              </w:rPr>
              <w:t>b.d.</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pacing w:val="-7"/>
                <w:sz w:val="20"/>
                <w:szCs w:val="20"/>
              </w:rPr>
            </w:pPr>
            <w:r w:rsidRPr="00AD7B10">
              <w:rPr>
                <w:rFonts w:ascii="Times New Roman" w:hAnsi="Times New Roman" w:cs="Times New Roman"/>
                <w:sz w:val="20"/>
                <w:szCs w:val="20"/>
              </w:rPr>
              <w:t>1 052 700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pacing w:val="-7"/>
                <w:sz w:val="20"/>
                <w:szCs w:val="20"/>
              </w:rPr>
            </w:pPr>
            <w:r w:rsidRPr="00AD7B10">
              <w:rPr>
                <w:rFonts w:ascii="Times New Roman" w:hAnsi="Times New Roman" w:cs="Times New Roman"/>
                <w:sz w:val="20"/>
                <w:szCs w:val="20"/>
              </w:rPr>
              <w:t>6751,52</w:t>
            </w:r>
          </w:p>
        </w:tc>
      </w:tr>
      <w:tr w:rsidR="00E5201F" w:rsidRPr="00AD7B10" w:rsidTr="00F15364">
        <w:trPr>
          <w:trHeight w:val="278"/>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407</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2"/>
                <w:sz w:val="18"/>
                <w:szCs w:val="18"/>
              </w:rPr>
              <w:t>Niecka Lubelska (Chełm- Zamość)</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rPr>
            </w:pPr>
            <w:r w:rsidRPr="00AD7B10">
              <w:rPr>
                <w:rFonts w:ascii="Times New Roman" w:hAnsi="Times New Roman" w:cs="Times New Roman"/>
                <w:spacing w:val="-5"/>
                <w:sz w:val="18"/>
                <w:szCs w:val="18"/>
              </w:rPr>
              <w:t>9051</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z w:val="18"/>
                <w:szCs w:val="18"/>
              </w:rPr>
            </w:pPr>
            <w:r w:rsidRPr="00AD7B10">
              <w:rPr>
                <w:rFonts w:ascii="Times New Roman" w:hAnsi="Times New Roman" w:cs="Times New Roman"/>
                <w:sz w:val="18"/>
                <w:szCs w:val="18"/>
              </w:rPr>
              <w:t>1,9</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60-120</w:t>
            </w:r>
          </w:p>
        </w:tc>
        <w:tc>
          <w:tcPr>
            <w:tcW w:w="59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b.d.</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1 099 600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7458</w:t>
            </w:r>
          </w:p>
        </w:tc>
      </w:tr>
      <w:tr w:rsidR="00E5201F" w:rsidRPr="00AD7B10" w:rsidTr="00F15364">
        <w:trPr>
          <w:trHeight w:val="410"/>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424</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pacing w:val="-1"/>
                <w:sz w:val="18"/>
                <w:szCs w:val="18"/>
              </w:rPr>
            </w:pPr>
            <w:r w:rsidRPr="00AD7B10">
              <w:rPr>
                <w:rFonts w:ascii="Times New Roman" w:hAnsi="Times New Roman" w:cs="Times New Roman"/>
                <w:b/>
                <w:spacing w:val="-1"/>
                <w:sz w:val="18"/>
                <w:szCs w:val="18"/>
              </w:rPr>
              <w:t>Dolina Borowa</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pacing w:val="-3"/>
                <w:sz w:val="18"/>
                <w:szCs w:val="18"/>
              </w:rPr>
            </w:pPr>
            <w:r w:rsidRPr="00AD7B10">
              <w:rPr>
                <w:rFonts w:ascii="Times New Roman" w:hAnsi="Times New Roman" w:cs="Times New Roman"/>
                <w:spacing w:val="-3"/>
                <w:sz w:val="18"/>
                <w:szCs w:val="18"/>
              </w:rPr>
              <w:t xml:space="preserve">39,4 </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pacing w:val="-10"/>
                <w:sz w:val="18"/>
                <w:szCs w:val="18"/>
              </w:rPr>
            </w:pPr>
            <w:r w:rsidRPr="00AD7B10">
              <w:rPr>
                <w:rFonts w:ascii="Times New Roman" w:hAnsi="Times New Roman" w:cs="Times New Roman"/>
                <w:spacing w:val="-10"/>
                <w:sz w:val="18"/>
                <w:szCs w:val="18"/>
              </w:rPr>
              <w:t>100,0</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pacing w:val="-10"/>
                <w:sz w:val="18"/>
                <w:szCs w:val="18"/>
              </w:rPr>
            </w:pPr>
            <w:r w:rsidRPr="00AD7B10">
              <w:rPr>
                <w:rFonts w:ascii="Times New Roman" w:hAnsi="Times New Roman" w:cs="Times New Roman"/>
                <w:spacing w:val="-10"/>
                <w:sz w:val="18"/>
                <w:szCs w:val="18"/>
              </w:rPr>
              <w:t>2-29</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pacing w:val="-5"/>
                <w:sz w:val="18"/>
                <w:szCs w:val="18"/>
              </w:rPr>
            </w:pPr>
            <w:r w:rsidRPr="00AD7B10">
              <w:rPr>
                <w:rFonts w:ascii="Times New Roman" w:hAnsi="Times New Roman" w:cs="Times New Roman"/>
                <w:spacing w:val="-5"/>
                <w:sz w:val="18"/>
                <w:szCs w:val="18"/>
              </w:rPr>
              <w:t>14</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pacing w:val="-5"/>
                <w:sz w:val="20"/>
                <w:szCs w:val="20"/>
              </w:rPr>
            </w:pPr>
            <w:r w:rsidRPr="00AD7B10">
              <w:rPr>
                <w:rFonts w:ascii="Times New Roman" w:hAnsi="Times New Roman" w:cs="Times New Roman"/>
                <w:sz w:val="20"/>
                <w:szCs w:val="20"/>
              </w:rPr>
              <w:t>6900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pacing w:val="-5"/>
                <w:sz w:val="20"/>
                <w:szCs w:val="20"/>
              </w:rPr>
            </w:pPr>
            <w:r w:rsidRPr="00AD7B10">
              <w:rPr>
                <w:rFonts w:ascii="Times New Roman" w:hAnsi="Times New Roman" w:cs="Times New Roman"/>
                <w:sz w:val="20"/>
                <w:szCs w:val="20"/>
              </w:rPr>
              <w:t>47,5</w:t>
            </w:r>
          </w:p>
        </w:tc>
      </w:tr>
      <w:tr w:rsidR="00E5201F" w:rsidRPr="00AD7B10" w:rsidTr="00F15364">
        <w:trPr>
          <w:trHeight w:val="170"/>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425</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1"/>
                <w:sz w:val="18"/>
                <w:szCs w:val="18"/>
              </w:rPr>
              <w:t>Zbiornik Dębica-Stalowa Wola-Rzeszów</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pacing w:val="-3"/>
                <w:sz w:val="18"/>
                <w:szCs w:val="18"/>
              </w:rPr>
            </w:pPr>
            <w:r w:rsidRPr="00AD7B10">
              <w:rPr>
                <w:rFonts w:ascii="Times New Roman" w:hAnsi="Times New Roman" w:cs="Times New Roman"/>
                <w:spacing w:val="-3"/>
                <w:sz w:val="18"/>
                <w:szCs w:val="18"/>
              </w:rPr>
              <w:t>1933,66</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z w:val="18"/>
                <w:szCs w:val="18"/>
              </w:rPr>
            </w:pPr>
            <w:r w:rsidRPr="00AD7B10">
              <w:rPr>
                <w:rFonts w:ascii="Times New Roman" w:hAnsi="Times New Roman" w:cs="Times New Roman"/>
                <w:sz w:val="18"/>
                <w:szCs w:val="18"/>
              </w:rPr>
              <w:t>100,0</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10-60</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20</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508 000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2035,36</w:t>
            </w:r>
          </w:p>
        </w:tc>
      </w:tr>
      <w:tr w:rsidR="00E5201F" w:rsidRPr="00AD7B10" w:rsidTr="00F15364">
        <w:trPr>
          <w:trHeight w:val="408"/>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426</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4"/>
                <w:sz w:val="18"/>
                <w:szCs w:val="18"/>
              </w:rPr>
              <w:t>Dolina kopalna Kolbuszowa</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rPr>
            </w:pPr>
            <w:r w:rsidRPr="00AD7B10">
              <w:rPr>
                <w:rFonts w:ascii="Times New Roman" w:hAnsi="Times New Roman" w:cs="Times New Roman"/>
                <w:sz w:val="18"/>
                <w:szCs w:val="18"/>
              </w:rPr>
              <w:t>60,0</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z w:val="18"/>
                <w:szCs w:val="18"/>
              </w:rPr>
            </w:pPr>
            <w:r w:rsidRPr="00AD7B10">
              <w:rPr>
                <w:rFonts w:ascii="Times New Roman" w:hAnsi="Times New Roman" w:cs="Times New Roman"/>
                <w:sz w:val="18"/>
                <w:szCs w:val="18"/>
              </w:rPr>
              <w:t>100,0</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18-70</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b.d.</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16 804,8</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135</w:t>
            </w:r>
          </w:p>
        </w:tc>
      </w:tr>
      <w:tr w:rsidR="00E5201F" w:rsidRPr="00AD7B10" w:rsidTr="00F15364">
        <w:trPr>
          <w:trHeight w:val="426"/>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428</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2"/>
                <w:sz w:val="18"/>
                <w:szCs w:val="18"/>
              </w:rPr>
              <w:t>Dolina kopalna Biłgoraj-Lubaczów</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rPr>
            </w:pPr>
            <w:r w:rsidRPr="00AD7B10">
              <w:rPr>
                <w:rFonts w:ascii="Times New Roman" w:hAnsi="Times New Roman" w:cs="Times New Roman"/>
                <w:spacing w:val="-4"/>
                <w:sz w:val="18"/>
                <w:szCs w:val="18"/>
              </w:rPr>
              <w:t>313,0</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pacing w:val="-10"/>
                <w:sz w:val="18"/>
                <w:szCs w:val="18"/>
              </w:rPr>
            </w:pPr>
            <w:r w:rsidRPr="00AD7B10">
              <w:rPr>
                <w:rFonts w:ascii="Times New Roman" w:hAnsi="Times New Roman" w:cs="Times New Roman"/>
                <w:sz w:val="18"/>
                <w:szCs w:val="18"/>
              </w:rPr>
              <w:t>24,9</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pacing w:val="-10"/>
                <w:sz w:val="18"/>
                <w:szCs w:val="18"/>
              </w:rPr>
              <w:t>10-65</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35</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82 210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466</w:t>
            </w:r>
          </w:p>
        </w:tc>
      </w:tr>
      <w:tr w:rsidR="00E5201F" w:rsidRPr="00AD7B10" w:rsidTr="00F15364">
        <w:trPr>
          <w:trHeight w:val="420"/>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429</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4"/>
                <w:sz w:val="18"/>
                <w:szCs w:val="18"/>
              </w:rPr>
              <w:t>Dolina Przemyśl</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rPr>
            </w:pPr>
            <w:r w:rsidRPr="00AD7B10">
              <w:rPr>
                <w:rFonts w:ascii="Times New Roman" w:hAnsi="Times New Roman" w:cs="Times New Roman"/>
                <w:spacing w:val="-8"/>
                <w:sz w:val="18"/>
                <w:szCs w:val="18"/>
              </w:rPr>
              <w:t>137</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pacing w:val="-10"/>
                <w:sz w:val="18"/>
                <w:szCs w:val="18"/>
              </w:rPr>
            </w:pPr>
            <w:r w:rsidRPr="00AD7B10">
              <w:rPr>
                <w:rFonts w:ascii="Times New Roman" w:hAnsi="Times New Roman" w:cs="Times New Roman"/>
                <w:spacing w:val="-10"/>
                <w:sz w:val="18"/>
                <w:szCs w:val="18"/>
              </w:rPr>
              <w:t>100,0</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10-30</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b.d</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38 596</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236,5</w:t>
            </w:r>
          </w:p>
        </w:tc>
      </w:tr>
      <w:tr w:rsidR="00E5201F" w:rsidRPr="00AD7B10" w:rsidTr="00F15364">
        <w:trPr>
          <w:trHeight w:val="412"/>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430</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4"/>
                <w:sz w:val="18"/>
                <w:szCs w:val="18"/>
              </w:rPr>
              <w:t>Dolina rzeki San</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lang w:val="en-US"/>
              </w:rPr>
            </w:pPr>
            <w:r w:rsidRPr="00AD7B10">
              <w:rPr>
                <w:rFonts w:ascii="Times New Roman" w:hAnsi="Times New Roman" w:cs="Times New Roman"/>
                <w:spacing w:val="-6"/>
                <w:sz w:val="18"/>
                <w:szCs w:val="18"/>
                <w:lang w:val="en-US"/>
              </w:rPr>
              <w:t>83,15</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z w:val="18"/>
                <w:szCs w:val="18"/>
              </w:rPr>
            </w:pPr>
            <w:r w:rsidRPr="00AD7B10">
              <w:rPr>
                <w:rFonts w:ascii="Times New Roman" w:hAnsi="Times New Roman" w:cs="Times New Roman"/>
                <w:sz w:val="18"/>
                <w:szCs w:val="18"/>
              </w:rPr>
              <w:t>100,0</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b.d.</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10</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5497,8</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845,5</w:t>
            </w:r>
          </w:p>
        </w:tc>
      </w:tr>
      <w:tr w:rsidR="00E5201F" w:rsidRPr="00AD7B10" w:rsidTr="00F15364">
        <w:trPr>
          <w:trHeight w:val="404"/>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432</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1"/>
                <w:sz w:val="18"/>
                <w:szCs w:val="18"/>
              </w:rPr>
              <w:t>Dolina rzeki Wisłok</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lang w:val="en-US"/>
              </w:rPr>
            </w:pPr>
            <w:r w:rsidRPr="00AD7B10">
              <w:rPr>
                <w:rFonts w:ascii="Times New Roman" w:hAnsi="Times New Roman" w:cs="Times New Roman"/>
                <w:spacing w:val="-6"/>
                <w:sz w:val="18"/>
                <w:szCs w:val="18"/>
                <w:lang w:val="en-US"/>
              </w:rPr>
              <w:t>173,5</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z w:val="18"/>
                <w:szCs w:val="18"/>
              </w:rPr>
            </w:pPr>
            <w:r w:rsidRPr="00AD7B10">
              <w:rPr>
                <w:rFonts w:ascii="Times New Roman" w:hAnsi="Times New Roman" w:cs="Times New Roman"/>
                <w:sz w:val="18"/>
                <w:szCs w:val="18"/>
              </w:rPr>
              <w:t>100,0</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2-8</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5</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10 080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406,5</w:t>
            </w:r>
          </w:p>
        </w:tc>
      </w:tr>
      <w:tr w:rsidR="00E5201F" w:rsidRPr="00AD7B10" w:rsidTr="00F15364">
        <w:trPr>
          <w:trHeight w:val="424"/>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433</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1"/>
                <w:sz w:val="18"/>
                <w:szCs w:val="18"/>
              </w:rPr>
              <w:t>Dolina rzeki Wisłoka</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lang w:val="en-US"/>
              </w:rPr>
            </w:pPr>
            <w:r w:rsidRPr="00AD7B10">
              <w:rPr>
                <w:rFonts w:ascii="Times New Roman" w:hAnsi="Times New Roman" w:cs="Times New Roman"/>
                <w:spacing w:val="-4"/>
                <w:sz w:val="18"/>
                <w:szCs w:val="18"/>
                <w:lang w:val="en-US"/>
              </w:rPr>
              <w:t>98,1</w:t>
            </w:r>
          </w:p>
        </w:tc>
        <w:tc>
          <w:tcPr>
            <w:tcW w:w="522"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4" w:hanging="14"/>
              <w:jc w:val="right"/>
              <w:rPr>
                <w:rFonts w:ascii="Times New Roman" w:hAnsi="Times New Roman" w:cs="Times New Roman"/>
                <w:sz w:val="18"/>
                <w:szCs w:val="18"/>
              </w:rPr>
            </w:pPr>
            <w:r w:rsidRPr="00AD7B10">
              <w:rPr>
                <w:rFonts w:ascii="Times New Roman" w:hAnsi="Times New Roman" w:cs="Times New Roman"/>
                <w:sz w:val="18"/>
                <w:szCs w:val="18"/>
              </w:rPr>
              <w:t>86,6</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2-10</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8</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59 800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286,5</w:t>
            </w:r>
          </w:p>
        </w:tc>
      </w:tr>
      <w:tr w:rsidR="00E5201F" w:rsidRPr="00AD7B10" w:rsidTr="00E5201F">
        <w:trPr>
          <w:trHeight w:val="170"/>
        </w:trPr>
        <w:tc>
          <w:tcPr>
            <w:tcW w:w="5000" w:type="pct"/>
            <w:gridSpan w:val="11"/>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hanging="14"/>
              <w:jc w:val="center"/>
              <w:rPr>
                <w:rFonts w:ascii="Times New Roman" w:hAnsi="Times New Roman" w:cs="Times New Roman"/>
                <w:b/>
                <w:spacing w:val="-5"/>
                <w:sz w:val="20"/>
                <w:szCs w:val="20"/>
              </w:rPr>
            </w:pPr>
            <w:r w:rsidRPr="00AD7B10">
              <w:rPr>
                <w:rFonts w:ascii="Times New Roman" w:hAnsi="Times New Roman" w:cs="Times New Roman"/>
                <w:b/>
                <w:spacing w:val="-5"/>
                <w:sz w:val="20"/>
                <w:szCs w:val="20"/>
              </w:rPr>
              <w:t>LZWP</w:t>
            </w:r>
          </w:p>
        </w:tc>
      </w:tr>
      <w:tr w:rsidR="00E5201F" w:rsidRPr="00AD7B10" w:rsidTr="00F15364">
        <w:trPr>
          <w:trHeight w:val="170"/>
        </w:trPr>
        <w:tc>
          <w:tcPr>
            <w:tcW w:w="356"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z w:val="18"/>
                <w:szCs w:val="18"/>
              </w:rPr>
              <w:t>431</w:t>
            </w:r>
          </w:p>
        </w:tc>
        <w:tc>
          <w:tcPr>
            <w:tcW w:w="914"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1" w:hanging="11"/>
              <w:rPr>
                <w:rFonts w:ascii="Times New Roman" w:hAnsi="Times New Roman" w:cs="Times New Roman"/>
                <w:b/>
                <w:sz w:val="18"/>
                <w:szCs w:val="18"/>
              </w:rPr>
            </w:pPr>
            <w:r w:rsidRPr="00AD7B10">
              <w:rPr>
                <w:rFonts w:ascii="Times New Roman" w:hAnsi="Times New Roman" w:cs="Times New Roman"/>
                <w:b/>
                <w:spacing w:val="-2"/>
                <w:sz w:val="18"/>
                <w:szCs w:val="18"/>
              </w:rPr>
              <w:t>Zbiornik warstw krośnieńskich (Sanok-Lesko)</w:t>
            </w:r>
          </w:p>
        </w:tc>
        <w:tc>
          <w:tcPr>
            <w:tcW w:w="523"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3" w:hanging="14"/>
              <w:jc w:val="right"/>
              <w:rPr>
                <w:rFonts w:ascii="Times New Roman" w:hAnsi="Times New Roman" w:cs="Times New Roman"/>
                <w:sz w:val="18"/>
                <w:szCs w:val="18"/>
              </w:rPr>
            </w:pPr>
            <w:r w:rsidRPr="00AD7B10">
              <w:rPr>
                <w:rFonts w:ascii="Times New Roman" w:hAnsi="Times New Roman" w:cs="Times New Roman"/>
                <w:sz w:val="18"/>
                <w:szCs w:val="18"/>
              </w:rPr>
              <w:t>147</w:t>
            </w:r>
          </w:p>
        </w:tc>
        <w:tc>
          <w:tcPr>
            <w:tcW w:w="523" w:type="pct"/>
            <w:gridSpan w:val="2"/>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hanging="14"/>
              <w:jc w:val="right"/>
              <w:rPr>
                <w:rFonts w:ascii="Times New Roman" w:hAnsi="Times New Roman" w:cs="Times New Roman"/>
                <w:sz w:val="18"/>
                <w:szCs w:val="18"/>
              </w:rPr>
            </w:pPr>
            <w:r w:rsidRPr="00AD7B10">
              <w:rPr>
                <w:rFonts w:ascii="Times New Roman" w:hAnsi="Times New Roman" w:cs="Times New Roman"/>
                <w:sz w:val="18"/>
                <w:szCs w:val="18"/>
              </w:rPr>
              <w:t>100</w:t>
            </w:r>
          </w:p>
        </w:tc>
        <w:tc>
          <w:tcPr>
            <w:tcW w:w="599"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35" w:hanging="14"/>
              <w:jc w:val="right"/>
              <w:rPr>
                <w:rFonts w:ascii="Times New Roman" w:hAnsi="Times New Roman" w:cs="Times New Roman"/>
                <w:sz w:val="18"/>
                <w:szCs w:val="18"/>
              </w:rPr>
            </w:pPr>
            <w:r w:rsidRPr="00AD7B10">
              <w:rPr>
                <w:rFonts w:ascii="Times New Roman" w:hAnsi="Times New Roman" w:cs="Times New Roman"/>
                <w:sz w:val="18"/>
                <w:szCs w:val="18"/>
              </w:rPr>
              <w:t>5-60</w:t>
            </w:r>
          </w:p>
        </w:tc>
        <w:tc>
          <w:tcPr>
            <w:tcW w:w="597" w:type="pct"/>
            <w:gridSpan w:val="3"/>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right"/>
              <w:rPr>
                <w:rFonts w:ascii="Times New Roman" w:hAnsi="Times New Roman" w:cs="Times New Roman"/>
                <w:sz w:val="18"/>
                <w:szCs w:val="18"/>
              </w:rPr>
            </w:pPr>
            <w:r w:rsidRPr="00AD7B10">
              <w:rPr>
                <w:rFonts w:ascii="Times New Roman" w:hAnsi="Times New Roman" w:cs="Times New Roman"/>
                <w:sz w:val="18"/>
                <w:szCs w:val="18"/>
              </w:rPr>
              <w:t>30</w:t>
            </w:r>
          </w:p>
        </w:tc>
        <w:tc>
          <w:tcPr>
            <w:tcW w:w="711"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25 581,0</w:t>
            </w:r>
          </w:p>
        </w:tc>
        <w:tc>
          <w:tcPr>
            <w:tcW w:w="778" w:type="pct"/>
            <w:tcBorders>
              <w:top w:val="single" w:sz="4" w:space="0" w:color="000000"/>
              <w:left w:val="single" w:sz="4" w:space="0" w:color="000000"/>
              <w:bottom w:val="single" w:sz="4" w:space="0" w:color="000000"/>
              <w:right w:val="single" w:sz="4" w:space="0" w:color="000000"/>
            </w:tcBorders>
            <w:vAlign w:val="center"/>
          </w:tcPr>
          <w:p w:rsidR="00E5201F" w:rsidRPr="00AD7B10" w:rsidRDefault="00E5201F" w:rsidP="00E5201F">
            <w:pPr>
              <w:shd w:val="clear" w:color="auto" w:fill="FFFFFF"/>
              <w:ind w:left="14" w:right="141" w:hanging="14"/>
              <w:jc w:val="center"/>
              <w:rPr>
                <w:rFonts w:ascii="Times New Roman" w:hAnsi="Times New Roman" w:cs="Times New Roman"/>
                <w:sz w:val="20"/>
                <w:szCs w:val="20"/>
              </w:rPr>
            </w:pPr>
            <w:r w:rsidRPr="00AD7B10">
              <w:rPr>
                <w:rFonts w:ascii="Times New Roman" w:hAnsi="Times New Roman" w:cs="Times New Roman"/>
                <w:sz w:val="20"/>
                <w:szCs w:val="20"/>
              </w:rPr>
              <w:t>202,4</w:t>
            </w:r>
          </w:p>
        </w:tc>
      </w:tr>
    </w:tbl>
    <w:p w:rsidR="003A5B35" w:rsidRPr="00AD7B10" w:rsidRDefault="005D29F1" w:rsidP="00661525">
      <w:pPr>
        <w:pStyle w:val="rdoprognoza"/>
      </w:pPr>
      <w:r w:rsidRPr="00AD7B10">
        <w:t xml:space="preserve">Źródło: </w:t>
      </w:r>
      <w:r w:rsidR="00F15364" w:rsidRPr="00AD7B10">
        <w:rPr>
          <w:b w:val="0"/>
        </w:rPr>
        <w:t xml:space="preserve">Dane </w:t>
      </w:r>
      <w:r w:rsidR="006B62C4" w:rsidRPr="00AD7B10">
        <w:rPr>
          <w:b w:val="0"/>
        </w:rPr>
        <w:t xml:space="preserve">PIG-PIB w Warszawie </w:t>
      </w:r>
      <w:hyperlink r:id="rId16" w:history="1">
        <w:r w:rsidR="006B62C4" w:rsidRPr="00AD7B10">
          <w:rPr>
            <w:rStyle w:val="Hipercze"/>
            <w:b w:val="0"/>
            <w:color w:val="auto"/>
          </w:rPr>
          <w:t>http://pgi.gov.pl</w:t>
        </w:r>
      </w:hyperlink>
      <w:bookmarkStart w:id="53" w:name="_Toc477339429"/>
    </w:p>
    <w:p w:rsidR="003A5B35" w:rsidRPr="00AD7B10" w:rsidRDefault="003A5B35" w:rsidP="00661525">
      <w:pPr>
        <w:pStyle w:val="rdoprognoza"/>
        <w:rPr>
          <w:sz w:val="24"/>
          <w:szCs w:val="24"/>
        </w:rPr>
      </w:pPr>
    </w:p>
    <w:p w:rsidR="003A5B35" w:rsidRPr="00AD7B10" w:rsidRDefault="003A5B35" w:rsidP="003A5B35">
      <w:pPr>
        <w:pStyle w:val="Bezodstpw"/>
        <w:spacing w:line="276" w:lineRule="auto"/>
        <w:ind w:firstLine="709"/>
        <w:jc w:val="both"/>
      </w:pPr>
      <w:r w:rsidRPr="00AD7B10">
        <w:t>Żaden ze zbiorników wód podziemnych nie posiada ustanowionych obszarów ochronnych wód podziemnych. Według wskaźnika stanu zasobów wód podziemnych, aktualny pobór wód wynosi poniżej 15% w stosunku do zasobów dostępnych do zagospodarowania, co stanowi bardzo niski stopień wykorzystania. Rezerwy zasobów wód podziemnych w województwie podkarpackim ocenione zostały jako bardzo wysokie</w:t>
      </w:r>
      <w:r w:rsidRPr="00AD7B10">
        <w:rPr>
          <w:rStyle w:val="Odwoanieprzypisudolnego"/>
        </w:rPr>
        <w:footnoteReference w:id="16"/>
      </w:r>
      <w:r w:rsidRPr="00AD7B10">
        <w:t>.</w:t>
      </w:r>
    </w:p>
    <w:p w:rsidR="003A5B35" w:rsidRPr="00AD7B10" w:rsidRDefault="003A5B35" w:rsidP="00661525">
      <w:pPr>
        <w:pStyle w:val="rdoprognoza"/>
      </w:pPr>
    </w:p>
    <w:p w:rsidR="0095305D" w:rsidRPr="00AD7B10" w:rsidRDefault="0095305D" w:rsidP="00661525">
      <w:pPr>
        <w:pStyle w:val="rdoprognoza"/>
      </w:pPr>
      <w:r w:rsidRPr="00AD7B10">
        <w:br w:type="page"/>
      </w:r>
    </w:p>
    <w:p w:rsidR="0095305D" w:rsidRPr="00AD7B10" w:rsidRDefault="0095305D" w:rsidP="0027233D">
      <w:pPr>
        <w:pStyle w:val="Rysprognoza"/>
        <w:rPr>
          <w:sz w:val="22"/>
        </w:rPr>
      </w:pPr>
      <w:r w:rsidRPr="00AD7B10">
        <w:rPr>
          <w:sz w:val="22"/>
        </w:rPr>
        <w:lastRenderedPageBreak/>
        <w:t xml:space="preserve">Rysunek 2. </w:t>
      </w:r>
      <w:r w:rsidRPr="00AD7B10">
        <w:rPr>
          <w:b w:val="0"/>
          <w:sz w:val="22"/>
        </w:rPr>
        <w:t xml:space="preserve">Zbiorniki wód podziemnych </w:t>
      </w:r>
    </w:p>
    <w:p w:rsidR="0095305D" w:rsidRPr="00AD7B10" w:rsidRDefault="0095305D" w:rsidP="0095305D">
      <w:pPr>
        <w:pStyle w:val="Rysprognoza"/>
        <w:jc w:val="both"/>
        <w:rPr>
          <w:b w:val="0"/>
        </w:rPr>
      </w:pPr>
      <w:r w:rsidRPr="00AD7B10">
        <w:rPr>
          <w:b w:val="0"/>
          <w:noProof/>
        </w:rPr>
        <w:drawing>
          <wp:inline distT="0" distB="0" distL="0" distR="0">
            <wp:extent cx="5760720" cy="7447280"/>
            <wp:effectExtent l="19050" t="0" r="0" b="0"/>
            <wp:docPr id="4" name="Obraz 5" descr="Rys_GZWP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GZWP_02_2017.jpg"/>
                    <pic:cNvPicPr/>
                  </pic:nvPicPr>
                  <pic:blipFill>
                    <a:blip r:embed="rId17" cstate="print"/>
                    <a:stretch>
                      <a:fillRect/>
                    </a:stretch>
                  </pic:blipFill>
                  <pic:spPr>
                    <a:xfrm>
                      <a:off x="0" y="0"/>
                      <a:ext cx="5760720" cy="7447280"/>
                    </a:xfrm>
                    <a:prstGeom prst="rect">
                      <a:avLst/>
                    </a:prstGeom>
                  </pic:spPr>
                </pic:pic>
              </a:graphicData>
            </a:graphic>
          </wp:inline>
        </w:drawing>
      </w:r>
    </w:p>
    <w:p w:rsidR="0095305D" w:rsidRPr="00AD7B10" w:rsidRDefault="0095305D" w:rsidP="0095305D">
      <w:pPr>
        <w:pStyle w:val="rdoprognoza"/>
        <w:rPr>
          <w:b w:val="0"/>
        </w:rPr>
      </w:pPr>
      <w:r w:rsidRPr="00AD7B10">
        <w:t xml:space="preserve">Źródło: </w:t>
      </w:r>
      <w:r w:rsidRPr="00AD7B10">
        <w:rPr>
          <w:b w:val="0"/>
        </w:rPr>
        <w:t>Opracowanie własne na podstawie danych PIG-PIB https://www.pgi.gov.pl/</w:t>
      </w:r>
    </w:p>
    <w:p w:rsidR="0095305D" w:rsidRPr="00AD7B10" w:rsidRDefault="0095305D" w:rsidP="009A71AD">
      <w:pPr>
        <w:pStyle w:val="Bezodstpw"/>
        <w:rPr>
          <w:b/>
          <w:szCs w:val="22"/>
        </w:rPr>
      </w:pPr>
    </w:p>
    <w:p w:rsidR="0095305D" w:rsidRPr="00AD7B10" w:rsidRDefault="0095305D" w:rsidP="009A71AD">
      <w:pPr>
        <w:pStyle w:val="Bezodstpw"/>
        <w:rPr>
          <w:b/>
          <w:szCs w:val="22"/>
        </w:rPr>
      </w:pPr>
    </w:p>
    <w:p w:rsidR="008712E3" w:rsidRPr="00AD7B10" w:rsidRDefault="008712E3">
      <w:pPr>
        <w:rPr>
          <w:rFonts w:ascii="Times New Roman" w:eastAsia="Times New Roman" w:hAnsi="Times New Roman" w:cs="Times New Roman"/>
          <w:b/>
          <w:sz w:val="24"/>
          <w:lang w:eastAsia="pl-PL"/>
        </w:rPr>
      </w:pPr>
      <w:r w:rsidRPr="00AD7B10">
        <w:rPr>
          <w:b/>
        </w:rPr>
        <w:br w:type="page"/>
      </w:r>
    </w:p>
    <w:p w:rsidR="009A71AD" w:rsidRPr="00AD7B10" w:rsidRDefault="009A71AD" w:rsidP="009A71AD">
      <w:pPr>
        <w:pStyle w:val="Bezodstpw"/>
        <w:rPr>
          <w:b/>
          <w:szCs w:val="22"/>
        </w:rPr>
      </w:pPr>
      <w:r w:rsidRPr="00AD7B10">
        <w:rPr>
          <w:b/>
          <w:szCs w:val="22"/>
        </w:rPr>
        <w:lastRenderedPageBreak/>
        <w:t>Stan wód podziemnych</w:t>
      </w:r>
    </w:p>
    <w:p w:rsidR="009A71AD" w:rsidRPr="00AD7B10" w:rsidRDefault="009A71AD" w:rsidP="009A71AD">
      <w:pPr>
        <w:pStyle w:val="Bezodstpw"/>
        <w:spacing w:line="276" w:lineRule="auto"/>
        <w:ind w:firstLine="709"/>
        <w:jc w:val="both"/>
        <w:rPr>
          <w:szCs w:val="22"/>
        </w:rPr>
      </w:pPr>
    </w:p>
    <w:p w:rsidR="009A71AD" w:rsidRPr="00AD7B10" w:rsidRDefault="009A71AD" w:rsidP="009A71AD">
      <w:pPr>
        <w:pStyle w:val="Bezodstpw"/>
        <w:spacing w:line="276" w:lineRule="auto"/>
        <w:ind w:firstLine="709"/>
        <w:jc w:val="both"/>
        <w:rPr>
          <w:szCs w:val="22"/>
        </w:rPr>
      </w:pPr>
      <w:r w:rsidRPr="00AD7B10">
        <w:rPr>
          <w:szCs w:val="22"/>
        </w:rPr>
        <w:t xml:space="preserve">Ocenę stanu wód podziemnych przeprowadza się dla jednolitych części wód podziemnych (JCWPd), przez które należy rozumieć </w:t>
      </w:r>
      <w:r w:rsidRPr="00AD7B10">
        <w:t>określoną objętość wód podziemnych występującą w obrębie warstwy wodonośnej lub zespołu warstw wodonośnych.</w:t>
      </w:r>
    </w:p>
    <w:p w:rsidR="009A71AD" w:rsidRPr="00AD7B10" w:rsidRDefault="009A71AD" w:rsidP="009A71AD">
      <w:pPr>
        <w:pStyle w:val="Bezodstpw"/>
        <w:spacing w:line="276" w:lineRule="auto"/>
        <w:ind w:firstLine="709"/>
        <w:jc w:val="both"/>
        <w:rPr>
          <w:szCs w:val="22"/>
        </w:rPr>
      </w:pPr>
      <w:r w:rsidRPr="00AD7B10">
        <w:rPr>
          <w:szCs w:val="22"/>
        </w:rPr>
        <w:t>Wraz z przyjęciem aktualizacji planów gospodarowania  dorzeczy obowiązuje nowy podział na jednolite części wód podziemnych. Obecnie w granicach administracyjnych województwa w całości lub części zlokalizowanych jest 17 JCWPd o numerach: 115, 116, 117, 118, 119, 120, 121, 133, 134, 135, 136, 151, 152, 153, 154, 168, 169. Cele środowiskowe dla jednolitych części wód podziemnych określone na podstawie art. 4 RDW zawarte są w planach gospodarowania wodami. Głównym celem jest osiągnięcie dobrego stanu poprzez uzyskanie, co najmniej dobrego stanu ilościowego oraz chemicznego danej części wód, a także zapobieganie ich pogorszeniu. Dla części wód będących w co najmniej dobrym stanie chemicznym i ilościowym, celem środowiskowym jest utrzymanie tego stanu</w:t>
      </w:r>
      <w:r w:rsidR="008712E3" w:rsidRPr="00AD7B10">
        <w:rPr>
          <w:szCs w:val="22"/>
        </w:rPr>
        <w:t>.</w:t>
      </w:r>
    </w:p>
    <w:p w:rsidR="009A71AD" w:rsidRPr="00AD7B10" w:rsidRDefault="009A71AD" w:rsidP="009A71AD">
      <w:pPr>
        <w:pStyle w:val="Bezodstpw"/>
        <w:spacing w:line="276" w:lineRule="auto"/>
        <w:ind w:firstLine="709"/>
        <w:jc w:val="both"/>
      </w:pPr>
    </w:p>
    <w:p w:rsidR="009A71AD" w:rsidRPr="00AD7B10" w:rsidRDefault="009A71AD" w:rsidP="009A71AD">
      <w:pPr>
        <w:pStyle w:val="Bezodstpw"/>
        <w:spacing w:line="276" w:lineRule="auto"/>
        <w:ind w:firstLine="709"/>
        <w:jc w:val="both"/>
      </w:pPr>
      <w:r w:rsidRPr="00AD7B10">
        <w:t xml:space="preserve">Realizacji celu będzie służyć: </w:t>
      </w:r>
    </w:p>
    <w:p w:rsidR="009A71AD" w:rsidRPr="00AD7B10" w:rsidRDefault="009A71AD" w:rsidP="005A5DF1">
      <w:pPr>
        <w:pStyle w:val="Bezodstpw"/>
        <w:numPr>
          <w:ilvl w:val="0"/>
          <w:numId w:val="211"/>
        </w:numPr>
        <w:spacing w:line="276" w:lineRule="auto"/>
        <w:jc w:val="both"/>
      </w:pPr>
      <w:r w:rsidRPr="00AD7B10">
        <w:t>zapobie</w:t>
      </w:r>
      <w:r w:rsidR="008712E3" w:rsidRPr="00AD7B10">
        <w:t>ganie dopływowi lub ograniczenie</w:t>
      </w:r>
      <w:r w:rsidRPr="00AD7B10">
        <w:t xml:space="preserve"> dopływu zanieczyszczeń do wód podziemnych;</w:t>
      </w:r>
    </w:p>
    <w:p w:rsidR="009A71AD" w:rsidRPr="00AD7B10" w:rsidRDefault="009A71AD" w:rsidP="005A5DF1">
      <w:pPr>
        <w:pStyle w:val="Bezodstpw"/>
        <w:numPr>
          <w:ilvl w:val="0"/>
          <w:numId w:val="211"/>
        </w:numPr>
        <w:spacing w:line="276" w:lineRule="auto"/>
        <w:jc w:val="both"/>
      </w:pPr>
      <w:r w:rsidRPr="00AD7B10">
        <w:t>zapobieganie pogarszaniu się stanu wszystkich części wód podziemnych (z zastrzeżeniami wymienionymi w RDW);</w:t>
      </w:r>
    </w:p>
    <w:p w:rsidR="009A71AD" w:rsidRPr="00AD7B10" w:rsidRDefault="009A71AD" w:rsidP="005A5DF1">
      <w:pPr>
        <w:pStyle w:val="Bezodstpw"/>
        <w:numPr>
          <w:ilvl w:val="0"/>
          <w:numId w:val="211"/>
        </w:numPr>
        <w:spacing w:line="276" w:lineRule="auto"/>
        <w:jc w:val="both"/>
      </w:pPr>
      <w:r w:rsidRPr="00AD7B10">
        <w:t>zapewnienie równowagi pomiędzy poborem a zasilaniem wód podziemnych;</w:t>
      </w:r>
    </w:p>
    <w:p w:rsidR="009A71AD" w:rsidRPr="00AD7B10" w:rsidRDefault="009A71AD" w:rsidP="005A5DF1">
      <w:pPr>
        <w:pStyle w:val="Bezodstpw"/>
        <w:numPr>
          <w:ilvl w:val="0"/>
          <w:numId w:val="211"/>
        </w:numPr>
        <w:spacing w:line="276" w:lineRule="auto"/>
        <w:jc w:val="both"/>
      </w:pPr>
      <w:r w:rsidRPr="00AD7B10">
        <w:t>wdrożenie działań niezbędnych dla odwrócenia znaczącego i utrzymującego się rosnącego trendu stężenia każdego zanieczyszczenia powstałego w skutek działalności człowieka.</w:t>
      </w:r>
    </w:p>
    <w:bookmarkEnd w:id="53"/>
    <w:p w:rsidR="003E3643" w:rsidRPr="00AD7B10" w:rsidRDefault="003E3643">
      <w:pPr>
        <w:rPr>
          <w:rFonts w:ascii="Times New Roman" w:hAnsi="Times New Roman" w:cs="Times New Roman"/>
        </w:rPr>
      </w:pPr>
    </w:p>
    <w:p w:rsidR="009A71AD" w:rsidRPr="00AD7B10" w:rsidRDefault="003E3643" w:rsidP="009A71AD">
      <w:pPr>
        <w:autoSpaceDE w:val="0"/>
        <w:autoSpaceDN w:val="0"/>
        <w:adjustRightInd w:val="0"/>
        <w:spacing w:line="276" w:lineRule="auto"/>
        <w:ind w:firstLine="851"/>
        <w:jc w:val="both"/>
        <w:rPr>
          <w:rFonts w:ascii="Times New Roman" w:hAnsi="Times New Roman" w:cs="Times New Roman"/>
          <w:sz w:val="24"/>
          <w:szCs w:val="24"/>
        </w:rPr>
      </w:pPr>
      <w:r w:rsidRPr="00AD7B10">
        <w:rPr>
          <w:rFonts w:ascii="Times New Roman" w:hAnsi="Times New Roman" w:cs="Times New Roman"/>
          <w:sz w:val="24"/>
          <w:szCs w:val="24"/>
        </w:rPr>
        <w:t>Tak jak w przypadku wód powierzchniowych, wody podziemne powinny osiągnąć stan dobry do roku 2015. Dwie JCWPd o numerach 115 i 135 wskazane zostały jako zagrożone nieosiągnięciem celów środowiskowych. Dla JCWPd o nr 115 został przedłużony termin osiągnięcie celów do roku 2027 ze względu na nieuporządkowaną gospodarkę wodno-ściekową (skutkiem są zanieczyszczenia wód podziemnych związkami NH4). Ocena pozostałych części wód pod względem ilościowym i chemicznym była dobra.</w:t>
      </w:r>
    </w:p>
    <w:p w:rsidR="00181FF1" w:rsidRPr="00AD7B10" w:rsidRDefault="0076511B" w:rsidP="008712E3">
      <w:pPr>
        <w:pStyle w:val="Bezodstpw"/>
        <w:spacing w:line="276" w:lineRule="auto"/>
        <w:ind w:firstLine="709"/>
        <w:jc w:val="both"/>
      </w:pPr>
      <w:r w:rsidRPr="00AD7B10">
        <w:t xml:space="preserve">Ocena stanu wód podziemnych w roku 2015 obejmowała jedną </w:t>
      </w:r>
      <w:r w:rsidR="008712E3" w:rsidRPr="00AD7B10">
        <w:t xml:space="preserve">JCWPd </w:t>
      </w:r>
      <w:r w:rsidRPr="00AD7B10">
        <w:t>o numerze 126 (wg podziału obowiązującego w 2015 r.</w:t>
      </w:r>
      <w:r w:rsidR="008712E3" w:rsidRPr="00AD7B10">
        <w:t xml:space="preserve"> – Rysunek 3.</w:t>
      </w:r>
      <w:r w:rsidRPr="00AD7B10">
        <w:t xml:space="preserve">), dla której w oparciu o wyniki monitoringu diagnostycznego stanu chemicznego z 2012 r. oraz dane Państwowej Służby Hydrogeologicznej w zakresie stanu ilościowego, stwierdzono słaby stan wód. </w:t>
      </w:r>
      <w:r w:rsidR="003E3643" w:rsidRPr="00AD7B10">
        <w:t xml:space="preserve">Wykazanie słabego stanu wód skutkuje objęciem zagrożonej JCWPd monitoringiem operacyjnym stanu chemicznego wód podziemnych. W przypadku obszaru JCWPd nr 126 monitoring ten realizowany był w latach 2013-2015. W roku 2013 i 2014 badania przeprowadzono w 9. punktach pomiarowych: Mielec (84), Nowa Dęba (115), Kolbuszowa (139), Cmolas (1059), Turza (1219), Przyszów (1220), Stany (1221), Jeziórko (1526), Grębów (1527) a w roku 2015 w 10. punktach (dodatkowy punkt Rozalin 1509). W 2015 roku, porównaniu do roku 2014, stwierdzono niewielki spadek jakości wód. Stan wód pogorszył się w punktach pomiarowych: Turza (z klasy III na </w:t>
      </w:r>
      <w:r w:rsidR="008712E3" w:rsidRPr="00AD7B10">
        <w:t>V) oraz Stany (z klasy I na II), a poprawę</w:t>
      </w:r>
      <w:r w:rsidR="003E3643" w:rsidRPr="00AD7B10">
        <w:t xml:space="preserve"> w punkta</w:t>
      </w:r>
      <w:r w:rsidRPr="00AD7B10">
        <w:t>ch Cmolas (z klasy III na II) i </w:t>
      </w:r>
      <w:r w:rsidR="003E3643" w:rsidRPr="00AD7B10">
        <w:t xml:space="preserve">Mielec (z klasy IV na III). </w:t>
      </w:r>
      <w:r w:rsidR="00181FF1" w:rsidRPr="00AD7B10">
        <w:rPr>
          <w:b/>
        </w:rPr>
        <w:br w:type="page"/>
      </w:r>
    </w:p>
    <w:p w:rsidR="00181FF1" w:rsidRPr="00AD7B10" w:rsidRDefault="00181FF1" w:rsidP="0027233D">
      <w:pPr>
        <w:pStyle w:val="Rysprognoza"/>
        <w:rPr>
          <w:sz w:val="22"/>
        </w:rPr>
      </w:pPr>
      <w:bookmarkStart w:id="54" w:name="_Toc477339430"/>
      <w:r w:rsidRPr="00AD7B10">
        <w:rPr>
          <w:sz w:val="22"/>
        </w:rPr>
        <w:lastRenderedPageBreak/>
        <w:t xml:space="preserve">Rysunek 3. </w:t>
      </w:r>
      <w:r w:rsidRPr="00AD7B10">
        <w:rPr>
          <w:b w:val="0"/>
          <w:sz w:val="22"/>
        </w:rPr>
        <w:t>Jakość wód podziemnych w punktach pomiarowych monitoringu w roku 2015</w:t>
      </w:r>
      <w:bookmarkEnd w:id="54"/>
    </w:p>
    <w:p w:rsidR="00181FF1" w:rsidRPr="00AD7B10" w:rsidRDefault="00681ABF" w:rsidP="00681ABF">
      <w:pPr>
        <w:pStyle w:val="Bezodstpw"/>
        <w:rPr>
          <w:sz w:val="20"/>
          <w:szCs w:val="22"/>
        </w:rPr>
      </w:pPr>
      <w:r w:rsidRPr="00AD7B10">
        <w:rPr>
          <w:noProof/>
          <w:sz w:val="20"/>
          <w:szCs w:val="22"/>
        </w:rPr>
        <w:drawing>
          <wp:inline distT="0" distB="0" distL="0" distR="0">
            <wp:extent cx="5760720" cy="7447280"/>
            <wp:effectExtent l="19050" t="0" r="0" b="0"/>
            <wp:docPr id="10" name="Obraz 9" descr="Rys_Ocena_wód_podziemnych_2015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Ocena_wód_podziemnych_2015_02_2017.jpg"/>
                    <pic:cNvPicPr/>
                  </pic:nvPicPr>
                  <pic:blipFill>
                    <a:blip r:embed="rId18" cstate="print"/>
                    <a:stretch>
                      <a:fillRect/>
                    </a:stretch>
                  </pic:blipFill>
                  <pic:spPr>
                    <a:xfrm>
                      <a:off x="0" y="0"/>
                      <a:ext cx="5760720" cy="7447280"/>
                    </a:xfrm>
                    <a:prstGeom prst="rect">
                      <a:avLst/>
                    </a:prstGeom>
                  </pic:spPr>
                </pic:pic>
              </a:graphicData>
            </a:graphic>
          </wp:inline>
        </w:drawing>
      </w:r>
    </w:p>
    <w:p w:rsidR="00181FF1" w:rsidRPr="00AD7B10" w:rsidRDefault="00181FF1" w:rsidP="00181FF1">
      <w:pPr>
        <w:pStyle w:val="rdoprognoza"/>
      </w:pPr>
      <w:r w:rsidRPr="00AD7B10">
        <w:t xml:space="preserve">Źródło: </w:t>
      </w:r>
      <w:r w:rsidRPr="00AD7B10">
        <w:rPr>
          <w:b w:val="0"/>
        </w:rPr>
        <w:t>Opracowanie własne PBPP w Rzeszowie na podstawie danych WIOŚ w Rzeszowie</w:t>
      </w:r>
    </w:p>
    <w:p w:rsidR="00181FF1" w:rsidRPr="00AD7B10" w:rsidRDefault="00181FF1">
      <w:pPr>
        <w:rPr>
          <w:rFonts w:ascii="Times New Roman" w:hAnsi="Times New Roman" w:cs="Times New Roman"/>
          <w:b/>
        </w:rPr>
      </w:pPr>
    </w:p>
    <w:p w:rsidR="00181FF1" w:rsidRPr="00AD7B10" w:rsidRDefault="00181FF1">
      <w:pPr>
        <w:rPr>
          <w:rFonts w:ascii="Times New Roman" w:hAnsi="Times New Roman" w:cs="Times New Roman"/>
          <w:b/>
        </w:rPr>
      </w:pPr>
      <w:r w:rsidRPr="00AD7B10">
        <w:rPr>
          <w:rFonts w:ascii="Times New Roman" w:hAnsi="Times New Roman" w:cs="Times New Roman"/>
          <w:b/>
        </w:rPr>
        <w:br w:type="page"/>
      </w:r>
    </w:p>
    <w:p w:rsidR="00BE7DA5" w:rsidRPr="00AD7B10" w:rsidRDefault="00BE7DA5" w:rsidP="0027233D">
      <w:pPr>
        <w:pStyle w:val="Akapitzlist"/>
        <w:numPr>
          <w:ilvl w:val="1"/>
          <w:numId w:val="3"/>
        </w:numPr>
        <w:spacing w:line="276" w:lineRule="auto"/>
        <w:ind w:left="1786" w:hanging="357"/>
        <w:outlineLvl w:val="2"/>
        <w:rPr>
          <w:rFonts w:ascii="Times New Roman" w:hAnsi="Times New Roman" w:cs="Times New Roman"/>
          <w:sz w:val="24"/>
        </w:rPr>
      </w:pPr>
      <w:bookmarkStart w:id="55" w:name="_Toc466873318"/>
      <w:bookmarkStart w:id="56" w:name="_Toc466873462"/>
      <w:bookmarkStart w:id="57" w:name="_Toc496262734"/>
      <w:r w:rsidRPr="00AD7B10">
        <w:rPr>
          <w:rFonts w:ascii="Times New Roman" w:hAnsi="Times New Roman" w:cs="Times New Roman"/>
          <w:b/>
          <w:sz w:val="24"/>
        </w:rPr>
        <w:lastRenderedPageBreak/>
        <w:t>Gleby</w:t>
      </w:r>
      <w:bookmarkEnd w:id="55"/>
      <w:bookmarkEnd w:id="56"/>
      <w:bookmarkEnd w:id="57"/>
    </w:p>
    <w:p w:rsidR="00BE7DA5" w:rsidRPr="00AD7B10" w:rsidRDefault="00BE7DA5" w:rsidP="00BE7DA5">
      <w:pPr>
        <w:pStyle w:val="Bezodstpw"/>
        <w:spacing w:line="276" w:lineRule="auto"/>
        <w:ind w:firstLine="709"/>
        <w:jc w:val="both"/>
        <w:rPr>
          <w:szCs w:val="22"/>
        </w:rPr>
      </w:pPr>
    </w:p>
    <w:p w:rsidR="00BE7DA5" w:rsidRPr="00AD7B10" w:rsidRDefault="00BE7DA5" w:rsidP="00BE7DA5">
      <w:pPr>
        <w:pStyle w:val="Bezodstpw"/>
        <w:spacing w:line="276" w:lineRule="auto"/>
        <w:ind w:firstLine="709"/>
        <w:jc w:val="both"/>
        <w:rPr>
          <w:szCs w:val="22"/>
        </w:rPr>
      </w:pPr>
      <w:r w:rsidRPr="00AD7B10">
        <w:rPr>
          <w:szCs w:val="22"/>
        </w:rPr>
        <w:t>Gleby województwa podkarpackiego charakteryzuje zmienność typologiczna związana z budową geologiczną, morfologią terenu, stosunkami wodnymi, charakterem szaty</w:t>
      </w:r>
      <w:r w:rsidRPr="00AD7B10">
        <w:rPr>
          <w:snapToGrid w:val="0"/>
          <w:szCs w:val="22"/>
        </w:rPr>
        <w:t xml:space="preserve"> roślinnej oraz działalnością człowieka.</w:t>
      </w:r>
      <w:r w:rsidRPr="00AD7B10">
        <w:rPr>
          <w:szCs w:val="22"/>
        </w:rPr>
        <w:t xml:space="preserve"> Gleba jest układem dynamicznym, a związki w niej zawarte ulegają ciągłym przemianom wpływając na jej żyzność bądź zubożenie. Na terenach nizinnych województwa dominują gleby płowe i brunatne, wyt</w:t>
      </w:r>
      <w:r w:rsidR="00FB1BBB" w:rsidRPr="00AD7B10">
        <w:rPr>
          <w:szCs w:val="22"/>
        </w:rPr>
        <w:t>worzone z piasków, glin, iłów i </w:t>
      </w:r>
      <w:r w:rsidRPr="00AD7B10">
        <w:rPr>
          <w:szCs w:val="22"/>
        </w:rPr>
        <w:t>utworów pyłowych. Część północno-wschodnią województwa tj. Płaskowyż Tarnogrodzki, część Równiny Biłgorajskiej oraz Roztocze, pokrywają gleby brunat</w:t>
      </w:r>
      <w:r w:rsidR="00FB1BBB" w:rsidRPr="00AD7B10">
        <w:rPr>
          <w:szCs w:val="22"/>
        </w:rPr>
        <w:t>ne i bielice. W </w:t>
      </w:r>
      <w:r w:rsidRPr="00AD7B10">
        <w:rPr>
          <w:szCs w:val="22"/>
        </w:rPr>
        <w:t xml:space="preserve">obniżeniach terenu występują gleby rdzawe i bielicowe. W dolinach rzek: Wisły, Sanu, Wisłoki i Wisłoka oraz ich dopływów wytworzyły się mady (gleby pyłowe gliniaste i pyłowe, zaliczane są do III klasy bonitacyjnej, lecz ich znaczenie gospodarcze jest znikome z uwagi na ich niewielką ilość). W rejonie Jarosławia, Przemyśla i Przeworska występują czarnoziemy. Są to gleby zaliczane do najlepszych w województwie (pomimo, iż często są zdegradowane i częściowo zakwaszone). Na obszarach wyżynnych i górskich przeważają gleby brunatne wytworzone ze skał fliszowych. Gleby te podlegają procesom erozyjnym oraz ruchom masowym, często o dużej intensywności. </w:t>
      </w:r>
    </w:p>
    <w:p w:rsidR="00BE7DA5" w:rsidRPr="00AD7B10" w:rsidRDefault="00BE7DA5" w:rsidP="00BE7DA5">
      <w:pPr>
        <w:pStyle w:val="Bezodstpw"/>
        <w:spacing w:line="276" w:lineRule="auto"/>
        <w:jc w:val="both"/>
      </w:pPr>
    </w:p>
    <w:p w:rsidR="00C0152E" w:rsidRPr="00AD7B10" w:rsidRDefault="00C0152E" w:rsidP="00C0152E">
      <w:pPr>
        <w:pStyle w:val="Bezodstpw"/>
        <w:spacing w:line="276" w:lineRule="auto"/>
        <w:ind w:firstLine="709"/>
        <w:jc w:val="both"/>
      </w:pPr>
      <w:r w:rsidRPr="00AD7B10">
        <w:t>Stan gleb województwa jest na ogół dobry. Podstawow</w:t>
      </w:r>
      <w:r w:rsidR="001E2CBE" w:rsidRPr="00AD7B10">
        <w:t xml:space="preserve">ymi czynnikami degradacji gleb </w:t>
      </w:r>
      <w:r w:rsidRPr="00AD7B10">
        <w:t>są</w:t>
      </w:r>
      <w:r w:rsidR="00B82F21" w:rsidRPr="00AD7B10">
        <w:t>:</w:t>
      </w:r>
      <w:r w:rsidRPr="00AD7B10">
        <w:t xml:space="preserve"> zakwaszenie gleb</w:t>
      </w:r>
      <w:r w:rsidR="005701E7" w:rsidRPr="00AD7B10">
        <w:t xml:space="preserve"> </w:t>
      </w:r>
      <w:r w:rsidR="00BE7DA5" w:rsidRPr="00AD7B10">
        <w:t>(Rysunek 4.</w:t>
      </w:r>
      <w:r w:rsidR="00E81DF8" w:rsidRPr="00AD7B10">
        <w:t>)</w:t>
      </w:r>
      <w:r w:rsidRPr="00AD7B10">
        <w:t>, zjawiska erozyjne (w tym osuwiska), zanieczyszcz</w:t>
      </w:r>
      <w:r w:rsidR="001E2CBE" w:rsidRPr="00AD7B10">
        <w:t>enie substancjami chemicznymi i </w:t>
      </w:r>
      <w:r w:rsidRPr="00AD7B10">
        <w:t>eksploatacja surowców. Badania Okręgowej Stacji Chemiczno-R</w:t>
      </w:r>
      <w:r w:rsidR="001E2CBE" w:rsidRPr="00AD7B10">
        <w:t xml:space="preserve">olniczej w Rzeszowie wykazały, że </w:t>
      </w:r>
      <w:r w:rsidRPr="00AD7B10">
        <w:t>gleby województwa podkarpackiego charakteryzują się najwyższym w kraju zakwaszeniem</w:t>
      </w:r>
      <w:r w:rsidR="001E2CBE" w:rsidRPr="00AD7B10">
        <w:t>,</w:t>
      </w:r>
      <w:r w:rsidRPr="00AD7B10">
        <w:t xml:space="preserve"> a deficyt fosforu i potasu dotyczy ok. 50% użytkowanych rolniczo gleb. Zakwaszenie gleb jest jednym ze wskaźników jej chemicznej degradacji, dlatego przeciwdziałanie tym procesom jest ważnym problemem ekologicznym. Na wysoki poziom zakwaszenia </w:t>
      </w:r>
      <w:r w:rsidR="001E2CBE" w:rsidRPr="00AD7B10">
        <w:t xml:space="preserve">gleb </w:t>
      </w:r>
      <w:r w:rsidRPr="00AD7B10">
        <w:t>w województwie mają wpływ czynniki naturalne (skała macierzysta), zaniedbania w sferze wapniowania i działalność gospodarcza człowieka (kwaśne nawozy, śro</w:t>
      </w:r>
      <w:r w:rsidR="001E2CBE" w:rsidRPr="00AD7B10">
        <w:t xml:space="preserve">dki ochrony roślin, przemysł). </w:t>
      </w:r>
    </w:p>
    <w:p w:rsidR="008712E3" w:rsidRPr="00AD7B10" w:rsidRDefault="008712E3" w:rsidP="001E2CBE">
      <w:pPr>
        <w:pStyle w:val="Bezodstpw"/>
        <w:spacing w:line="276" w:lineRule="auto"/>
        <w:ind w:firstLine="709"/>
        <w:jc w:val="both"/>
      </w:pPr>
    </w:p>
    <w:p w:rsidR="00C0152E" w:rsidRPr="00AD7B10" w:rsidRDefault="00C0152E" w:rsidP="001E2CBE">
      <w:pPr>
        <w:pStyle w:val="Bezodstpw"/>
        <w:spacing w:line="276" w:lineRule="auto"/>
        <w:ind w:firstLine="709"/>
        <w:jc w:val="both"/>
      </w:pPr>
      <w:r w:rsidRPr="00AD7B10">
        <w:t>Największe niedobory podstawowych makroskładników stwier</w:t>
      </w:r>
      <w:r w:rsidR="00FB1BBB" w:rsidRPr="00AD7B10">
        <w:t>dzono w 2014 </w:t>
      </w:r>
      <w:r w:rsidRPr="00AD7B10">
        <w:t>r</w:t>
      </w:r>
      <w:r w:rsidR="001E2CBE" w:rsidRPr="00AD7B10">
        <w:t>.</w:t>
      </w:r>
      <w:r w:rsidR="00FB1BBB" w:rsidRPr="00AD7B10">
        <w:t xml:space="preserve"> w </w:t>
      </w:r>
      <w:r w:rsidRPr="00AD7B10">
        <w:t>zakresie</w:t>
      </w:r>
      <w:r w:rsidR="001E2CBE" w:rsidRPr="00AD7B10">
        <w:t>:</w:t>
      </w:r>
    </w:p>
    <w:p w:rsidR="00C0152E" w:rsidRPr="00AD7B10" w:rsidRDefault="008833C2" w:rsidP="005A5DF1">
      <w:pPr>
        <w:pStyle w:val="Bezodstpw"/>
        <w:numPr>
          <w:ilvl w:val="0"/>
          <w:numId w:val="232"/>
        </w:numPr>
        <w:spacing w:line="276" w:lineRule="auto"/>
        <w:jc w:val="both"/>
      </w:pPr>
      <w:r w:rsidRPr="00AD7B10">
        <w:t>fosforu</w:t>
      </w:r>
      <w:r w:rsidR="00C0152E" w:rsidRPr="00AD7B10">
        <w:t xml:space="preserve"> dotyczące 96-74% użytków rolnych w powiatach bieszczadzki</w:t>
      </w:r>
      <w:r w:rsidR="001E2CBE" w:rsidRPr="00AD7B10">
        <w:t>m, sanockim, leskim, jasielskim</w:t>
      </w:r>
      <w:r w:rsidR="00C0152E" w:rsidRPr="00AD7B10">
        <w:t>, krośnieńskim,</w:t>
      </w:r>
      <w:r w:rsidR="001E2CBE" w:rsidRPr="00AD7B10">
        <w:t xml:space="preserve"> tarnobrzeskim,</w:t>
      </w:r>
      <w:r w:rsidR="00C0152E" w:rsidRPr="00AD7B10">
        <w:t xml:space="preserve"> stalowowolskim; </w:t>
      </w:r>
    </w:p>
    <w:p w:rsidR="00C0152E" w:rsidRPr="00AD7B10" w:rsidRDefault="00C0152E" w:rsidP="005A5DF1">
      <w:pPr>
        <w:pStyle w:val="Bezodstpw"/>
        <w:numPr>
          <w:ilvl w:val="0"/>
          <w:numId w:val="232"/>
        </w:numPr>
        <w:spacing w:line="276" w:lineRule="auto"/>
        <w:jc w:val="both"/>
      </w:pPr>
      <w:r w:rsidRPr="00AD7B10">
        <w:t>potasu dotyczące 71-57% użytków rolnych w powiatach: kolbuszowskim, niżańskim, dębickim, leskim, ropczycko-sędziszowskim, strzyżowskim;</w:t>
      </w:r>
    </w:p>
    <w:p w:rsidR="00C0152E" w:rsidRPr="00AD7B10" w:rsidRDefault="00C0152E" w:rsidP="005A5DF1">
      <w:pPr>
        <w:pStyle w:val="Bezodstpw"/>
        <w:numPr>
          <w:ilvl w:val="0"/>
          <w:numId w:val="232"/>
        </w:numPr>
        <w:spacing w:line="276" w:lineRule="auto"/>
        <w:jc w:val="both"/>
      </w:pPr>
      <w:r w:rsidRPr="00AD7B10">
        <w:t>magnezu dotyczące 41-35% użytków rolnych w powiatach: strzyżowskim, leżajskim, kolbuszowskim, dębick</w:t>
      </w:r>
      <w:r w:rsidR="001E2CBE" w:rsidRPr="00AD7B10">
        <w:t>im, bieszczadzkim, rzeszowskim.</w:t>
      </w:r>
    </w:p>
    <w:p w:rsidR="00C0152E" w:rsidRPr="00AD7B10" w:rsidRDefault="00C0152E" w:rsidP="00C0152E">
      <w:pPr>
        <w:pStyle w:val="Bezodstpw"/>
        <w:spacing w:line="276" w:lineRule="auto"/>
        <w:ind w:firstLine="709"/>
        <w:jc w:val="both"/>
      </w:pPr>
    </w:p>
    <w:p w:rsidR="00B82F21" w:rsidRPr="00AD7B10" w:rsidRDefault="00B82F21" w:rsidP="00555E38">
      <w:pPr>
        <w:pStyle w:val="Bezodstpw"/>
        <w:spacing w:line="276" w:lineRule="auto"/>
        <w:ind w:firstLine="709"/>
        <w:jc w:val="both"/>
      </w:pPr>
      <w:r w:rsidRPr="00AD7B10">
        <w:t xml:space="preserve">Na mocno zakwaszonych kompleksach użytków rolnych, przy występującym jednoczesnym bardzo dużym deficycie podstawowych składników pokarmowych roślin, mogą pojawić się symptomy chemicznej degradacji, skutkujące załamaniem wysokości plonów. </w:t>
      </w:r>
    </w:p>
    <w:p w:rsidR="00555E38" w:rsidRPr="00AD7B10" w:rsidRDefault="00555E38">
      <w:pPr>
        <w:rPr>
          <w:rFonts w:ascii="Times New Roman" w:eastAsia="Times New Roman" w:hAnsi="Times New Roman" w:cs="Times New Roman"/>
          <w:b/>
          <w:sz w:val="20"/>
          <w:lang w:eastAsia="pl-PL"/>
        </w:rPr>
      </w:pPr>
      <w:r w:rsidRPr="00AD7B10">
        <w:rPr>
          <w:b/>
          <w:sz w:val="20"/>
        </w:rPr>
        <w:br w:type="page"/>
      </w:r>
    </w:p>
    <w:p w:rsidR="00E81DF8" w:rsidRPr="00AD7B10" w:rsidRDefault="00E81DF8" w:rsidP="0027233D">
      <w:pPr>
        <w:pStyle w:val="Rysprognoza"/>
        <w:rPr>
          <w:sz w:val="22"/>
        </w:rPr>
      </w:pPr>
      <w:bookmarkStart w:id="58" w:name="_Toc477339431"/>
      <w:r w:rsidRPr="00AD7B10">
        <w:rPr>
          <w:sz w:val="22"/>
        </w:rPr>
        <w:lastRenderedPageBreak/>
        <w:t xml:space="preserve">Rysunek </w:t>
      </w:r>
      <w:r w:rsidR="00BE7DA5" w:rsidRPr="00AD7B10">
        <w:rPr>
          <w:sz w:val="22"/>
        </w:rPr>
        <w:t>4</w:t>
      </w:r>
      <w:r w:rsidRPr="00AD7B10">
        <w:rPr>
          <w:sz w:val="22"/>
        </w:rPr>
        <w:t xml:space="preserve">. </w:t>
      </w:r>
      <w:r w:rsidRPr="00AD7B10">
        <w:rPr>
          <w:b w:val="0"/>
          <w:sz w:val="22"/>
        </w:rPr>
        <w:t>Zakwaszenie gleb województwa podkarpackiego</w:t>
      </w:r>
      <w:bookmarkEnd w:id="58"/>
    </w:p>
    <w:p w:rsidR="00E81DF8" w:rsidRPr="00AD7B10" w:rsidRDefault="00681ABF" w:rsidP="00E81DF8">
      <w:pPr>
        <w:pStyle w:val="Bezodstpw"/>
        <w:spacing w:line="276" w:lineRule="auto"/>
        <w:jc w:val="both"/>
        <w:rPr>
          <w:sz w:val="22"/>
          <w:szCs w:val="22"/>
        </w:rPr>
      </w:pPr>
      <w:r w:rsidRPr="00AD7B10">
        <w:rPr>
          <w:noProof/>
          <w:sz w:val="22"/>
          <w:szCs w:val="22"/>
        </w:rPr>
        <w:drawing>
          <wp:inline distT="0" distB="0" distL="0" distR="0">
            <wp:extent cx="5760720" cy="7447280"/>
            <wp:effectExtent l="19050" t="0" r="0" b="0"/>
            <wp:docPr id="12" name="Obraz 11" descr="Rys_zakwaszenie_gleb_2014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zakwaszenie_gleb_2014_02_2017.jpg"/>
                    <pic:cNvPicPr/>
                  </pic:nvPicPr>
                  <pic:blipFill>
                    <a:blip r:embed="rId19" cstate="print"/>
                    <a:stretch>
                      <a:fillRect/>
                    </a:stretch>
                  </pic:blipFill>
                  <pic:spPr>
                    <a:xfrm>
                      <a:off x="0" y="0"/>
                      <a:ext cx="5760720" cy="7447280"/>
                    </a:xfrm>
                    <a:prstGeom prst="rect">
                      <a:avLst/>
                    </a:prstGeom>
                  </pic:spPr>
                </pic:pic>
              </a:graphicData>
            </a:graphic>
          </wp:inline>
        </w:drawing>
      </w:r>
    </w:p>
    <w:p w:rsidR="00E81DF8" w:rsidRPr="00AD7B10" w:rsidRDefault="00A756DE" w:rsidP="00E12409">
      <w:pPr>
        <w:pStyle w:val="rdoprognoza"/>
      </w:pPr>
      <w:r w:rsidRPr="00AD7B10">
        <w:t xml:space="preserve">Źródło: </w:t>
      </w:r>
      <w:r w:rsidRPr="00AD7B10">
        <w:rPr>
          <w:b w:val="0"/>
        </w:rPr>
        <w:t xml:space="preserve">Opracowanie własne na podstawie danych z </w:t>
      </w:r>
      <w:r w:rsidRPr="00AD7B10">
        <w:rPr>
          <w:b w:val="0"/>
          <w:i/>
        </w:rPr>
        <w:t>Raportu o stanie środowiska w w</w:t>
      </w:r>
      <w:r w:rsidR="00CD6E31" w:rsidRPr="00AD7B10">
        <w:rPr>
          <w:b w:val="0"/>
          <w:i/>
        </w:rPr>
        <w:t>ojewództwie podkarpackim w 2014 r</w:t>
      </w:r>
      <w:r w:rsidR="00CD6E31" w:rsidRPr="00AD7B10">
        <w:rPr>
          <w:b w:val="0"/>
        </w:rPr>
        <w:t>., WIOŚ w Rzeszowie, 2015 </w:t>
      </w:r>
      <w:r w:rsidRPr="00AD7B10">
        <w:rPr>
          <w:b w:val="0"/>
        </w:rPr>
        <w:t>r.</w:t>
      </w:r>
    </w:p>
    <w:p w:rsidR="00C0152E" w:rsidRPr="00AD7B10" w:rsidRDefault="00E81DF8" w:rsidP="007D25F0">
      <w:r w:rsidRPr="00AD7B10">
        <w:br w:type="page"/>
      </w:r>
    </w:p>
    <w:p w:rsidR="00FB1BBB" w:rsidRPr="00AD7B10" w:rsidRDefault="00FB1BBB" w:rsidP="00FB1BBB">
      <w:pPr>
        <w:pStyle w:val="Bezodstpw"/>
        <w:spacing w:line="276" w:lineRule="auto"/>
        <w:ind w:firstLine="709"/>
        <w:jc w:val="both"/>
      </w:pPr>
      <w:r w:rsidRPr="00AD7B10">
        <w:lastRenderedPageBreak/>
        <w:t>Stopień zanieczyszczenia chemicznego gleb w województwie na ogół jest niewielki i ma charakter punktowy (okolice dużych zakładów przemysłowych i wysypiska śmieci) i liniowy (wzdłuż szlaków komunikacyjnych o znacznym natężeniu ruchu). Jak wynika z badań WIOŚ w Rzeszowie, województwo podkarpackie znajduje się w grupie województw, gdzie poziom zawartości azotu mineralnego oscyluje wokół zawartości niestanowiących zagrożenia dla środowiska.</w:t>
      </w:r>
    </w:p>
    <w:p w:rsidR="00FB1BBB" w:rsidRPr="00AD7B10" w:rsidRDefault="00FB1BBB" w:rsidP="00FB1BBB">
      <w:pPr>
        <w:pStyle w:val="Bezodstpw"/>
        <w:spacing w:line="276" w:lineRule="auto"/>
        <w:jc w:val="both"/>
      </w:pPr>
    </w:p>
    <w:p w:rsidR="00CD6E31" w:rsidRPr="00AD7B10" w:rsidRDefault="00CD6E31" w:rsidP="00E86BEE">
      <w:pPr>
        <w:pStyle w:val="Bezodstpw"/>
        <w:spacing w:line="276" w:lineRule="auto"/>
        <w:ind w:firstLine="709"/>
        <w:jc w:val="both"/>
      </w:pPr>
      <w:r w:rsidRPr="00AD7B10">
        <w:t>Województwo podkarpackie dysponuje gruntami o dobrym potencjalne produkcyjnym i posiada wyższy od średniego krajowego współczynnik bonitacyjny. Istotnym problemem jest zakwaszenie gleb, które ogranicza ich niewadliwy potencjał i stosunkowo duża ilość gleb wykazujących deficyt przyswajalnego fosforu i potasu. Województwo posiada ogólnie korzystne warunki przyrodnicze dla produkcji rolniczej. Uśredniony wskaźnik waloryzacji rolniczej przestrzeni produkcyjnej (uwzględniający jakość gleb, warunki klimatyczne i wodne oraz rzeźbę terenu) wynosi 70,4 pkt</w:t>
      </w:r>
      <w:r w:rsidR="00161911" w:rsidRPr="00AD7B10">
        <w:t>.</w:t>
      </w:r>
      <w:r w:rsidRPr="00AD7B10">
        <w:t xml:space="preserve"> (Polska – 66,6 pkt</w:t>
      </w:r>
      <w:r w:rsidR="00161911" w:rsidRPr="00AD7B10">
        <w:t>.</w:t>
      </w:r>
      <w:r w:rsidRPr="00AD7B10">
        <w:t>). Jakość gleb pod względem przydatności do produkcji rolniczej określają klasy bonitacyjne od I do VI, przy czym klasa I oznacza najwyższą wartość rolniczą, a klasa VI – najniższą. Największą powierzchnię użytków rolnych zajmują gleby IV, III i V klasy bonitacyjnej (łącznie ok. 87% użytków rolnych). Udział gleb bardzo słabych (VI klasa), nadających się pod zalesienia wynosi 7%, natomiast udział gleb najlepszych (klasa I) i bardzo dobrych (klasa II) jest niewielki. Gleby te zajmują łącznie 5% powierzchni użytków rolnych. Ro</w:t>
      </w:r>
      <w:r w:rsidR="00161911" w:rsidRPr="00AD7B10">
        <w:t>lnicza przestrzeń produkcyjna w </w:t>
      </w:r>
      <w:r w:rsidRPr="00AD7B10">
        <w:t>województwie stwarza dobre warunki do rozwoju produkcji zdrowej żywności oraz przetwórstwa rolno-spożywczego. Pozytywnym zjawiskiem ostatnich lat jest znaczne zmniejszenie powierzchni gruntów ugorowanych. W dużej mierze jest to wynik wsparcia finansowego rolnictwa.</w:t>
      </w:r>
    </w:p>
    <w:p w:rsidR="00CD6E31" w:rsidRPr="00AD7B10" w:rsidRDefault="00CD6E31" w:rsidP="007D25F0">
      <w:pPr>
        <w:rPr>
          <w:rFonts w:ascii="Times New Roman" w:eastAsia="Times New Roman" w:hAnsi="Times New Roman" w:cs="Times New Roman"/>
          <w:sz w:val="24"/>
          <w:szCs w:val="24"/>
          <w:lang w:eastAsia="pl-PL"/>
        </w:rPr>
      </w:pPr>
    </w:p>
    <w:p w:rsidR="008942BF" w:rsidRPr="00AD7B10" w:rsidRDefault="008942BF" w:rsidP="0027233D">
      <w:pPr>
        <w:pStyle w:val="Akapitzlist"/>
        <w:numPr>
          <w:ilvl w:val="1"/>
          <w:numId w:val="3"/>
        </w:numPr>
        <w:spacing w:line="276" w:lineRule="auto"/>
        <w:ind w:left="1985" w:hanging="556"/>
        <w:outlineLvl w:val="2"/>
        <w:rPr>
          <w:rFonts w:ascii="Times New Roman" w:hAnsi="Times New Roman" w:cs="Times New Roman"/>
          <w:sz w:val="24"/>
          <w:szCs w:val="24"/>
        </w:rPr>
      </w:pPr>
      <w:bookmarkStart w:id="59" w:name="_Toc466873319"/>
      <w:bookmarkStart w:id="60" w:name="_Toc466873463"/>
      <w:bookmarkStart w:id="61" w:name="_Toc496262735"/>
      <w:r w:rsidRPr="00AD7B10">
        <w:rPr>
          <w:rFonts w:ascii="Times New Roman" w:hAnsi="Times New Roman" w:cs="Times New Roman"/>
          <w:b/>
          <w:sz w:val="24"/>
          <w:szCs w:val="24"/>
        </w:rPr>
        <w:t>Surowce mineralne</w:t>
      </w:r>
      <w:bookmarkEnd w:id="59"/>
      <w:bookmarkEnd w:id="60"/>
      <w:bookmarkEnd w:id="61"/>
    </w:p>
    <w:p w:rsidR="008942BF" w:rsidRPr="00AD7B10" w:rsidRDefault="008942BF" w:rsidP="008942BF">
      <w:pPr>
        <w:pStyle w:val="Akapitzlist"/>
        <w:spacing w:line="276" w:lineRule="auto"/>
        <w:ind w:left="1985"/>
        <w:jc w:val="both"/>
        <w:rPr>
          <w:rFonts w:ascii="Times New Roman" w:hAnsi="Times New Roman" w:cs="Times New Roman"/>
          <w:sz w:val="24"/>
          <w:szCs w:val="24"/>
        </w:rPr>
      </w:pPr>
    </w:p>
    <w:p w:rsidR="00772BE2" w:rsidRPr="00AD7B10" w:rsidRDefault="00772BE2" w:rsidP="00E0621C">
      <w:pPr>
        <w:pStyle w:val="Bezodstpw"/>
        <w:spacing w:line="276" w:lineRule="auto"/>
        <w:ind w:firstLine="709"/>
        <w:jc w:val="both"/>
      </w:pPr>
      <w:r w:rsidRPr="00AD7B10">
        <w:t>Województwo podkarpackie należy do średnio zasobnych w kopaliny. Ich występowanie wiąże się bezpośrednio z budową geologiczną danego rejonu. Na terenie województwa (stan na koniec 2015 roku</w:t>
      </w:r>
      <w:r w:rsidRPr="00AD7B10">
        <w:rPr>
          <w:rStyle w:val="Odwoanieprzypisudolnego"/>
        </w:rPr>
        <w:footnoteReference w:id="17"/>
      </w:r>
      <w:r w:rsidRPr="00AD7B10">
        <w:t xml:space="preserve">) znajduje się 1136 udokumentowanych złóż kopalin, o zróżnicowanej wielkości zasobów i zasięgu przestrzennym. </w:t>
      </w:r>
    </w:p>
    <w:p w:rsidR="00772BE2" w:rsidRPr="00AD7B10" w:rsidRDefault="00772BE2" w:rsidP="00E0621C">
      <w:pPr>
        <w:pStyle w:val="Bezodstpw"/>
        <w:spacing w:line="276" w:lineRule="auto"/>
        <w:ind w:firstLine="709"/>
        <w:jc w:val="both"/>
      </w:pPr>
      <w:r w:rsidRPr="00AD7B10">
        <w:t>Złoża kopalin występujących na terenie województwa</w:t>
      </w:r>
      <w:r w:rsidR="005701E7" w:rsidRPr="00AD7B10">
        <w:t xml:space="preserve"> </w:t>
      </w:r>
      <w:r w:rsidR="005F42A0" w:rsidRPr="00AD7B10">
        <w:t>(Rysunek 5.</w:t>
      </w:r>
      <w:r w:rsidR="00555E38" w:rsidRPr="00AD7B10">
        <w:t>)</w:t>
      </w:r>
      <w:r w:rsidR="005701E7" w:rsidRPr="00AD7B10">
        <w:t xml:space="preserve"> </w:t>
      </w:r>
      <w:r w:rsidRPr="00AD7B10">
        <w:t xml:space="preserve">obejmują cztery zasadnicze grupy surowców, wydzielane w zależności od głównego przeznaczenia i możliwości zastosowania. Są to: </w:t>
      </w:r>
    </w:p>
    <w:p w:rsidR="00772BE2" w:rsidRPr="00AD7B10" w:rsidRDefault="00772BE2" w:rsidP="005A5DF1">
      <w:pPr>
        <w:pStyle w:val="Bezodstpw"/>
        <w:numPr>
          <w:ilvl w:val="0"/>
          <w:numId w:val="206"/>
        </w:numPr>
        <w:spacing w:line="276" w:lineRule="auto"/>
        <w:jc w:val="both"/>
      </w:pPr>
      <w:r w:rsidRPr="00AD7B10">
        <w:rPr>
          <w:b/>
        </w:rPr>
        <w:t>surowce energetyczne</w:t>
      </w:r>
      <w:r w:rsidRPr="00AD7B10">
        <w:t xml:space="preserve"> – gaz ziemny występuje głównie na terenie powiatów: rzeszowskiego, leżajskiego, przemyskiego, przeworskiego, łańcuckiego, jarosławskiego, krośnieńskiego, lubaczowskiego</w:t>
      </w:r>
      <w:r w:rsidR="00711D9F" w:rsidRPr="00AD7B10">
        <w:t>, ropczycko-sędziszowskiego</w:t>
      </w:r>
      <w:r w:rsidRPr="00AD7B10">
        <w:t xml:space="preserve"> i dębickiego, tworząc samo</w:t>
      </w:r>
      <w:r w:rsidR="00711D9F" w:rsidRPr="00AD7B10">
        <w:t>dzielne złoża lub współwystępując</w:t>
      </w:r>
      <w:r w:rsidRPr="00AD7B10">
        <w:t xml:space="preserve"> z ropą naftową. Zasoby gazu udokumentowane w 93</w:t>
      </w:r>
      <w:r w:rsidR="00711D9F" w:rsidRPr="00AD7B10">
        <w:t>.</w:t>
      </w:r>
      <w:r w:rsidR="005701E7" w:rsidRPr="00AD7B10">
        <w:t xml:space="preserve"> </w:t>
      </w:r>
      <w:r w:rsidRPr="00AD7B10">
        <w:t xml:space="preserve">złożach stanowią 23,2% zasobów krajowych. Złoża ropy naftowej koncentrują się w rejonie Jasła, Krosna, Sanoka oraz Dębicy, Lubaczowa i Rzeszowa, najczęściej jako kopalina towarzysząca złożom gazu ziemnego. </w:t>
      </w:r>
      <w:r w:rsidRPr="00AD7B10">
        <w:lastRenderedPageBreak/>
        <w:t>Udokumentowane w 28</w:t>
      </w:r>
      <w:r w:rsidR="00711D9F" w:rsidRPr="00AD7B10">
        <w:t>.</w:t>
      </w:r>
      <w:r w:rsidR="005701E7" w:rsidRPr="00AD7B10">
        <w:t xml:space="preserve"> </w:t>
      </w:r>
      <w:r w:rsidRPr="00AD7B10">
        <w:t>złożach zasoby ropy naftowej s</w:t>
      </w:r>
      <w:r w:rsidR="00E0621C" w:rsidRPr="00AD7B10">
        <w:t>tanowią 3,06% zasobów krajowych;</w:t>
      </w:r>
    </w:p>
    <w:p w:rsidR="00772BE2" w:rsidRPr="00AD7B10" w:rsidRDefault="00772BE2" w:rsidP="005A5DF1">
      <w:pPr>
        <w:pStyle w:val="Bezodstpw"/>
        <w:numPr>
          <w:ilvl w:val="0"/>
          <w:numId w:val="207"/>
        </w:numPr>
        <w:spacing w:line="276" w:lineRule="auto"/>
        <w:jc w:val="both"/>
      </w:pPr>
      <w:r w:rsidRPr="00AD7B10">
        <w:rPr>
          <w:b/>
        </w:rPr>
        <w:t>surowce chemiczne</w:t>
      </w:r>
      <w:r w:rsidRPr="00AD7B10">
        <w:t xml:space="preserve"> – udokum</w:t>
      </w:r>
      <w:r w:rsidR="00711D9F" w:rsidRPr="00AD7B10">
        <w:t>entowane złoża siarki rodzimej</w:t>
      </w:r>
      <w:r w:rsidRPr="00AD7B10">
        <w:t xml:space="preserve"> zlokalizowane są w rejonie Tarnobrzega i Lubaczowa (8 złóż, ich zasoby to 84,56% zasobów krajowych) oraz diatomity (skała diatomitowa) na terenie gminy Bircza, są to 4 złoża, których zasoby </w:t>
      </w:r>
      <w:r w:rsidR="00E0621C" w:rsidRPr="00AD7B10">
        <w:t>stanowią 100% zasobów krajowych;</w:t>
      </w:r>
    </w:p>
    <w:p w:rsidR="00772BE2" w:rsidRPr="00AD7B10" w:rsidRDefault="00772BE2" w:rsidP="005A5DF1">
      <w:pPr>
        <w:pStyle w:val="Bezodstpw"/>
        <w:numPr>
          <w:ilvl w:val="0"/>
          <w:numId w:val="208"/>
        </w:numPr>
        <w:spacing w:line="276" w:lineRule="auto"/>
        <w:rPr>
          <w:b/>
        </w:rPr>
      </w:pPr>
      <w:r w:rsidRPr="00AD7B10">
        <w:rPr>
          <w:b/>
        </w:rPr>
        <w:t>surowce skalne i inne:</w:t>
      </w:r>
    </w:p>
    <w:p w:rsidR="00772BE2" w:rsidRPr="00AD7B10" w:rsidRDefault="00772BE2" w:rsidP="005A5DF1">
      <w:pPr>
        <w:pStyle w:val="Bezodstpw"/>
        <w:numPr>
          <w:ilvl w:val="0"/>
          <w:numId w:val="209"/>
        </w:numPr>
        <w:spacing w:line="276" w:lineRule="auto"/>
        <w:ind w:left="1134" w:hanging="425"/>
        <w:jc w:val="both"/>
      </w:pPr>
      <w:r w:rsidRPr="00AD7B10">
        <w:rPr>
          <w:b/>
        </w:rPr>
        <w:t>kamienie łamane i bloczne</w:t>
      </w:r>
      <w:r w:rsidRPr="00AD7B10">
        <w:t xml:space="preserve"> – reprezentowane przez piaskowce, wapienie i łupki menilitowe występują na terenie powiatów: bieszczadzkiego, krośnieńskiego, sanockiego i przemyskiego. Łącznie udokumentowano 53 złoża, których zasoby stanowią 5,23% zasobów krajowych. Zdecydowanie przeważają złoża piaskowców</w:t>
      </w:r>
      <w:r w:rsidR="00711D9F" w:rsidRPr="00AD7B10">
        <w:t>, których udokumentowano 43</w:t>
      </w:r>
      <w:r w:rsidR="00980CC5" w:rsidRPr="00AD7B10">
        <w:t>;</w:t>
      </w:r>
    </w:p>
    <w:p w:rsidR="00772BE2" w:rsidRPr="00AD7B10" w:rsidRDefault="00772BE2" w:rsidP="005A5DF1">
      <w:pPr>
        <w:pStyle w:val="Bezodstpw"/>
        <w:numPr>
          <w:ilvl w:val="0"/>
          <w:numId w:val="209"/>
        </w:numPr>
        <w:spacing w:line="276" w:lineRule="auto"/>
        <w:ind w:left="1134" w:hanging="425"/>
        <w:jc w:val="both"/>
      </w:pPr>
      <w:r w:rsidRPr="00AD7B10">
        <w:rPr>
          <w:b/>
        </w:rPr>
        <w:t>wapienie i margle dla przemysłu wapienniczego i cementowego</w:t>
      </w:r>
      <w:r w:rsidR="009A6E6E" w:rsidRPr="00AD7B10">
        <w:t xml:space="preserve"> </w:t>
      </w:r>
      <w:r w:rsidR="00980CC5" w:rsidRPr="00AD7B10">
        <w:t>–</w:t>
      </w:r>
      <w:r w:rsidRPr="00AD7B10">
        <w:t xml:space="preserve"> występują w powiatach: lubaczowskim, rzeszowskim i stalowowolskim. Udokumentowane zasoby 8</w:t>
      </w:r>
      <w:r w:rsidR="00980CC5" w:rsidRPr="00AD7B10">
        <w:t>.</w:t>
      </w:r>
      <w:r w:rsidR="005701E7" w:rsidRPr="00AD7B10">
        <w:t xml:space="preserve"> </w:t>
      </w:r>
      <w:r w:rsidR="00980CC5" w:rsidRPr="00AD7B10">
        <w:t>złóż to 2,33% zasobów krajowych;</w:t>
      </w:r>
    </w:p>
    <w:p w:rsidR="005F42A0" w:rsidRPr="00AD7B10" w:rsidRDefault="005F42A0" w:rsidP="005A5DF1">
      <w:pPr>
        <w:pStyle w:val="Bezodstpw"/>
        <w:numPr>
          <w:ilvl w:val="0"/>
          <w:numId w:val="209"/>
        </w:numPr>
        <w:spacing w:line="276" w:lineRule="auto"/>
        <w:ind w:left="1134" w:hanging="425"/>
        <w:jc w:val="both"/>
      </w:pPr>
      <w:r w:rsidRPr="00AD7B10">
        <w:rPr>
          <w:b/>
        </w:rPr>
        <w:t>piaski i żwiry</w:t>
      </w:r>
      <w:r w:rsidRPr="00AD7B10">
        <w:t xml:space="preserve"> – największe zasoby niezagospodarowane oraz podlegające eksploatacji znajdują się głównie w powiatach: dębickim, mieleckim, przemyskim, jarosławskim, łańcuckim, przeworskim, brzozowskim i stalowowolskim. Na terenie województwa </w:t>
      </w:r>
      <w:r w:rsidR="00FB1BBB" w:rsidRPr="00AD7B10">
        <w:t>znajduje się 746 złóż piasków i </w:t>
      </w:r>
      <w:r w:rsidRPr="00AD7B10">
        <w:t>żwirów. W ogólnej ich liczbie zdecydowanie przeważają złoża niewielkie, udokumentowane w ciągu ostatnich kilku lat na potrzeby eksploatacji. Jest to wynik rynkowego zapotrzebowania na lokalny surowiec, niezbędny przede wszystkim przy realizacji autostrady A4. Łączne zasoby kruszyw naturalnych stanowią 6,88% zasobów krajowych;</w:t>
      </w:r>
    </w:p>
    <w:p w:rsidR="005F42A0" w:rsidRPr="00AD7B10" w:rsidRDefault="005F42A0" w:rsidP="005A5DF1">
      <w:pPr>
        <w:pStyle w:val="Bezodstpw"/>
        <w:numPr>
          <w:ilvl w:val="0"/>
          <w:numId w:val="209"/>
        </w:numPr>
        <w:spacing w:line="276" w:lineRule="auto"/>
        <w:ind w:left="1134" w:hanging="425"/>
        <w:jc w:val="both"/>
      </w:pPr>
      <w:r w:rsidRPr="00AD7B10">
        <w:rPr>
          <w:b/>
        </w:rPr>
        <w:t>piaski szklarskie</w:t>
      </w:r>
      <w:r w:rsidRPr="00AD7B10">
        <w:t xml:space="preserve"> – występują w rejonie Lubaczowa. Jest to pojedyncze złoże, którego zasoby sta</w:t>
      </w:r>
      <w:r w:rsidR="00161911" w:rsidRPr="00AD7B10">
        <w:t>nowią 0,4% zasobów krajowych;</w:t>
      </w:r>
    </w:p>
    <w:p w:rsidR="005F42A0" w:rsidRPr="00AD7B10" w:rsidRDefault="005F42A0" w:rsidP="005A5DF1">
      <w:pPr>
        <w:pStyle w:val="Bezodstpw"/>
        <w:numPr>
          <w:ilvl w:val="0"/>
          <w:numId w:val="209"/>
        </w:numPr>
        <w:spacing w:line="276" w:lineRule="auto"/>
        <w:ind w:left="1134" w:hanging="425"/>
        <w:jc w:val="both"/>
      </w:pPr>
      <w:r w:rsidRPr="00AD7B10">
        <w:rPr>
          <w:b/>
        </w:rPr>
        <w:t>piaski kwarcowe</w:t>
      </w:r>
      <w:r w:rsidRPr="00AD7B10">
        <w:t xml:space="preserve"> – udokumentowano w powiatach: stalowowolskim, leżajskim, rzeszowskim i lubaczowskim. Zasoby udokumentowanych 9. złóż to 4,75% zasobów krajowych;</w:t>
      </w:r>
    </w:p>
    <w:p w:rsidR="00CD6E31" w:rsidRPr="00AD7B10" w:rsidRDefault="00CD6E31" w:rsidP="005A5DF1">
      <w:pPr>
        <w:pStyle w:val="Bezodstpw"/>
        <w:numPr>
          <w:ilvl w:val="0"/>
          <w:numId w:val="209"/>
        </w:numPr>
        <w:spacing w:line="276" w:lineRule="auto"/>
        <w:ind w:left="1134" w:hanging="425"/>
        <w:jc w:val="both"/>
      </w:pPr>
      <w:r w:rsidRPr="00AD7B10">
        <w:rPr>
          <w:b/>
        </w:rPr>
        <w:t>piaski formierskie</w:t>
      </w:r>
      <w:r w:rsidRPr="00AD7B10">
        <w:t xml:space="preserve"> – zasoby udokumentowanego w rejonie Horyńca Zdroju pojedynczego złoża stanowią 5,37% zasobów krajowych;</w:t>
      </w:r>
    </w:p>
    <w:p w:rsidR="00CD6E31" w:rsidRPr="00AD7B10" w:rsidRDefault="00CD6E31" w:rsidP="005A5DF1">
      <w:pPr>
        <w:pStyle w:val="Bezodstpw"/>
        <w:numPr>
          <w:ilvl w:val="0"/>
          <w:numId w:val="209"/>
        </w:numPr>
        <w:spacing w:line="276" w:lineRule="auto"/>
        <w:ind w:left="1134" w:hanging="425"/>
        <w:jc w:val="both"/>
      </w:pPr>
      <w:r w:rsidRPr="00AD7B10">
        <w:rPr>
          <w:b/>
        </w:rPr>
        <w:t>surowce ilaste ceramiki budowlanej</w:t>
      </w:r>
      <w:r w:rsidRPr="00AD7B10">
        <w:t xml:space="preserve"> – największe zasoby występują w powiatach: kolbuszowskim, mieleckim, przeworskim, rzeszowskim, stalowowolskim i jasielskim. Udokumentowano 160 złóż, których zasoby stanowią 7,35% zasobów krajowych;</w:t>
      </w:r>
    </w:p>
    <w:p w:rsidR="00CD6E31" w:rsidRPr="00AD7B10" w:rsidRDefault="00CD6E31" w:rsidP="005A5DF1">
      <w:pPr>
        <w:pStyle w:val="Bezodstpw"/>
        <w:numPr>
          <w:ilvl w:val="0"/>
          <w:numId w:val="209"/>
        </w:numPr>
        <w:spacing w:line="276" w:lineRule="auto"/>
        <w:ind w:left="1134" w:hanging="425"/>
        <w:jc w:val="both"/>
      </w:pPr>
      <w:r w:rsidRPr="00AD7B10">
        <w:rPr>
          <w:b/>
        </w:rPr>
        <w:t>gipsy</w:t>
      </w:r>
      <w:r w:rsidRPr="00AD7B10">
        <w:t xml:space="preserve"> – udokumentowane 2 złoża znajdują się na terenie gmin: Kańczuga i Lubenia, a ich zasoby to 1,59% zasobów krajowych. Złoża gipsów rozpoznano również na terenie gminy Wielopole Skrzyńskie w rejonie Broniszowa;</w:t>
      </w:r>
    </w:p>
    <w:p w:rsidR="00CD6E31" w:rsidRPr="00AD7B10" w:rsidRDefault="00CD6E31" w:rsidP="005A5DF1">
      <w:pPr>
        <w:pStyle w:val="Bezodstpw"/>
        <w:numPr>
          <w:ilvl w:val="0"/>
          <w:numId w:val="209"/>
        </w:numPr>
        <w:spacing w:line="276" w:lineRule="auto"/>
        <w:ind w:left="1134" w:hanging="425"/>
        <w:jc w:val="both"/>
      </w:pPr>
      <w:r w:rsidRPr="00AD7B10">
        <w:rPr>
          <w:rFonts w:cs="Calibri"/>
          <w:b/>
        </w:rPr>
        <w:t>surowce ilaste do produkcji kruszywa lekkiego</w:t>
      </w:r>
      <w:r w:rsidRPr="00AD7B10">
        <w:rPr>
          <w:rFonts w:cs="Calibri"/>
        </w:rPr>
        <w:t xml:space="preserve"> – udokumentowane 3 złoża znajdują się w powiatach: rzeszowskim, mieleckim i jarosławskim. Ich zasoby to 11,33% zasobów krajowych;</w:t>
      </w:r>
    </w:p>
    <w:p w:rsidR="00594E48" w:rsidRPr="00AD7B10" w:rsidRDefault="00594E48">
      <w:pPr>
        <w:rPr>
          <w:rFonts w:ascii="Times New Roman" w:hAnsi="Times New Roman" w:cs="Times New Roman"/>
          <w:b/>
        </w:rPr>
      </w:pPr>
    </w:p>
    <w:p w:rsidR="00CD6E31" w:rsidRPr="00AD7B10" w:rsidRDefault="00CD6E31">
      <w:pPr>
        <w:rPr>
          <w:rFonts w:ascii="Times New Roman" w:eastAsia="Times New Roman" w:hAnsi="Times New Roman" w:cs="Times New Roman"/>
          <w:b/>
          <w:sz w:val="20"/>
          <w:lang w:eastAsia="pl-PL"/>
        </w:rPr>
      </w:pPr>
      <w:r w:rsidRPr="00AD7B10">
        <w:rPr>
          <w:rFonts w:ascii="Times New Roman" w:eastAsia="Times New Roman" w:hAnsi="Times New Roman" w:cs="Times New Roman"/>
          <w:b/>
          <w:sz w:val="20"/>
          <w:lang w:eastAsia="pl-PL"/>
        </w:rPr>
        <w:br w:type="page"/>
      </w:r>
    </w:p>
    <w:p w:rsidR="00555E38" w:rsidRPr="00AD7B10" w:rsidRDefault="005F42A0" w:rsidP="0027233D">
      <w:pPr>
        <w:pStyle w:val="Rysprognoza"/>
        <w:rPr>
          <w:sz w:val="22"/>
        </w:rPr>
      </w:pPr>
      <w:bookmarkStart w:id="62" w:name="_Toc477339432"/>
      <w:r w:rsidRPr="00AD7B10">
        <w:rPr>
          <w:sz w:val="22"/>
        </w:rPr>
        <w:lastRenderedPageBreak/>
        <w:t>Rysunek 5</w:t>
      </w:r>
      <w:r w:rsidR="00555E38" w:rsidRPr="00AD7B10">
        <w:rPr>
          <w:sz w:val="22"/>
        </w:rPr>
        <w:t xml:space="preserve">. </w:t>
      </w:r>
      <w:r w:rsidR="00555E38" w:rsidRPr="00AD7B10">
        <w:rPr>
          <w:b w:val="0"/>
          <w:sz w:val="22"/>
        </w:rPr>
        <w:t>Udokumentowane zasoby kopalin</w:t>
      </w:r>
      <w:bookmarkEnd w:id="62"/>
    </w:p>
    <w:p w:rsidR="00555E38" w:rsidRPr="00AD7B10" w:rsidRDefault="009316D5">
      <w:pPr>
        <w:rPr>
          <w:rFonts w:ascii="Times New Roman" w:eastAsia="Times New Roman" w:hAnsi="Times New Roman" w:cs="Times New Roman"/>
          <w:b/>
          <w:lang w:eastAsia="pl-PL"/>
        </w:rPr>
      </w:pPr>
      <w:r w:rsidRPr="00AD7B10">
        <w:rPr>
          <w:rFonts w:ascii="Times New Roman" w:eastAsia="Times New Roman" w:hAnsi="Times New Roman" w:cs="Times New Roman"/>
          <w:b/>
          <w:noProof/>
          <w:lang w:eastAsia="pl-PL"/>
        </w:rPr>
        <w:drawing>
          <wp:inline distT="0" distB="0" distL="0" distR="0">
            <wp:extent cx="5759450" cy="7738110"/>
            <wp:effectExtent l="0" t="0" r="0" b="0"/>
            <wp:docPr id="9" name="Obraz 9" descr="\\PPRZYBYLA\Udostepnione\L.Zymyn\Rys_Zasoby_kopalin_10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RZYBYLA\Udostepnione\L.Zymyn\Rys_Zasoby_kopalin_10_2017.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9450" cy="7738110"/>
                    </a:xfrm>
                    <a:prstGeom prst="rect">
                      <a:avLst/>
                    </a:prstGeom>
                    <a:noFill/>
                    <a:ln>
                      <a:noFill/>
                    </a:ln>
                  </pic:spPr>
                </pic:pic>
              </a:graphicData>
            </a:graphic>
          </wp:inline>
        </w:drawing>
      </w:r>
    </w:p>
    <w:p w:rsidR="007D1757" w:rsidRPr="00AD7B10" w:rsidRDefault="007D1757" w:rsidP="007D1757">
      <w:pPr>
        <w:pStyle w:val="rdoprognoza"/>
      </w:pPr>
      <w:r w:rsidRPr="00AD7B10">
        <w:t xml:space="preserve">Źródło: </w:t>
      </w:r>
      <w:r w:rsidRPr="00AD7B10">
        <w:rPr>
          <w:b w:val="0"/>
        </w:rPr>
        <w:t xml:space="preserve">Opracowanie własne na podstawie </w:t>
      </w:r>
      <w:r w:rsidRPr="00AD7B10">
        <w:rPr>
          <w:b w:val="0"/>
          <w:i/>
        </w:rPr>
        <w:t>Bilansu zasobów złóż kopalin w Polsce</w:t>
      </w:r>
      <w:r w:rsidR="008712E3" w:rsidRPr="00AD7B10">
        <w:rPr>
          <w:b w:val="0"/>
        </w:rPr>
        <w:t xml:space="preserve"> – stan na dzień 31.XII.2015 </w:t>
      </w:r>
      <w:r w:rsidRPr="00AD7B10">
        <w:rPr>
          <w:b w:val="0"/>
        </w:rPr>
        <w:t>r., Państwowy Inst</w:t>
      </w:r>
      <w:r w:rsidR="008712E3" w:rsidRPr="00AD7B10">
        <w:rPr>
          <w:b w:val="0"/>
        </w:rPr>
        <w:t>ytut Geologiczny, Warszawa 2016 </w:t>
      </w:r>
      <w:r w:rsidRPr="00AD7B10">
        <w:rPr>
          <w:b w:val="0"/>
        </w:rPr>
        <w:t>r.</w:t>
      </w:r>
    </w:p>
    <w:p w:rsidR="00555E38" w:rsidRPr="00AD7B10" w:rsidRDefault="00555E38">
      <w:pPr>
        <w:rPr>
          <w:rFonts w:ascii="Times New Roman" w:eastAsia="Times New Roman" w:hAnsi="Times New Roman" w:cs="Times New Roman"/>
          <w:b/>
          <w:lang w:eastAsia="pl-PL"/>
        </w:rPr>
      </w:pPr>
      <w:r w:rsidRPr="00AD7B10">
        <w:rPr>
          <w:b/>
        </w:rPr>
        <w:br w:type="page"/>
      </w:r>
    </w:p>
    <w:p w:rsidR="00FB1BBB" w:rsidRPr="00AD7B10" w:rsidRDefault="00FB1BBB" w:rsidP="005A5DF1">
      <w:pPr>
        <w:pStyle w:val="Bezodstpw"/>
        <w:numPr>
          <w:ilvl w:val="0"/>
          <w:numId w:val="209"/>
        </w:numPr>
        <w:spacing w:line="276" w:lineRule="auto"/>
        <w:ind w:left="1134" w:hanging="425"/>
        <w:jc w:val="both"/>
      </w:pPr>
      <w:r w:rsidRPr="00AD7B10">
        <w:rPr>
          <w:rFonts w:cs="Calibri"/>
          <w:b/>
        </w:rPr>
        <w:lastRenderedPageBreak/>
        <w:t>surowce ilaste do produkcji cementu</w:t>
      </w:r>
      <w:r w:rsidRPr="00AD7B10">
        <w:rPr>
          <w:rFonts w:cs="Calibri"/>
        </w:rPr>
        <w:t xml:space="preserve"> – udokumentowane zostały w powiatach lubaczowskim i stalowowolskim. Są to 3 złoża, a ich zasoby stanowią 25,88% zasobów krajowych;</w:t>
      </w:r>
    </w:p>
    <w:p w:rsidR="00FB1BBB" w:rsidRPr="00AD7B10" w:rsidRDefault="00FB1BBB" w:rsidP="005A5DF1">
      <w:pPr>
        <w:pStyle w:val="Bezodstpw"/>
        <w:numPr>
          <w:ilvl w:val="0"/>
          <w:numId w:val="209"/>
        </w:numPr>
        <w:spacing w:line="276" w:lineRule="auto"/>
        <w:ind w:left="1134" w:hanging="425"/>
        <w:jc w:val="both"/>
      </w:pPr>
      <w:r w:rsidRPr="00AD7B10">
        <w:rPr>
          <w:b/>
        </w:rPr>
        <w:t>torfy</w:t>
      </w:r>
      <w:r w:rsidR="008712E3" w:rsidRPr="00AD7B10">
        <w:rPr>
          <w:b/>
        </w:rPr>
        <w:t xml:space="preserve"> </w:t>
      </w:r>
      <w:r w:rsidRPr="00AD7B10">
        <w:t>– występują praktycznie na terenie całego województwa, lecz udokumentowane złoża są nieliczne (4 złoża), a ich zasoby niewielkie, stanowiące 0,27% zasobów krajowych;</w:t>
      </w:r>
    </w:p>
    <w:p w:rsidR="00FB1BBB" w:rsidRPr="00AD7B10" w:rsidRDefault="00FB1BBB" w:rsidP="005A5DF1">
      <w:pPr>
        <w:pStyle w:val="Bezodstpw"/>
        <w:numPr>
          <w:ilvl w:val="0"/>
          <w:numId w:val="209"/>
        </w:numPr>
        <w:spacing w:line="276" w:lineRule="auto"/>
        <w:ind w:left="1134" w:hanging="425"/>
        <w:jc w:val="both"/>
        <w:rPr>
          <w:b/>
        </w:rPr>
      </w:pPr>
      <w:r w:rsidRPr="00AD7B10">
        <w:rPr>
          <w:b/>
        </w:rPr>
        <w:t>torfy lecznicze (borowiny)</w:t>
      </w:r>
      <w:r w:rsidRPr="00AD7B10">
        <w:t xml:space="preserve"> – udokumentowane w jednym złożu są stosowane w lecznictwie uzdrowiskowym w Horyńcu-Zdroju;</w:t>
      </w:r>
    </w:p>
    <w:p w:rsidR="00772BE2" w:rsidRPr="00AD7B10" w:rsidRDefault="00772BE2" w:rsidP="005A5DF1">
      <w:pPr>
        <w:pStyle w:val="Bezodstpw"/>
        <w:numPr>
          <w:ilvl w:val="0"/>
          <w:numId w:val="210"/>
        </w:numPr>
        <w:spacing w:line="276" w:lineRule="auto"/>
        <w:jc w:val="both"/>
        <w:rPr>
          <w:b/>
        </w:rPr>
      </w:pPr>
      <w:r w:rsidRPr="00AD7B10">
        <w:rPr>
          <w:b/>
        </w:rPr>
        <w:t xml:space="preserve">wody </w:t>
      </w:r>
      <w:r w:rsidR="008712E3" w:rsidRPr="00AD7B10">
        <w:rPr>
          <w:b/>
        </w:rPr>
        <w:t>lecznicze, mineralne i termalne –</w:t>
      </w:r>
      <w:r w:rsidR="005701E7" w:rsidRPr="00AD7B10">
        <w:rPr>
          <w:b/>
        </w:rPr>
        <w:t xml:space="preserve"> </w:t>
      </w:r>
      <w:r w:rsidRPr="00AD7B10">
        <w:t>rozpoznano i częściowo udokumentowano zasoby wód mineralnych i zmineralizowanych w następujących powiatach: leskim (Lesko w gm. Lesko, Polańczyk w gm. Solina, Rabe w gm. Baligród), brzozowskim (Brzozów – Humniska w gm. Brzozów), dębickim (Latoszyn w gm. Dębica), krośnieńskim (Iwonicz-Zdrój i Lubatówka w gm. Iwonicz-Zdrój, Krościenko Wyżne w gm. Krościenko Wyżne, Rudawka Rymanowska i Rymanów Zdrój w gm. Rymanów), sanockim (Komańcza w gm. Komańcza, Poraż w gm. Zagórz), stalowowolskim (Lipa w gm. Zaklików), rzeszowskim (Borek Stary i Tyczyn w gm. Tyczyn, Chmielnik, Lubenia i Straszydle w gm. Lubenia, Rudna Wielka w gm. Świlcza, Hyżne, Szklary i Nieborów w gm. Hyżne, Rzeszów-Staromieście), jasielskim (Folusz w gm. Dębowiec). W</w:t>
      </w:r>
      <w:r w:rsidR="00BF09F8" w:rsidRPr="00AD7B10">
        <w:t>edłu</w:t>
      </w:r>
      <w:r w:rsidRPr="00AD7B10">
        <w:t>g stanu na koniec 2015</w:t>
      </w:r>
      <w:r w:rsidR="00BF09F8" w:rsidRPr="00AD7B10">
        <w:t> </w:t>
      </w:r>
      <w:r w:rsidRPr="00AD7B10">
        <w:t>r. na terenie województwa znajduje się 12 udokumentowanych złóż wód leczniczych, których zasoby stanowią 1,66% zasobów krajowych. Są to: udokumentowane zasoby wód lecz</w:t>
      </w:r>
      <w:r w:rsidR="008712E3" w:rsidRPr="00AD7B10">
        <w:t xml:space="preserve">niczych (wody zmineralizowane i o </w:t>
      </w:r>
      <w:r w:rsidRPr="00AD7B10">
        <w:t>słabej mineralizacji) wykorzystywane w lecznictwie uzdrowiskowym w: Horyńcu-Zdroju, Iwoniczu-Zdroju, Ry</w:t>
      </w:r>
      <w:r w:rsidR="00BF09F8" w:rsidRPr="00AD7B10">
        <w:t>manowie Zdroju i Polańczyku,</w:t>
      </w:r>
      <w:r w:rsidRPr="00AD7B10">
        <w:t xml:space="preserve"> wody lecznicze </w:t>
      </w:r>
      <w:r w:rsidR="0031455F" w:rsidRPr="00AD7B10">
        <w:t>w Lipie (gm.</w:t>
      </w:r>
      <w:r w:rsidR="00BF09F8" w:rsidRPr="00AD7B10">
        <w:t xml:space="preserve"> Zaklików) oraz w</w:t>
      </w:r>
      <w:r w:rsidRPr="00AD7B10">
        <w:t> Latoszynie (gm. Dębica), gdzie planowana jest realizacja uzdrowiska. Wody lecznicze wykorzystywane w uzdrowisku Iwonicz-Zdrój (odwierty Lubatówka 12 i 14 w złożu Iwonicz-Lubatówka) posiadają dodatkowo właściwości wód termalnych. Udokumentowane wody mineralne w miejscowościach: Czarna Górna (gm. Czarna), Komańcza, Lesko, Nieborów (gm. Hyżne), Rabe 1 (gm. Baligród), Rzeszów S-1, S-2 są od lat eksploatowane na po</w:t>
      </w:r>
      <w:r w:rsidR="00BF09F8" w:rsidRPr="00AD7B10">
        <w:t>dstawie pozwoleń wodno-prawnych.</w:t>
      </w:r>
      <w:r w:rsidRPr="00AD7B10">
        <w:t xml:space="preserve"> Zasoby wymienionych sześciu ujęć zostały zaliczone do kopalin – wód leczniczych z chwilą wejścia w życie (01.01.2012 r.) znowelizow</w:t>
      </w:r>
      <w:r w:rsidR="00FB1BBB" w:rsidRPr="00AD7B10">
        <w:t>anej ustawy Prawo geologiczne i </w:t>
      </w:r>
      <w:r w:rsidRPr="00AD7B10">
        <w:t>górnicze</w:t>
      </w:r>
      <w:r w:rsidRPr="00AD7B10">
        <w:rPr>
          <w:rStyle w:val="Odwoanieprzypisudolnego"/>
        </w:rPr>
        <w:footnoteReference w:id="18"/>
      </w:r>
      <w:r w:rsidRPr="00AD7B10">
        <w:t xml:space="preserve">. Liczne poziomy występowania wód termalnych o temperaturze dochodzącej od </w:t>
      </w:r>
      <w:smartTag w:uri="urn:schemas-microsoft-com:office:smarttags" w:element="metricconverter">
        <w:smartTagPr>
          <w:attr w:name="ProductID" w:val="350C"/>
        </w:smartTagPr>
        <w:r w:rsidRPr="00AD7B10">
          <w:t>35</w:t>
        </w:r>
        <w:r w:rsidRPr="00AD7B10">
          <w:rPr>
            <w:vertAlign w:val="superscript"/>
          </w:rPr>
          <w:t>0</w:t>
        </w:r>
        <w:r w:rsidRPr="00AD7B10">
          <w:t>C</w:t>
        </w:r>
      </w:smartTag>
      <w:r w:rsidRPr="00AD7B10">
        <w:t xml:space="preserve"> do ponad </w:t>
      </w:r>
      <w:smartTag w:uri="urn:schemas-microsoft-com:office:smarttags" w:element="metricconverter">
        <w:smartTagPr>
          <w:attr w:name="ProductID" w:val="1200C"/>
        </w:smartTagPr>
        <w:r w:rsidRPr="00AD7B10">
          <w:t>120</w:t>
        </w:r>
        <w:r w:rsidRPr="00AD7B10">
          <w:rPr>
            <w:vertAlign w:val="superscript"/>
          </w:rPr>
          <w:t>0</w:t>
        </w:r>
        <w:r w:rsidRPr="00AD7B10">
          <w:t>C</w:t>
        </w:r>
      </w:smartTag>
      <w:r w:rsidRPr="00AD7B10">
        <w:t xml:space="preserve"> na wypływie, zostały s</w:t>
      </w:r>
      <w:r w:rsidR="00BF09F8" w:rsidRPr="00AD7B10">
        <w:t xml:space="preserve">twierdzone podczas poszukiwań oraz </w:t>
      </w:r>
      <w:r w:rsidRPr="00AD7B10">
        <w:t>eksploatacji gazu i ropy naftowej. Występowanie wód termalnych, mineralnych stwierdzono w rejonie Wiśniowej i Rudawki Rymanowskiej. Jedynie w rejonie Lubatówki udokumentowane wody lecznicze, są w</w:t>
      </w:r>
      <w:r w:rsidR="00E0621C" w:rsidRPr="00AD7B10">
        <w:t>odami leczniczymi termalnymi, o </w:t>
      </w:r>
      <w:r w:rsidRPr="00AD7B10">
        <w:t xml:space="preserve">temperaturze powyżej </w:t>
      </w:r>
      <w:smartTag w:uri="urn:schemas-microsoft-com:office:smarttags" w:element="metricconverter">
        <w:smartTagPr>
          <w:attr w:name="ProductID" w:val="200C"/>
        </w:smartTagPr>
        <w:r w:rsidRPr="00AD7B10">
          <w:t>20</w:t>
        </w:r>
        <w:r w:rsidRPr="00AD7B10">
          <w:rPr>
            <w:vertAlign w:val="superscript"/>
          </w:rPr>
          <w:t>0</w:t>
        </w:r>
        <w:r w:rsidRPr="00AD7B10">
          <w:t>C</w:t>
        </w:r>
      </w:smartTag>
      <w:r w:rsidRPr="00AD7B10">
        <w:t xml:space="preserve"> na wypływie. Zasoby wód termalnych są słabo rozpoznane (zostały stwierdzone punktowo otworami naftowymi i gazowymi). Ilość tych wód nie jest dokładnie określona, a część otworów została zlikwidowana. </w:t>
      </w:r>
    </w:p>
    <w:p w:rsidR="00772BE2" w:rsidRPr="00AD7B10" w:rsidRDefault="00772BE2" w:rsidP="008942BF">
      <w:pPr>
        <w:pStyle w:val="Akapitzlist"/>
        <w:spacing w:line="276" w:lineRule="auto"/>
        <w:ind w:left="1985"/>
        <w:jc w:val="both"/>
        <w:rPr>
          <w:rFonts w:ascii="Times New Roman" w:hAnsi="Times New Roman" w:cs="Times New Roman"/>
          <w:sz w:val="24"/>
          <w:szCs w:val="24"/>
        </w:rPr>
      </w:pPr>
    </w:p>
    <w:p w:rsidR="00A81D2D" w:rsidRPr="00AD7B10" w:rsidRDefault="00A81D2D" w:rsidP="00A81D2D">
      <w:pPr>
        <w:spacing w:line="276" w:lineRule="auto"/>
        <w:ind w:firstLine="708"/>
        <w:jc w:val="both"/>
        <w:rPr>
          <w:rFonts w:ascii="Times New Roman" w:eastAsia="Calibri" w:hAnsi="Times New Roman" w:cs="Times New Roman"/>
          <w:sz w:val="24"/>
          <w:szCs w:val="24"/>
        </w:rPr>
      </w:pPr>
      <w:r w:rsidRPr="00AD7B10">
        <w:rPr>
          <w:rFonts w:ascii="Times New Roman" w:eastAsia="Calibri" w:hAnsi="Times New Roman" w:cs="Times New Roman"/>
          <w:sz w:val="24"/>
          <w:szCs w:val="24"/>
        </w:rPr>
        <w:lastRenderedPageBreak/>
        <w:t xml:space="preserve">Zasoby surowców mineralnych udokumentowanych w województwie charakteryzuje przeciętne zróżnicowanie. </w:t>
      </w:r>
    </w:p>
    <w:p w:rsidR="00A81D2D" w:rsidRPr="00AD7B10" w:rsidRDefault="00A81D2D" w:rsidP="00A81D2D">
      <w:pPr>
        <w:spacing w:line="276" w:lineRule="auto"/>
        <w:ind w:firstLine="708"/>
        <w:jc w:val="both"/>
        <w:rPr>
          <w:rFonts w:ascii="Times New Roman" w:eastAsia="Calibri" w:hAnsi="Times New Roman" w:cs="Times New Roman"/>
          <w:sz w:val="24"/>
          <w:szCs w:val="24"/>
        </w:rPr>
      </w:pPr>
      <w:r w:rsidRPr="00AD7B10">
        <w:rPr>
          <w:rFonts w:ascii="Times New Roman" w:eastAsia="Calibri" w:hAnsi="Times New Roman" w:cs="Times New Roman"/>
          <w:sz w:val="24"/>
          <w:szCs w:val="24"/>
        </w:rPr>
        <w:t xml:space="preserve">Istotne znaczenie dla gospodarki regionalnej i krajowej posiadają przede wszystkim dość bogate zasoby gazu ziemnego, cechującego się dobrymi parametrami jakościowymi. </w:t>
      </w:r>
      <w:r w:rsidRPr="00AD7B10">
        <w:rPr>
          <w:rFonts w:ascii="Times New Roman" w:hAnsi="Times New Roman" w:cs="Times New Roman"/>
          <w:sz w:val="24"/>
          <w:szCs w:val="24"/>
        </w:rPr>
        <w:t xml:space="preserve">Zasoby surowców skalnych </w:t>
      </w:r>
      <w:r w:rsidRPr="00AD7B10">
        <w:rPr>
          <w:rFonts w:ascii="Times New Roman" w:eastAsia="Calibri" w:hAnsi="Times New Roman" w:cs="Times New Roman"/>
          <w:sz w:val="24"/>
          <w:szCs w:val="24"/>
        </w:rPr>
        <w:t xml:space="preserve">są stosunkowo bogate, równomiernie rozmieszczone na obszarze województwa, charakteryzują się dobrą dostępnością oraz parametrami jakościowymi, decydującymi o ich przydatności. Udokumentowane zasoby zaspokajają lokalne i regionalne zapotrzebowanie na te surowce. Stanowią także cenne rezerwy surowcowe, jednak część złóż, ze względu na położenie w obrębie obszarów chronionych na podstawie ustawy </w:t>
      </w:r>
      <w:r w:rsidRPr="00AD7B10">
        <w:rPr>
          <w:rFonts w:ascii="Times New Roman" w:hAnsi="Times New Roman" w:cs="Times New Roman"/>
          <w:i/>
          <w:sz w:val="24"/>
          <w:szCs w:val="24"/>
        </w:rPr>
        <w:t>o </w:t>
      </w:r>
      <w:r w:rsidRPr="00AD7B10">
        <w:rPr>
          <w:rFonts w:ascii="Times New Roman" w:eastAsia="Calibri" w:hAnsi="Times New Roman" w:cs="Times New Roman"/>
          <w:i/>
          <w:sz w:val="24"/>
          <w:szCs w:val="24"/>
        </w:rPr>
        <w:t>ochronie przyrody</w:t>
      </w:r>
      <w:r w:rsidRPr="00AD7B10">
        <w:rPr>
          <w:rFonts w:ascii="Times New Roman" w:eastAsia="Calibri" w:hAnsi="Times New Roman" w:cs="Times New Roman"/>
          <w:sz w:val="24"/>
          <w:szCs w:val="24"/>
        </w:rPr>
        <w:t>, ma ograniczone możliwości ich wykorzystania.</w:t>
      </w:r>
    </w:p>
    <w:p w:rsidR="00A81D2D" w:rsidRPr="00AD7B10" w:rsidRDefault="00A81D2D" w:rsidP="00A81D2D">
      <w:pPr>
        <w:spacing w:line="276" w:lineRule="auto"/>
        <w:ind w:firstLine="709"/>
        <w:jc w:val="both"/>
        <w:rPr>
          <w:rFonts w:ascii="Times New Roman" w:eastAsia="Calibri" w:hAnsi="Times New Roman" w:cs="Times New Roman"/>
          <w:sz w:val="24"/>
          <w:szCs w:val="24"/>
        </w:rPr>
      </w:pPr>
      <w:r w:rsidRPr="00AD7B10">
        <w:rPr>
          <w:rFonts w:ascii="Times New Roman" w:eastAsia="Calibri" w:hAnsi="Times New Roman" w:cs="Times New Roman"/>
          <w:sz w:val="24"/>
          <w:szCs w:val="24"/>
        </w:rPr>
        <w:t xml:space="preserve">Słabo rozpoznane są zasoby wód mineralnych i termalnych, których obecność została stwierdzona przy okazji poszukiwania i eksploatacji węglowodorów. </w:t>
      </w:r>
    </w:p>
    <w:p w:rsidR="00A81D2D" w:rsidRPr="00AD7B10" w:rsidRDefault="00A81D2D" w:rsidP="00A81D2D">
      <w:pPr>
        <w:pStyle w:val="Akapitzlist"/>
        <w:spacing w:line="276" w:lineRule="auto"/>
        <w:ind w:left="0"/>
        <w:jc w:val="both"/>
        <w:rPr>
          <w:rFonts w:ascii="Times New Roman" w:hAnsi="Times New Roman" w:cs="Times New Roman"/>
          <w:sz w:val="24"/>
          <w:szCs w:val="24"/>
        </w:rPr>
      </w:pPr>
    </w:p>
    <w:p w:rsidR="008942BF" w:rsidRPr="00AD7B10" w:rsidRDefault="008942BF" w:rsidP="0027233D">
      <w:pPr>
        <w:pStyle w:val="Akapitzlist"/>
        <w:numPr>
          <w:ilvl w:val="1"/>
          <w:numId w:val="3"/>
        </w:numPr>
        <w:spacing w:line="276" w:lineRule="auto"/>
        <w:ind w:left="1985" w:hanging="556"/>
        <w:outlineLvl w:val="2"/>
        <w:rPr>
          <w:rFonts w:ascii="Times New Roman" w:hAnsi="Times New Roman" w:cs="Times New Roman"/>
          <w:sz w:val="24"/>
          <w:szCs w:val="24"/>
        </w:rPr>
      </w:pPr>
      <w:bookmarkStart w:id="63" w:name="_Toc466873320"/>
      <w:bookmarkStart w:id="64" w:name="_Toc466873464"/>
      <w:bookmarkStart w:id="65" w:name="_Toc496262736"/>
      <w:r w:rsidRPr="00AD7B10">
        <w:rPr>
          <w:rFonts w:ascii="Times New Roman" w:hAnsi="Times New Roman" w:cs="Times New Roman"/>
          <w:b/>
          <w:sz w:val="24"/>
          <w:szCs w:val="24"/>
        </w:rPr>
        <w:t>Powietrze</w:t>
      </w:r>
      <w:bookmarkEnd w:id="63"/>
      <w:bookmarkEnd w:id="64"/>
      <w:bookmarkEnd w:id="65"/>
    </w:p>
    <w:p w:rsidR="008942BF" w:rsidRPr="00AD7B10" w:rsidRDefault="008942BF" w:rsidP="00E0621C">
      <w:pPr>
        <w:pStyle w:val="Bezodstpw"/>
        <w:spacing w:line="276" w:lineRule="auto"/>
        <w:ind w:firstLine="709"/>
        <w:jc w:val="both"/>
      </w:pPr>
    </w:p>
    <w:p w:rsidR="003411D9" w:rsidRPr="00AD7B10" w:rsidRDefault="003411D9" w:rsidP="00AB5440">
      <w:pPr>
        <w:pStyle w:val="Bezodstpw"/>
        <w:spacing w:line="276" w:lineRule="auto"/>
        <w:ind w:firstLine="709"/>
        <w:jc w:val="both"/>
      </w:pPr>
      <w:r w:rsidRPr="00AD7B10">
        <w:t xml:space="preserve">Zanieczyszczenie powietrza na obszarze województwa </w:t>
      </w:r>
      <w:r w:rsidR="00E32210" w:rsidRPr="00AD7B10">
        <w:t>pochodzi głównie z </w:t>
      </w:r>
      <w:r w:rsidRPr="00AD7B10">
        <w:t xml:space="preserve">emisji antropogenicznej, przede wszystkim z procesów spalania paliw. Antropogenicznymi źródłami emisji zanieczyszczeń </w:t>
      </w:r>
      <w:r w:rsidR="00E32210" w:rsidRPr="00AD7B10">
        <w:t xml:space="preserve">do </w:t>
      </w:r>
      <w:r w:rsidRPr="00AD7B10">
        <w:t>powietrza są: źródła punktowe tzw. emisja punktowa tj. procesy energetycznego spalania paliw w sektorze produkcji energii i przemyśle oraz przemysłowe procesy technologiczne, transport tzw. emisja liniowa (komunikacyjna) oraz sektor komunalno-bytowy tzw. emisja powierzchniowa</w:t>
      </w:r>
      <w:r w:rsidR="00FB1BBB" w:rsidRPr="00AD7B10">
        <w:t>, pochodząca z indywidualnego i </w:t>
      </w:r>
      <w:r w:rsidRPr="00AD7B10">
        <w:t>komunalnego ogrzewnictwa.</w:t>
      </w:r>
    </w:p>
    <w:p w:rsidR="003411D9" w:rsidRPr="00AD7B10" w:rsidRDefault="003411D9" w:rsidP="00E32210">
      <w:pPr>
        <w:pStyle w:val="Bezodstpw"/>
        <w:spacing w:line="276" w:lineRule="auto"/>
        <w:ind w:firstLine="709"/>
        <w:jc w:val="both"/>
      </w:pPr>
      <w:r w:rsidRPr="00AD7B10">
        <w:t>Według oceny jakości powietrza za rok 2015, wykonanej w Wojewódzkim Inspektoracie Ochrony Środowiska w Rzeszowie</w:t>
      </w:r>
      <w:r w:rsidRPr="00AD7B10">
        <w:rPr>
          <w:vertAlign w:val="superscript"/>
        </w:rPr>
        <w:footnoteReference w:id="19"/>
      </w:r>
      <w:r w:rsidRPr="00AD7B10">
        <w:t>, w województwie podkarpackim zanieczyszczenia gazowe tj. dwutlenek siarki, dwutlenek azotu, tlenek węgla, benzen i ozon (w kryterium ochrony zdrowia) oraz dwutlenek siarki, dwutlenek azotu i ozon (w kryterium ochrony roślin) osiągały niskie wartości stężeń. P</w:t>
      </w:r>
      <w:r w:rsidR="00E32210" w:rsidRPr="00AD7B10">
        <w:t>ozwoliło to na zakwalifikowanie</w:t>
      </w:r>
      <w:r w:rsidRPr="00AD7B10">
        <w:t xml:space="preserve"> stref</w:t>
      </w:r>
      <w:r w:rsidR="001E5DA5" w:rsidRPr="00AD7B10">
        <w:t xml:space="preserve">y </w:t>
      </w:r>
      <w:r w:rsidR="00E32210" w:rsidRPr="00AD7B10">
        <w:t>miast</w:t>
      </w:r>
      <w:r w:rsidR="001E5DA5" w:rsidRPr="00AD7B10">
        <w:t>o</w:t>
      </w:r>
      <w:r w:rsidR="00E32210" w:rsidRPr="00AD7B10">
        <w:t xml:space="preserve"> Rzeszów </w:t>
      </w:r>
      <w:r w:rsidR="001E5DA5" w:rsidRPr="00AD7B10">
        <w:t xml:space="preserve">i strefy </w:t>
      </w:r>
      <w:r w:rsidR="00E32210" w:rsidRPr="00AD7B10">
        <w:t>podkarpack</w:t>
      </w:r>
      <w:r w:rsidR="001E5DA5" w:rsidRPr="00AD7B10">
        <w:t>iej,</w:t>
      </w:r>
      <w:r w:rsidR="005701E7" w:rsidRPr="00AD7B10">
        <w:t xml:space="preserve"> </w:t>
      </w:r>
      <w:r w:rsidRPr="00AD7B10">
        <w:t xml:space="preserve">pod względem zanieczyszczenia powietrza tymi substancjami, dla obu kryteriów, do klasy A. </w:t>
      </w:r>
    </w:p>
    <w:p w:rsidR="003411D9" w:rsidRPr="00AD7B10" w:rsidRDefault="003411D9" w:rsidP="001E5DA5">
      <w:pPr>
        <w:pStyle w:val="Bezodstpw"/>
        <w:spacing w:line="276" w:lineRule="auto"/>
        <w:ind w:firstLine="709"/>
        <w:jc w:val="both"/>
      </w:pPr>
      <w:r w:rsidRPr="00AD7B10">
        <w:t>W zakresie normy rocznej pyłu PM10 wyznaczono 8 obszarów przekroczeń obejmujących swoim zasięgiem 4 km</w:t>
      </w:r>
      <w:r w:rsidRPr="00AD7B10">
        <w:rPr>
          <w:vertAlign w:val="superscript"/>
        </w:rPr>
        <w:t>2</w:t>
      </w:r>
      <w:r w:rsidR="00842790" w:rsidRPr="00AD7B10">
        <w:t xml:space="preserve"> </w:t>
      </w:r>
      <w:r w:rsidRPr="00AD7B10">
        <w:t>(0,02</w:t>
      </w:r>
      <w:r w:rsidR="001E5DA5" w:rsidRPr="00AD7B10">
        <w:t xml:space="preserve"> % województwa podkarpackiego), a w zakresie dopuszczalnego stężenia dobowego pyłu PM10 wyznaczono 44 obszary przekroczeń obejmujące swoim </w:t>
      </w:r>
      <w:r w:rsidR="008C179A" w:rsidRPr="00AD7B10">
        <w:t>zasięgiem 222,1 </w:t>
      </w:r>
      <w:r w:rsidR="001E5DA5" w:rsidRPr="00AD7B10">
        <w:t>km</w:t>
      </w:r>
      <w:r w:rsidR="001E5DA5" w:rsidRPr="00AD7B10">
        <w:rPr>
          <w:vertAlign w:val="superscript"/>
        </w:rPr>
        <w:t xml:space="preserve">2 </w:t>
      </w:r>
      <w:r w:rsidR="001E5DA5" w:rsidRPr="00AD7B10">
        <w:t xml:space="preserve">(1,2 % województwa podkarpackiego). Z </w:t>
      </w:r>
      <w:r w:rsidR="00FB1BBB" w:rsidRPr="00AD7B10">
        <w:t>kolei w </w:t>
      </w:r>
      <w:r w:rsidRPr="00AD7B10">
        <w:t xml:space="preserve">zakresie dobowego stężenia dopuszczalnego strefa miasto Rzeszów i </w:t>
      </w:r>
      <w:r w:rsidR="001E5DA5" w:rsidRPr="00AD7B10">
        <w:t xml:space="preserve">strefa </w:t>
      </w:r>
      <w:r w:rsidRPr="00AD7B10">
        <w:t xml:space="preserve">podkarpacka zaliczone zostały do klasy C. </w:t>
      </w:r>
    </w:p>
    <w:p w:rsidR="001E5DA5" w:rsidRPr="00AD7B10" w:rsidRDefault="001E5DA5" w:rsidP="00032709">
      <w:pPr>
        <w:pStyle w:val="Bezodstpw"/>
        <w:spacing w:line="276" w:lineRule="auto"/>
        <w:ind w:firstLine="709"/>
        <w:jc w:val="both"/>
      </w:pPr>
      <w:r w:rsidRPr="00AD7B10">
        <w:t>Wyniki badań jakości powietrza oraz</w:t>
      </w:r>
      <w:r w:rsidR="005701E7" w:rsidRPr="00AD7B10">
        <w:t xml:space="preserve"> </w:t>
      </w:r>
      <w:r w:rsidRPr="00AD7B10">
        <w:t xml:space="preserve">wyniki modelowania rozkładu stężeń zanieczyszczeń w województwie wykazują nadal ponadnormatywne zanieczyszczenie powietrza pyłem zawieszonym PM10 mierzonym w kryterium ochrony zdrowia. W końcowej klasyfikacji strefy: miasto Rzeszów i podkarpacka zostały zaliczone do klasy C. </w:t>
      </w:r>
    </w:p>
    <w:p w:rsidR="003411D9" w:rsidRPr="00AD7B10" w:rsidRDefault="003411D9" w:rsidP="00E0621C">
      <w:pPr>
        <w:pStyle w:val="Bezodstpw"/>
        <w:spacing w:line="276" w:lineRule="auto"/>
        <w:ind w:firstLine="709"/>
        <w:jc w:val="both"/>
      </w:pPr>
      <w:r w:rsidRPr="00AD7B10">
        <w:t>Ponadnormatywne zanieczyszczenie powietrza stwierdzono równi</w:t>
      </w:r>
      <w:r w:rsidR="00032709" w:rsidRPr="00AD7B10">
        <w:t>eż w zakresie pyłu PM2.5. Strefa</w:t>
      </w:r>
      <w:r w:rsidRPr="00AD7B10">
        <w:t xml:space="preserve"> miasto Rzeszów</w:t>
      </w:r>
      <w:r w:rsidR="00032709" w:rsidRPr="00AD7B10">
        <w:t xml:space="preserve"> zaliczona została do klasy A (</w:t>
      </w:r>
      <w:r w:rsidRPr="00AD7B10">
        <w:t>dotrzymany został dopuszczalny poziom stężenia średniorocznego pyłu PM2.5</w:t>
      </w:r>
      <w:r w:rsidR="00032709" w:rsidRPr="00AD7B10">
        <w:t xml:space="preserve">), a strefa </w:t>
      </w:r>
      <w:r w:rsidRPr="00AD7B10">
        <w:t xml:space="preserve">podkarpacka </w:t>
      </w:r>
      <w:r w:rsidR="00032709" w:rsidRPr="00AD7B10">
        <w:t xml:space="preserve">do klasy C </w:t>
      </w:r>
      <w:r w:rsidR="00032709" w:rsidRPr="00AD7B10">
        <w:lastRenderedPageBreak/>
        <w:t>(</w:t>
      </w:r>
      <w:r w:rsidRPr="00AD7B10">
        <w:t>przekroczony został dopuszczalny poziom stężenia średniorocznego pyłu PM2.5</w:t>
      </w:r>
      <w:r w:rsidR="00032709" w:rsidRPr="00AD7B10">
        <w:t>)</w:t>
      </w:r>
      <w:r w:rsidRPr="00AD7B10">
        <w:t>. Ustalono 11 obszarów przekroczeń w zakresie dopuszczalnego stężenia średn</w:t>
      </w:r>
      <w:r w:rsidR="00990E47" w:rsidRPr="00AD7B10">
        <w:t>iorocznego pyłu PM2.5 obejmujących</w:t>
      </w:r>
      <w:r w:rsidR="008C179A" w:rsidRPr="00AD7B10">
        <w:t xml:space="preserve"> swoim zasięgiem 22,5 </w:t>
      </w:r>
      <w:r w:rsidRPr="00AD7B10">
        <w:t>km</w:t>
      </w:r>
      <w:r w:rsidRPr="00AD7B10">
        <w:rPr>
          <w:vertAlign w:val="superscript"/>
        </w:rPr>
        <w:t>2</w:t>
      </w:r>
      <w:r w:rsidR="00842790" w:rsidRPr="00AD7B10">
        <w:t xml:space="preserve"> </w:t>
      </w:r>
      <w:r w:rsidR="008C179A" w:rsidRPr="00AD7B10">
        <w:t>(0,1</w:t>
      </w:r>
      <w:r w:rsidRPr="00AD7B10">
        <w:t xml:space="preserve">% województwa podkarpackiego). </w:t>
      </w:r>
    </w:p>
    <w:p w:rsidR="003411D9" w:rsidRPr="00AD7B10" w:rsidRDefault="009B4830" w:rsidP="00E0621C">
      <w:pPr>
        <w:pStyle w:val="Bezodstpw"/>
        <w:spacing w:line="276" w:lineRule="auto"/>
        <w:ind w:firstLine="709"/>
        <w:jc w:val="both"/>
      </w:pPr>
      <w:r w:rsidRPr="00AD7B10">
        <w:t>W zakresie</w:t>
      </w:r>
      <w:r w:rsidR="003411D9" w:rsidRPr="00AD7B10">
        <w:t xml:space="preserve"> metali w pyle PM10 (arsen, kadm, nikiel, ołów) wartości odniesienia zostały dotrzymane na obszarze całego województwa. Średnior</w:t>
      </w:r>
      <w:r w:rsidRPr="00AD7B10">
        <w:t>oczne stężenia benzo(a)pirenu w </w:t>
      </w:r>
      <w:r w:rsidR="003411D9" w:rsidRPr="00AD7B10">
        <w:t xml:space="preserve">pyle zawieszonym PM10 przekroczyły wartość docelową we wszystkich punktach pomiarowych. Strefy: miasto Rzeszów i podkarpacka zakwalifikowane zostały do klasy C. Wyniki pomiarów pozwoliły na </w:t>
      </w:r>
      <w:r w:rsidRPr="00AD7B10">
        <w:t xml:space="preserve">wyznaczenie 65. </w:t>
      </w:r>
      <w:r w:rsidR="003411D9" w:rsidRPr="00AD7B10">
        <w:t>obszarów przekroczeń poziomu docelowego B(a)P obejmujących swoim zasięgiem 1687</w:t>
      </w:r>
      <w:r w:rsidRPr="00AD7B10">
        <w:t> </w:t>
      </w:r>
      <w:r w:rsidR="003411D9" w:rsidRPr="00AD7B10">
        <w:t>km</w:t>
      </w:r>
      <w:r w:rsidR="003411D9" w:rsidRPr="00AD7B10">
        <w:rPr>
          <w:vertAlign w:val="superscript"/>
        </w:rPr>
        <w:t>2</w:t>
      </w:r>
      <w:r w:rsidR="00E343F4" w:rsidRPr="00AD7B10">
        <w:t xml:space="preserve"> (9,4 </w:t>
      </w:r>
      <w:r w:rsidR="003411D9" w:rsidRPr="00AD7B10">
        <w:t>% województwa).</w:t>
      </w:r>
    </w:p>
    <w:p w:rsidR="009B4830" w:rsidRPr="00AD7B10" w:rsidRDefault="009B4830" w:rsidP="00B348F4">
      <w:pPr>
        <w:pStyle w:val="Bezodstpw"/>
        <w:spacing w:line="276" w:lineRule="auto"/>
        <w:ind w:firstLine="709"/>
        <w:jc w:val="both"/>
      </w:pPr>
      <w:r w:rsidRPr="00AD7B10">
        <w:t>Na poziom zanieczyszczenia</w:t>
      </w:r>
      <w:r w:rsidR="00B348F4" w:rsidRPr="00AD7B10">
        <w:t>mi</w:t>
      </w:r>
      <w:r w:rsidRPr="00AD7B10">
        <w:t xml:space="preserve"> pył</w:t>
      </w:r>
      <w:r w:rsidR="00B348F4" w:rsidRPr="00AD7B10">
        <w:t>owymi</w:t>
      </w:r>
      <w:r w:rsidRPr="00AD7B10">
        <w:t xml:space="preserve"> i benzo(a)pir</w:t>
      </w:r>
      <w:r w:rsidR="00904EF2" w:rsidRPr="00AD7B10">
        <w:t>e</w:t>
      </w:r>
      <w:r w:rsidRPr="00AD7B10">
        <w:t>nem wpływa głównie emisja powierzchniowa i napływowa. W centralne</w:t>
      </w:r>
      <w:r w:rsidR="00B348F4" w:rsidRPr="00AD7B10">
        <w:t>j</w:t>
      </w:r>
      <w:r w:rsidRPr="00AD7B10">
        <w:t xml:space="preserve"> części Rzeszowa</w:t>
      </w:r>
      <w:r w:rsidR="00B348F4" w:rsidRPr="00AD7B10">
        <w:t>,</w:t>
      </w:r>
      <w:r w:rsidRPr="00AD7B10">
        <w:t xml:space="preserve"> z gęstą siecią komunikacyjną</w:t>
      </w:r>
      <w:r w:rsidR="00B348F4" w:rsidRPr="00AD7B10">
        <w:t>, na wielkość</w:t>
      </w:r>
      <w:r w:rsidRPr="00AD7B10">
        <w:t xml:space="preserve"> stężeń tych zanieczyszczeń</w:t>
      </w:r>
      <w:r w:rsidR="00B348F4" w:rsidRPr="00AD7B10">
        <w:t>,</w:t>
      </w:r>
      <w:r w:rsidRPr="00AD7B10">
        <w:t xml:space="preserve"> znaczący wpływ ma emisja </w:t>
      </w:r>
      <w:r w:rsidR="00B348F4" w:rsidRPr="00AD7B10">
        <w:t xml:space="preserve">pochodząca </w:t>
      </w:r>
      <w:r w:rsidRPr="00AD7B10">
        <w:t>ze środków transportu.</w:t>
      </w:r>
    </w:p>
    <w:p w:rsidR="003411D9" w:rsidRPr="00AD7B10" w:rsidRDefault="003411D9" w:rsidP="00E0621C">
      <w:pPr>
        <w:pStyle w:val="Bezodstpw"/>
        <w:spacing w:line="276" w:lineRule="auto"/>
        <w:ind w:firstLine="709"/>
        <w:jc w:val="both"/>
      </w:pPr>
      <w:r w:rsidRPr="00AD7B10">
        <w:t xml:space="preserve">Wyznaczone </w:t>
      </w:r>
      <w:r w:rsidR="00B348F4" w:rsidRPr="00AD7B10">
        <w:t xml:space="preserve">w 2015 roku </w:t>
      </w:r>
      <w:r w:rsidRPr="00AD7B10">
        <w:t>obszary przekroczeń w zakresie pyłu PM10, PM2.5 i B(a)P są porównywa</w:t>
      </w:r>
      <w:r w:rsidR="00B348F4" w:rsidRPr="00AD7B10">
        <w:t>lne do obszarów wyznaczonych w roku 2014, ale s</w:t>
      </w:r>
      <w:r w:rsidRPr="00AD7B10">
        <w:t xml:space="preserve">twierdzono </w:t>
      </w:r>
      <w:r w:rsidR="00B348F4" w:rsidRPr="00AD7B10">
        <w:t>wzrost liczby dni z </w:t>
      </w:r>
      <w:r w:rsidRPr="00AD7B10">
        <w:t>przekroczeniem normy dobowej pyłu PM10 oraz wyższe stężenia średnioroczne benzo(a</w:t>
      </w:r>
      <w:r w:rsidR="00B348F4" w:rsidRPr="00AD7B10">
        <w:t>)pirenu w stosunku do roku 2014</w:t>
      </w:r>
      <w:r w:rsidRPr="00AD7B10">
        <w:t>.</w:t>
      </w:r>
    </w:p>
    <w:p w:rsidR="008942BF" w:rsidRPr="00AD7B10" w:rsidRDefault="008942BF" w:rsidP="003411D9">
      <w:pPr>
        <w:spacing w:line="276" w:lineRule="auto"/>
        <w:jc w:val="both"/>
        <w:rPr>
          <w:rFonts w:ascii="Times New Roman" w:hAnsi="Times New Roman" w:cs="Times New Roman"/>
          <w:sz w:val="24"/>
          <w:szCs w:val="24"/>
        </w:rPr>
      </w:pPr>
    </w:p>
    <w:p w:rsidR="008942BF" w:rsidRPr="00AD7B10" w:rsidRDefault="008942BF" w:rsidP="0027233D">
      <w:pPr>
        <w:pStyle w:val="Akapitzlist"/>
        <w:numPr>
          <w:ilvl w:val="1"/>
          <w:numId w:val="3"/>
        </w:numPr>
        <w:spacing w:line="276" w:lineRule="auto"/>
        <w:ind w:left="1985" w:hanging="556"/>
        <w:outlineLvl w:val="2"/>
        <w:rPr>
          <w:rFonts w:ascii="Times New Roman" w:hAnsi="Times New Roman" w:cs="Times New Roman"/>
          <w:sz w:val="24"/>
          <w:szCs w:val="24"/>
        </w:rPr>
      </w:pPr>
      <w:bookmarkStart w:id="66" w:name="_Toc466873321"/>
      <w:bookmarkStart w:id="67" w:name="_Toc466873465"/>
      <w:bookmarkStart w:id="68" w:name="_Toc496262737"/>
      <w:r w:rsidRPr="00AD7B10">
        <w:rPr>
          <w:rFonts w:ascii="Times New Roman" w:hAnsi="Times New Roman" w:cs="Times New Roman"/>
          <w:b/>
          <w:sz w:val="24"/>
          <w:szCs w:val="24"/>
        </w:rPr>
        <w:t>Klimat akustyczny</w:t>
      </w:r>
      <w:bookmarkEnd w:id="66"/>
      <w:bookmarkEnd w:id="67"/>
      <w:bookmarkEnd w:id="68"/>
    </w:p>
    <w:p w:rsidR="003411D9" w:rsidRPr="00AD7B10" w:rsidRDefault="003411D9" w:rsidP="003411D9">
      <w:pPr>
        <w:spacing w:line="276" w:lineRule="auto"/>
        <w:jc w:val="both"/>
        <w:rPr>
          <w:rFonts w:ascii="Times New Roman" w:hAnsi="Times New Roman" w:cs="Times New Roman"/>
          <w:sz w:val="24"/>
          <w:szCs w:val="24"/>
        </w:rPr>
      </w:pPr>
    </w:p>
    <w:p w:rsidR="003411D9" w:rsidRPr="00AD7B10" w:rsidRDefault="003411D9" w:rsidP="00AB5440">
      <w:pPr>
        <w:pStyle w:val="Bezodstpw"/>
        <w:spacing w:line="276" w:lineRule="auto"/>
        <w:ind w:firstLine="709"/>
        <w:jc w:val="both"/>
      </w:pPr>
      <w:r w:rsidRPr="00AD7B10">
        <w:rPr>
          <w:rFonts w:eastAsia="TimesNewRoman,Bold"/>
        </w:rPr>
        <w:t>Klimat akustyczny województwa podkarpackiego kształtowany jest</w:t>
      </w:r>
      <w:r w:rsidR="00CB458D" w:rsidRPr="00AD7B10">
        <w:rPr>
          <w:rFonts w:eastAsia="TimesNewRoman,Bold"/>
        </w:rPr>
        <w:t xml:space="preserve"> przede wszystkim</w:t>
      </w:r>
      <w:r w:rsidRPr="00AD7B10">
        <w:rPr>
          <w:rFonts w:eastAsia="TimesNewRoman,Bold"/>
        </w:rPr>
        <w:t xml:space="preserve"> przez hałas komunikacyjny </w:t>
      </w:r>
      <w:r w:rsidRPr="00AD7B10">
        <w:t>(</w:t>
      </w:r>
      <w:r w:rsidR="00CB458D" w:rsidRPr="00AD7B10">
        <w:rPr>
          <w:rFonts w:eastAsia="TimesNewRoman,Bold"/>
        </w:rPr>
        <w:t>głównie</w:t>
      </w:r>
      <w:r w:rsidR="00CB458D" w:rsidRPr="00AD7B10">
        <w:t xml:space="preserve"> drogowy i</w:t>
      </w:r>
      <w:r w:rsidRPr="00AD7B10">
        <w:t xml:space="preserve"> kolejowy) oraz hałas przemysłowy. Głównym generatorem hałasu jest ruch drogowy. Natężenie ruchu pojazdów osobowych koncentruje się głównie na drogac</w:t>
      </w:r>
      <w:r w:rsidR="001445AA" w:rsidRPr="00AD7B10">
        <w:t>h dojazdowych do głównych miast.</w:t>
      </w:r>
    </w:p>
    <w:p w:rsidR="003411D9" w:rsidRPr="00AD7B10" w:rsidRDefault="003411D9" w:rsidP="003E1C16">
      <w:pPr>
        <w:pStyle w:val="Bezodstpw"/>
        <w:spacing w:line="276" w:lineRule="auto"/>
        <w:ind w:firstLine="709"/>
        <w:jc w:val="both"/>
      </w:pPr>
      <w:r w:rsidRPr="00AD7B10">
        <w:t>WIOŚ w Rzeszow</w:t>
      </w:r>
      <w:r w:rsidR="005F3CB6" w:rsidRPr="00AD7B10">
        <w:t>ie w 2015 r., w ramach 3</w:t>
      </w:r>
      <w:r w:rsidR="00E343F4" w:rsidRPr="00AD7B10">
        <w:t xml:space="preserve"> letniego</w:t>
      </w:r>
      <w:r w:rsidRPr="00AD7B10">
        <w:t xml:space="preserve"> cyklu pomiarowego wykonał pomiary natężenia hałasu komunikacyjnego w 4</w:t>
      </w:r>
      <w:r w:rsidR="005F3CB6" w:rsidRPr="00AD7B10">
        <w:t>.</w:t>
      </w:r>
      <w:r w:rsidRPr="00AD7B10">
        <w:t xml:space="preserve"> miejscowościach, w obrębie których ustalono sieć punktów referencyjnych: Dębica (4 punkty pomiarowo</w:t>
      </w:r>
      <w:r w:rsidR="00FB1BBB" w:rsidRPr="00AD7B10">
        <w:t>-kontrolne), Przeworsk (6 </w:t>
      </w:r>
      <w:r w:rsidR="00CB458D" w:rsidRPr="00AD7B10">
        <w:t>punktów</w:t>
      </w:r>
      <w:r w:rsidRPr="00AD7B10">
        <w:t xml:space="preserve"> pomiarowo-</w:t>
      </w:r>
      <w:r w:rsidR="00CB458D" w:rsidRPr="00AD7B10">
        <w:t>kontrolnych), Tarnobrzeg (6 punktów</w:t>
      </w:r>
      <w:r w:rsidRPr="00AD7B10">
        <w:t xml:space="preserve"> pomiar</w:t>
      </w:r>
      <w:r w:rsidR="00CB458D" w:rsidRPr="00AD7B10">
        <w:t>owo-kontrolnych</w:t>
      </w:r>
      <w:r w:rsidRPr="00AD7B10">
        <w:t xml:space="preserve">), Żurawica (4 punkty pomiarowo-kontrolne).W Dębicy, Przeworsku i Tarnobrzegu zostały przeprowadzone pomiary natężenia hałasu drogowego, natomiast w Żurawicy pomiary natężenia hałasu kolejowego. </w:t>
      </w:r>
    </w:p>
    <w:p w:rsidR="003411D9" w:rsidRPr="00AD7B10" w:rsidRDefault="003411D9" w:rsidP="003E1C16">
      <w:pPr>
        <w:pStyle w:val="Bezodstpw"/>
        <w:spacing w:line="276" w:lineRule="auto"/>
        <w:ind w:firstLine="709"/>
        <w:jc w:val="both"/>
      </w:pPr>
      <w:r w:rsidRPr="00AD7B10">
        <w:t xml:space="preserve">Badania długookresowe </w:t>
      </w:r>
      <w:r w:rsidR="00CB458D" w:rsidRPr="00AD7B10">
        <w:t xml:space="preserve">natężenia hałasu drogowego </w:t>
      </w:r>
      <w:r w:rsidRPr="00AD7B10">
        <w:t>wykazały, że w każdym punkcie pomiarowo-kontrolnym, przekroczone zostały dopuszczalne standardy akustyczne, w stosunku do funkcji spełnianych przez dany teren.</w:t>
      </w:r>
      <w:r w:rsidR="003E1C16" w:rsidRPr="00AD7B10">
        <w:t xml:space="preserve"> W wyznaczonych 13</w:t>
      </w:r>
      <w:r w:rsidR="005F3CB6" w:rsidRPr="00AD7B10">
        <w:t>.</w:t>
      </w:r>
      <w:r w:rsidR="003E1C16" w:rsidRPr="00AD7B10">
        <w:t xml:space="preserve"> punktach pomiarowo-kontrolnych wartość dopuszczalna dla pory dnia (L</w:t>
      </w:r>
      <w:r w:rsidR="003E1C16" w:rsidRPr="00AD7B10">
        <w:rPr>
          <w:vertAlign w:val="subscript"/>
        </w:rPr>
        <w:t>AeqD</w:t>
      </w:r>
      <w:r w:rsidR="003E1C16" w:rsidRPr="00AD7B10">
        <w:rPr>
          <w:rStyle w:val="Odwoanieprzypisudolnego"/>
        </w:rPr>
        <w:footnoteReference w:id="20"/>
      </w:r>
      <w:r w:rsidR="003E1C16" w:rsidRPr="00AD7B10">
        <w:t>), została przekroczona w 7</w:t>
      </w:r>
      <w:r w:rsidR="005F3CB6" w:rsidRPr="00AD7B10">
        <w:t>.</w:t>
      </w:r>
      <w:r w:rsidR="003E1C16" w:rsidRPr="00AD7B10">
        <w:t xml:space="preserve"> </w:t>
      </w:r>
      <w:r w:rsidR="00B94AD1" w:rsidRPr="00AD7B10">
        <w:t>punktach (</w:t>
      </w:r>
      <w:r w:rsidR="00A64B45" w:rsidRPr="00AD7B10">
        <w:t>Dęb</w:t>
      </w:r>
      <w:r w:rsidR="00B94AD1" w:rsidRPr="00AD7B10">
        <w:t>ica</w:t>
      </w:r>
      <w:r w:rsidR="00A64B45" w:rsidRPr="00AD7B10">
        <w:t xml:space="preserve"> ul. Rzeszowska o 2,0</w:t>
      </w:r>
      <w:r w:rsidR="00B94AD1" w:rsidRPr="00AD7B10">
        <w:t> </w:t>
      </w:r>
      <w:r w:rsidR="00A64B45" w:rsidRPr="00AD7B10">
        <w:t>[</w:t>
      </w:r>
      <w:r w:rsidR="00B94AD1" w:rsidRPr="00AD7B10">
        <w:t>dB], ul. Krakowska o 0,8 [dB], Przeworsk ul. </w:t>
      </w:r>
      <w:r w:rsidR="00A64B45" w:rsidRPr="00AD7B10">
        <w:t>Grunwaldzka o 0,2</w:t>
      </w:r>
      <w:r w:rsidR="00B94AD1" w:rsidRPr="00AD7B10">
        <w:t> </w:t>
      </w:r>
      <w:r w:rsidR="00A64B45" w:rsidRPr="00AD7B10">
        <w:t>[dB], ul. Słowackiego o 6,0</w:t>
      </w:r>
      <w:r w:rsidR="00B94AD1" w:rsidRPr="00AD7B10">
        <w:t> [dB], Tysiąclecia o 1,6 [dB], Tarnobrzeg ul. </w:t>
      </w:r>
      <w:r w:rsidR="00A64B45" w:rsidRPr="00AD7B10">
        <w:t>11 Lis</w:t>
      </w:r>
      <w:r w:rsidR="00B94AD1" w:rsidRPr="00AD7B10">
        <w:t>t</w:t>
      </w:r>
      <w:r w:rsidR="00A64B45" w:rsidRPr="00AD7B10">
        <w:t>opada o 0,1</w:t>
      </w:r>
      <w:r w:rsidR="00B94AD1" w:rsidRPr="00AD7B10">
        <w:t> </w:t>
      </w:r>
      <w:r w:rsidR="00A64B45" w:rsidRPr="00AD7B10">
        <w:t>[dB], ul Sienkiewicza o 4,1</w:t>
      </w:r>
      <w:r w:rsidR="00B94AD1" w:rsidRPr="00AD7B10">
        <w:t> </w:t>
      </w:r>
      <w:r w:rsidR="00A64B45" w:rsidRPr="00AD7B10">
        <w:t>[dB])</w:t>
      </w:r>
      <w:r w:rsidR="003E1C16" w:rsidRPr="00AD7B10">
        <w:t>, natomiast w 5</w:t>
      </w:r>
      <w:r w:rsidR="005F3CB6" w:rsidRPr="00AD7B10">
        <w:t>.</w:t>
      </w:r>
      <w:r w:rsidR="003E1C16" w:rsidRPr="00AD7B10">
        <w:t xml:space="preserve"> punktach </w:t>
      </w:r>
      <w:r w:rsidR="00B94AD1" w:rsidRPr="00AD7B10">
        <w:t>(Dębica ul. </w:t>
      </w:r>
      <w:r w:rsidR="00A64B45" w:rsidRPr="00AD7B10">
        <w:t>Rzeszowska o 5,2</w:t>
      </w:r>
      <w:r w:rsidR="00B94AD1" w:rsidRPr="00AD7B10">
        <w:t> </w:t>
      </w:r>
      <w:r w:rsidR="00A64B45" w:rsidRPr="00AD7B10">
        <w:t>[d</w:t>
      </w:r>
      <w:r w:rsidR="00B94AD1" w:rsidRPr="00AD7B10">
        <w:t>B], ul. Krakowska o 3,7 [dB], Przeworsk ul. Słowackiego o 2,8 [dB], ul. Tysiąclecia o 3,4 [dB], Tarnobrzeg</w:t>
      </w:r>
      <w:r w:rsidR="00A64B45" w:rsidRPr="00AD7B10">
        <w:t xml:space="preserve"> ul. Sienkiewicza o 5,3</w:t>
      </w:r>
      <w:r w:rsidR="00B94AD1" w:rsidRPr="00AD7B10">
        <w:t> [dB]</w:t>
      </w:r>
      <w:r w:rsidR="00A64B45" w:rsidRPr="00AD7B10">
        <w:t xml:space="preserve">) </w:t>
      </w:r>
      <w:r w:rsidR="003E1C16" w:rsidRPr="00AD7B10">
        <w:t>dla pory nocy (L</w:t>
      </w:r>
      <w:r w:rsidR="003E1C16" w:rsidRPr="00AD7B10">
        <w:rPr>
          <w:vertAlign w:val="subscript"/>
        </w:rPr>
        <w:t>AeqN</w:t>
      </w:r>
      <w:r w:rsidR="003E1C16" w:rsidRPr="00AD7B10">
        <w:rPr>
          <w:rStyle w:val="Odwoanieprzypisudolnego"/>
        </w:rPr>
        <w:footnoteReference w:id="21"/>
      </w:r>
      <w:r w:rsidR="003E1C16" w:rsidRPr="00AD7B10">
        <w:t>.</w:t>
      </w:r>
    </w:p>
    <w:p w:rsidR="003411D9" w:rsidRPr="00AD7B10" w:rsidRDefault="003411D9" w:rsidP="00AB5440">
      <w:pPr>
        <w:pStyle w:val="Bezodstpw"/>
        <w:spacing w:line="276" w:lineRule="auto"/>
        <w:ind w:firstLine="709"/>
        <w:jc w:val="both"/>
        <w:rPr>
          <w:strike/>
        </w:rPr>
      </w:pPr>
      <w:r w:rsidRPr="00AD7B10">
        <w:lastRenderedPageBreak/>
        <w:t xml:space="preserve">Przeprowadzone pomiary równoważnego poziomu hałasu dla hałasu kolejowego wykazały, że we wszystkich punktach </w:t>
      </w:r>
      <w:r w:rsidR="008B3A64" w:rsidRPr="00AD7B10">
        <w:t xml:space="preserve">pomiarowych </w:t>
      </w:r>
      <w:r w:rsidRPr="00AD7B10">
        <w:t xml:space="preserve">zostały zachowane normy akustyczne. </w:t>
      </w:r>
    </w:p>
    <w:p w:rsidR="00BE4B7C" w:rsidRPr="00AD7B10" w:rsidRDefault="00BE4B7C" w:rsidP="00BE4B7C">
      <w:pPr>
        <w:spacing w:line="276" w:lineRule="auto"/>
        <w:ind w:firstLine="709"/>
        <w:jc w:val="both"/>
        <w:rPr>
          <w:rFonts w:ascii="Times New Roman" w:eastAsia="Calibri" w:hAnsi="Times New Roman" w:cs="Times New Roman"/>
          <w:sz w:val="24"/>
          <w:szCs w:val="24"/>
        </w:rPr>
      </w:pPr>
    </w:p>
    <w:p w:rsidR="00BE4B7C" w:rsidRPr="00AD7B10" w:rsidRDefault="00BE4B7C" w:rsidP="00BE4B7C">
      <w:pPr>
        <w:spacing w:line="276" w:lineRule="auto"/>
        <w:ind w:firstLine="709"/>
        <w:jc w:val="both"/>
        <w:rPr>
          <w:rFonts w:ascii="Times New Roman" w:eastAsia="Calibri" w:hAnsi="Times New Roman" w:cs="Times New Roman"/>
          <w:sz w:val="24"/>
          <w:szCs w:val="24"/>
        </w:rPr>
      </w:pPr>
      <w:r w:rsidRPr="00AD7B10">
        <w:rPr>
          <w:rFonts w:ascii="Times New Roman" w:eastAsia="Calibri" w:hAnsi="Times New Roman" w:cs="Times New Roman"/>
          <w:sz w:val="24"/>
          <w:szCs w:val="24"/>
        </w:rPr>
        <w:t xml:space="preserve">Problem hałasu lotniczego na terenie województwa praktycznie nie występuje. Na terenie województwa zlokalizowane jest tylko jedno duże, międzynarodowe lotnisko Rzeszów-Jasionka. </w:t>
      </w:r>
      <w:r w:rsidRPr="00AD7B10">
        <w:rPr>
          <w:rFonts w:ascii="Times New Roman" w:hAnsi="Times New Roman" w:cs="Times New Roman"/>
          <w:sz w:val="24"/>
          <w:szCs w:val="24"/>
        </w:rPr>
        <w:t xml:space="preserve">Na terenie lotniska w 2015 roku zarejestrowano 13723 startów i lądowań statków powietrznych, a w 2016 – 12629. W stosunku do roku 2015 liczba ta zmalała o około 1100. </w:t>
      </w:r>
      <w:r w:rsidRPr="00AD7B10">
        <w:rPr>
          <w:rFonts w:ascii="Times New Roman" w:eastAsia="Calibri" w:hAnsi="Times New Roman" w:cs="Times New Roman"/>
          <w:sz w:val="24"/>
          <w:szCs w:val="24"/>
        </w:rPr>
        <w:t>Hałas lotniczy ma charakter lokalny, a jego uciążliwość związana jest z pojedynczymi przelotami samolotów.</w:t>
      </w:r>
    </w:p>
    <w:p w:rsidR="005F3CB6" w:rsidRPr="00AD7B10" w:rsidRDefault="005F3CB6" w:rsidP="00E0621C">
      <w:pPr>
        <w:pStyle w:val="Bezodstpw"/>
        <w:spacing w:line="276" w:lineRule="auto"/>
        <w:ind w:firstLine="709"/>
        <w:jc w:val="both"/>
      </w:pPr>
    </w:p>
    <w:p w:rsidR="003411D9" w:rsidRPr="00AD7B10" w:rsidRDefault="003411D9" w:rsidP="00E0621C">
      <w:pPr>
        <w:pStyle w:val="Bezodstpw"/>
        <w:spacing w:line="276" w:lineRule="auto"/>
        <w:ind w:firstLine="709"/>
        <w:jc w:val="both"/>
      </w:pPr>
      <w:r w:rsidRPr="00AD7B10">
        <w:t>W ostatnich latach, zagrożenie hałasem przemysłowym wykazuje tendencję spadkową. Dostępność do nowoczesnych technologii produkcji sprawia, że zasięg emisji hałasu przemysłowego staje się coraz mniejszy.</w:t>
      </w:r>
    </w:p>
    <w:p w:rsidR="003411D9" w:rsidRPr="00AD7B10" w:rsidRDefault="003411D9" w:rsidP="003411D9">
      <w:pPr>
        <w:spacing w:line="276" w:lineRule="auto"/>
        <w:jc w:val="both"/>
        <w:rPr>
          <w:rFonts w:ascii="Times New Roman" w:hAnsi="Times New Roman" w:cs="Times New Roman"/>
          <w:b/>
          <w:sz w:val="24"/>
          <w:szCs w:val="24"/>
        </w:rPr>
      </w:pPr>
    </w:p>
    <w:p w:rsidR="008942BF" w:rsidRPr="00AD7B10" w:rsidRDefault="008942BF" w:rsidP="0027233D">
      <w:pPr>
        <w:pStyle w:val="Akapitzlist"/>
        <w:numPr>
          <w:ilvl w:val="1"/>
          <w:numId w:val="3"/>
        </w:numPr>
        <w:spacing w:line="276" w:lineRule="auto"/>
        <w:ind w:left="1985" w:hanging="556"/>
        <w:outlineLvl w:val="2"/>
        <w:rPr>
          <w:rFonts w:ascii="Times New Roman" w:hAnsi="Times New Roman" w:cs="Times New Roman"/>
          <w:sz w:val="24"/>
          <w:szCs w:val="24"/>
        </w:rPr>
      </w:pPr>
      <w:bookmarkStart w:id="69" w:name="_Toc466873322"/>
      <w:bookmarkStart w:id="70" w:name="_Toc466873466"/>
      <w:bookmarkStart w:id="71" w:name="_Toc496262738"/>
      <w:r w:rsidRPr="00AD7B10">
        <w:rPr>
          <w:rFonts w:ascii="Times New Roman" w:hAnsi="Times New Roman" w:cs="Times New Roman"/>
          <w:b/>
          <w:sz w:val="24"/>
          <w:szCs w:val="24"/>
        </w:rPr>
        <w:t>Promieniowanie elektromagnetyczne</w:t>
      </w:r>
      <w:bookmarkEnd w:id="69"/>
      <w:bookmarkEnd w:id="70"/>
      <w:bookmarkEnd w:id="71"/>
    </w:p>
    <w:p w:rsidR="008942BF" w:rsidRPr="00AD7B10" w:rsidRDefault="008942BF" w:rsidP="00227BF0">
      <w:pPr>
        <w:pStyle w:val="Bezodstpw"/>
        <w:spacing w:line="276" w:lineRule="auto"/>
        <w:ind w:firstLine="709"/>
        <w:jc w:val="both"/>
      </w:pPr>
    </w:p>
    <w:p w:rsidR="005D29F1" w:rsidRPr="00AD7B10" w:rsidRDefault="005D29F1" w:rsidP="00227BF0">
      <w:pPr>
        <w:pStyle w:val="Bezodstpw"/>
        <w:spacing w:line="276" w:lineRule="auto"/>
        <w:ind w:firstLine="709"/>
        <w:jc w:val="both"/>
      </w:pPr>
      <w:r w:rsidRPr="00AD7B10">
        <w:t>Promieniowanie elektromagnetyczne jest zjawis</w:t>
      </w:r>
      <w:r w:rsidR="003E1C16" w:rsidRPr="00AD7B10">
        <w:t>kiem powszechnie występującym w </w:t>
      </w:r>
      <w:r w:rsidRPr="00AD7B10">
        <w:t>środowisku naturalnym i może po</w:t>
      </w:r>
      <w:r w:rsidR="003E1C16" w:rsidRPr="00AD7B10">
        <w:t>chodzić ze źródeł naturalnych (</w:t>
      </w:r>
      <w:r w:rsidRPr="00AD7B10">
        <w:t>p</w:t>
      </w:r>
      <w:r w:rsidR="003E1C16" w:rsidRPr="00AD7B10">
        <w:t>rocesy i zjawiska występujące w </w:t>
      </w:r>
      <w:r w:rsidRPr="00AD7B10">
        <w:t>kosm</w:t>
      </w:r>
      <w:r w:rsidR="00DB7464" w:rsidRPr="00AD7B10">
        <w:t>osie i na Ziemi) oraz sztucznych</w:t>
      </w:r>
      <w:r w:rsidRPr="00AD7B10">
        <w:t xml:space="preserve"> (wszelkie urządzenia zasilane energią elektryczn</w:t>
      </w:r>
      <w:r w:rsidR="00DB7464" w:rsidRPr="00AD7B10">
        <w:t>ą). W ostatnich latach obserwuje</w:t>
      </w:r>
      <w:r w:rsidRPr="00AD7B10">
        <w:t xml:space="preserve"> się duży wzrost sztucznych źródeł pól elektroma</w:t>
      </w:r>
      <w:r w:rsidR="003E1C16" w:rsidRPr="00AD7B10">
        <w:t>gnetycznych w środowisku, w </w:t>
      </w:r>
      <w:r w:rsidRPr="00AD7B10">
        <w:t xml:space="preserve">szczególności </w:t>
      </w:r>
      <w:r w:rsidR="003E1C16" w:rsidRPr="00AD7B10">
        <w:t xml:space="preserve">jest on </w:t>
      </w:r>
      <w:r w:rsidRPr="00AD7B10">
        <w:t>związany z zastosowaniem nowoczesnych technologii telekomunikacyjnych</w:t>
      </w:r>
      <w:r w:rsidR="005701E7" w:rsidRPr="00AD7B10">
        <w:t xml:space="preserve"> </w:t>
      </w:r>
      <w:r w:rsidRPr="00AD7B10">
        <w:t>i</w:t>
      </w:r>
      <w:r w:rsidR="003E1C16" w:rsidRPr="00AD7B10">
        <w:t> </w:t>
      </w:r>
      <w:r w:rsidRPr="00AD7B10">
        <w:t>rozbudową infrastruktury telefoni</w:t>
      </w:r>
      <w:r w:rsidR="003E1C16" w:rsidRPr="00AD7B10">
        <w:t>i</w:t>
      </w:r>
      <w:r w:rsidRPr="00AD7B10">
        <w:t xml:space="preserve"> bezprzewodowej. Co roku uruchamiane są nowe stacje bazowe telefoni</w:t>
      </w:r>
      <w:r w:rsidR="00227BF0" w:rsidRPr="00AD7B10">
        <w:t>i</w:t>
      </w:r>
      <w:r w:rsidR="005701E7" w:rsidRPr="00AD7B10">
        <w:t xml:space="preserve"> </w:t>
      </w:r>
      <w:r w:rsidR="00227BF0" w:rsidRPr="00AD7B10">
        <w:t>komórkowej</w:t>
      </w:r>
      <w:r w:rsidRPr="00AD7B10">
        <w:t xml:space="preserve"> tzw</w:t>
      </w:r>
      <w:r w:rsidR="003E1C16" w:rsidRPr="00AD7B10">
        <w:t>.</w:t>
      </w:r>
      <w:r w:rsidR="005F3CB6" w:rsidRPr="00AD7B10">
        <w:t xml:space="preserve"> BTS</w:t>
      </w:r>
      <w:r w:rsidRPr="00AD7B10">
        <w:t xml:space="preserve">. Zgodnie z bazą danych </w:t>
      </w:r>
      <w:r w:rsidRPr="00AD7B10">
        <w:rPr>
          <w:i/>
        </w:rPr>
        <w:t>btsearch.pl</w:t>
      </w:r>
      <w:r w:rsidRPr="00AD7B10">
        <w:t xml:space="preserve"> na koniec 2014 roku w Polsce funkcjonowało ok. 31 520 stacji bazowych</w:t>
      </w:r>
      <w:r w:rsidR="003E1C16" w:rsidRPr="00AD7B10">
        <w:t>,</w:t>
      </w:r>
      <w:r w:rsidRPr="00AD7B10">
        <w:t xml:space="preserve"> w tym ok. 1430 w województwie podkarpackim. W</w:t>
      </w:r>
      <w:r w:rsidR="00227BF0" w:rsidRPr="00AD7B10">
        <w:t> </w:t>
      </w:r>
      <w:r w:rsidRPr="00AD7B10">
        <w:t>porównaniu do roku 2013</w:t>
      </w:r>
      <w:r w:rsidR="003E1C16" w:rsidRPr="00AD7B10">
        <w:t>,</w:t>
      </w:r>
      <w:r w:rsidR="005F3CB6" w:rsidRPr="00AD7B10">
        <w:t xml:space="preserve"> w roku 2014 liczba BTS</w:t>
      </w:r>
      <w:r w:rsidRPr="00AD7B10">
        <w:t xml:space="preserve"> w Polsc</w:t>
      </w:r>
      <w:r w:rsidR="005F3CB6" w:rsidRPr="00AD7B10">
        <w:t>e wzrosła o 12,4</w:t>
      </w:r>
      <w:r w:rsidR="00227BF0" w:rsidRPr="00AD7B10">
        <w:t>% a w </w:t>
      </w:r>
      <w:r w:rsidRPr="00AD7B10">
        <w:t>województwie podkarpackim o 11, 2%.</w:t>
      </w:r>
    </w:p>
    <w:p w:rsidR="005D29F1" w:rsidRPr="00AD7B10" w:rsidRDefault="0031455F" w:rsidP="00227BF0">
      <w:pPr>
        <w:pStyle w:val="Bezodstpw"/>
        <w:spacing w:line="276" w:lineRule="auto"/>
        <w:ind w:firstLine="709"/>
        <w:jc w:val="both"/>
      </w:pPr>
      <w:r w:rsidRPr="00AD7B10">
        <w:t>Monitoring i ocenę</w:t>
      </w:r>
      <w:r w:rsidR="005D29F1" w:rsidRPr="00AD7B10">
        <w:t xml:space="preserve"> poziomów pól elektromagnetycznych, przeprowadza się w celu zapewnienia ochrony ludności i środowiska przed ponadnormatywnymi oddziaływaniem promieniowania niejonizującego. Badania poziomów pól elektroma</w:t>
      </w:r>
      <w:r w:rsidR="00FB1BBB" w:rsidRPr="00AD7B10">
        <w:t>gnetycznych w </w:t>
      </w:r>
      <w:r w:rsidR="003E1C16" w:rsidRPr="00AD7B10">
        <w:t>środowisku w</w:t>
      </w:r>
      <w:r w:rsidR="005F42A0" w:rsidRPr="00AD7B10">
        <w:t> </w:t>
      </w:r>
      <w:r w:rsidR="003E1C16" w:rsidRPr="00AD7B10">
        <w:t>2015 </w:t>
      </w:r>
      <w:r w:rsidR="005D29F1" w:rsidRPr="00AD7B10">
        <w:t>r. zostały wy</w:t>
      </w:r>
      <w:r w:rsidR="00227BF0" w:rsidRPr="00AD7B10">
        <w:t>konane przez WIOŚ w Rzeszowie w </w:t>
      </w:r>
      <w:r w:rsidR="005D29F1" w:rsidRPr="00AD7B10">
        <w:t xml:space="preserve">ramach </w:t>
      </w:r>
      <w:r w:rsidR="005D29F1" w:rsidRPr="00AD7B10">
        <w:rPr>
          <w:i/>
        </w:rPr>
        <w:t>„Programu Państwowego Monitoringu Środowiska Województwa Podkarpackiego na lata 2013-2015”</w:t>
      </w:r>
      <w:r w:rsidR="005D29F1" w:rsidRPr="00AD7B10">
        <w:t xml:space="preserve">. Ocenę poziomów pól elektromagnetycznych w środowisku sporządzono na podstawie </w:t>
      </w:r>
      <w:r w:rsidR="005F3CB6" w:rsidRPr="00AD7B10">
        <w:t>Rozporządzenia Ministra Środowiska z dnia 30 października 2003 </w:t>
      </w:r>
      <w:r w:rsidR="005D29F1" w:rsidRPr="00AD7B10">
        <w:t xml:space="preserve">r. </w:t>
      </w:r>
      <w:r w:rsidR="005D29F1" w:rsidRPr="00AD7B10">
        <w:rPr>
          <w:i/>
        </w:rPr>
        <w:t>w sprawie dopuszczalnych pozi</w:t>
      </w:r>
      <w:r w:rsidR="003E1C16" w:rsidRPr="00AD7B10">
        <w:rPr>
          <w:i/>
        </w:rPr>
        <w:t>omów pól elektromagnetycznych w </w:t>
      </w:r>
      <w:r w:rsidR="005D29F1" w:rsidRPr="00AD7B10">
        <w:rPr>
          <w:i/>
        </w:rPr>
        <w:t>środowisku oraz sposobów sprawdzania dotrzymania tych poziomów</w:t>
      </w:r>
      <w:r w:rsidR="003E1C16" w:rsidRPr="00AD7B10">
        <w:rPr>
          <w:rStyle w:val="Odwoanieprzypisudolnego"/>
        </w:rPr>
        <w:footnoteReference w:id="22"/>
      </w:r>
      <w:r w:rsidR="005D29F1" w:rsidRPr="00AD7B10">
        <w:t>. Zgodnie z rozporządzenie</w:t>
      </w:r>
      <w:r w:rsidR="003E1C16" w:rsidRPr="00AD7B10">
        <w:t>m</w:t>
      </w:r>
      <w:r w:rsidR="001A4FAA" w:rsidRPr="00AD7B10">
        <w:t>,</w:t>
      </w:r>
      <w:r w:rsidR="003E1C16" w:rsidRPr="00AD7B10">
        <w:t xml:space="preserve"> w </w:t>
      </w:r>
      <w:r w:rsidR="005D29F1" w:rsidRPr="00AD7B10">
        <w:t>miejscach dostępnych dla ludności, wartość dopuszczalna składowej elektrycznej pola, dla częstotliwości o</w:t>
      </w:r>
      <w:r w:rsidR="005F3CB6" w:rsidRPr="00AD7B10">
        <w:t>d 3 MHz do 300 MHz i dla częstotliwości od 300 MHz do 300 </w:t>
      </w:r>
      <w:r w:rsidR="005D29F1" w:rsidRPr="00AD7B10">
        <w:t>GHz</w:t>
      </w:r>
      <w:r w:rsidR="001A4FAA" w:rsidRPr="00AD7B10">
        <w:t>,</w:t>
      </w:r>
      <w:r w:rsidR="005F3CB6" w:rsidRPr="00AD7B10">
        <w:t xml:space="preserve"> wynosi 7 </w:t>
      </w:r>
      <w:r w:rsidR="005D29F1" w:rsidRPr="00AD7B10">
        <w:t>[V/m]. Badania zostały wykonane w 45</w:t>
      </w:r>
      <w:r w:rsidR="00227BF0" w:rsidRPr="00AD7B10">
        <w:t>.</w:t>
      </w:r>
      <w:r w:rsidR="005D29F1" w:rsidRPr="00AD7B10">
        <w:t xml:space="preserve"> punktach</w:t>
      </w:r>
      <w:r w:rsidR="00FB1BBB" w:rsidRPr="00AD7B10">
        <w:t xml:space="preserve"> pomiarowych, zlokalizowanych w </w:t>
      </w:r>
      <w:r w:rsidR="005D29F1" w:rsidRPr="00AD7B10">
        <w:t>miejscach dostępnych dla ludności</w:t>
      </w:r>
      <w:r w:rsidR="003E1C16" w:rsidRPr="00AD7B10">
        <w:t>,</w:t>
      </w:r>
      <w:r w:rsidR="005D29F1" w:rsidRPr="00AD7B10">
        <w:t xml:space="preserve"> na następu</w:t>
      </w:r>
      <w:r w:rsidR="001A4FAA" w:rsidRPr="00AD7B10">
        <w:t>jących obszarach województwa: w </w:t>
      </w:r>
      <w:r w:rsidR="005D29F1" w:rsidRPr="00AD7B10">
        <w:t>centralnych dzielnicach lub osiedlach miast</w:t>
      </w:r>
      <w:r w:rsidR="00E44B97" w:rsidRPr="00AD7B10">
        <w:t xml:space="preserve"> o liczbie mieszkańców większej</w:t>
      </w:r>
      <w:r w:rsidR="005F3CB6" w:rsidRPr="00AD7B10">
        <w:t xml:space="preserve"> do 50 </w:t>
      </w:r>
      <w:r w:rsidR="00FB1BBB" w:rsidRPr="00AD7B10">
        <w:t>tys. (15 </w:t>
      </w:r>
      <w:r w:rsidR="005D29F1" w:rsidRPr="00AD7B10">
        <w:t>punktów pomiarowy</w:t>
      </w:r>
      <w:r w:rsidR="00E44B97" w:rsidRPr="00AD7B10">
        <w:t>ch), w pozostałych miastach (15 </w:t>
      </w:r>
      <w:r w:rsidR="005D29F1" w:rsidRPr="00AD7B10">
        <w:t xml:space="preserve">punktów pomiarowych), na terenach </w:t>
      </w:r>
      <w:r w:rsidR="005D29F1" w:rsidRPr="00AD7B10">
        <w:lastRenderedPageBreak/>
        <w:t>wiej</w:t>
      </w:r>
      <w:r w:rsidR="001A4FAA" w:rsidRPr="00AD7B10">
        <w:t>skich (15 </w:t>
      </w:r>
      <w:r w:rsidR="005D29F1" w:rsidRPr="00AD7B10">
        <w:t xml:space="preserve">punktów pomiarowych). Z </w:t>
      </w:r>
      <w:r w:rsidR="00E44B97" w:rsidRPr="00AD7B10">
        <w:t>przeprowadzonych</w:t>
      </w:r>
      <w:r w:rsidR="001A4FAA" w:rsidRPr="00AD7B10">
        <w:t>,</w:t>
      </w:r>
      <w:r w:rsidR="005F3CB6" w:rsidRPr="00AD7B10">
        <w:t xml:space="preserve"> w </w:t>
      </w:r>
      <w:r w:rsidR="00E44B97" w:rsidRPr="00AD7B10">
        <w:t xml:space="preserve">roku 2015 </w:t>
      </w:r>
      <w:r w:rsidR="005D29F1" w:rsidRPr="00AD7B10">
        <w:t>badań wynika, że poziomy promieniowania elektromag</w:t>
      </w:r>
      <w:r w:rsidR="00E44B97" w:rsidRPr="00AD7B10">
        <w:t>netycznego były bardzo niskie i </w:t>
      </w:r>
      <w:r w:rsidR="005D29F1" w:rsidRPr="00AD7B10">
        <w:t>nie przekraczały dopu</w:t>
      </w:r>
      <w:r w:rsidR="001A4FAA" w:rsidRPr="00AD7B10">
        <w:t>szczalnych poziomów</w:t>
      </w:r>
      <w:r w:rsidR="005D29F1" w:rsidRPr="00AD7B10">
        <w:t>. Średnie poziomy pól elektromagnetycznych na posz</w:t>
      </w:r>
      <w:r w:rsidR="001A4FAA" w:rsidRPr="00AD7B10">
        <w:t>czególnych rodzajach obszarów w </w:t>
      </w:r>
      <w:r w:rsidR="005D29F1" w:rsidRPr="00AD7B10">
        <w:t>województwie wyniosły:</w:t>
      </w:r>
    </w:p>
    <w:p w:rsidR="005D29F1" w:rsidRPr="00AD7B10" w:rsidRDefault="005D29F1" w:rsidP="005A5DF1">
      <w:pPr>
        <w:pStyle w:val="Bezodstpw"/>
        <w:numPr>
          <w:ilvl w:val="0"/>
          <w:numId w:val="204"/>
        </w:numPr>
        <w:spacing w:line="276" w:lineRule="auto"/>
        <w:jc w:val="both"/>
      </w:pPr>
      <w:r w:rsidRPr="00AD7B10">
        <w:t>w centralnych dzielnicach lub osiedlach miast o lic</w:t>
      </w:r>
      <w:r w:rsidR="00E44B97" w:rsidRPr="00AD7B10">
        <w:t xml:space="preserve">zbie mieszkańców większej od 50 tys. </w:t>
      </w:r>
      <w:r w:rsidR="005F3CB6" w:rsidRPr="00AD7B10">
        <w:t>0,231 </w:t>
      </w:r>
      <w:r w:rsidR="00E44B97" w:rsidRPr="00AD7B10">
        <w:t>[V/m]</w:t>
      </w:r>
      <w:r w:rsidRPr="00AD7B10">
        <w:t>;</w:t>
      </w:r>
    </w:p>
    <w:p w:rsidR="005D29F1" w:rsidRPr="00AD7B10" w:rsidRDefault="00E44B97" w:rsidP="005A5DF1">
      <w:pPr>
        <w:pStyle w:val="Bezodstpw"/>
        <w:numPr>
          <w:ilvl w:val="0"/>
          <w:numId w:val="204"/>
        </w:numPr>
        <w:spacing w:line="276" w:lineRule="auto"/>
        <w:jc w:val="both"/>
      </w:pPr>
      <w:r w:rsidRPr="00AD7B10">
        <w:t>w pozostałych miastach 0,218 [V/m]</w:t>
      </w:r>
      <w:r w:rsidR="005D29F1" w:rsidRPr="00AD7B10">
        <w:t>;</w:t>
      </w:r>
    </w:p>
    <w:p w:rsidR="005D29F1" w:rsidRPr="00AD7B10" w:rsidRDefault="00E44B97" w:rsidP="005A5DF1">
      <w:pPr>
        <w:pStyle w:val="Bezodstpw"/>
        <w:numPr>
          <w:ilvl w:val="0"/>
          <w:numId w:val="204"/>
        </w:numPr>
        <w:spacing w:line="276" w:lineRule="auto"/>
        <w:jc w:val="both"/>
      </w:pPr>
      <w:r w:rsidRPr="00AD7B10">
        <w:t xml:space="preserve">na terenach wiejskich </w:t>
      </w:r>
      <w:r w:rsidR="005F3CB6" w:rsidRPr="00AD7B10">
        <w:t>0,2 </w:t>
      </w:r>
      <w:r w:rsidR="005D29F1" w:rsidRPr="00AD7B10">
        <w:t>[V/</w:t>
      </w:r>
      <w:r w:rsidRPr="00AD7B10">
        <w:t>m]</w:t>
      </w:r>
      <w:r w:rsidR="005D29F1" w:rsidRPr="00AD7B10">
        <w:t>.</w:t>
      </w:r>
    </w:p>
    <w:p w:rsidR="00842790" w:rsidRPr="00AD7B10" w:rsidRDefault="00842790" w:rsidP="00842790">
      <w:pPr>
        <w:pStyle w:val="Bezodstpw"/>
        <w:spacing w:line="276" w:lineRule="auto"/>
        <w:ind w:firstLine="709"/>
        <w:jc w:val="both"/>
      </w:pPr>
    </w:p>
    <w:p w:rsidR="005D29F1" w:rsidRPr="00AD7B10" w:rsidRDefault="005D29F1" w:rsidP="00842790">
      <w:pPr>
        <w:pStyle w:val="Bezodstpw"/>
        <w:spacing w:line="276" w:lineRule="auto"/>
        <w:ind w:firstLine="709"/>
        <w:jc w:val="both"/>
      </w:pPr>
      <w:r w:rsidRPr="00AD7B10">
        <w:t>Najwyższe poziomy pól elektromagnetycznych zarejestrowano w następujących miejscowościach:</w:t>
      </w:r>
    </w:p>
    <w:p w:rsidR="005D29F1" w:rsidRPr="00AD7B10" w:rsidRDefault="005D29F1" w:rsidP="005A5DF1">
      <w:pPr>
        <w:pStyle w:val="Bezodstpw"/>
        <w:numPr>
          <w:ilvl w:val="0"/>
          <w:numId w:val="205"/>
        </w:numPr>
        <w:spacing w:line="276" w:lineRule="auto"/>
        <w:jc w:val="both"/>
      </w:pPr>
      <w:r w:rsidRPr="00AD7B10">
        <w:t>Jarosław, osiedl</w:t>
      </w:r>
      <w:r w:rsidR="00E44B97" w:rsidRPr="00AD7B10">
        <w:t>e Ja</w:t>
      </w:r>
      <w:r w:rsidR="005F3CB6" w:rsidRPr="00AD7B10">
        <w:t>giellonów, ul. Jagiellonów 0,47 [V/m] +/- 0,26 </w:t>
      </w:r>
      <w:r w:rsidR="00E44B97" w:rsidRPr="00AD7B10">
        <w:t>[V/m]</w:t>
      </w:r>
      <w:r w:rsidR="0075314A" w:rsidRPr="00AD7B10">
        <w:t>;</w:t>
      </w:r>
    </w:p>
    <w:p w:rsidR="005D29F1" w:rsidRPr="00AD7B10" w:rsidRDefault="005D29F1" w:rsidP="005A5DF1">
      <w:pPr>
        <w:pStyle w:val="Bezodstpw"/>
        <w:numPr>
          <w:ilvl w:val="0"/>
          <w:numId w:val="205"/>
        </w:numPr>
        <w:spacing w:line="276" w:lineRule="auto"/>
        <w:jc w:val="both"/>
      </w:pPr>
      <w:r w:rsidRPr="00AD7B10">
        <w:t>Przemyśl, osiedle Zniesienie, ul. Paste</w:t>
      </w:r>
      <w:r w:rsidR="005F3CB6" w:rsidRPr="00AD7B10">
        <w:t>ura 0,45 [V/m] +/- 0,25 </w:t>
      </w:r>
      <w:r w:rsidR="0075314A" w:rsidRPr="00AD7B10">
        <w:t>[V/m];</w:t>
      </w:r>
    </w:p>
    <w:p w:rsidR="00E0621C" w:rsidRPr="00AD7B10" w:rsidRDefault="005D29F1" w:rsidP="005A5DF1">
      <w:pPr>
        <w:pStyle w:val="Bezodstpw"/>
        <w:numPr>
          <w:ilvl w:val="0"/>
          <w:numId w:val="205"/>
        </w:numPr>
        <w:spacing w:line="276" w:lineRule="auto"/>
        <w:jc w:val="both"/>
      </w:pPr>
      <w:r w:rsidRPr="00AD7B10">
        <w:t>Rzeszów, osiedle Pa</w:t>
      </w:r>
      <w:r w:rsidR="00E44B97" w:rsidRPr="00AD7B10">
        <w:t>dere</w:t>
      </w:r>
      <w:r w:rsidR="005F3CB6" w:rsidRPr="00AD7B10">
        <w:t>wskiego, ul. Paderewskiego 0,42 [V/m] +/- 0,23 </w:t>
      </w:r>
      <w:r w:rsidR="00E44B97" w:rsidRPr="00AD7B10">
        <w:t>[V/m]</w:t>
      </w:r>
      <w:r w:rsidRPr="00AD7B10">
        <w:t>.</w:t>
      </w:r>
    </w:p>
    <w:p w:rsidR="008942BF" w:rsidRPr="00AD7B10" w:rsidRDefault="0075314A" w:rsidP="00842790">
      <w:pPr>
        <w:pStyle w:val="Bezodstpw"/>
        <w:spacing w:line="276" w:lineRule="auto"/>
        <w:ind w:firstLine="709"/>
        <w:jc w:val="both"/>
      </w:pPr>
      <w:r w:rsidRPr="00AD7B10">
        <w:t>Na pozostałych obszarach województwa,</w:t>
      </w:r>
      <w:r w:rsidR="005D29F1" w:rsidRPr="00AD7B10">
        <w:t xml:space="preserve"> objętych monitoringiem w 2015 roku, poziomy pól elektromagnetyczn</w:t>
      </w:r>
      <w:r w:rsidR="005F3CB6" w:rsidRPr="00AD7B10">
        <w:t>ych były niższe od wartości 0,4 </w:t>
      </w:r>
      <w:r w:rsidR="005D29F1" w:rsidRPr="00AD7B10">
        <w:t>V/m, to jest od dolnego progu czułości sondy pomiarowej.</w:t>
      </w:r>
    </w:p>
    <w:p w:rsidR="00703969" w:rsidRPr="00AD7B10" w:rsidRDefault="00703969" w:rsidP="00842790">
      <w:pPr>
        <w:pStyle w:val="Bezodstpw"/>
        <w:spacing w:line="276" w:lineRule="auto"/>
        <w:ind w:firstLine="709"/>
        <w:jc w:val="both"/>
      </w:pPr>
    </w:p>
    <w:p w:rsidR="008942BF" w:rsidRPr="00AD7B10" w:rsidRDefault="008942BF" w:rsidP="0027233D">
      <w:pPr>
        <w:pStyle w:val="Akapitzlist"/>
        <w:numPr>
          <w:ilvl w:val="1"/>
          <w:numId w:val="3"/>
        </w:numPr>
        <w:spacing w:line="276" w:lineRule="auto"/>
        <w:ind w:left="1985" w:hanging="556"/>
        <w:outlineLvl w:val="2"/>
        <w:rPr>
          <w:rFonts w:ascii="Times New Roman" w:hAnsi="Times New Roman" w:cs="Times New Roman"/>
          <w:sz w:val="24"/>
          <w:szCs w:val="24"/>
        </w:rPr>
      </w:pPr>
      <w:bookmarkStart w:id="72" w:name="_Toc466873323"/>
      <w:bookmarkStart w:id="73" w:name="_Toc466873467"/>
      <w:bookmarkStart w:id="74" w:name="_Toc496262739"/>
      <w:r w:rsidRPr="00AD7B10">
        <w:rPr>
          <w:rFonts w:ascii="Times New Roman" w:hAnsi="Times New Roman" w:cs="Times New Roman"/>
          <w:b/>
          <w:sz w:val="24"/>
          <w:szCs w:val="24"/>
        </w:rPr>
        <w:t>Zagrożenia środowiska</w:t>
      </w:r>
      <w:bookmarkEnd w:id="72"/>
      <w:bookmarkEnd w:id="73"/>
      <w:bookmarkEnd w:id="74"/>
    </w:p>
    <w:p w:rsidR="00772BE2" w:rsidRPr="00AD7B10" w:rsidRDefault="005F3CB6" w:rsidP="0027233D">
      <w:pPr>
        <w:pStyle w:val="Bezodstpw"/>
        <w:ind w:left="2268"/>
        <w:outlineLvl w:val="3"/>
        <w:rPr>
          <w:rFonts w:cstheme="minorHAnsi"/>
          <w:b/>
        </w:rPr>
      </w:pPr>
      <w:bookmarkStart w:id="75" w:name="_Toc466873324"/>
      <w:bookmarkStart w:id="76" w:name="_Toc466873468"/>
      <w:bookmarkStart w:id="77" w:name="_Toc496262740"/>
      <w:r w:rsidRPr="00AD7B10">
        <w:rPr>
          <w:rFonts w:cstheme="minorHAnsi"/>
          <w:b/>
        </w:rPr>
        <w:t>1.</w:t>
      </w:r>
      <w:r w:rsidR="00767C84" w:rsidRPr="00AD7B10">
        <w:rPr>
          <w:rFonts w:cstheme="minorHAnsi"/>
          <w:b/>
        </w:rPr>
        <w:t>9</w:t>
      </w:r>
      <w:r w:rsidRPr="00AD7B10">
        <w:rPr>
          <w:rFonts w:cstheme="minorHAnsi"/>
          <w:b/>
        </w:rPr>
        <w:t xml:space="preserve">.1. </w:t>
      </w:r>
      <w:r w:rsidR="00772BE2" w:rsidRPr="00AD7B10">
        <w:rPr>
          <w:rFonts w:cstheme="minorHAnsi"/>
          <w:b/>
        </w:rPr>
        <w:t>Zagrożenie powodziowe</w:t>
      </w:r>
      <w:bookmarkEnd w:id="75"/>
      <w:bookmarkEnd w:id="76"/>
      <w:bookmarkEnd w:id="77"/>
    </w:p>
    <w:p w:rsidR="005D29F1" w:rsidRPr="00AD7B10" w:rsidRDefault="005D29F1" w:rsidP="002E0904">
      <w:pPr>
        <w:pStyle w:val="Bezodstpw"/>
        <w:rPr>
          <w:shd w:val="clear" w:color="auto" w:fill="F2F2F2" w:themeFill="background1" w:themeFillShade="F2"/>
        </w:rPr>
      </w:pPr>
    </w:p>
    <w:p w:rsidR="005D29F1" w:rsidRPr="00AD7B10" w:rsidRDefault="00C44A97" w:rsidP="002E0904">
      <w:pPr>
        <w:pStyle w:val="Bezodstpw"/>
        <w:spacing w:line="276" w:lineRule="auto"/>
        <w:ind w:firstLine="709"/>
        <w:jc w:val="both"/>
      </w:pPr>
      <w:r w:rsidRPr="00AD7B10">
        <w:t xml:space="preserve">Województwo podkarpackie, położone w regionie wodnym Górnej Wisły, </w:t>
      </w:r>
      <w:r w:rsidR="002E0904" w:rsidRPr="00AD7B10">
        <w:t>w </w:t>
      </w:r>
      <w:r w:rsidR="005D29F1" w:rsidRPr="00AD7B10">
        <w:t xml:space="preserve">znacznym stopniu narażone jest na występowanie powodzi. Wskaźniki opadu i odpływu przewyższają tu średnie wartości dla obszaru Polski, odpowiednio o 15% i 50%. Determinuje to wyższy, o co najmniej 15%, poziom zagrożenia powodziowego od przeciętnego zagrożenia powodziowego w Polsce. Ukształtowanie terenu w regionie wodnym </w:t>
      </w:r>
      <w:r w:rsidRPr="00AD7B10">
        <w:t xml:space="preserve">Górnej </w:t>
      </w:r>
      <w:r w:rsidR="005D29F1" w:rsidRPr="00AD7B10">
        <w:t>Wisły (występowanie stromych stoków oraz wąskich dolin) sprzyja szybkiej transformacji opadu (osiągającego do 200 mm/dobę) w odpływ. Poważnym zagrożeniem są powodzie błyskawic</w:t>
      </w:r>
      <w:r w:rsidR="002E0904" w:rsidRPr="00AD7B10">
        <w:t>zne, którym sprzyja: gęsta i </w:t>
      </w:r>
      <w:r w:rsidR="005D29F1" w:rsidRPr="00AD7B10">
        <w:t>koncentryczna sieć</w:t>
      </w:r>
      <w:r w:rsidR="005701E7" w:rsidRPr="00AD7B10">
        <w:t xml:space="preserve"> </w:t>
      </w:r>
      <w:r w:rsidR="005D29F1" w:rsidRPr="00AD7B10">
        <w:t xml:space="preserve">hydrograficzna, kształt zlewni (zbliżony do owalnego – co sprzyja szybkiej koncentracji fali powodziowej), gleby czy </w:t>
      </w:r>
      <w:r w:rsidR="00B32080" w:rsidRPr="00AD7B10">
        <w:t xml:space="preserve">też </w:t>
      </w:r>
      <w:r w:rsidR="005D29F1" w:rsidRPr="00AD7B10">
        <w:t>pokrycie terenu (w d</w:t>
      </w:r>
      <w:r w:rsidR="002E0904" w:rsidRPr="00AD7B10">
        <w:t>użej mierze mamy do czynienia z </w:t>
      </w:r>
      <w:r w:rsidR="005D29F1" w:rsidRPr="00AD7B10">
        <w:t>terenami skalistymi lub pokrytymi rumoszem), duże spadki zboc</w:t>
      </w:r>
      <w:r w:rsidR="0031455F" w:rsidRPr="00AD7B10">
        <w:t xml:space="preserve">zy i koryt </w:t>
      </w:r>
      <w:r w:rsidR="002E0904" w:rsidRPr="00AD7B10">
        <w:t>i </w:t>
      </w:r>
      <w:r w:rsidR="005D29F1" w:rsidRPr="00AD7B10">
        <w:t xml:space="preserve">nasycenie zlewni przed opadami wywołującymi powódź. Na obszarach zurbanizowanych, powstawaniu powodzi błyskawicznych sprzyja znaczne uszczelnienie zlewni. Wraz ze wzrostem powierzchni nieprzepuszczalnych skraca się czas koncentracji fal wezbraniowych. W dorzeczu </w:t>
      </w:r>
      <w:r w:rsidR="00B32080" w:rsidRPr="00AD7B10">
        <w:t xml:space="preserve">Górnej </w:t>
      </w:r>
      <w:r w:rsidR="005D29F1" w:rsidRPr="00AD7B10">
        <w:t xml:space="preserve">Wisły występują najczęściej dwa rodzaje wezbrań: opadowe i roztopowe, rzadziej natomiast zatorowe. Charakterystyczne jest to, że wezbrania nie obejmują całego dorzecza, lecz poszczególne zlewnie. Obok przyczyn naturalnych, wzrost zagrożenia powodziowego związany jest z presją osadniczą na tereny narażone na zalewanie. Duży wpływ na zagrożenie powodziowe mają również zmiany klimatu, które powodują nasilenie zjawisk ekstremalnych, w tym </w:t>
      </w:r>
      <w:r w:rsidR="00B32080" w:rsidRPr="00AD7B10">
        <w:t xml:space="preserve">również </w:t>
      </w:r>
      <w:r w:rsidR="005D29F1" w:rsidRPr="00AD7B10">
        <w:t>powodzi. Niski poziom retencji wód powierzchniowych i gruntowych oraz niewystarczająca ilość zbiorników retencyjnych, polderów, s</w:t>
      </w:r>
      <w:r w:rsidR="005701E7" w:rsidRPr="00AD7B10">
        <w:t>uchych zbiorników, zbiorników z </w:t>
      </w:r>
      <w:r w:rsidR="005D29F1" w:rsidRPr="00AD7B10">
        <w:t xml:space="preserve">rezerwą powodziową, jest dodatkowym czynnikiem zwiększającym zagrożenie powodziowe. Stan techniczny infrastruktury przeciwpowodziowej w województwie od wielu lat oceniany jest jako </w:t>
      </w:r>
      <w:r w:rsidR="005D29F1" w:rsidRPr="00AD7B10">
        <w:lastRenderedPageBreak/>
        <w:t xml:space="preserve">niezadowalający. Ponad połowa wałów przeciwpowodziowych będącego podstawowym </w:t>
      </w:r>
      <w:r w:rsidR="00B32080" w:rsidRPr="00AD7B10">
        <w:t>środkiem</w:t>
      </w:r>
      <w:r w:rsidR="005D29F1" w:rsidRPr="00AD7B10">
        <w:t xml:space="preserve"> ograniczającym zasięg powodzi wymaga modernizacji. Na taką niezadowalającą ocenę stanu technicznego obwałowań wpływ ma przede wszystkim ich wiek oraz brak post</w:t>
      </w:r>
      <w:r w:rsidR="00B32080" w:rsidRPr="00AD7B10">
        <w:t>ępu prac modernizacyjnych</w:t>
      </w:r>
      <w:r w:rsidR="005D29F1" w:rsidRPr="00AD7B10">
        <w:t>.</w:t>
      </w:r>
    </w:p>
    <w:p w:rsidR="00990E47" w:rsidRPr="00AD7B10" w:rsidRDefault="005D29F1" w:rsidP="002E0904">
      <w:pPr>
        <w:pStyle w:val="Bezodstpw"/>
        <w:spacing w:line="276" w:lineRule="auto"/>
        <w:ind w:firstLine="709"/>
        <w:jc w:val="both"/>
      </w:pPr>
      <w:r w:rsidRPr="00AD7B10">
        <w:t>Zgodnie z art. 88a pk</w:t>
      </w:r>
      <w:r w:rsidR="00764C16" w:rsidRPr="00AD7B10">
        <w:t>t 3 ustawy z dnia 18 lipca 2001 </w:t>
      </w:r>
      <w:r w:rsidRPr="00AD7B10">
        <w:t xml:space="preserve">r. </w:t>
      </w:r>
      <w:r w:rsidRPr="00AD7B10">
        <w:rPr>
          <w:i/>
          <w:iCs/>
        </w:rPr>
        <w:t>Prawo wodne</w:t>
      </w:r>
      <w:r w:rsidR="004606A9" w:rsidRPr="00AD7B10">
        <w:rPr>
          <w:rStyle w:val="Odwoanieprzypisudolnego"/>
          <w:i/>
          <w:iCs/>
        </w:rPr>
        <w:footnoteReference w:id="23"/>
      </w:r>
      <w:r w:rsidR="00DA74CA" w:rsidRPr="00AD7B10">
        <w:rPr>
          <w:iCs/>
        </w:rPr>
        <w:t>,</w:t>
      </w:r>
      <w:r w:rsidRPr="00AD7B10">
        <w:t xml:space="preserve"> ochronę przed powodzią prowadzi się z uwzględnieniem map zagrożenia powodziowego (MZP), map ryzyka powodziowego (MRP) oraz planów zarządzania ryzykiem powodziowym (PZRP). Dla odcinków rzek</w:t>
      </w:r>
      <w:r w:rsidR="00B32080" w:rsidRPr="00AD7B10">
        <w:t>,</w:t>
      </w:r>
      <w:r w:rsidRPr="00AD7B10">
        <w:t xml:space="preserve"> dla których nie wykonano MZP, studia ochrony przeciwpowodziowej zachowują </w:t>
      </w:r>
      <w:r w:rsidR="00F776DA" w:rsidRPr="00AD7B10">
        <w:t>ważność do czasu sporządzenia i </w:t>
      </w:r>
      <w:r w:rsidRPr="00AD7B10">
        <w:t xml:space="preserve">przekazania właściwym organom MZP opracowanych w kolejnych cyklach planistycznych. Wyznaczone w studiach obszary bezpośredniego zagrożenia powodziowego uznaje się za obszary szczególnego zagrożenia powodzią (art.17 pkt </w:t>
      </w:r>
      <w:r w:rsidR="00DA74CA" w:rsidRPr="00AD7B10">
        <w:t>1 ustawy z dnia 5 stycznia 2011 </w:t>
      </w:r>
      <w:r w:rsidRPr="00AD7B10">
        <w:t xml:space="preserve">r. </w:t>
      </w:r>
      <w:r w:rsidRPr="00AD7B10">
        <w:rPr>
          <w:iCs/>
        </w:rPr>
        <w:t>o</w:t>
      </w:r>
      <w:r w:rsidR="00DA74CA" w:rsidRPr="00AD7B10">
        <w:rPr>
          <w:iCs/>
        </w:rPr>
        <w:t> </w:t>
      </w:r>
      <w:r w:rsidRPr="00AD7B10">
        <w:rPr>
          <w:i/>
          <w:iCs/>
        </w:rPr>
        <w:t>zmianie ustawy Prawo wodne oraz niektórych innych ustaw</w:t>
      </w:r>
      <w:r w:rsidRPr="00AD7B10">
        <w:t>). Wyznaczone przez Prezesa Krajowego Zarządu Gospodarki Wodnej na mapach zagrożenia powodziowego oraz przez Dyrektora Regiona</w:t>
      </w:r>
      <w:r w:rsidR="00B32080" w:rsidRPr="00AD7B10">
        <w:t>lnego Zarządu Gospodarki Wodnej</w:t>
      </w:r>
      <w:r w:rsidRPr="00AD7B10">
        <w:t xml:space="preserve"> w Krakowie w</w:t>
      </w:r>
      <w:r w:rsidR="002E0904" w:rsidRPr="00AD7B10">
        <w:t> </w:t>
      </w:r>
      <w:r w:rsidRPr="00AD7B10">
        <w:t>studiach ochrony przeciwpowodziowej obszary zagrożenia powodziowego</w:t>
      </w:r>
      <w:r w:rsidR="005F42A0" w:rsidRPr="00AD7B10">
        <w:t>,</w:t>
      </w:r>
      <w:r w:rsidRPr="00AD7B10">
        <w:t xml:space="preserve"> w tym obszary szczególnego zagrożenia powodzią</w:t>
      </w:r>
      <w:r w:rsidR="002E0904" w:rsidRPr="00AD7B10">
        <w:t xml:space="preserve"> (</w:t>
      </w:r>
      <w:r w:rsidR="005F42A0" w:rsidRPr="00AD7B10">
        <w:t>Rysunek 6.</w:t>
      </w:r>
      <w:r w:rsidRPr="00AD7B10">
        <w:t>) obejmu</w:t>
      </w:r>
      <w:r w:rsidR="00764C16" w:rsidRPr="00AD7B10">
        <w:t>ją teren o powierzchni ok. 1414 </w:t>
      </w:r>
      <w:r w:rsidRPr="00AD7B10">
        <w:t>km², co stanowi 7,9% powierzchni województwa. Według tych opracowań, największe zagrożenie powodziowe, obejmujące znaczne obszary, stwarzają rzeki: Wisła, Wisłoka, Wisłok i San. Ponadto, lokalne powodzie i podtopienia stwarzają pot</w:t>
      </w:r>
      <w:r w:rsidR="00DA74CA" w:rsidRPr="00AD7B10">
        <w:t>oki górskie i </w:t>
      </w:r>
      <w:r w:rsidR="00B32080" w:rsidRPr="00AD7B10">
        <w:t>mniejsze rzeki m.</w:t>
      </w:r>
      <w:r w:rsidRPr="00AD7B10">
        <w:t>in.</w:t>
      </w:r>
      <w:r w:rsidR="003A5B35" w:rsidRPr="00AD7B10">
        <w:t>:</w:t>
      </w:r>
      <w:r w:rsidRPr="00AD7B10">
        <w:t xml:space="preserve"> Ropa, Jasiołka, Mleczka, Wisznia, Szkło, Lubaczówka i Tanew.</w:t>
      </w:r>
      <w:r w:rsidR="005701E7" w:rsidRPr="00AD7B10">
        <w:t xml:space="preserve"> </w:t>
      </w:r>
      <w:r w:rsidRPr="00AD7B10">
        <w:t xml:space="preserve">Na obszarach szczególnego zagrożenia powodzią zabrania się wykonywania robót oraz czynności utrudniających </w:t>
      </w:r>
      <w:r w:rsidR="005F42A0" w:rsidRPr="00AD7B10">
        <w:t>ochronę przed powodzią lub zwiększających zagrożenie powodziowe. Zakazy te wynikają wprost z art. 88l ust. 1 ustawy</w:t>
      </w:r>
      <w:r w:rsidR="005F42A0" w:rsidRPr="00AD7B10">
        <w:rPr>
          <w:i/>
        </w:rPr>
        <w:t xml:space="preserve"> Prawo wodne</w:t>
      </w:r>
      <w:r w:rsidR="005F42A0" w:rsidRPr="00AD7B10">
        <w:t>.</w:t>
      </w:r>
    </w:p>
    <w:p w:rsidR="005F42A0" w:rsidRPr="00AD7B10" w:rsidRDefault="005F42A0" w:rsidP="00764C16">
      <w:pPr>
        <w:pStyle w:val="Bezodstpw"/>
        <w:spacing w:line="276" w:lineRule="auto"/>
        <w:jc w:val="both"/>
      </w:pPr>
    </w:p>
    <w:p w:rsidR="000A7BE4" w:rsidRPr="00AD7B10" w:rsidRDefault="000A7BE4" w:rsidP="00CB32AD">
      <w:pPr>
        <w:pStyle w:val="Bezodstpw"/>
        <w:ind w:firstLine="2268"/>
        <w:outlineLvl w:val="3"/>
        <w:rPr>
          <w:b/>
        </w:rPr>
      </w:pPr>
      <w:bookmarkStart w:id="78" w:name="_Toc466873325"/>
      <w:bookmarkStart w:id="79" w:name="_Toc466873469"/>
      <w:bookmarkStart w:id="80" w:name="_Toc496262741"/>
      <w:r w:rsidRPr="00AD7B10">
        <w:rPr>
          <w:b/>
        </w:rPr>
        <w:t>1.</w:t>
      </w:r>
      <w:r w:rsidR="00767C84" w:rsidRPr="00AD7B10">
        <w:rPr>
          <w:b/>
        </w:rPr>
        <w:t>9</w:t>
      </w:r>
      <w:r w:rsidRPr="00AD7B10">
        <w:rPr>
          <w:b/>
        </w:rPr>
        <w:t>.2. Zagrożenie suszą</w:t>
      </w:r>
      <w:bookmarkEnd w:id="78"/>
      <w:bookmarkEnd w:id="79"/>
      <w:bookmarkEnd w:id="80"/>
    </w:p>
    <w:p w:rsidR="000A7BE4" w:rsidRPr="00AD7B10" w:rsidRDefault="000A7BE4" w:rsidP="000A7BE4">
      <w:pPr>
        <w:pStyle w:val="Bezodstpw"/>
      </w:pPr>
    </w:p>
    <w:p w:rsidR="000A7BE4" w:rsidRPr="00AD7B10" w:rsidRDefault="000A7BE4" w:rsidP="000A7BE4">
      <w:pPr>
        <w:pStyle w:val="Bezodstpw"/>
        <w:spacing w:line="276" w:lineRule="auto"/>
        <w:ind w:firstLine="709"/>
        <w:jc w:val="both"/>
      </w:pPr>
      <w:r w:rsidRPr="00AD7B10">
        <w:t>Zjawisko suszy związane jest z warunkami klimatycznymi, niewłaściwą działalnością człowieka w zakresie melioracji, odwodnień, zalesień oraz brakiem kompleksowego programu hydrotechnicznego i agrotechnicznego w rolnictwie. Wyróżnia się trzy rodzaje suszy: atmosferyczną, glebową (rolniczą) i hydrologiczną. Efektem suszy hydrologicznej, trwającej na ogół długo, nawet kilka sezonów, jest obniżenie się poziomu wód powierzchniowych i podziemnych (tzw. niżówka hydrolo</w:t>
      </w:r>
      <w:r w:rsidR="00FB1BBB" w:rsidRPr="00AD7B10">
        <w:t>giczna). Susze: atmosferyczna i </w:t>
      </w:r>
      <w:r w:rsidRPr="00AD7B10">
        <w:t>glebowa są uciążliwe, ale zanikają stosunkowo szy</w:t>
      </w:r>
      <w:r w:rsidR="00FB1BBB" w:rsidRPr="00AD7B10">
        <w:t>bko. Odbudowa zasobów wodnych w </w:t>
      </w:r>
      <w:r w:rsidRPr="00AD7B10">
        <w:t>przypadku wystąpienia suszy hydrologicznej, wymaga obfitych oraz długotrwałych opadów deszczu i śniegu.</w:t>
      </w:r>
    </w:p>
    <w:p w:rsidR="00CF71F0" w:rsidRPr="00AD7B10" w:rsidRDefault="000A7BE4" w:rsidP="00FB1BBB">
      <w:pPr>
        <w:pStyle w:val="Bezodstpw"/>
        <w:spacing w:line="276" w:lineRule="auto"/>
        <w:ind w:firstLine="709"/>
        <w:jc w:val="both"/>
      </w:pPr>
      <w:r w:rsidRPr="00AD7B10">
        <w:t xml:space="preserve">Nierównomierne rozłożenie naturalnych zasobów wodnych i niewystarczająca retencja zbiornikowa, w stosunku do potrzeb ludności i gospodarki, powoduje zwiększenie negatywnych skutków zjawiska suszy. Zjawisko to na przestrzeni ostatnich lat w różnym stopniu dotknęło większość gmin województwa podkarpackiego. </w:t>
      </w:r>
    </w:p>
    <w:p w:rsidR="005F42A0" w:rsidRPr="00AD7B10" w:rsidRDefault="005F42A0" w:rsidP="00FB1BBB">
      <w:pPr>
        <w:pStyle w:val="Bezodstpw"/>
        <w:spacing w:line="276" w:lineRule="auto"/>
        <w:ind w:firstLine="709"/>
        <w:jc w:val="both"/>
        <w:rPr>
          <w:b/>
          <w:shd w:val="clear" w:color="auto" w:fill="F2F2F2" w:themeFill="background1" w:themeFillShade="F2"/>
        </w:rPr>
      </w:pPr>
      <w:r w:rsidRPr="00AD7B10">
        <w:rPr>
          <w:b/>
          <w:sz w:val="20"/>
          <w:szCs w:val="20"/>
        </w:rPr>
        <w:br w:type="page"/>
      </w:r>
    </w:p>
    <w:p w:rsidR="00EF5158" w:rsidRPr="00AD7B10" w:rsidRDefault="00EF5158" w:rsidP="0027233D">
      <w:pPr>
        <w:pStyle w:val="Rysprognoza"/>
        <w:rPr>
          <w:sz w:val="22"/>
        </w:rPr>
      </w:pPr>
      <w:bookmarkStart w:id="81" w:name="_Toc477339433"/>
      <w:r w:rsidRPr="00AD7B10">
        <w:rPr>
          <w:sz w:val="22"/>
        </w:rPr>
        <w:lastRenderedPageBreak/>
        <w:t xml:space="preserve">Rysunek </w:t>
      </w:r>
      <w:r w:rsidR="005F42A0" w:rsidRPr="00AD7B10">
        <w:rPr>
          <w:sz w:val="22"/>
        </w:rPr>
        <w:t>6</w:t>
      </w:r>
      <w:r w:rsidRPr="00AD7B10">
        <w:rPr>
          <w:sz w:val="22"/>
        </w:rPr>
        <w:t xml:space="preserve">. </w:t>
      </w:r>
      <w:r w:rsidRPr="00AD7B10">
        <w:rPr>
          <w:b w:val="0"/>
          <w:sz w:val="22"/>
        </w:rPr>
        <w:t>Obszary szczególnego zagrożenia powodzią</w:t>
      </w:r>
      <w:bookmarkEnd w:id="81"/>
    </w:p>
    <w:p w:rsidR="00EF5158" w:rsidRPr="00AD7B10" w:rsidRDefault="00681ABF" w:rsidP="00EF5158">
      <w:pPr>
        <w:pStyle w:val="Bezodstpw"/>
        <w:rPr>
          <w:sz w:val="20"/>
          <w:szCs w:val="20"/>
        </w:rPr>
      </w:pPr>
      <w:r w:rsidRPr="00AD7B10">
        <w:rPr>
          <w:noProof/>
          <w:sz w:val="20"/>
          <w:szCs w:val="20"/>
        </w:rPr>
        <w:drawing>
          <wp:inline distT="0" distB="0" distL="0" distR="0">
            <wp:extent cx="5760720" cy="7447280"/>
            <wp:effectExtent l="19050" t="0" r="0" b="0"/>
            <wp:docPr id="18" name="Obraz 17" descr="Rys_Obszary_szczególnego_zagrozenia_powodzia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Obszary_szczególnego_zagrozenia_powodzia_02_2017.jpg"/>
                    <pic:cNvPicPr/>
                  </pic:nvPicPr>
                  <pic:blipFill>
                    <a:blip r:embed="rId21" cstate="print"/>
                    <a:stretch>
                      <a:fillRect/>
                    </a:stretch>
                  </pic:blipFill>
                  <pic:spPr>
                    <a:xfrm>
                      <a:off x="0" y="0"/>
                      <a:ext cx="5760720" cy="7447280"/>
                    </a:xfrm>
                    <a:prstGeom prst="rect">
                      <a:avLst/>
                    </a:prstGeom>
                  </pic:spPr>
                </pic:pic>
              </a:graphicData>
            </a:graphic>
          </wp:inline>
        </w:drawing>
      </w:r>
    </w:p>
    <w:p w:rsidR="00990E47" w:rsidRPr="00AD7B10" w:rsidRDefault="00B5038A" w:rsidP="008B3A64">
      <w:pPr>
        <w:pStyle w:val="rdoprognoza"/>
      </w:pPr>
      <w:r w:rsidRPr="00AD7B10">
        <w:t xml:space="preserve">Źródło: </w:t>
      </w:r>
      <w:r w:rsidR="00391A17" w:rsidRPr="00AD7B10">
        <w:rPr>
          <w:b w:val="0"/>
        </w:rPr>
        <w:t xml:space="preserve">Opracowanie </w:t>
      </w:r>
      <w:r w:rsidRPr="00AD7B10">
        <w:rPr>
          <w:b w:val="0"/>
        </w:rPr>
        <w:t>własne na podstawie danych RZGW w Krakowie</w:t>
      </w:r>
    </w:p>
    <w:p w:rsidR="00990E47" w:rsidRPr="00AD7B10" w:rsidRDefault="00990E47">
      <w:pPr>
        <w:rPr>
          <w:rFonts w:ascii="Times New Roman" w:eastAsia="Times New Roman" w:hAnsi="Times New Roman" w:cs="Times New Roman"/>
          <w:lang w:eastAsia="pl-PL"/>
        </w:rPr>
      </w:pPr>
      <w:r w:rsidRPr="00AD7B10">
        <w:br w:type="page"/>
      </w:r>
    </w:p>
    <w:p w:rsidR="00CF71F0" w:rsidRPr="00AD7B10" w:rsidRDefault="00CF71F0" w:rsidP="00CF71F0">
      <w:pPr>
        <w:pStyle w:val="Bezodstpw"/>
        <w:spacing w:line="276" w:lineRule="auto"/>
        <w:ind w:firstLine="709"/>
        <w:jc w:val="both"/>
      </w:pPr>
      <w:r w:rsidRPr="00AD7B10">
        <w:lastRenderedPageBreak/>
        <w:t>Analiza zjawiska suszy na obszarze regionu wodnego Górnej Wisły i w regionie wodnym Dniestru, przeprowadzona przez Regionalny Zarząd Gospodarki Wodnej w Krakowie</w:t>
      </w:r>
      <w:r w:rsidRPr="00AD7B10">
        <w:rPr>
          <w:rStyle w:val="Odwoanieprzypisudolnego"/>
        </w:rPr>
        <w:footnoteReference w:id="24"/>
      </w:r>
      <w:r w:rsidRPr="00AD7B10">
        <w:t>, wykazała znaczne obniżenie poziomu wody w ciekach, zanik mniejszych cieków oraz obniżenie poziomu zwierciadła wód gruntowych na niemal na całym obszarze województwa podkarpackiego. W ostatnich latach dotkliwe susze wystąpiły w roku: 2003, 2006 i 2013. Rozkład średniej liczby niżówek w roku, występujących w obrębie regionu wodnego Górnej Wisły (w części obejmującej województwo podkarpackie), wskazuje na największą ich intensywność występowania w południowej i południowo-wschodniej części województwa</w:t>
      </w:r>
      <w:r w:rsidRPr="00AD7B10">
        <w:rPr>
          <w:rStyle w:val="Odwoanieprzypisudolnego"/>
        </w:rPr>
        <w:footnoteReference w:id="25"/>
      </w:r>
      <w:r w:rsidRPr="00AD7B10">
        <w:t xml:space="preserve">. W czterostopniowej skali zagrożenia suszą rolniczą, wg: wskaźników glebowego i średniego progowego KBW, przy uwzględnieniu typów gleb i struktury upraw, najbardziej zagrożone suszą rolniczą na terenie województwa podkarpackiego są gminy: Jarocin, Harasiuki, Rakszawa, Majdan Królewski i Cmolas (Rysunek 7.). </w:t>
      </w:r>
    </w:p>
    <w:p w:rsidR="00CF71F0" w:rsidRPr="00AD7B10" w:rsidRDefault="00CF71F0" w:rsidP="00CF71F0">
      <w:pPr>
        <w:spacing w:line="276" w:lineRule="auto"/>
        <w:ind w:firstLine="709"/>
        <w:jc w:val="both"/>
        <w:rPr>
          <w:rFonts w:ascii="Times New Roman" w:hAnsi="Times New Roman" w:cs="Times New Roman"/>
          <w:sz w:val="24"/>
          <w:szCs w:val="24"/>
        </w:rPr>
      </w:pPr>
    </w:p>
    <w:p w:rsidR="00CF71F0" w:rsidRPr="00AD7B10" w:rsidRDefault="00CF71F0" w:rsidP="00CF71F0">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Według raportów publikowanych przez IUNG-PIB w ramach Systemu Monitoringu Suszy Rolniczej, w 2013 roku w okresie od 21 czerwca do 10 września susza dotknęła aż 143 gminy spośród 160 gmin województwa, natomiast w 2015 roku, w okresie od 21 czerwca do 20 września, wszystkie gminy województwa, w mniejszym lub większym stopniu, narażone były na starty związane z wystąpieniem suszy rolniczej. Jedynie na terenie gminy Błażowa (obszar miejski) nie stwierdzono zagrożenia suszą rolniczą.</w:t>
      </w:r>
    </w:p>
    <w:p w:rsidR="00CF71F0" w:rsidRPr="00AD7B10" w:rsidRDefault="00CF71F0">
      <w:pPr>
        <w:rPr>
          <w:rFonts w:ascii="Times New Roman" w:eastAsia="Times New Roman" w:hAnsi="Times New Roman" w:cs="Times New Roman"/>
          <w:b/>
          <w:szCs w:val="20"/>
          <w:lang w:eastAsia="pl-PL"/>
        </w:rPr>
      </w:pPr>
      <w:r w:rsidRPr="00AD7B10">
        <w:br w:type="page"/>
      </w:r>
    </w:p>
    <w:p w:rsidR="00864513" w:rsidRPr="00AD7B10" w:rsidRDefault="00864513" w:rsidP="0027233D">
      <w:pPr>
        <w:pStyle w:val="Rysprognoza"/>
        <w:rPr>
          <w:sz w:val="22"/>
        </w:rPr>
      </w:pPr>
      <w:bookmarkStart w:id="82" w:name="_Toc477339434"/>
      <w:r w:rsidRPr="00AD7B10">
        <w:rPr>
          <w:sz w:val="22"/>
        </w:rPr>
        <w:lastRenderedPageBreak/>
        <w:t xml:space="preserve">Rysunek </w:t>
      </w:r>
      <w:r w:rsidR="005F42A0" w:rsidRPr="00AD7B10">
        <w:rPr>
          <w:sz w:val="22"/>
        </w:rPr>
        <w:t>7</w:t>
      </w:r>
      <w:r w:rsidRPr="00AD7B10">
        <w:rPr>
          <w:sz w:val="22"/>
        </w:rPr>
        <w:t xml:space="preserve">. </w:t>
      </w:r>
      <w:r w:rsidRPr="00AD7B10">
        <w:rPr>
          <w:b w:val="0"/>
          <w:sz w:val="22"/>
        </w:rPr>
        <w:t>Obszary zagrożone suszą</w:t>
      </w:r>
      <w:bookmarkEnd w:id="82"/>
    </w:p>
    <w:p w:rsidR="005D29F1" w:rsidRPr="00AD7B10" w:rsidRDefault="00681ABF" w:rsidP="00681ABF">
      <w:pPr>
        <w:pStyle w:val="Bezodstpw"/>
        <w:rPr>
          <w:sz w:val="22"/>
          <w:szCs w:val="22"/>
        </w:rPr>
      </w:pPr>
      <w:r w:rsidRPr="00AD7B10">
        <w:rPr>
          <w:noProof/>
          <w:sz w:val="22"/>
          <w:szCs w:val="22"/>
        </w:rPr>
        <w:drawing>
          <wp:inline distT="0" distB="0" distL="0" distR="0">
            <wp:extent cx="5760720" cy="7447280"/>
            <wp:effectExtent l="19050" t="0" r="0" b="0"/>
            <wp:docPr id="19" name="Obraz 18" descr="Rys_zagrozenia_susza_hydro_i_rolnicza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zagrozenia_susza_hydro_i_rolnicza_02_2017.jpg"/>
                    <pic:cNvPicPr/>
                  </pic:nvPicPr>
                  <pic:blipFill>
                    <a:blip r:embed="rId22" cstate="print"/>
                    <a:stretch>
                      <a:fillRect/>
                    </a:stretch>
                  </pic:blipFill>
                  <pic:spPr>
                    <a:xfrm>
                      <a:off x="0" y="0"/>
                      <a:ext cx="5760720" cy="7447280"/>
                    </a:xfrm>
                    <a:prstGeom prst="rect">
                      <a:avLst/>
                    </a:prstGeom>
                  </pic:spPr>
                </pic:pic>
              </a:graphicData>
            </a:graphic>
          </wp:inline>
        </w:drawing>
      </w:r>
    </w:p>
    <w:p w:rsidR="003E3643" w:rsidRPr="00AD7B10" w:rsidRDefault="003E3643" w:rsidP="003E3643">
      <w:pPr>
        <w:pStyle w:val="rdoprognoza"/>
      </w:pPr>
      <w:r w:rsidRPr="00AD7B10">
        <w:t xml:space="preserve">Źródło: </w:t>
      </w:r>
      <w:r w:rsidRPr="00AD7B10">
        <w:rPr>
          <w:b w:val="0"/>
        </w:rPr>
        <w:t>Opracowanie</w:t>
      </w:r>
      <w:r w:rsidR="005D0F80" w:rsidRPr="00AD7B10">
        <w:rPr>
          <w:b w:val="0"/>
        </w:rPr>
        <w:t xml:space="preserve"> własne na podstawie opracowań </w:t>
      </w:r>
      <w:r w:rsidRPr="00AD7B10">
        <w:rPr>
          <w:b w:val="0"/>
          <w:i/>
        </w:rPr>
        <w:t>Analiza zjawiska suszy na obszarze regionu wodnego Górnej Wisły</w:t>
      </w:r>
      <w:r w:rsidR="005D0F80" w:rsidRPr="00AD7B10">
        <w:rPr>
          <w:b w:val="0"/>
        </w:rPr>
        <w:t xml:space="preserve"> oraz </w:t>
      </w:r>
      <w:r w:rsidRPr="00AD7B10">
        <w:rPr>
          <w:b w:val="0"/>
          <w:i/>
        </w:rPr>
        <w:t>Analiza zjawiska suszy na obszarze regionu wodnego Dniestru</w:t>
      </w:r>
      <w:r w:rsidRPr="00AD7B10">
        <w:rPr>
          <w:b w:val="0"/>
        </w:rPr>
        <w:t>,</w:t>
      </w:r>
      <w:r w:rsidRPr="00AD7B10">
        <w:t xml:space="preserve"> </w:t>
      </w:r>
      <w:r w:rsidRPr="00AD7B10">
        <w:rPr>
          <w:b w:val="0"/>
        </w:rPr>
        <w:t>RZGW w Krakowie, 2015 r.</w:t>
      </w:r>
    </w:p>
    <w:p w:rsidR="003E3643" w:rsidRPr="00AD7B10" w:rsidRDefault="003E3643"/>
    <w:p w:rsidR="00703969" w:rsidRPr="00AD7B10" w:rsidRDefault="00864513">
      <w:r w:rsidRPr="00AD7B10">
        <w:br w:type="page"/>
      </w:r>
    </w:p>
    <w:p w:rsidR="005D29F1" w:rsidRPr="00AD7B10" w:rsidRDefault="005F3CB6" w:rsidP="00CB32AD">
      <w:pPr>
        <w:pStyle w:val="Bezodstpw"/>
        <w:ind w:firstLine="2268"/>
        <w:outlineLvl w:val="3"/>
        <w:rPr>
          <w:b/>
        </w:rPr>
      </w:pPr>
      <w:bookmarkStart w:id="83" w:name="_Toc466873326"/>
      <w:bookmarkStart w:id="84" w:name="_Toc466873470"/>
      <w:bookmarkStart w:id="85" w:name="_Toc496262742"/>
      <w:r w:rsidRPr="00AD7B10">
        <w:rPr>
          <w:b/>
        </w:rPr>
        <w:lastRenderedPageBreak/>
        <w:t>1.</w:t>
      </w:r>
      <w:r w:rsidR="00767C84" w:rsidRPr="00AD7B10">
        <w:rPr>
          <w:b/>
        </w:rPr>
        <w:t>9</w:t>
      </w:r>
      <w:r w:rsidRPr="00AD7B10">
        <w:rPr>
          <w:b/>
        </w:rPr>
        <w:t xml:space="preserve">.3. Poważne </w:t>
      </w:r>
      <w:r w:rsidR="005D29F1" w:rsidRPr="00AD7B10">
        <w:rPr>
          <w:b/>
        </w:rPr>
        <w:t>awarie</w:t>
      </w:r>
      <w:bookmarkEnd w:id="83"/>
      <w:bookmarkEnd w:id="84"/>
      <w:bookmarkEnd w:id="85"/>
    </w:p>
    <w:p w:rsidR="002E0904" w:rsidRPr="00AD7B10" w:rsidRDefault="002E0904" w:rsidP="002E0904">
      <w:pPr>
        <w:pStyle w:val="Bezodstpw"/>
      </w:pPr>
    </w:p>
    <w:p w:rsidR="00AF50F0" w:rsidRPr="00AD7B10" w:rsidRDefault="005D29F1" w:rsidP="002E0904">
      <w:pPr>
        <w:pStyle w:val="Bezodstpw"/>
        <w:spacing w:line="276" w:lineRule="auto"/>
        <w:ind w:firstLine="709"/>
        <w:jc w:val="both"/>
      </w:pPr>
      <w:r w:rsidRPr="00AD7B10">
        <w:t>Poważna awaria, zgodnie z art. 3 pkt 23</w:t>
      </w:r>
      <w:r w:rsidR="000A7BE4" w:rsidRPr="00AD7B10">
        <w:t xml:space="preserve"> ustawy z dnia 27 kwietnia 2001 </w:t>
      </w:r>
      <w:r w:rsidRPr="00AD7B10">
        <w:t xml:space="preserve">r. </w:t>
      </w:r>
      <w:r w:rsidRPr="00AD7B10">
        <w:rPr>
          <w:i/>
        </w:rPr>
        <w:t>Prawo Ochrony Środowiska</w:t>
      </w:r>
      <w:r w:rsidR="0018195B" w:rsidRPr="00AD7B10">
        <w:rPr>
          <w:i/>
        </w:rPr>
        <w:t xml:space="preserve"> </w:t>
      </w:r>
      <w:r w:rsidR="00B200B4" w:rsidRPr="00AD7B10">
        <w:t>to zdarzenie,</w:t>
      </w:r>
      <w:r w:rsidR="005701E7" w:rsidRPr="00AD7B10">
        <w:t xml:space="preserve"> </w:t>
      </w:r>
      <w:r w:rsidRPr="00AD7B10">
        <w:t xml:space="preserve">w szczególności emisja, </w:t>
      </w:r>
      <w:r w:rsidR="00FB1BBB" w:rsidRPr="00AD7B10">
        <w:t>pożar lub eksplozja, powstałe w </w:t>
      </w:r>
      <w:r w:rsidRPr="00AD7B10">
        <w:t>trakcie procesu przemysłowego, magazynowania lub transportu, w których występuje jedna lub więcej niebezpiecznych substancji, prowadzące do natychmiastowego powstania zagrożenia życia lub zdrowia ludzi lub środowiska lub</w:t>
      </w:r>
      <w:r w:rsidR="00FB1BBB" w:rsidRPr="00AD7B10">
        <w:t xml:space="preserve"> powstanie takiego zagrożenia z </w:t>
      </w:r>
      <w:r w:rsidRPr="00AD7B10">
        <w:t>opóźnieniem. Poważna awaria przemysłowa, zgodnie z art. 3 pkt 24 ww. ustawy to poważna awaria w zakładzie dużego lub zwiększonego ryzyka wystąpienia poważnej awarii przemysłowej. Na potrzeby charakteryzacji stopnia zagrożenia</w:t>
      </w:r>
      <w:r w:rsidR="00AF50F0" w:rsidRPr="00AD7B10">
        <w:t>,</w:t>
      </w:r>
      <w:r w:rsidRPr="00AD7B10">
        <w:t xml:space="preserve"> zakłady prowadzące działalność niebezpieczną dzieli się</w:t>
      </w:r>
      <w:r w:rsidR="002E0904" w:rsidRPr="00AD7B10">
        <w:t xml:space="preserve"> na</w:t>
      </w:r>
      <w:r w:rsidR="00AF50F0" w:rsidRPr="00AD7B10">
        <w:t>:</w:t>
      </w:r>
      <w:r w:rsidR="002E0904" w:rsidRPr="00AD7B10">
        <w:t xml:space="preserve"> zakłady dużego ryzyka wystą</w:t>
      </w:r>
      <w:r w:rsidRPr="00AD7B10">
        <w:t xml:space="preserve">pienia awarii (ZDR), zakłady zwiększonego ryzyka wystąpienia awarii (ZZR) oraz zakłady będące potencjalnymi sprawcami poważnych awarii (PSPA). </w:t>
      </w:r>
    </w:p>
    <w:p w:rsidR="005D29F1" w:rsidRPr="00AD7B10" w:rsidRDefault="005D29F1" w:rsidP="002E0904">
      <w:pPr>
        <w:pStyle w:val="Bezodstpw"/>
        <w:spacing w:line="276" w:lineRule="auto"/>
        <w:ind w:firstLine="709"/>
        <w:jc w:val="both"/>
      </w:pPr>
      <w:r w:rsidRPr="00AD7B10">
        <w:t>W 2015 roku, na terenie województwa podkar</w:t>
      </w:r>
      <w:r w:rsidR="003E3643" w:rsidRPr="00AD7B10">
        <w:t>packiego zlokalizowanych było 10</w:t>
      </w:r>
      <w:r w:rsidR="00FB1BBB" w:rsidRPr="00AD7B10">
        <w:t> </w:t>
      </w:r>
      <w:r w:rsidR="00AF50F0" w:rsidRPr="00AD7B10">
        <w:t>zakładów z grupy o dużym ryzyku wystąpienia</w:t>
      </w:r>
      <w:r w:rsidR="00FB1BBB" w:rsidRPr="00AD7B10">
        <w:t xml:space="preserve"> poważnej awarii przemysłowej i </w:t>
      </w:r>
      <w:r w:rsidR="003E3643" w:rsidRPr="00AD7B10">
        <w:t>20</w:t>
      </w:r>
      <w:r w:rsidR="00FB1BBB" w:rsidRPr="00AD7B10">
        <w:t> </w:t>
      </w:r>
      <w:r w:rsidR="00AF50F0" w:rsidRPr="00AD7B10">
        <w:t xml:space="preserve">zakładów z grupy </w:t>
      </w:r>
      <w:r w:rsidR="00F97BC6" w:rsidRPr="00AD7B10">
        <w:t>zwiększonego ryzyka wystąpienia poważnej awarii</w:t>
      </w:r>
      <w:r w:rsidRPr="00AD7B10">
        <w:t xml:space="preserve"> (</w:t>
      </w:r>
      <w:r w:rsidR="00103294" w:rsidRPr="00AD7B10">
        <w:t xml:space="preserve">Rysunek </w:t>
      </w:r>
      <w:r w:rsidR="005F42A0" w:rsidRPr="00AD7B10">
        <w:t>8., Tabela 9.</w:t>
      </w:r>
      <w:r w:rsidR="00FB1BBB" w:rsidRPr="00AD7B10">
        <w:t>). Część z </w:t>
      </w:r>
      <w:r w:rsidRPr="00AD7B10">
        <w:t>tych zakładów należy do grupy zak</w:t>
      </w:r>
      <w:r w:rsidR="00FB1BBB" w:rsidRPr="00AD7B10">
        <w:t>ładów, których zlokalizowanie w </w:t>
      </w:r>
      <w:r w:rsidRPr="00AD7B10">
        <w:t>niedużej odległości od siebie, może zwiększyć prawdopodobieństwo wystąpienia awarii przemysłowej lub pogłębić jej skutki.</w:t>
      </w:r>
      <w:r w:rsidR="00F97BC6" w:rsidRPr="00AD7B10">
        <w:t xml:space="preserve"> Zakłady takie znajdują się:</w:t>
      </w:r>
      <w:r w:rsidR="005701E7" w:rsidRPr="00AD7B10">
        <w:t xml:space="preserve"> </w:t>
      </w:r>
      <w:r w:rsidR="00F97BC6" w:rsidRPr="00AD7B10">
        <w:t>w </w:t>
      </w:r>
      <w:r w:rsidRPr="00AD7B10">
        <w:t>Nowej Sarzynie</w:t>
      </w:r>
      <w:r w:rsidR="00F97BC6" w:rsidRPr="00AD7B10">
        <w:t xml:space="preserve"> (3)</w:t>
      </w:r>
      <w:r w:rsidRPr="00AD7B10">
        <w:t>, Jaśle</w:t>
      </w:r>
      <w:r w:rsidR="00F97BC6" w:rsidRPr="00AD7B10">
        <w:t xml:space="preserve"> (2)</w:t>
      </w:r>
      <w:r w:rsidRPr="00AD7B10">
        <w:t xml:space="preserve">, Pustkowie </w:t>
      </w:r>
      <w:r w:rsidR="00F97BC6" w:rsidRPr="00AD7B10">
        <w:t xml:space="preserve">(2) </w:t>
      </w:r>
      <w:r w:rsidRPr="00AD7B10">
        <w:t xml:space="preserve">i </w:t>
      </w:r>
      <w:r w:rsidR="003E3643" w:rsidRPr="00AD7B10">
        <w:t xml:space="preserve">Widełce </w:t>
      </w:r>
      <w:r w:rsidR="00F97BC6" w:rsidRPr="00AD7B10">
        <w:t>(2)</w:t>
      </w:r>
      <w:r w:rsidRPr="00AD7B10">
        <w:t>. W</w:t>
      </w:r>
      <w:r w:rsidR="002E0904" w:rsidRPr="00AD7B10">
        <w:t> </w:t>
      </w:r>
      <w:r w:rsidRPr="00AD7B10">
        <w:rPr>
          <w:shd w:val="clear" w:color="auto" w:fill="FFFFFF"/>
        </w:rPr>
        <w:t>ewidencji Inspekcji Ochrony Środowiska, na terenie województwa podkarpackiego</w:t>
      </w:r>
      <w:r w:rsidR="00F97BC6" w:rsidRPr="00AD7B10">
        <w:rPr>
          <w:shd w:val="clear" w:color="auto" w:fill="FFFFFF"/>
        </w:rPr>
        <w:t>,</w:t>
      </w:r>
      <w:r w:rsidRPr="00AD7B10">
        <w:rPr>
          <w:shd w:val="clear" w:color="auto" w:fill="FFFFFF"/>
        </w:rPr>
        <w:t xml:space="preserve"> znajdują się</w:t>
      </w:r>
      <w:r w:rsidR="00FB1BBB" w:rsidRPr="00AD7B10">
        <w:rPr>
          <w:shd w:val="clear" w:color="auto" w:fill="FFFFFF"/>
        </w:rPr>
        <w:t xml:space="preserve"> </w:t>
      </w:r>
      <w:r w:rsidR="003E3643" w:rsidRPr="00AD7B10">
        <w:rPr>
          <w:rStyle w:val="Pogrubienie"/>
          <w:b w:val="0"/>
          <w:bdr w:val="none" w:sz="0" w:space="0" w:color="auto" w:frame="1"/>
          <w:shd w:val="clear" w:color="auto" w:fill="FFFFFF"/>
        </w:rPr>
        <w:t>51</w:t>
      </w:r>
      <w:r w:rsidR="00FB1BBB" w:rsidRPr="00AD7B10">
        <w:rPr>
          <w:rStyle w:val="Pogrubienie"/>
          <w:b w:val="0"/>
          <w:bdr w:val="none" w:sz="0" w:space="0" w:color="auto" w:frame="1"/>
          <w:shd w:val="clear" w:color="auto" w:fill="FFFFFF"/>
        </w:rPr>
        <w:t xml:space="preserve"> </w:t>
      </w:r>
      <w:r w:rsidRPr="00AD7B10">
        <w:rPr>
          <w:shd w:val="clear" w:color="auto" w:fill="FFFFFF"/>
        </w:rPr>
        <w:t xml:space="preserve">zakłady zaliczone do kategorii Potencjalnych Sprawców Poważnych Awarii. </w:t>
      </w:r>
      <w:r w:rsidR="002E0904" w:rsidRPr="00AD7B10">
        <w:t>W </w:t>
      </w:r>
      <w:r w:rsidRPr="00AD7B10">
        <w:t xml:space="preserve">zakładach dużego i zwiększonego ryzyka utrzymywane są wysokie standardy </w:t>
      </w:r>
      <w:r w:rsidR="00F97BC6" w:rsidRPr="00AD7B10">
        <w:t>bezpieczeństwa, i dlatego od 2003 </w:t>
      </w:r>
      <w:r w:rsidRPr="00AD7B10">
        <w:t xml:space="preserve">r. na </w:t>
      </w:r>
      <w:r w:rsidR="00F97BC6" w:rsidRPr="00AD7B10">
        <w:t xml:space="preserve">ich </w:t>
      </w:r>
      <w:r w:rsidRPr="00AD7B10">
        <w:t xml:space="preserve">terenie nie </w:t>
      </w:r>
      <w:r w:rsidR="00F97BC6" w:rsidRPr="00AD7B10">
        <w:t xml:space="preserve">zanotowano </w:t>
      </w:r>
      <w:r w:rsidRPr="00AD7B10">
        <w:t>poważ</w:t>
      </w:r>
      <w:r w:rsidR="002E0904" w:rsidRPr="00AD7B10">
        <w:t>nej awarii</w:t>
      </w:r>
      <w:r w:rsidR="00F97BC6" w:rsidRPr="00AD7B10">
        <w:t xml:space="preserve"> przemysłowej</w:t>
      </w:r>
      <w:r w:rsidR="002E0904" w:rsidRPr="00AD7B10">
        <w:t>. W </w:t>
      </w:r>
      <w:r w:rsidRPr="00AD7B10">
        <w:t>latach 2003-2011 odnotowywane były przypadki zdarzeń o znamionach poważnych awarii, głównie związane z transportem substancji niebezpiecznych. Ich skutki dla środowiska nie były znaczące. W latach 2012-2014 zdarzenia tego typu nie miały miejsca.</w:t>
      </w:r>
    </w:p>
    <w:p w:rsidR="002722AE" w:rsidRPr="00AD7B10" w:rsidRDefault="002722AE" w:rsidP="002722AE">
      <w:pPr>
        <w:pStyle w:val="Bezodstpw"/>
        <w:spacing w:line="276" w:lineRule="auto"/>
        <w:ind w:firstLine="709"/>
        <w:jc w:val="both"/>
      </w:pPr>
    </w:p>
    <w:p w:rsidR="002722AE" w:rsidRPr="00AD7B10" w:rsidRDefault="002722AE" w:rsidP="002722AE">
      <w:pPr>
        <w:pStyle w:val="Bezodstpw"/>
        <w:spacing w:line="276" w:lineRule="auto"/>
        <w:ind w:firstLine="709"/>
        <w:jc w:val="both"/>
      </w:pPr>
      <w:r w:rsidRPr="00AD7B10">
        <w:t xml:space="preserve">Znaczące oddziaływanie na środowisko mogą mieć obiekty zaliczone do „bomb ekologicznych”. Na terenie województwa podkarpackiego do „bomb ekologicznych” zostały zaliczone 2 obiekty: </w:t>
      </w:r>
    </w:p>
    <w:p w:rsidR="002722AE" w:rsidRPr="00AD7B10" w:rsidRDefault="002722AE" w:rsidP="002722AE">
      <w:pPr>
        <w:pStyle w:val="Bezodstpw"/>
        <w:numPr>
          <w:ilvl w:val="0"/>
          <w:numId w:val="203"/>
        </w:numPr>
        <w:spacing w:line="276" w:lineRule="auto"/>
        <w:jc w:val="both"/>
      </w:pPr>
      <w:r w:rsidRPr="00AD7B10">
        <w:t>składowisko odpadów poprodukcyjnych (6 stawów osadowych) Huty Stalowa Wola S.A. usytuowane w terenach nadzalewowych Sanu, na przepuszczalnych piaskach, w obszarze wód podziemnych Stalowej Woli, w odległości 2 km od dwóch ujęć wody</w:t>
      </w:r>
      <w:r w:rsidRPr="00AD7B10">
        <w:rPr>
          <w:rStyle w:val="Odwoanieprzypisudolnego"/>
        </w:rPr>
        <w:footnoteReference w:id="26"/>
      </w:r>
      <w:r w:rsidRPr="00AD7B10">
        <w:t>;</w:t>
      </w:r>
    </w:p>
    <w:p w:rsidR="002722AE" w:rsidRPr="00AD7B10" w:rsidRDefault="002722AE" w:rsidP="002722AE">
      <w:pPr>
        <w:pStyle w:val="Bezodstpw"/>
        <w:numPr>
          <w:ilvl w:val="0"/>
          <w:numId w:val="203"/>
        </w:numPr>
        <w:spacing w:line="276" w:lineRule="auto"/>
        <w:jc w:val="both"/>
      </w:pPr>
      <w:r w:rsidRPr="00AD7B10">
        <w:t>zanieczyszczenia chemiczne migrujące z nierozpoznanego źródła do wód podziemnych, stanowiących zasoby wody pitnej dla ludności miasta i gminy Nowa Dęba, w obrębie ustanowionej strefy ochrony pośredniej ujęcia wody.</w:t>
      </w:r>
    </w:p>
    <w:p w:rsidR="005F42A0" w:rsidRPr="00AD7B10" w:rsidRDefault="005F42A0" w:rsidP="005F42A0">
      <w:pPr>
        <w:pStyle w:val="Bezodstpw"/>
        <w:spacing w:line="276" w:lineRule="auto"/>
        <w:ind w:firstLine="709"/>
        <w:jc w:val="both"/>
      </w:pPr>
    </w:p>
    <w:p w:rsidR="005F42A0" w:rsidRPr="00AD7B10" w:rsidRDefault="005F42A0" w:rsidP="005A5DF1">
      <w:pPr>
        <w:pStyle w:val="Bezodstpw"/>
        <w:numPr>
          <w:ilvl w:val="0"/>
          <w:numId w:val="203"/>
        </w:numPr>
        <w:spacing w:line="276" w:lineRule="auto"/>
        <w:jc w:val="both"/>
      </w:pPr>
      <w:r w:rsidRPr="00AD7B10">
        <w:rPr>
          <w:b/>
          <w:sz w:val="20"/>
          <w:szCs w:val="20"/>
        </w:rPr>
        <w:br w:type="page"/>
      </w:r>
    </w:p>
    <w:p w:rsidR="005F42A0" w:rsidRPr="00AD7B10" w:rsidRDefault="005F42A0" w:rsidP="0027233D">
      <w:pPr>
        <w:pStyle w:val="Rysprognoza"/>
        <w:rPr>
          <w:sz w:val="22"/>
        </w:rPr>
      </w:pPr>
      <w:bookmarkStart w:id="86" w:name="_Toc477339435"/>
      <w:r w:rsidRPr="00AD7B10">
        <w:rPr>
          <w:sz w:val="22"/>
        </w:rPr>
        <w:lastRenderedPageBreak/>
        <w:t xml:space="preserve">Rysunek 8. </w:t>
      </w:r>
      <w:r w:rsidRPr="00AD7B10">
        <w:rPr>
          <w:b w:val="0"/>
          <w:sz w:val="22"/>
        </w:rPr>
        <w:t>Zakłady dużego ryzyka i „bomby ekologiczne”</w:t>
      </w:r>
      <w:bookmarkEnd w:id="86"/>
    </w:p>
    <w:p w:rsidR="005F42A0" w:rsidRPr="00AD7B10" w:rsidRDefault="00681ABF" w:rsidP="005F42A0">
      <w:pPr>
        <w:pStyle w:val="Bezodstpw"/>
        <w:rPr>
          <w:sz w:val="20"/>
          <w:szCs w:val="20"/>
        </w:rPr>
      </w:pPr>
      <w:r w:rsidRPr="00AD7B10">
        <w:rPr>
          <w:noProof/>
          <w:sz w:val="20"/>
          <w:szCs w:val="20"/>
        </w:rPr>
        <w:drawing>
          <wp:inline distT="0" distB="0" distL="0" distR="0">
            <wp:extent cx="5760720" cy="7914005"/>
            <wp:effectExtent l="19050" t="0" r="0" b="0"/>
            <wp:docPr id="20" name="Obraz 19" descr="Rys_AWARIE_PRZEMYSŁOWE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AWARIE_PRZEMYSŁOWE_02_2017.jpg"/>
                    <pic:cNvPicPr/>
                  </pic:nvPicPr>
                  <pic:blipFill>
                    <a:blip r:embed="rId23" cstate="print"/>
                    <a:stretch>
                      <a:fillRect/>
                    </a:stretch>
                  </pic:blipFill>
                  <pic:spPr>
                    <a:xfrm>
                      <a:off x="0" y="0"/>
                      <a:ext cx="5760720" cy="7914005"/>
                    </a:xfrm>
                    <a:prstGeom prst="rect">
                      <a:avLst/>
                    </a:prstGeom>
                  </pic:spPr>
                </pic:pic>
              </a:graphicData>
            </a:graphic>
          </wp:inline>
        </w:drawing>
      </w:r>
    </w:p>
    <w:p w:rsidR="005F42A0" w:rsidRPr="00AD7B10" w:rsidRDefault="005F42A0" w:rsidP="005F42A0">
      <w:pPr>
        <w:pStyle w:val="rdoprognoza"/>
      </w:pPr>
      <w:r w:rsidRPr="00AD7B10">
        <w:t xml:space="preserve">Źródło: </w:t>
      </w:r>
      <w:r w:rsidRPr="00AD7B10">
        <w:rPr>
          <w:b w:val="0"/>
        </w:rPr>
        <w:t>Opracowanie własne</w:t>
      </w:r>
      <w:r w:rsidR="005701E7" w:rsidRPr="00AD7B10">
        <w:rPr>
          <w:b w:val="0"/>
        </w:rPr>
        <w:t>,</w:t>
      </w:r>
      <w:r w:rsidRPr="00AD7B10">
        <w:rPr>
          <w:b w:val="0"/>
        </w:rPr>
        <w:t xml:space="preserve"> PBPP na podst</w:t>
      </w:r>
      <w:r w:rsidR="005701E7" w:rsidRPr="00AD7B10">
        <w:rPr>
          <w:b w:val="0"/>
        </w:rPr>
        <w:t xml:space="preserve">awie danych WIOŚ w Rzeszowie i </w:t>
      </w:r>
      <w:r w:rsidRPr="00AD7B10">
        <w:rPr>
          <w:b w:val="0"/>
        </w:rPr>
        <w:t>danych Podkarpackiego Wojewódzkiego Komendanta PSP w Rzeszowie, 2016 r.</w:t>
      </w:r>
    </w:p>
    <w:p w:rsidR="005F42A0" w:rsidRPr="00AD7B10" w:rsidRDefault="005F42A0" w:rsidP="002E0904">
      <w:pPr>
        <w:pStyle w:val="Bezodstpw"/>
        <w:rPr>
          <w:b/>
          <w:sz w:val="20"/>
          <w:szCs w:val="20"/>
        </w:rPr>
      </w:pPr>
    </w:p>
    <w:p w:rsidR="000A7BE4" w:rsidRPr="00AD7B10" w:rsidRDefault="000A7BE4">
      <w:pPr>
        <w:rPr>
          <w:rFonts w:ascii="Times New Roman" w:eastAsia="Times New Roman" w:hAnsi="Times New Roman" w:cs="Times New Roman"/>
          <w:b/>
          <w:sz w:val="20"/>
          <w:szCs w:val="20"/>
          <w:lang w:eastAsia="pl-PL"/>
        </w:rPr>
      </w:pPr>
      <w:r w:rsidRPr="00AD7B10">
        <w:rPr>
          <w:b/>
          <w:sz w:val="20"/>
          <w:szCs w:val="20"/>
        </w:rPr>
        <w:br w:type="page"/>
      </w:r>
    </w:p>
    <w:p w:rsidR="005D29F1" w:rsidRPr="00AD7B10" w:rsidRDefault="002E0904" w:rsidP="0027233D">
      <w:pPr>
        <w:pStyle w:val="tabprognoza"/>
        <w:jc w:val="left"/>
        <w:rPr>
          <w:b w:val="0"/>
          <w:sz w:val="22"/>
        </w:rPr>
      </w:pPr>
      <w:bookmarkStart w:id="87" w:name="_Toc477339746"/>
      <w:r w:rsidRPr="00AD7B10">
        <w:rPr>
          <w:sz w:val="22"/>
        </w:rPr>
        <w:lastRenderedPageBreak/>
        <w:t>Tabela</w:t>
      </w:r>
      <w:r w:rsidR="00F97BC6" w:rsidRPr="00AD7B10">
        <w:rPr>
          <w:sz w:val="22"/>
        </w:rPr>
        <w:t xml:space="preserve"> 9</w:t>
      </w:r>
      <w:r w:rsidRPr="00AD7B10">
        <w:rPr>
          <w:sz w:val="22"/>
        </w:rPr>
        <w:t xml:space="preserve">. </w:t>
      </w:r>
      <w:r w:rsidR="005D29F1" w:rsidRPr="00AD7B10">
        <w:rPr>
          <w:b w:val="0"/>
          <w:sz w:val="22"/>
        </w:rPr>
        <w:t>Wykaz potencjal</w:t>
      </w:r>
      <w:r w:rsidRPr="00AD7B10">
        <w:rPr>
          <w:b w:val="0"/>
          <w:sz w:val="22"/>
        </w:rPr>
        <w:t>nych sprawców poważnych awarii (</w:t>
      </w:r>
      <w:r w:rsidR="003E3643" w:rsidRPr="00AD7B10">
        <w:rPr>
          <w:b w:val="0"/>
          <w:sz w:val="22"/>
        </w:rPr>
        <w:t>stan na dzień 25.07.2016</w:t>
      </w:r>
      <w:r w:rsidR="000A7BE4" w:rsidRPr="00AD7B10">
        <w:rPr>
          <w:b w:val="0"/>
          <w:sz w:val="22"/>
        </w:rPr>
        <w:t> </w:t>
      </w:r>
      <w:r w:rsidR="005D29F1" w:rsidRPr="00AD7B10">
        <w:rPr>
          <w:b w:val="0"/>
          <w:sz w:val="22"/>
        </w:rPr>
        <w:t>r.</w:t>
      </w:r>
      <w:r w:rsidRPr="00AD7B10">
        <w:rPr>
          <w:b w:val="0"/>
          <w:sz w:val="22"/>
        </w:rPr>
        <w:t>)</w:t>
      </w:r>
      <w:bookmarkEnd w:id="87"/>
    </w:p>
    <w:tbl>
      <w:tblPr>
        <w:tblStyle w:val="Tabela-Siatka"/>
        <w:tblW w:w="0" w:type="auto"/>
        <w:tblLayout w:type="fixed"/>
        <w:tblCellMar>
          <w:top w:w="57" w:type="dxa"/>
          <w:bottom w:w="57" w:type="dxa"/>
        </w:tblCellMar>
        <w:tblLook w:val="04A0"/>
      </w:tblPr>
      <w:tblGrid>
        <w:gridCol w:w="534"/>
        <w:gridCol w:w="4600"/>
        <w:gridCol w:w="4154"/>
      </w:tblGrid>
      <w:tr w:rsidR="00F44194" w:rsidRPr="00AD7B10" w:rsidTr="00F44194">
        <w:tc>
          <w:tcPr>
            <w:tcW w:w="534" w:type="dxa"/>
            <w:shd w:val="clear" w:color="auto" w:fill="EAF1DD" w:themeFill="accent3" w:themeFillTint="33"/>
            <w:vAlign w:val="center"/>
          </w:tcPr>
          <w:p w:rsidR="00F44194" w:rsidRPr="00AD7B10" w:rsidRDefault="00F44194" w:rsidP="006A4257">
            <w:pPr>
              <w:pStyle w:val="Bezodstpw"/>
              <w:rPr>
                <w:b/>
                <w:sz w:val="18"/>
                <w:szCs w:val="20"/>
              </w:rPr>
            </w:pPr>
            <w:r w:rsidRPr="00AD7B10">
              <w:rPr>
                <w:b/>
                <w:sz w:val="18"/>
                <w:szCs w:val="20"/>
              </w:rPr>
              <w:t>Lp.</w:t>
            </w:r>
          </w:p>
        </w:tc>
        <w:tc>
          <w:tcPr>
            <w:tcW w:w="4600" w:type="dxa"/>
            <w:shd w:val="clear" w:color="auto" w:fill="EAF1DD" w:themeFill="accent3" w:themeFillTint="33"/>
            <w:vAlign w:val="center"/>
          </w:tcPr>
          <w:p w:rsidR="00F44194" w:rsidRPr="00AD7B10" w:rsidRDefault="00F44194" w:rsidP="006A4257">
            <w:pPr>
              <w:pStyle w:val="Bezodstpw"/>
              <w:rPr>
                <w:b/>
                <w:sz w:val="18"/>
                <w:szCs w:val="20"/>
              </w:rPr>
            </w:pPr>
            <w:r w:rsidRPr="00AD7B10">
              <w:rPr>
                <w:b/>
                <w:sz w:val="18"/>
                <w:szCs w:val="20"/>
              </w:rPr>
              <w:t>Dane adresowe zakładów</w:t>
            </w:r>
          </w:p>
        </w:tc>
        <w:tc>
          <w:tcPr>
            <w:tcW w:w="4154" w:type="dxa"/>
            <w:shd w:val="clear" w:color="auto" w:fill="EAF1DD" w:themeFill="accent3" w:themeFillTint="33"/>
          </w:tcPr>
          <w:p w:rsidR="00F44194" w:rsidRPr="00AD7B10" w:rsidRDefault="00F44194" w:rsidP="006A4257">
            <w:pPr>
              <w:pStyle w:val="Bezodstpw"/>
              <w:spacing w:before="60" w:after="60"/>
              <w:ind w:right="-74"/>
              <w:rPr>
                <w:b/>
                <w:sz w:val="18"/>
                <w:szCs w:val="20"/>
              </w:rPr>
            </w:pPr>
            <w:r w:rsidRPr="00AD7B10">
              <w:rPr>
                <w:b/>
                <w:sz w:val="18"/>
                <w:szCs w:val="20"/>
              </w:rPr>
              <w:t>Data i numer decyzji wydanej przez Komendanta Wojewódzkiego Państwowej Straży Pożarnej ustalającej grupę zakładów, k</w:t>
            </w:r>
            <w:r w:rsidRPr="00AD7B10">
              <w:rPr>
                <w:rFonts w:cs="Arial"/>
                <w:b/>
                <w:sz w:val="18"/>
                <w:szCs w:val="20"/>
              </w:rPr>
              <w:t>tórych zlokalizowanie w niedużej odległości od siebie, może zwiększyć prawdopodobieństwo wystąpienia awarii przemysłowej lub pogłębić jej skutki</w:t>
            </w:r>
          </w:p>
        </w:tc>
      </w:tr>
      <w:tr w:rsidR="00F44194" w:rsidRPr="00AD7B10" w:rsidTr="00F44194">
        <w:tc>
          <w:tcPr>
            <w:tcW w:w="9288" w:type="dxa"/>
            <w:gridSpan w:val="3"/>
            <w:shd w:val="clear" w:color="auto" w:fill="EAF1DD" w:themeFill="accent3" w:themeFillTint="33"/>
          </w:tcPr>
          <w:p w:rsidR="00F44194" w:rsidRPr="00AD7B10" w:rsidRDefault="00F44194" w:rsidP="006A4257">
            <w:pPr>
              <w:pStyle w:val="Bezodstpw"/>
              <w:spacing w:line="276" w:lineRule="auto"/>
              <w:jc w:val="center"/>
              <w:rPr>
                <w:b/>
                <w:sz w:val="18"/>
                <w:szCs w:val="20"/>
              </w:rPr>
            </w:pPr>
            <w:r w:rsidRPr="00AD7B10">
              <w:rPr>
                <w:b/>
                <w:sz w:val="18"/>
                <w:szCs w:val="20"/>
              </w:rPr>
              <w:t xml:space="preserve">Zakłady dużego ryzyka </w:t>
            </w:r>
            <w:r w:rsidRPr="00AD7B10">
              <w:rPr>
                <w:rFonts w:cs="Arial"/>
                <w:b/>
                <w:sz w:val="18"/>
                <w:szCs w:val="20"/>
              </w:rPr>
              <w:t>wystąpienia poważnej awarii przemysłowej (ZDR)</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tcPr>
          <w:p w:rsidR="00F44194" w:rsidRPr="00AD7B10" w:rsidRDefault="00F44194" w:rsidP="006A4257">
            <w:pPr>
              <w:pStyle w:val="Bezodstpw"/>
              <w:rPr>
                <w:sz w:val="16"/>
                <w:szCs w:val="16"/>
              </w:rPr>
            </w:pPr>
            <w:r w:rsidRPr="00AD7B10">
              <w:rPr>
                <w:sz w:val="16"/>
                <w:szCs w:val="16"/>
              </w:rPr>
              <w:t>CIECH Sarzyna S.A. w Nowej Sarzynie</w:t>
            </w:r>
          </w:p>
          <w:p w:rsidR="00F44194" w:rsidRPr="00AD7B10" w:rsidRDefault="00F44194" w:rsidP="006A4257">
            <w:pPr>
              <w:pStyle w:val="Bezodstpw"/>
              <w:rPr>
                <w:sz w:val="16"/>
                <w:szCs w:val="16"/>
              </w:rPr>
            </w:pPr>
            <w:r w:rsidRPr="00AD7B10">
              <w:rPr>
                <w:sz w:val="16"/>
                <w:szCs w:val="16"/>
              </w:rPr>
              <w:t xml:space="preserve">ul. Chemików 1, 37-310 Nowa Sarzyna, </w:t>
            </w:r>
          </w:p>
          <w:p w:rsidR="00F44194" w:rsidRPr="00AD7B10" w:rsidRDefault="00F44194" w:rsidP="006A4257">
            <w:pPr>
              <w:pStyle w:val="Bezodstpw"/>
              <w:rPr>
                <w:sz w:val="16"/>
                <w:szCs w:val="16"/>
              </w:rPr>
            </w:pPr>
            <w:r w:rsidRPr="00AD7B10">
              <w:rPr>
                <w:sz w:val="16"/>
                <w:szCs w:val="16"/>
              </w:rPr>
              <w:t xml:space="preserve">miejscowość Nowa Sarzyna </w:t>
            </w:r>
          </w:p>
          <w:p w:rsidR="00F44194" w:rsidRPr="00AD7B10" w:rsidRDefault="00F44194" w:rsidP="006A4257">
            <w:pPr>
              <w:pStyle w:val="Bezodstpw"/>
              <w:rPr>
                <w:sz w:val="16"/>
                <w:szCs w:val="16"/>
              </w:rPr>
            </w:pPr>
            <w:r w:rsidRPr="00AD7B10">
              <w:rPr>
                <w:sz w:val="16"/>
                <w:szCs w:val="16"/>
              </w:rPr>
              <w:t>gm. Nowa Sarzyna</w:t>
            </w:r>
          </w:p>
        </w:tc>
        <w:tc>
          <w:tcPr>
            <w:tcW w:w="4154" w:type="dxa"/>
          </w:tcPr>
          <w:p w:rsidR="00F44194" w:rsidRPr="00AD7B10" w:rsidRDefault="00F44194" w:rsidP="006A4257">
            <w:pPr>
              <w:pStyle w:val="Bezodstpw"/>
              <w:spacing w:before="60" w:after="60"/>
              <w:rPr>
                <w:sz w:val="16"/>
                <w:szCs w:val="16"/>
              </w:rPr>
            </w:pPr>
            <w:r w:rsidRPr="00AD7B10">
              <w:rPr>
                <w:sz w:val="16"/>
                <w:szCs w:val="16"/>
              </w:rPr>
              <w:t>DECYZJA nr 614/11 Podkarpackiego Komendanta Wojewódzkiego Państwowej Straży Pożarnej znak WZ</w:t>
            </w:r>
            <w:r w:rsidR="00272B7D" w:rsidRPr="00AD7B10">
              <w:rPr>
                <w:sz w:val="16"/>
                <w:szCs w:val="16"/>
              </w:rPr>
              <w:t>.5586.2.8.11 z dnia 18.11.2011 r</w:t>
            </w: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vAlign w:val="center"/>
          </w:tcPr>
          <w:p w:rsidR="00F44194" w:rsidRPr="00AD7B10" w:rsidRDefault="00F44194" w:rsidP="006A4257">
            <w:pPr>
              <w:pStyle w:val="Bezodstpw"/>
              <w:rPr>
                <w:sz w:val="16"/>
                <w:szCs w:val="16"/>
              </w:rPr>
            </w:pPr>
            <w:r w:rsidRPr="00AD7B10">
              <w:rPr>
                <w:sz w:val="16"/>
                <w:szCs w:val="16"/>
              </w:rPr>
              <w:t>LERG S.A. w Pustkowie</w:t>
            </w:r>
          </w:p>
          <w:p w:rsidR="00F44194" w:rsidRPr="00AD7B10" w:rsidRDefault="00F44194" w:rsidP="006A4257">
            <w:pPr>
              <w:pStyle w:val="Bezodstpw"/>
              <w:rPr>
                <w:sz w:val="16"/>
                <w:szCs w:val="16"/>
              </w:rPr>
            </w:pPr>
            <w:r w:rsidRPr="00AD7B10">
              <w:rPr>
                <w:sz w:val="16"/>
                <w:szCs w:val="16"/>
              </w:rPr>
              <w:t>Pustków-Osiedle 59D, 39-206 Pustków</w:t>
            </w:r>
          </w:p>
          <w:p w:rsidR="00F44194" w:rsidRPr="00AD7B10" w:rsidRDefault="00F44194" w:rsidP="006A4257">
            <w:pPr>
              <w:pStyle w:val="Bezodstpw"/>
              <w:rPr>
                <w:sz w:val="16"/>
                <w:szCs w:val="16"/>
              </w:rPr>
            </w:pPr>
            <w:r w:rsidRPr="00AD7B10">
              <w:rPr>
                <w:sz w:val="16"/>
                <w:szCs w:val="16"/>
              </w:rPr>
              <w:t xml:space="preserve">miejscowość Pustków, </w:t>
            </w:r>
          </w:p>
          <w:p w:rsidR="00F44194" w:rsidRPr="00AD7B10" w:rsidRDefault="00F44194" w:rsidP="006A4257">
            <w:pPr>
              <w:pStyle w:val="Bezodstpw"/>
              <w:rPr>
                <w:sz w:val="16"/>
                <w:szCs w:val="16"/>
              </w:rPr>
            </w:pPr>
            <w:r w:rsidRPr="00AD7B10">
              <w:rPr>
                <w:sz w:val="16"/>
                <w:szCs w:val="16"/>
              </w:rPr>
              <w:t>gm. Dębica</w:t>
            </w:r>
          </w:p>
        </w:tc>
        <w:tc>
          <w:tcPr>
            <w:tcW w:w="4154" w:type="dxa"/>
          </w:tcPr>
          <w:p w:rsidR="00F44194" w:rsidRPr="00AD7B10" w:rsidRDefault="00F44194" w:rsidP="006A4257">
            <w:pPr>
              <w:pStyle w:val="Bezodstpw"/>
              <w:spacing w:before="60" w:after="60"/>
              <w:rPr>
                <w:sz w:val="16"/>
                <w:szCs w:val="16"/>
              </w:rPr>
            </w:pPr>
            <w:r w:rsidRPr="00AD7B10">
              <w:rPr>
                <w:sz w:val="16"/>
                <w:szCs w:val="16"/>
              </w:rPr>
              <w:t>DECYZJA nr 186 /12 Podkarpackiego Komendanta Wojewódzkiego Państwowej Straży Pożarnej znak W</w:t>
            </w:r>
            <w:r w:rsidR="00272B7D" w:rsidRPr="00AD7B10">
              <w:rPr>
                <w:sz w:val="16"/>
                <w:szCs w:val="16"/>
              </w:rPr>
              <w:t>Z.5586.6.3.12 z dnia 17.04.2012 </w:t>
            </w:r>
            <w:r w:rsidRPr="00AD7B10">
              <w:rPr>
                <w:sz w:val="16"/>
                <w:szCs w:val="16"/>
              </w:rPr>
              <w:t>r</w:t>
            </w:r>
            <w:r w:rsidR="00272B7D"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vAlign w:val="center"/>
          </w:tcPr>
          <w:p w:rsidR="00F44194" w:rsidRPr="00AD7B10" w:rsidRDefault="00F44194" w:rsidP="006A4257">
            <w:pPr>
              <w:pStyle w:val="Bezodstpw"/>
              <w:rPr>
                <w:sz w:val="16"/>
                <w:szCs w:val="16"/>
              </w:rPr>
            </w:pPr>
            <w:r w:rsidRPr="00AD7B10">
              <w:rPr>
                <w:sz w:val="16"/>
                <w:szCs w:val="16"/>
              </w:rPr>
              <w:t>„Gas Trading Podkarpacie” Spółka z o.o.</w:t>
            </w:r>
          </w:p>
          <w:p w:rsidR="00F44194" w:rsidRPr="00AD7B10" w:rsidRDefault="00F44194" w:rsidP="006A4257">
            <w:pPr>
              <w:pStyle w:val="Bezodstpw"/>
              <w:rPr>
                <w:sz w:val="16"/>
                <w:szCs w:val="16"/>
              </w:rPr>
            </w:pPr>
            <w:r w:rsidRPr="00AD7B10">
              <w:rPr>
                <w:sz w:val="16"/>
                <w:szCs w:val="16"/>
              </w:rPr>
              <w:t>ul. Metalowców 27, 39-200 Dębica</w:t>
            </w:r>
          </w:p>
          <w:p w:rsidR="00F44194" w:rsidRPr="00AD7B10" w:rsidRDefault="00F44194" w:rsidP="006A4257">
            <w:pPr>
              <w:pStyle w:val="Bezodstpw"/>
              <w:rPr>
                <w:sz w:val="16"/>
                <w:szCs w:val="16"/>
              </w:rPr>
            </w:pPr>
            <w:r w:rsidRPr="00AD7B10">
              <w:rPr>
                <w:sz w:val="16"/>
                <w:szCs w:val="16"/>
              </w:rPr>
              <w:t xml:space="preserve">miejscowość Dębica, </w:t>
            </w:r>
          </w:p>
          <w:p w:rsidR="00F44194" w:rsidRPr="00AD7B10" w:rsidRDefault="00F44194" w:rsidP="006A4257">
            <w:pPr>
              <w:pStyle w:val="Bezodstpw"/>
              <w:rPr>
                <w:sz w:val="16"/>
                <w:szCs w:val="16"/>
              </w:rPr>
            </w:pPr>
            <w:r w:rsidRPr="00AD7B10">
              <w:rPr>
                <w:sz w:val="16"/>
                <w:szCs w:val="16"/>
              </w:rPr>
              <w:t>gm. m. Dębica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shd w:val="clear" w:color="auto" w:fill="auto"/>
            <w:vAlign w:val="center"/>
          </w:tcPr>
          <w:p w:rsidR="00F44194" w:rsidRPr="00AD7B10" w:rsidRDefault="00F44194" w:rsidP="006A4257">
            <w:pPr>
              <w:pStyle w:val="Bezodstpw"/>
              <w:rPr>
                <w:sz w:val="16"/>
                <w:szCs w:val="16"/>
              </w:rPr>
            </w:pPr>
            <w:r w:rsidRPr="00AD7B10">
              <w:rPr>
                <w:sz w:val="16"/>
                <w:szCs w:val="16"/>
              </w:rPr>
              <w:t xml:space="preserve">PGNiG S.A Warszawie </w:t>
            </w:r>
          </w:p>
          <w:p w:rsidR="00F44194" w:rsidRPr="00AD7B10" w:rsidRDefault="00F44194" w:rsidP="006A4257">
            <w:pPr>
              <w:pStyle w:val="Bezodstpw"/>
              <w:rPr>
                <w:sz w:val="16"/>
                <w:szCs w:val="16"/>
              </w:rPr>
            </w:pPr>
            <w:r w:rsidRPr="00AD7B10">
              <w:rPr>
                <w:sz w:val="16"/>
                <w:szCs w:val="16"/>
              </w:rPr>
              <w:t>Oddział w Sanoku – Podziemny Magazyn Gazu Ziemnego Brzeźnica,</w:t>
            </w:r>
          </w:p>
          <w:p w:rsidR="00F44194" w:rsidRPr="00AD7B10" w:rsidRDefault="00F44194" w:rsidP="006A4257">
            <w:pPr>
              <w:pStyle w:val="Bezodstpw"/>
              <w:rPr>
                <w:sz w:val="16"/>
                <w:szCs w:val="16"/>
              </w:rPr>
            </w:pPr>
            <w:r w:rsidRPr="00AD7B10">
              <w:rPr>
                <w:sz w:val="16"/>
                <w:szCs w:val="16"/>
              </w:rPr>
              <w:t>ul. Zaborowie 29, 39-207 Brzeźnica</w:t>
            </w:r>
          </w:p>
          <w:p w:rsidR="00F44194" w:rsidRPr="00AD7B10" w:rsidRDefault="00F44194" w:rsidP="006A4257">
            <w:pPr>
              <w:pStyle w:val="Bezodstpw"/>
              <w:rPr>
                <w:sz w:val="16"/>
                <w:szCs w:val="16"/>
              </w:rPr>
            </w:pPr>
            <w:r w:rsidRPr="00AD7B10">
              <w:rPr>
                <w:sz w:val="16"/>
                <w:szCs w:val="16"/>
              </w:rPr>
              <w:t>miejscowość Brzeźnica,</w:t>
            </w:r>
          </w:p>
          <w:p w:rsidR="00F44194" w:rsidRPr="00AD7B10" w:rsidRDefault="00F44194" w:rsidP="006A4257">
            <w:pPr>
              <w:pStyle w:val="Bezodstpw"/>
              <w:rPr>
                <w:sz w:val="16"/>
                <w:szCs w:val="16"/>
              </w:rPr>
            </w:pPr>
            <w:r w:rsidRPr="00AD7B10">
              <w:rPr>
                <w:sz w:val="16"/>
                <w:szCs w:val="16"/>
              </w:rPr>
              <w:t>gm. Dębica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vAlign w:val="center"/>
          </w:tcPr>
          <w:p w:rsidR="00F44194" w:rsidRPr="00AD7B10" w:rsidRDefault="00F44194" w:rsidP="006A4257">
            <w:pPr>
              <w:pStyle w:val="Bezodstpw"/>
              <w:rPr>
                <w:sz w:val="16"/>
                <w:szCs w:val="16"/>
              </w:rPr>
            </w:pPr>
            <w:r w:rsidRPr="00AD7B10">
              <w:rPr>
                <w:sz w:val="16"/>
                <w:szCs w:val="16"/>
              </w:rPr>
              <w:t xml:space="preserve">PGNiG S.A Warszawie </w:t>
            </w:r>
          </w:p>
          <w:p w:rsidR="00F44194" w:rsidRPr="00AD7B10" w:rsidRDefault="00F44194" w:rsidP="006A4257">
            <w:pPr>
              <w:pStyle w:val="Bezodstpw"/>
              <w:rPr>
                <w:sz w:val="16"/>
                <w:szCs w:val="16"/>
              </w:rPr>
            </w:pPr>
            <w:r w:rsidRPr="00AD7B10">
              <w:rPr>
                <w:sz w:val="16"/>
                <w:szCs w:val="16"/>
              </w:rPr>
              <w:t>Oddział w Sanoku - Podziemny Magazyn Gazu Ziemnego Husów,</w:t>
            </w:r>
          </w:p>
          <w:p w:rsidR="00F44194" w:rsidRPr="00AD7B10" w:rsidRDefault="00F44194" w:rsidP="006A4257">
            <w:pPr>
              <w:pStyle w:val="Bezodstpw"/>
              <w:rPr>
                <w:sz w:val="16"/>
                <w:szCs w:val="16"/>
              </w:rPr>
            </w:pPr>
            <w:r w:rsidRPr="00AD7B10">
              <w:rPr>
                <w:sz w:val="16"/>
                <w:szCs w:val="16"/>
              </w:rPr>
              <w:t>37-120 Markowa</w:t>
            </w:r>
          </w:p>
          <w:p w:rsidR="00F44194" w:rsidRPr="00AD7B10" w:rsidRDefault="00F44194" w:rsidP="006A4257">
            <w:pPr>
              <w:pStyle w:val="Bezodstpw"/>
              <w:rPr>
                <w:sz w:val="16"/>
                <w:szCs w:val="16"/>
              </w:rPr>
            </w:pPr>
            <w:r w:rsidRPr="00AD7B10">
              <w:rPr>
                <w:sz w:val="16"/>
                <w:szCs w:val="16"/>
              </w:rPr>
              <w:t>miejscowość Markowa,</w:t>
            </w:r>
          </w:p>
          <w:p w:rsidR="00F44194" w:rsidRPr="00AD7B10" w:rsidRDefault="00F44194" w:rsidP="006A4257">
            <w:pPr>
              <w:pStyle w:val="Bezodstpw"/>
              <w:rPr>
                <w:sz w:val="16"/>
                <w:szCs w:val="16"/>
              </w:rPr>
            </w:pPr>
            <w:r w:rsidRPr="00AD7B10">
              <w:rPr>
                <w:sz w:val="16"/>
                <w:szCs w:val="16"/>
              </w:rPr>
              <w:t>gm. Markowa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tcPr>
          <w:p w:rsidR="00F44194" w:rsidRPr="00AD7B10" w:rsidRDefault="00F44194" w:rsidP="006A4257">
            <w:pPr>
              <w:pStyle w:val="Bezodstpw"/>
              <w:rPr>
                <w:sz w:val="16"/>
                <w:szCs w:val="16"/>
              </w:rPr>
            </w:pPr>
            <w:r w:rsidRPr="00AD7B10">
              <w:rPr>
                <w:sz w:val="16"/>
                <w:szCs w:val="16"/>
              </w:rPr>
              <w:t>ORLEN Południe S.A. Zakład Jedlicze</w:t>
            </w:r>
          </w:p>
          <w:p w:rsidR="00F44194" w:rsidRPr="00AD7B10" w:rsidRDefault="00F44194" w:rsidP="006A4257">
            <w:pPr>
              <w:pStyle w:val="Bezodstpw"/>
              <w:rPr>
                <w:sz w:val="16"/>
                <w:szCs w:val="16"/>
              </w:rPr>
            </w:pPr>
            <w:r w:rsidRPr="00AD7B10">
              <w:rPr>
                <w:sz w:val="16"/>
                <w:szCs w:val="16"/>
              </w:rPr>
              <w:t>ul. Trzecieskiego 14, 38-200 Jedlicze</w:t>
            </w:r>
          </w:p>
          <w:p w:rsidR="00F44194" w:rsidRPr="00AD7B10" w:rsidRDefault="00F44194" w:rsidP="006A4257">
            <w:pPr>
              <w:pStyle w:val="Bezodstpw"/>
              <w:rPr>
                <w:sz w:val="16"/>
                <w:szCs w:val="16"/>
              </w:rPr>
            </w:pPr>
            <w:r w:rsidRPr="00AD7B10">
              <w:rPr>
                <w:sz w:val="16"/>
                <w:szCs w:val="16"/>
              </w:rPr>
              <w:t>miejscowość Jedlicze,</w:t>
            </w:r>
          </w:p>
          <w:p w:rsidR="00F44194" w:rsidRPr="00AD7B10" w:rsidRDefault="00F44194" w:rsidP="006A4257">
            <w:pPr>
              <w:pStyle w:val="Bezodstpw"/>
              <w:rPr>
                <w:sz w:val="16"/>
                <w:szCs w:val="16"/>
              </w:rPr>
            </w:pPr>
            <w:r w:rsidRPr="00AD7B10">
              <w:rPr>
                <w:sz w:val="16"/>
                <w:szCs w:val="16"/>
              </w:rPr>
              <w:t>gm. Jedlicze</w:t>
            </w:r>
          </w:p>
        </w:tc>
        <w:tc>
          <w:tcPr>
            <w:tcW w:w="4154" w:type="dxa"/>
          </w:tcPr>
          <w:p w:rsidR="00F44194" w:rsidRPr="00AD7B10" w:rsidRDefault="00F44194" w:rsidP="006A4257">
            <w:pPr>
              <w:pStyle w:val="Bezodstpw"/>
              <w:rPr>
                <w:sz w:val="16"/>
                <w:szCs w:val="16"/>
              </w:rPr>
            </w:pP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shd w:val="clear" w:color="auto" w:fill="auto"/>
          </w:tcPr>
          <w:p w:rsidR="00F44194" w:rsidRPr="00AD7B10" w:rsidRDefault="00F44194" w:rsidP="006A4257">
            <w:pPr>
              <w:pStyle w:val="Bezodstpw"/>
              <w:rPr>
                <w:sz w:val="16"/>
                <w:szCs w:val="16"/>
                <w:lang w:val="en-US"/>
              </w:rPr>
            </w:pPr>
            <w:r w:rsidRPr="00AD7B10">
              <w:rPr>
                <w:sz w:val="16"/>
                <w:szCs w:val="16"/>
                <w:lang w:val="en-US"/>
              </w:rPr>
              <w:t xml:space="preserve">Orion Engineered Carbons Sp. z o.o. </w:t>
            </w:r>
          </w:p>
          <w:p w:rsidR="00F44194" w:rsidRPr="00AD7B10" w:rsidRDefault="00F44194" w:rsidP="006A4257">
            <w:pPr>
              <w:pStyle w:val="Bezodstpw"/>
              <w:rPr>
                <w:sz w:val="16"/>
                <w:szCs w:val="16"/>
              </w:rPr>
            </w:pPr>
            <w:r w:rsidRPr="00AD7B10">
              <w:rPr>
                <w:sz w:val="16"/>
                <w:szCs w:val="16"/>
              </w:rPr>
              <w:t>ul. 3-go Maja 83, 38-200 Jasło</w:t>
            </w:r>
          </w:p>
          <w:p w:rsidR="00F44194" w:rsidRPr="00AD7B10" w:rsidRDefault="00F44194" w:rsidP="006A4257">
            <w:pPr>
              <w:pStyle w:val="Bezodstpw"/>
              <w:rPr>
                <w:sz w:val="16"/>
                <w:szCs w:val="16"/>
              </w:rPr>
            </w:pPr>
            <w:r w:rsidRPr="00AD7B10">
              <w:rPr>
                <w:sz w:val="16"/>
                <w:szCs w:val="16"/>
              </w:rPr>
              <w:t xml:space="preserve">miejscowość Jasło, </w:t>
            </w:r>
          </w:p>
          <w:p w:rsidR="00F44194" w:rsidRPr="00AD7B10" w:rsidRDefault="00F44194" w:rsidP="006A4257">
            <w:pPr>
              <w:pStyle w:val="Bezodstpw"/>
              <w:rPr>
                <w:sz w:val="16"/>
                <w:szCs w:val="16"/>
              </w:rPr>
            </w:pPr>
            <w:r w:rsidRPr="00AD7B10">
              <w:rPr>
                <w:sz w:val="16"/>
                <w:szCs w:val="16"/>
              </w:rPr>
              <w:t>gm. m. Jasło</w:t>
            </w:r>
          </w:p>
        </w:tc>
        <w:tc>
          <w:tcPr>
            <w:tcW w:w="4154" w:type="dxa"/>
          </w:tcPr>
          <w:p w:rsidR="00F44194" w:rsidRPr="00AD7B10" w:rsidRDefault="00F44194" w:rsidP="006A4257">
            <w:pPr>
              <w:pStyle w:val="Bezodstpw"/>
              <w:spacing w:before="60" w:after="60"/>
              <w:rPr>
                <w:sz w:val="16"/>
                <w:szCs w:val="16"/>
              </w:rPr>
            </w:pPr>
            <w:r w:rsidRPr="00AD7B10">
              <w:rPr>
                <w:sz w:val="16"/>
                <w:szCs w:val="16"/>
              </w:rPr>
              <w:t>DECYZJA nr 619/11 Podkarpackiego Komendanta Wojewódzkiego PSP w Rzeszowie znak: WZ.5586.1.6.11 z dnia 06.12.2011 r.</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r w:rsidRPr="00AD7B10">
              <w:rPr>
                <w:sz w:val="16"/>
                <w:szCs w:val="16"/>
              </w:rPr>
              <w:br w:type="page"/>
            </w:r>
          </w:p>
        </w:tc>
        <w:tc>
          <w:tcPr>
            <w:tcW w:w="4600" w:type="dxa"/>
            <w:shd w:val="clear" w:color="auto" w:fill="auto"/>
          </w:tcPr>
          <w:p w:rsidR="00F44194" w:rsidRPr="00AD7B10" w:rsidRDefault="00F44194" w:rsidP="006A4257">
            <w:pPr>
              <w:pStyle w:val="Bezodstpw"/>
              <w:rPr>
                <w:sz w:val="16"/>
                <w:szCs w:val="16"/>
              </w:rPr>
            </w:pPr>
            <w:r w:rsidRPr="00AD7B10">
              <w:rPr>
                <w:sz w:val="16"/>
                <w:szCs w:val="16"/>
              </w:rPr>
              <w:t>Zakład Produkcji Specjalnej „Gamrat” Sp. z o.o.</w:t>
            </w:r>
          </w:p>
          <w:p w:rsidR="00F44194" w:rsidRPr="00AD7B10" w:rsidRDefault="00F44194" w:rsidP="006A4257">
            <w:pPr>
              <w:pStyle w:val="Bezodstpw"/>
              <w:rPr>
                <w:sz w:val="16"/>
                <w:szCs w:val="16"/>
              </w:rPr>
            </w:pPr>
            <w:r w:rsidRPr="00AD7B10">
              <w:rPr>
                <w:sz w:val="16"/>
                <w:szCs w:val="16"/>
              </w:rPr>
              <w:t>ul. Mickiewicza 108, 38-200 Jasło,</w:t>
            </w:r>
          </w:p>
          <w:p w:rsidR="00F44194" w:rsidRPr="00AD7B10" w:rsidRDefault="00F44194" w:rsidP="006A4257">
            <w:pPr>
              <w:pStyle w:val="Bezodstpw"/>
              <w:rPr>
                <w:sz w:val="16"/>
                <w:szCs w:val="16"/>
              </w:rPr>
            </w:pPr>
            <w:r w:rsidRPr="00AD7B10">
              <w:rPr>
                <w:sz w:val="16"/>
                <w:szCs w:val="16"/>
              </w:rPr>
              <w:t xml:space="preserve">miejscowość Jasło, </w:t>
            </w:r>
          </w:p>
          <w:p w:rsidR="00F44194" w:rsidRPr="00AD7B10" w:rsidRDefault="00F44194" w:rsidP="006A4257">
            <w:pPr>
              <w:pStyle w:val="Bezodstpw"/>
              <w:rPr>
                <w:sz w:val="16"/>
                <w:szCs w:val="16"/>
              </w:rPr>
            </w:pPr>
            <w:r w:rsidRPr="00AD7B10">
              <w:rPr>
                <w:sz w:val="16"/>
                <w:szCs w:val="16"/>
              </w:rPr>
              <w:t>gm. m. Jasło</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PGNiG S.A Warszawie Oddział w Sanoku - Podziemny Magazyn Gazu Ziemnego Strachocina, 38-507 Jurowce</w:t>
            </w:r>
          </w:p>
          <w:p w:rsidR="00F44194" w:rsidRPr="00AD7B10" w:rsidRDefault="00F44194" w:rsidP="006A4257">
            <w:pPr>
              <w:pStyle w:val="Bezodstpw"/>
              <w:rPr>
                <w:sz w:val="16"/>
                <w:szCs w:val="16"/>
              </w:rPr>
            </w:pPr>
            <w:r w:rsidRPr="00AD7B10">
              <w:rPr>
                <w:sz w:val="16"/>
                <w:szCs w:val="16"/>
              </w:rPr>
              <w:t xml:space="preserve">miejscowość Strachocina, </w:t>
            </w:r>
          </w:p>
          <w:p w:rsidR="00F44194" w:rsidRPr="00AD7B10" w:rsidRDefault="00F44194" w:rsidP="006A4257">
            <w:pPr>
              <w:pStyle w:val="Bezodstpw"/>
              <w:rPr>
                <w:sz w:val="16"/>
                <w:szCs w:val="16"/>
              </w:rPr>
            </w:pPr>
            <w:r w:rsidRPr="00AD7B10">
              <w:rPr>
                <w:sz w:val="16"/>
                <w:szCs w:val="16"/>
              </w:rPr>
              <w:t>gm. Sanok</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09"/>
              </w:numPr>
              <w:ind w:left="414" w:right="57" w:hanging="357"/>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LOTOS Infrastruktura S.A., </w:t>
            </w:r>
          </w:p>
          <w:p w:rsidR="00F44194" w:rsidRPr="00AD7B10" w:rsidRDefault="00F44194" w:rsidP="006A4257">
            <w:pPr>
              <w:pStyle w:val="Bezodstpw"/>
              <w:rPr>
                <w:sz w:val="16"/>
                <w:szCs w:val="16"/>
              </w:rPr>
            </w:pPr>
            <w:r w:rsidRPr="00AD7B10">
              <w:rPr>
                <w:sz w:val="16"/>
                <w:szCs w:val="16"/>
              </w:rPr>
              <w:t xml:space="preserve">ul. 3-go Maja 101, 38-200 Jasło, </w:t>
            </w:r>
          </w:p>
          <w:p w:rsidR="00F44194" w:rsidRPr="00AD7B10" w:rsidRDefault="00F44194" w:rsidP="006A4257">
            <w:pPr>
              <w:pStyle w:val="Bezodstpw"/>
              <w:rPr>
                <w:sz w:val="16"/>
                <w:szCs w:val="16"/>
              </w:rPr>
            </w:pPr>
            <w:r w:rsidRPr="00AD7B10">
              <w:rPr>
                <w:sz w:val="16"/>
                <w:szCs w:val="16"/>
              </w:rPr>
              <w:t xml:space="preserve">miejscowość Jasło, </w:t>
            </w:r>
          </w:p>
          <w:p w:rsidR="00F44194" w:rsidRPr="00AD7B10" w:rsidRDefault="00F44194" w:rsidP="006A4257">
            <w:pPr>
              <w:pStyle w:val="Bezodstpw"/>
              <w:rPr>
                <w:sz w:val="16"/>
                <w:szCs w:val="16"/>
              </w:rPr>
            </w:pPr>
            <w:r w:rsidRPr="00AD7B10">
              <w:rPr>
                <w:sz w:val="16"/>
                <w:szCs w:val="16"/>
              </w:rPr>
              <w:t>gm. m. Jasło</w:t>
            </w:r>
          </w:p>
        </w:tc>
        <w:tc>
          <w:tcPr>
            <w:tcW w:w="4154" w:type="dxa"/>
          </w:tcPr>
          <w:p w:rsidR="00F44194" w:rsidRPr="00AD7B10" w:rsidRDefault="00F44194" w:rsidP="006A4257">
            <w:pPr>
              <w:pStyle w:val="Bezodstpw"/>
              <w:spacing w:before="60" w:after="60"/>
              <w:rPr>
                <w:sz w:val="16"/>
                <w:szCs w:val="16"/>
              </w:rPr>
            </w:pPr>
            <w:r w:rsidRPr="00AD7B10">
              <w:rPr>
                <w:sz w:val="16"/>
                <w:szCs w:val="16"/>
              </w:rPr>
              <w:t>DECYZJA nr 619/11 Podkarpackiego Komendanta Wojewódzkiego PSP w Rzeszowie znak: W</w:t>
            </w:r>
            <w:r w:rsidR="00272B7D" w:rsidRPr="00AD7B10">
              <w:rPr>
                <w:sz w:val="16"/>
                <w:szCs w:val="16"/>
              </w:rPr>
              <w:t>Z.5586.1.6.11 z dnia 06.12.2011 </w:t>
            </w:r>
            <w:r w:rsidRPr="00AD7B10">
              <w:rPr>
                <w:sz w:val="16"/>
                <w:szCs w:val="16"/>
              </w:rPr>
              <w:t>r</w:t>
            </w:r>
            <w:r w:rsidR="00272B7D" w:rsidRPr="00AD7B10">
              <w:rPr>
                <w:sz w:val="16"/>
                <w:szCs w:val="16"/>
              </w:rPr>
              <w:t>.</w:t>
            </w:r>
          </w:p>
        </w:tc>
      </w:tr>
      <w:tr w:rsidR="00F44194" w:rsidRPr="00AD7B10" w:rsidTr="00F44194">
        <w:tc>
          <w:tcPr>
            <w:tcW w:w="9288" w:type="dxa"/>
            <w:gridSpan w:val="3"/>
            <w:shd w:val="clear" w:color="auto" w:fill="EAF1DD" w:themeFill="accent3" w:themeFillTint="33"/>
          </w:tcPr>
          <w:p w:rsidR="00F44194" w:rsidRPr="00AD7B10" w:rsidRDefault="00F44194" w:rsidP="006A4257">
            <w:pPr>
              <w:pStyle w:val="Bezodstpw"/>
              <w:spacing w:line="276" w:lineRule="auto"/>
              <w:jc w:val="center"/>
              <w:rPr>
                <w:b/>
                <w:sz w:val="20"/>
                <w:szCs w:val="20"/>
              </w:rPr>
            </w:pPr>
            <w:r w:rsidRPr="00AD7B10">
              <w:rPr>
                <w:b/>
                <w:sz w:val="18"/>
                <w:szCs w:val="20"/>
              </w:rPr>
              <w:t>Zakłady zwiększonego ryzyka wystąpienia poważnej awarii przemysłowej (ZZR)</w:t>
            </w:r>
          </w:p>
        </w:tc>
      </w:tr>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GOODRICH Aerospace Poland Sp. z o.o. - Zakład w Tajęcinie, </w:t>
            </w:r>
          </w:p>
          <w:p w:rsidR="00F44194" w:rsidRPr="00AD7B10" w:rsidRDefault="00F44194" w:rsidP="006A4257">
            <w:pPr>
              <w:pStyle w:val="Bezodstpw"/>
              <w:rPr>
                <w:sz w:val="16"/>
                <w:szCs w:val="16"/>
              </w:rPr>
            </w:pPr>
            <w:r w:rsidRPr="00AD7B10">
              <w:rPr>
                <w:sz w:val="16"/>
                <w:szCs w:val="16"/>
              </w:rPr>
              <w:t>Tajęcina 111, 36-002 Jasionka,</w:t>
            </w:r>
          </w:p>
          <w:p w:rsidR="00F44194" w:rsidRPr="00AD7B10" w:rsidRDefault="00F44194" w:rsidP="006A4257">
            <w:pPr>
              <w:pStyle w:val="Bezodstpw"/>
              <w:rPr>
                <w:sz w:val="16"/>
                <w:szCs w:val="16"/>
              </w:rPr>
            </w:pPr>
            <w:r w:rsidRPr="00AD7B10">
              <w:rPr>
                <w:sz w:val="16"/>
                <w:szCs w:val="16"/>
              </w:rPr>
              <w:t>miejscowość Tajęcina</w:t>
            </w:r>
          </w:p>
          <w:p w:rsidR="00F44194" w:rsidRPr="00AD7B10" w:rsidRDefault="00F44194" w:rsidP="006A4257">
            <w:pPr>
              <w:pStyle w:val="Bezodstpw"/>
              <w:rPr>
                <w:sz w:val="16"/>
                <w:szCs w:val="16"/>
              </w:rPr>
            </w:pPr>
            <w:r w:rsidRPr="00AD7B10">
              <w:rPr>
                <w:sz w:val="16"/>
                <w:szCs w:val="16"/>
              </w:rPr>
              <w:t>gm. Trzebownisko</w:t>
            </w:r>
          </w:p>
        </w:tc>
        <w:tc>
          <w:tcPr>
            <w:tcW w:w="4154" w:type="dxa"/>
            <w:shd w:val="clear" w:color="auto" w:fill="auto"/>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PRATT&amp;WHITNEY RZESZÓW S.A.</w:t>
            </w:r>
          </w:p>
          <w:p w:rsidR="00F44194" w:rsidRPr="00AD7B10" w:rsidRDefault="00F44194" w:rsidP="006A4257">
            <w:pPr>
              <w:pStyle w:val="Bezodstpw"/>
              <w:rPr>
                <w:sz w:val="16"/>
                <w:szCs w:val="16"/>
              </w:rPr>
            </w:pPr>
            <w:r w:rsidRPr="00AD7B10">
              <w:rPr>
                <w:sz w:val="16"/>
                <w:szCs w:val="16"/>
              </w:rPr>
              <w:t>ul. Hetmańska 120, 35-076 Rzeszów</w:t>
            </w:r>
          </w:p>
          <w:p w:rsidR="00F44194" w:rsidRPr="00AD7B10" w:rsidRDefault="00F44194" w:rsidP="006A4257">
            <w:pPr>
              <w:pStyle w:val="Bezodstpw"/>
              <w:rPr>
                <w:sz w:val="16"/>
                <w:szCs w:val="16"/>
              </w:rPr>
            </w:pPr>
            <w:r w:rsidRPr="00AD7B10">
              <w:rPr>
                <w:sz w:val="16"/>
                <w:szCs w:val="16"/>
              </w:rPr>
              <w:t xml:space="preserve">miejscowość Rzeszów, </w:t>
            </w:r>
          </w:p>
          <w:p w:rsidR="00F44194" w:rsidRPr="00AD7B10" w:rsidRDefault="00F44194" w:rsidP="006A4257">
            <w:pPr>
              <w:pStyle w:val="Bezodstpw"/>
              <w:rPr>
                <w:sz w:val="16"/>
                <w:szCs w:val="16"/>
              </w:rPr>
            </w:pPr>
            <w:r w:rsidRPr="00AD7B10">
              <w:rPr>
                <w:sz w:val="16"/>
                <w:szCs w:val="16"/>
              </w:rPr>
              <w:t>gm. m. Rzeszów</w:t>
            </w:r>
          </w:p>
        </w:tc>
        <w:tc>
          <w:tcPr>
            <w:tcW w:w="4154" w:type="dxa"/>
            <w:shd w:val="clear" w:color="auto" w:fill="auto"/>
            <w:vAlign w:val="center"/>
          </w:tcPr>
          <w:p w:rsidR="00F44194" w:rsidRPr="00AD7B10" w:rsidRDefault="00F44194" w:rsidP="006A4257">
            <w:pPr>
              <w:pStyle w:val="Bezodstpw"/>
              <w:rPr>
                <w:sz w:val="16"/>
                <w:szCs w:val="16"/>
              </w:rPr>
            </w:pPr>
            <w:r w:rsidRPr="00AD7B10">
              <w:rPr>
                <w:sz w:val="16"/>
                <w:szCs w:val="16"/>
              </w:rPr>
              <w:t>-</w:t>
            </w:r>
          </w:p>
        </w:tc>
      </w:tr>
    </w:tbl>
    <w:p w:rsidR="002722AE" w:rsidRPr="00AD7B10" w:rsidRDefault="002722AE">
      <w:r w:rsidRPr="00AD7B10">
        <w:br w:type="page"/>
      </w:r>
    </w:p>
    <w:tbl>
      <w:tblPr>
        <w:tblStyle w:val="Tabela-Siatka"/>
        <w:tblW w:w="0" w:type="auto"/>
        <w:tblLayout w:type="fixed"/>
        <w:tblCellMar>
          <w:top w:w="57" w:type="dxa"/>
          <w:bottom w:w="57" w:type="dxa"/>
        </w:tblCellMar>
        <w:tblLook w:val="04A0"/>
      </w:tblPr>
      <w:tblGrid>
        <w:gridCol w:w="534"/>
        <w:gridCol w:w="4600"/>
        <w:gridCol w:w="4154"/>
      </w:tblGrid>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HORTINO Zakład Przetwórstwa Owocowo-Warzywnego Leżajsk Sp. z o.o. </w:t>
            </w:r>
          </w:p>
          <w:p w:rsidR="00F44194" w:rsidRPr="00AD7B10" w:rsidRDefault="00F44194" w:rsidP="006A4257">
            <w:pPr>
              <w:pStyle w:val="Bezodstpw"/>
              <w:rPr>
                <w:sz w:val="16"/>
                <w:szCs w:val="16"/>
              </w:rPr>
            </w:pPr>
            <w:r w:rsidRPr="00AD7B10">
              <w:rPr>
                <w:sz w:val="16"/>
                <w:szCs w:val="16"/>
              </w:rPr>
              <w:t xml:space="preserve">ul. Fabryczna 2, 37-300 Leżajsk, </w:t>
            </w:r>
          </w:p>
          <w:p w:rsidR="00F44194" w:rsidRPr="00AD7B10" w:rsidRDefault="00F44194" w:rsidP="006A4257">
            <w:pPr>
              <w:pStyle w:val="Bezodstpw"/>
              <w:rPr>
                <w:sz w:val="16"/>
                <w:szCs w:val="16"/>
              </w:rPr>
            </w:pPr>
            <w:r w:rsidRPr="00AD7B10">
              <w:rPr>
                <w:sz w:val="16"/>
                <w:szCs w:val="16"/>
              </w:rPr>
              <w:t xml:space="preserve">miejscowość Leżajsk, </w:t>
            </w:r>
          </w:p>
          <w:p w:rsidR="00F44194" w:rsidRPr="00AD7B10" w:rsidRDefault="00F44194" w:rsidP="006A4257">
            <w:pPr>
              <w:pStyle w:val="Bezodstpw"/>
              <w:rPr>
                <w:sz w:val="16"/>
                <w:szCs w:val="16"/>
              </w:rPr>
            </w:pPr>
            <w:r w:rsidRPr="00AD7B10">
              <w:rPr>
                <w:sz w:val="16"/>
                <w:szCs w:val="16"/>
              </w:rPr>
              <w:t>gm. m. Leżajsk</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tabs>
                <w:tab w:val="left" w:pos="187"/>
              </w:tabs>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Fabryka Farb i Lakierów „Śnież</w:t>
            </w:r>
            <w:r w:rsidR="002722AE" w:rsidRPr="00AD7B10">
              <w:rPr>
                <w:sz w:val="16"/>
                <w:szCs w:val="16"/>
              </w:rPr>
              <w:t>ka” S.A. w Lubzinie - Oddział w </w:t>
            </w:r>
            <w:r w:rsidRPr="00AD7B10">
              <w:rPr>
                <w:sz w:val="16"/>
                <w:szCs w:val="16"/>
              </w:rPr>
              <w:t>Brzeźnicy,</w:t>
            </w:r>
          </w:p>
          <w:p w:rsidR="00F44194" w:rsidRPr="00AD7B10" w:rsidRDefault="00F44194" w:rsidP="006A4257">
            <w:pPr>
              <w:pStyle w:val="Bezodstpw"/>
              <w:rPr>
                <w:sz w:val="16"/>
                <w:szCs w:val="16"/>
              </w:rPr>
            </w:pPr>
            <w:r w:rsidRPr="00AD7B10">
              <w:rPr>
                <w:sz w:val="16"/>
                <w:szCs w:val="16"/>
              </w:rPr>
              <w:t xml:space="preserve">ul Dębicka 44, 39-207 Brzeźnica, </w:t>
            </w:r>
          </w:p>
          <w:p w:rsidR="00F44194" w:rsidRPr="00AD7B10" w:rsidRDefault="00F44194" w:rsidP="006A4257">
            <w:pPr>
              <w:pStyle w:val="Bezodstpw"/>
              <w:rPr>
                <w:sz w:val="16"/>
                <w:szCs w:val="16"/>
              </w:rPr>
            </w:pPr>
            <w:r w:rsidRPr="00AD7B10">
              <w:rPr>
                <w:sz w:val="16"/>
                <w:szCs w:val="16"/>
              </w:rPr>
              <w:t xml:space="preserve">miejscowość Brzeźnica, </w:t>
            </w:r>
          </w:p>
          <w:p w:rsidR="00F44194" w:rsidRPr="00AD7B10" w:rsidRDefault="00F44194" w:rsidP="006A4257">
            <w:pPr>
              <w:pStyle w:val="Bezodstpw"/>
              <w:rPr>
                <w:sz w:val="16"/>
                <w:szCs w:val="16"/>
              </w:rPr>
            </w:pPr>
            <w:r w:rsidRPr="00AD7B10">
              <w:rPr>
                <w:sz w:val="16"/>
                <w:szCs w:val="16"/>
              </w:rPr>
              <w:t>gm. Dębica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Polenergia Elektrociepłownia Nowa Sarzyna Sp. z o.o.</w:t>
            </w:r>
          </w:p>
          <w:p w:rsidR="00F44194" w:rsidRPr="00AD7B10" w:rsidRDefault="00F44194" w:rsidP="006A4257">
            <w:pPr>
              <w:pStyle w:val="Bezodstpw"/>
              <w:rPr>
                <w:sz w:val="16"/>
                <w:szCs w:val="16"/>
              </w:rPr>
            </w:pPr>
            <w:r w:rsidRPr="00AD7B10">
              <w:rPr>
                <w:sz w:val="16"/>
                <w:szCs w:val="16"/>
              </w:rPr>
              <w:t>ul. ks. J. Popiełuszki 2, 37-310 Nowa Sarzyna</w:t>
            </w:r>
          </w:p>
          <w:p w:rsidR="00F44194" w:rsidRPr="00AD7B10" w:rsidRDefault="00F44194" w:rsidP="006A4257">
            <w:pPr>
              <w:pStyle w:val="Bezodstpw"/>
              <w:rPr>
                <w:sz w:val="16"/>
                <w:szCs w:val="16"/>
              </w:rPr>
            </w:pPr>
            <w:r w:rsidRPr="00AD7B10">
              <w:rPr>
                <w:sz w:val="16"/>
                <w:szCs w:val="16"/>
              </w:rPr>
              <w:t>miejscowość Nowa Sarzyna,</w:t>
            </w:r>
          </w:p>
          <w:p w:rsidR="00F44194" w:rsidRPr="00AD7B10" w:rsidRDefault="00F44194" w:rsidP="006A4257">
            <w:pPr>
              <w:pStyle w:val="Bezodstpw"/>
              <w:rPr>
                <w:sz w:val="16"/>
                <w:szCs w:val="16"/>
              </w:rPr>
            </w:pPr>
            <w:r w:rsidRPr="00AD7B10">
              <w:rPr>
                <w:sz w:val="16"/>
                <w:szCs w:val="16"/>
              </w:rPr>
              <w:t>gm. Nowa Sarzyna</w:t>
            </w:r>
          </w:p>
        </w:tc>
        <w:tc>
          <w:tcPr>
            <w:tcW w:w="4154" w:type="dxa"/>
            <w:vAlign w:val="center"/>
          </w:tcPr>
          <w:p w:rsidR="00F44194" w:rsidRPr="00AD7B10" w:rsidRDefault="00F44194" w:rsidP="006A4257">
            <w:pPr>
              <w:pStyle w:val="Bezodstpw"/>
              <w:spacing w:before="60" w:after="60"/>
              <w:rPr>
                <w:sz w:val="16"/>
                <w:szCs w:val="16"/>
              </w:rPr>
            </w:pPr>
            <w:r w:rsidRPr="00AD7B10">
              <w:rPr>
                <w:sz w:val="16"/>
                <w:szCs w:val="16"/>
              </w:rPr>
              <w:t>DECYZJA nr 614/11 Podkarpackiego Komendanta Wojewódzkiego Państwowej Straży Pożarnej znak WZ.5586.2.8.11 z dnia 18.11.2011 r.</w:t>
            </w:r>
          </w:p>
        </w:tc>
      </w:tr>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Zakład Chemiczny „Silikony Polskie” Sp. z o.o.</w:t>
            </w:r>
            <w:r w:rsidRPr="00AD7B10">
              <w:rPr>
                <w:sz w:val="16"/>
                <w:szCs w:val="16"/>
              </w:rPr>
              <w:br/>
              <w:t>ul. Chemików 1, 37-310 Nowa Sarzyna</w:t>
            </w:r>
            <w:r w:rsidRPr="00AD7B10">
              <w:rPr>
                <w:sz w:val="16"/>
                <w:szCs w:val="16"/>
              </w:rPr>
              <w:br/>
              <w:t xml:space="preserve">miejscowość Nowa Sarzyna, </w:t>
            </w:r>
          </w:p>
          <w:p w:rsidR="00F44194" w:rsidRPr="00AD7B10" w:rsidRDefault="00F44194" w:rsidP="006A4257">
            <w:pPr>
              <w:pStyle w:val="Bezodstpw"/>
              <w:rPr>
                <w:sz w:val="16"/>
                <w:szCs w:val="16"/>
              </w:rPr>
            </w:pPr>
            <w:r w:rsidRPr="00AD7B10">
              <w:rPr>
                <w:sz w:val="16"/>
                <w:szCs w:val="16"/>
              </w:rPr>
              <w:t>gm. Nowa Sarzyna</w:t>
            </w:r>
          </w:p>
        </w:tc>
        <w:tc>
          <w:tcPr>
            <w:tcW w:w="4154" w:type="dxa"/>
            <w:vAlign w:val="center"/>
          </w:tcPr>
          <w:p w:rsidR="00F44194" w:rsidRPr="00AD7B10" w:rsidRDefault="00F44194" w:rsidP="006A4257">
            <w:pPr>
              <w:pStyle w:val="Bezodstpw"/>
              <w:spacing w:before="60" w:after="60"/>
              <w:rPr>
                <w:sz w:val="16"/>
                <w:szCs w:val="16"/>
              </w:rPr>
            </w:pPr>
            <w:r w:rsidRPr="00AD7B10">
              <w:rPr>
                <w:sz w:val="16"/>
                <w:szCs w:val="16"/>
              </w:rPr>
              <w:t>DECYZJA nr 614/11 Podkarpackiego Komendanta Wojewódzkiego Państwowej Straży Pożarnej znak WZ.5586.2.8.11 z dnia 18.11.2011 r.</w:t>
            </w:r>
          </w:p>
        </w:tc>
      </w:tr>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Przedsiębiorstwo Produkcji Usług i Handlu </w:t>
            </w:r>
          </w:p>
          <w:p w:rsidR="00F44194" w:rsidRPr="00AD7B10" w:rsidRDefault="00F44194" w:rsidP="006A4257">
            <w:pPr>
              <w:pStyle w:val="Bezodstpw"/>
              <w:rPr>
                <w:sz w:val="16"/>
                <w:szCs w:val="16"/>
              </w:rPr>
            </w:pPr>
            <w:r w:rsidRPr="00AD7B10">
              <w:rPr>
                <w:sz w:val="16"/>
                <w:szCs w:val="16"/>
              </w:rPr>
              <w:t>CIS Sp. z o.o.</w:t>
            </w:r>
          </w:p>
          <w:p w:rsidR="00F44194" w:rsidRPr="00AD7B10" w:rsidRDefault="00F44194" w:rsidP="006A4257">
            <w:pPr>
              <w:pStyle w:val="Bezodstpw"/>
              <w:rPr>
                <w:sz w:val="16"/>
                <w:szCs w:val="16"/>
              </w:rPr>
            </w:pPr>
            <w:r w:rsidRPr="00AD7B10">
              <w:rPr>
                <w:sz w:val="16"/>
                <w:szCs w:val="16"/>
              </w:rPr>
              <w:t>Pogwizdów 155, 37-126 Medynia Głogowska</w:t>
            </w:r>
          </w:p>
          <w:p w:rsidR="00F44194" w:rsidRPr="00AD7B10" w:rsidRDefault="00F44194" w:rsidP="006A4257">
            <w:pPr>
              <w:pStyle w:val="Bezodstpw"/>
              <w:rPr>
                <w:sz w:val="16"/>
                <w:szCs w:val="16"/>
              </w:rPr>
            </w:pPr>
            <w:r w:rsidRPr="00AD7B10">
              <w:rPr>
                <w:sz w:val="16"/>
                <w:szCs w:val="16"/>
              </w:rPr>
              <w:t>miejscowość Pogwizdów,</w:t>
            </w:r>
          </w:p>
          <w:p w:rsidR="00F44194" w:rsidRPr="00AD7B10" w:rsidRDefault="00F44194" w:rsidP="006A4257">
            <w:pPr>
              <w:pStyle w:val="Bezodstpw"/>
              <w:rPr>
                <w:sz w:val="16"/>
                <w:szCs w:val="16"/>
              </w:rPr>
            </w:pPr>
            <w:r w:rsidRPr="00AD7B10">
              <w:rPr>
                <w:sz w:val="16"/>
                <w:szCs w:val="16"/>
              </w:rPr>
              <w:t>gm. Czarna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Kronospan HPL Sp. z o.o., </w:t>
            </w:r>
          </w:p>
          <w:p w:rsidR="00F44194" w:rsidRPr="00AD7B10" w:rsidRDefault="00F44194" w:rsidP="006A4257">
            <w:pPr>
              <w:pStyle w:val="Bezodstpw"/>
              <w:rPr>
                <w:sz w:val="16"/>
                <w:szCs w:val="16"/>
              </w:rPr>
            </w:pPr>
            <w:r w:rsidRPr="00AD7B10">
              <w:rPr>
                <w:sz w:val="16"/>
                <w:szCs w:val="16"/>
              </w:rPr>
              <w:t xml:space="preserve">Pustków Osiedle 59E, 39-206 Pustków, </w:t>
            </w:r>
          </w:p>
          <w:p w:rsidR="00F44194" w:rsidRPr="00AD7B10" w:rsidRDefault="00F44194" w:rsidP="006A4257">
            <w:pPr>
              <w:pStyle w:val="Bezodstpw"/>
              <w:rPr>
                <w:sz w:val="16"/>
                <w:szCs w:val="16"/>
              </w:rPr>
            </w:pPr>
            <w:r w:rsidRPr="00AD7B10">
              <w:rPr>
                <w:sz w:val="16"/>
                <w:szCs w:val="16"/>
              </w:rPr>
              <w:t>miejscowość Pustków,</w:t>
            </w:r>
          </w:p>
          <w:p w:rsidR="00F44194" w:rsidRPr="00AD7B10" w:rsidRDefault="00F44194" w:rsidP="006A4257">
            <w:pPr>
              <w:pStyle w:val="Bezodstpw"/>
              <w:rPr>
                <w:sz w:val="16"/>
                <w:szCs w:val="16"/>
              </w:rPr>
            </w:pPr>
            <w:r w:rsidRPr="00AD7B10">
              <w:rPr>
                <w:sz w:val="16"/>
                <w:szCs w:val="16"/>
              </w:rPr>
              <w:t>gm. Dębica</w:t>
            </w:r>
          </w:p>
        </w:tc>
        <w:tc>
          <w:tcPr>
            <w:tcW w:w="4154" w:type="dxa"/>
            <w:vAlign w:val="center"/>
          </w:tcPr>
          <w:p w:rsidR="00F44194" w:rsidRPr="00AD7B10" w:rsidRDefault="00F44194" w:rsidP="006A4257">
            <w:pPr>
              <w:pStyle w:val="Bezodstpw"/>
              <w:rPr>
                <w:sz w:val="16"/>
                <w:szCs w:val="16"/>
              </w:rPr>
            </w:pPr>
            <w:r w:rsidRPr="00AD7B10">
              <w:rPr>
                <w:sz w:val="16"/>
                <w:szCs w:val="16"/>
              </w:rPr>
              <w:t>DECYZJA nr 186 /12 Podkarpackiego Komendanta Wojewódzkiego Państwowej Straży Pożarnej znak WZ.5586.6.3.12 z dnia 17.04.2012</w:t>
            </w:r>
          </w:p>
        </w:tc>
      </w:tr>
      <w:tr w:rsidR="00F44194" w:rsidRPr="00AD7B10" w:rsidTr="00F44194">
        <w:tc>
          <w:tcPr>
            <w:tcW w:w="534" w:type="dxa"/>
          </w:tcPr>
          <w:p w:rsidR="00F44194" w:rsidRPr="00AD7B10" w:rsidRDefault="00F44194" w:rsidP="00DA3B7C">
            <w:pPr>
              <w:pStyle w:val="Bezodstpw"/>
              <w:numPr>
                <w:ilvl w:val="0"/>
                <w:numId w:val="310"/>
              </w:numPr>
              <w:ind w:left="414" w:right="57" w:hanging="357"/>
              <w:jc w:val="cente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Firma Oponiarska „DĘBICA” S.A.</w:t>
            </w:r>
          </w:p>
          <w:p w:rsidR="00F44194" w:rsidRPr="00AD7B10" w:rsidRDefault="00F44194" w:rsidP="006A4257">
            <w:pPr>
              <w:pStyle w:val="Bezodstpw"/>
              <w:rPr>
                <w:sz w:val="16"/>
                <w:szCs w:val="16"/>
              </w:rPr>
            </w:pPr>
            <w:r w:rsidRPr="00AD7B10">
              <w:rPr>
                <w:sz w:val="16"/>
                <w:szCs w:val="16"/>
              </w:rPr>
              <w:t>ul. 1 Maja 1, 39-200 Dębica</w:t>
            </w:r>
          </w:p>
          <w:p w:rsidR="00F44194" w:rsidRPr="00AD7B10" w:rsidRDefault="00F44194" w:rsidP="006A4257">
            <w:pPr>
              <w:pStyle w:val="Bezodstpw"/>
              <w:rPr>
                <w:sz w:val="16"/>
                <w:szCs w:val="16"/>
              </w:rPr>
            </w:pPr>
            <w:r w:rsidRPr="00AD7B10">
              <w:rPr>
                <w:sz w:val="16"/>
                <w:szCs w:val="16"/>
              </w:rPr>
              <w:t xml:space="preserve">miejscowość Dębica, </w:t>
            </w:r>
          </w:p>
          <w:p w:rsidR="00F44194" w:rsidRPr="00AD7B10" w:rsidRDefault="00F44194" w:rsidP="006A4257">
            <w:pPr>
              <w:pStyle w:val="Bezodstpw"/>
              <w:rPr>
                <w:sz w:val="16"/>
                <w:szCs w:val="16"/>
              </w:rPr>
            </w:pPr>
            <w:r w:rsidRPr="00AD7B10">
              <w:rPr>
                <w:sz w:val="16"/>
                <w:szCs w:val="16"/>
              </w:rPr>
              <w:t>gm. m. Dębica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Zakład Dystrybucji Gazu Płynnego „MPGK” </w:t>
            </w:r>
          </w:p>
          <w:p w:rsidR="00F44194" w:rsidRPr="00AD7B10" w:rsidRDefault="00F44194" w:rsidP="006A4257">
            <w:pPr>
              <w:pStyle w:val="Bezodstpw"/>
              <w:rPr>
                <w:sz w:val="16"/>
                <w:szCs w:val="16"/>
              </w:rPr>
            </w:pPr>
            <w:r w:rsidRPr="00AD7B10">
              <w:rPr>
                <w:sz w:val="16"/>
                <w:szCs w:val="16"/>
              </w:rPr>
              <w:t xml:space="preserve">Spółka z o.o., </w:t>
            </w:r>
          </w:p>
          <w:p w:rsidR="00F44194" w:rsidRPr="00AD7B10" w:rsidRDefault="00F44194" w:rsidP="006A4257">
            <w:pPr>
              <w:pStyle w:val="Bezodstpw"/>
              <w:rPr>
                <w:sz w:val="16"/>
                <w:szCs w:val="16"/>
              </w:rPr>
            </w:pPr>
            <w:r w:rsidRPr="00AD7B10">
              <w:rPr>
                <w:sz w:val="16"/>
                <w:szCs w:val="16"/>
              </w:rPr>
              <w:t xml:space="preserve">ul. Jachowicza 1, 35-311 Rzeszów, </w:t>
            </w:r>
          </w:p>
          <w:p w:rsidR="00F44194" w:rsidRPr="00AD7B10" w:rsidRDefault="00F44194" w:rsidP="006A4257">
            <w:pPr>
              <w:pStyle w:val="Bezodstpw"/>
              <w:rPr>
                <w:sz w:val="16"/>
                <w:szCs w:val="16"/>
              </w:rPr>
            </w:pPr>
            <w:r w:rsidRPr="00AD7B10">
              <w:rPr>
                <w:sz w:val="16"/>
                <w:szCs w:val="16"/>
              </w:rPr>
              <w:t xml:space="preserve">miejscowość Rzeszów, </w:t>
            </w:r>
          </w:p>
          <w:p w:rsidR="00F44194" w:rsidRPr="00AD7B10" w:rsidRDefault="00F44194" w:rsidP="006A4257">
            <w:pPr>
              <w:pStyle w:val="Bezodstpw"/>
              <w:rPr>
                <w:sz w:val="16"/>
                <w:szCs w:val="16"/>
              </w:rPr>
            </w:pPr>
            <w:r w:rsidRPr="00AD7B10">
              <w:rPr>
                <w:sz w:val="16"/>
                <w:szCs w:val="16"/>
              </w:rPr>
              <w:t>gm. m. Rzeszów</w:t>
            </w:r>
          </w:p>
        </w:tc>
        <w:tc>
          <w:tcPr>
            <w:tcW w:w="4154" w:type="dxa"/>
            <w:vAlign w:val="center"/>
          </w:tcPr>
          <w:p w:rsidR="00F44194" w:rsidRPr="00AD7B10" w:rsidRDefault="00F44194" w:rsidP="006A4257">
            <w:pPr>
              <w:pStyle w:val="Bezodstpw"/>
              <w:rPr>
                <w:sz w:val="16"/>
                <w:szCs w:val="16"/>
              </w:rPr>
            </w:pP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GOODRICH Aerospace Poland Sp. z. o.o. w Krośnie</w:t>
            </w:r>
          </w:p>
          <w:p w:rsidR="00F44194" w:rsidRPr="00AD7B10" w:rsidRDefault="00F44194" w:rsidP="006A4257">
            <w:pPr>
              <w:pStyle w:val="Bezodstpw"/>
              <w:rPr>
                <w:sz w:val="16"/>
                <w:szCs w:val="16"/>
              </w:rPr>
            </w:pPr>
            <w:r w:rsidRPr="00AD7B10">
              <w:rPr>
                <w:sz w:val="16"/>
                <w:szCs w:val="16"/>
              </w:rPr>
              <w:t xml:space="preserve">ul. Żwirki i Wigury 6A, 38-400 Krosno </w:t>
            </w:r>
          </w:p>
          <w:p w:rsidR="00F44194" w:rsidRPr="00AD7B10" w:rsidRDefault="00F44194" w:rsidP="006A4257">
            <w:pPr>
              <w:pStyle w:val="Bezodstpw"/>
              <w:rPr>
                <w:sz w:val="16"/>
                <w:szCs w:val="16"/>
              </w:rPr>
            </w:pPr>
            <w:r w:rsidRPr="00AD7B10">
              <w:rPr>
                <w:sz w:val="16"/>
                <w:szCs w:val="16"/>
              </w:rPr>
              <w:t xml:space="preserve">miejscowość Krosno, </w:t>
            </w:r>
          </w:p>
          <w:p w:rsidR="00F44194" w:rsidRPr="00AD7B10" w:rsidRDefault="00F44194" w:rsidP="006A4257">
            <w:pPr>
              <w:pStyle w:val="Bezodstpw"/>
              <w:rPr>
                <w:sz w:val="16"/>
                <w:szCs w:val="16"/>
              </w:rPr>
            </w:pPr>
            <w:r w:rsidRPr="00AD7B10">
              <w:rPr>
                <w:sz w:val="16"/>
                <w:szCs w:val="16"/>
              </w:rPr>
              <w:t>gm. m. Krosno</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AIM Energy Sp. z o.o. w Brzostku Zakład Rafineryjny w Jaśle</w:t>
            </w:r>
          </w:p>
          <w:p w:rsidR="00F44194" w:rsidRPr="00AD7B10" w:rsidRDefault="00F44194" w:rsidP="006A4257">
            <w:pPr>
              <w:pStyle w:val="Bezodstpw"/>
              <w:rPr>
                <w:sz w:val="16"/>
                <w:szCs w:val="16"/>
              </w:rPr>
            </w:pPr>
            <w:r w:rsidRPr="00AD7B10">
              <w:rPr>
                <w:sz w:val="16"/>
                <w:szCs w:val="16"/>
              </w:rPr>
              <w:t>ul. 3 maja 101, 38-200 Jasło</w:t>
            </w:r>
          </w:p>
          <w:p w:rsidR="00F44194" w:rsidRPr="00AD7B10" w:rsidRDefault="00F44194" w:rsidP="006A4257">
            <w:pPr>
              <w:pStyle w:val="Bezodstpw"/>
              <w:rPr>
                <w:sz w:val="16"/>
                <w:szCs w:val="16"/>
              </w:rPr>
            </w:pPr>
            <w:r w:rsidRPr="00AD7B10">
              <w:rPr>
                <w:sz w:val="16"/>
                <w:szCs w:val="16"/>
              </w:rPr>
              <w:t>miejscowość Jasło</w:t>
            </w:r>
          </w:p>
          <w:p w:rsidR="00F44194" w:rsidRPr="00AD7B10" w:rsidRDefault="00F44194" w:rsidP="006A4257">
            <w:pPr>
              <w:pStyle w:val="Bezodstpw"/>
              <w:rPr>
                <w:sz w:val="16"/>
                <w:szCs w:val="16"/>
              </w:rPr>
            </w:pPr>
            <w:r w:rsidRPr="00AD7B10">
              <w:rPr>
                <w:sz w:val="16"/>
                <w:szCs w:val="16"/>
              </w:rPr>
              <w:t>gm. m. Jasło</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Polski Koncern Naftowy ORLEN S.A. Terminal Paliw w Żurawicy,</w:t>
            </w:r>
          </w:p>
          <w:p w:rsidR="00F44194" w:rsidRPr="00AD7B10" w:rsidRDefault="00F44194" w:rsidP="006A4257">
            <w:pPr>
              <w:pStyle w:val="Bezodstpw"/>
              <w:rPr>
                <w:sz w:val="16"/>
                <w:szCs w:val="16"/>
              </w:rPr>
            </w:pPr>
            <w:r w:rsidRPr="00AD7B10">
              <w:rPr>
                <w:sz w:val="16"/>
                <w:szCs w:val="16"/>
              </w:rPr>
              <w:t>ul. Ogrodowa 3, 37-710 Żurawica</w:t>
            </w:r>
          </w:p>
          <w:p w:rsidR="00F44194" w:rsidRPr="00AD7B10" w:rsidRDefault="00F44194" w:rsidP="006A4257">
            <w:pPr>
              <w:pStyle w:val="Bezodstpw"/>
              <w:rPr>
                <w:sz w:val="16"/>
                <w:szCs w:val="16"/>
              </w:rPr>
            </w:pPr>
            <w:r w:rsidRPr="00AD7B10">
              <w:rPr>
                <w:sz w:val="16"/>
                <w:szCs w:val="16"/>
              </w:rPr>
              <w:t>miejscowość Żurawica.</w:t>
            </w:r>
          </w:p>
          <w:p w:rsidR="00F44194" w:rsidRPr="00AD7B10" w:rsidRDefault="00F44194" w:rsidP="006A4257">
            <w:pPr>
              <w:pStyle w:val="Bezodstpw"/>
              <w:rPr>
                <w:sz w:val="16"/>
                <w:szCs w:val="16"/>
              </w:rPr>
            </w:pPr>
            <w:r w:rsidRPr="00AD7B10">
              <w:rPr>
                <w:sz w:val="16"/>
                <w:szCs w:val="16"/>
              </w:rPr>
              <w:t>gm. Żurawica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CTL POŁUDNIE Sp. z o.o. w Krakowie Oddział Żurawica Punkt Przeładunku Surowców Chemicznych w Chałupkach Medyckich, </w:t>
            </w:r>
          </w:p>
          <w:p w:rsidR="00F44194" w:rsidRPr="00AD7B10" w:rsidRDefault="00F44194" w:rsidP="006A4257">
            <w:pPr>
              <w:pStyle w:val="Bezodstpw"/>
              <w:rPr>
                <w:sz w:val="16"/>
                <w:szCs w:val="16"/>
              </w:rPr>
            </w:pPr>
            <w:r w:rsidRPr="00AD7B10">
              <w:rPr>
                <w:sz w:val="16"/>
                <w:szCs w:val="16"/>
              </w:rPr>
              <w:t>Medyka 469, 37-732 Medyka,</w:t>
            </w:r>
          </w:p>
          <w:p w:rsidR="00F44194" w:rsidRPr="00AD7B10" w:rsidRDefault="00F44194" w:rsidP="006A4257">
            <w:pPr>
              <w:pStyle w:val="Bezodstpw"/>
              <w:rPr>
                <w:sz w:val="16"/>
                <w:szCs w:val="16"/>
              </w:rPr>
            </w:pPr>
            <w:r w:rsidRPr="00AD7B10">
              <w:rPr>
                <w:sz w:val="16"/>
                <w:szCs w:val="16"/>
              </w:rPr>
              <w:t xml:space="preserve">miejscowość Medyka, </w:t>
            </w:r>
          </w:p>
          <w:p w:rsidR="00F44194" w:rsidRPr="00AD7B10" w:rsidRDefault="00F44194" w:rsidP="006A4257">
            <w:pPr>
              <w:pStyle w:val="Bezodstpw"/>
              <w:rPr>
                <w:sz w:val="16"/>
                <w:szCs w:val="16"/>
              </w:rPr>
            </w:pPr>
            <w:r w:rsidRPr="00AD7B10">
              <w:rPr>
                <w:sz w:val="16"/>
                <w:szCs w:val="16"/>
              </w:rPr>
              <w:t>gm. Medyka</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EUROSERVICE Zakłady Przemysłu Tłuszczowego w Surochowie Sp. z o.o., Surochów 160A, 37-500 Jarosław,</w:t>
            </w:r>
          </w:p>
          <w:p w:rsidR="00F44194" w:rsidRPr="00AD7B10" w:rsidRDefault="00F44194" w:rsidP="006A4257">
            <w:pPr>
              <w:pStyle w:val="Bezodstpw"/>
              <w:rPr>
                <w:sz w:val="16"/>
                <w:szCs w:val="16"/>
              </w:rPr>
            </w:pPr>
            <w:r w:rsidRPr="00AD7B10">
              <w:rPr>
                <w:sz w:val="16"/>
                <w:szCs w:val="16"/>
              </w:rPr>
              <w:t xml:space="preserve">miejscowość Surochów, </w:t>
            </w:r>
          </w:p>
          <w:p w:rsidR="00F44194" w:rsidRPr="00AD7B10" w:rsidRDefault="00F44194" w:rsidP="006A4257">
            <w:pPr>
              <w:pStyle w:val="Bezodstpw"/>
              <w:rPr>
                <w:sz w:val="16"/>
                <w:szCs w:val="16"/>
              </w:rPr>
            </w:pPr>
            <w:r w:rsidRPr="00AD7B10">
              <w:rPr>
                <w:sz w:val="16"/>
                <w:szCs w:val="16"/>
              </w:rPr>
              <w:t>gm. Jarosław</w:t>
            </w:r>
          </w:p>
        </w:tc>
        <w:tc>
          <w:tcPr>
            <w:tcW w:w="4154" w:type="dxa"/>
            <w:vAlign w:val="center"/>
          </w:tcPr>
          <w:p w:rsidR="00F44194" w:rsidRPr="00AD7B10" w:rsidRDefault="00F44194" w:rsidP="006A4257">
            <w:pPr>
              <w:pStyle w:val="Bezodstpw"/>
              <w:rPr>
                <w:sz w:val="16"/>
                <w:szCs w:val="16"/>
              </w:rPr>
            </w:pPr>
            <w:r w:rsidRPr="00AD7B10">
              <w:rPr>
                <w:sz w:val="16"/>
                <w:szCs w:val="16"/>
              </w:rPr>
              <w:t>-</w:t>
            </w: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TRIOS z siedzibą w Gnojniku Sp. z o.o. – Terminal Paliw w Łętowni </w:t>
            </w:r>
          </w:p>
          <w:p w:rsidR="00F44194" w:rsidRPr="00AD7B10" w:rsidRDefault="00F44194" w:rsidP="006A4257">
            <w:pPr>
              <w:pStyle w:val="Bezodstpw"/>
              <w:rPr>
                <w:sz w:val="16"/>
                <w:szCs w:val="16"/>
              </w:rPr>
            </w:pPr>
            <w:r w:rsidRPr="00AD7B10">
              <w:rPr>
                <w:sz w:val="16"/>
                <w:szCs w:val="16"/>
              </w:rPr>
              <w:t xml:space="preserve">Łętownia, 37-312 Łętownia, </w:t>
            </w:r>
          </w:p>
          <w:p w:rsidR="00F44194" w:rsidRPr="00AD7B10" w:rsidRDefault="00F44194" w:rsidP="006A4257">
            <w:pPr>
              <w:pStyle w:val="Bezodstpw"/>
              <w:rPr>
                <w:sz w:val="16"/>
                <w:szCs w:val="16"/>
              </w:rPr>
            </w:pPr>
            <w:r w:rsidRPr="00AD7B10">
              <w:rPr>
                <w:sz w:val="16"/>
                <w:szCs w:val="16"/>
              </w:rPr>
              <w:t xml:space="preserve">miejscowość Łętownia, </w:t>
            </w:r>
          </w:p>
          <w:p w:rsidR="00F44194" w:rsidRPr="00AD7B10" w:rsidRDefault="00F44194" w:rsidP="006A4257">
            <w:pPr>
              <w:pStyle w:val="Bezodstpw"/>
              <w:rPr>
                <w:sz w:val="16"/>
                <w:szCs w:val="16"/>
              </w:rPr>
            </w:pPr>
            <w:r w:rsidRPr="00AD7B10">
              <w:rPr>
                <w:sz w:val="16"/>
                <w:szCs w:val="16"/>
              </w:rPr>
              <w:t>gm. Jeżowe</w:t>
            </w:r>
          </w:p>
        </w:tc>
        <w:tc>
          <w:tcPr>
            <w:tcW w:w="4154" w:type="dxa"/>
            <w:vAlign w:val="center"/>
          </w:tcPr>
          <w:p w:rsidR="00F44194" w:rsidRPr="00AD7B10" w:rsidRDefault="00F44194" w:rsidP="006A4257">
            <w:pPr>
              <w:pStyle w:val="Bezodstpw"/>
              <w:rPr>
                <w:sz w:val="16"/>
                <w:szCs w:val="16"/>
              </w:rPr>
            </w:pP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Kronospan Sp. z o.o.</w:t>
            </w:r>
          </w:p>
          <w:p w:rsidR="00F44194" w:rsidRPr="00AD7B10" w:rsidRDefault="00F44194" w:rsidP="006A4257">
            <w:pPr>
              <w:pStyle w:val="Bezodstpw"/>
              <w:rPr>
                <w:sz w:val="16"/>
                <w:szCs w:val="16"/>
              </w:rPr>
            </w:pPr>
            <w:r w:rsidRPr="00AD7B10">
              <w:rPr>
                <w:sz w:val="16"/>
                <w:szCs w:val="16"/>
              </w:rPr>
              <w:t xml:space="preserve">ul Wojska Polskiego 3, 39-300 Mielec, miejscowość Mielec, </w:t>
            </w:r>
          </w:p>
          <w:p w:rsidR="00F44194" w:rsidRPr="00AD7B10" w:rsidRDefault="002722AE" w:rsidP="006A4257">
            <w:pPr>
              <w:pStyle w:val="Bezodstpw"/>
              <w:rPr>
                <w:sz w:val="16"/>
                <w:szCs w:val="16"/>
              </w:rPr>
            </w:pPr>
            <w:r w:rsidRPr="00AD7B10">
              <w:rPr>
                <w:sz w:val="16"/>
                <w:szCs w:val="16"/>
              </w:rPr>
              <w:t>gm.</w:t>
            </w:r>
            <w:r w:rsidR="00F44194" w:rsidRPr="00AD7B10">
              <w:rPr>
                <w:sz w:val="16"/>
                <w:szCs w:val="16"/>
              </w:rPr>
              <w:t xml:space="preserve"> Mielec</w:t>
            </w:r>
          </w:p>
        </w:tc>
        <w:tc>
          <w:tcPr>
            <w:tcW w:w="4154" w:type="dxa"/>
            <w:vAlign w:val="center"/>
          </w:tcPr>
          <w:p w:rsidR="00F44194" w:rsidRPr="00AD7B10" w:rsidRDefault="00F44194" w:rsidP="006A4257">
            <w:pPr>
              <w:pStyle w:val="Bezodstpw"/>
              <w:rPr>
                <w:sz w:val="16"/>
                <w:szCs w:val="16"/>
              </w:rPr>
            </w:pP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PKN ORLEN S.A. w Płocku-Terminal Paliw nr 02 w Widełce</w:t>
            </w:r>
          </w:p>
          <w:p w:rsidR="00F44194" w:rsidRPr="00AD7B10" w:rsidRDefault="00F44194" w:rsidP="006A4257">
            <w:pPr>
              <w:pStyle w:val="Bezodstpw"/>
              <w:rPr>
                <w:sz w:val="16"/>
                <w:szCs w:val="16"/>
              </w:rPr>
            </w:pPr>
            <w:r w:rsidRPr="00AD7B10">
              <w:rPr>
                <w:sz w:val="16"/>
                <w:szCs w:val="16"/>
              </w:rPr>
              <w:t xml:space="preserve">Widełka 869, 36-145 Widełka, </w:t>
            </w:r>
          </w:p>
          <w:p w:rsidR="00F44194" w:rsidRPr="00AD7B10" w:rsidRDefault="00F44194" w:rsidP="006A4257">
            <w:pPr>
              <w:pStyle w:val="Bezodstpw"/>
              <w:rPr>
                <w:sz w:val="16"/>
                <w:szCs w:val="16"/>
              </w:rPr>
            </w:pPr>
            <w:r w:rsidRPr="00AD7B10">
              <w:rPr>
                <w:sz w:val="16"/>
                <w:szCs w:val="16"/>
              </w:rPr>
              <w:t xml:space="preserve">miejscowość Widełka, </w:t>
            </w:r>
          </w:p>
          <w:p w:rsidR="00F44194" w:rsidRPr="00AD7B10" w:rsidRDefault="00F44194" w:rsidP="006A4257">
            <w:pPr>
              <w:pStyle w:val="Bezodstpw"/>
              <w:rPr>
                <w:sz w:val="16"/>
                <w:szCs w:val="16"/>
              </w:rPr>
            </w:pPr>
            <w:r w:rsidRPr="00AD7B10">
              <w:rPr>
                <w:sz w:val="16"/>
                <w:szCs w:val="16"/>
              </w:rPr>
              <w:t>gm. Kolbuszowa</w:t>
            </w:r>
          </w:p>
        </w:tc>
        <w:tc>
          <w:tcPr>
            <w:tcW w:w="4154" w:type="dxa"/>
            <w:vAlign w:val="center"/>
          </w:tcPr>
          <w:p w:rsidR="00F44194" w:rsidRPr="00AD7B10" w:rsidRDefault="00F44194" w:rsidP="006A4257">
            <w:pPr>
              <w:pStyle w:val="Bezodstpw"/>
              <w:rPr>
                <w:sz w:val="16"/>
                <w:szCs w:val="16"/>
              </w:rPr>
            </w:pPr>
            <w:r w:rsidRPr="00AD7B10">
              <w:rPr>
                <w:sz w:val="16"/>
                <w:szCs w:val="16"/>
              </w:rPr>
              <w:t>DECYZJA nr 320/15 Podkarpackiego Komendanta Wojewódzkiego Państwowej Straży Pożarnej znak WZ.5586.5.4.15 z dnia 03.06.2015 r.</w:t>
            </w: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TRACK TEC LIPA Sp. z o.o.</w:t>
            </w:r>
          </w:p>
          <w:p w:rsidR="00F44194" w:rsidRPr="00AD7B10" w:rsidRDefault="00F44194" w:rsidP="006A4257">
            <w:pPr>
              <w:pStyle w:val="Bezodstpw"/>
              <w:rPr>
                <w:sz w:val="16"/>
                <w:szCs w:val="16"/>
              </w:rPr>
            </w:pPr>
            <w:r w:rsidRPr="00AD7B10">
              <w:rPr>
                <w:sz w:val="16"/>
                <w:szCs w:val="16"/>
              </w:rPr>
              <w:t>37-470 Zaklików, ul. Leśna 24,</w:t>
            </w:r>
          </w:p>
          <w:p w:rsidR="00F44194" w:rsidRPr="00AD7B10" w:rsidRDefault="00F44194" w:rsidP="006A4257">
            <w:pPr>
              <w:pStyle w:val="Bezodstpw"/>
              <w:rPr>
                <w:sz w:val="16"/>
                <w:szCs w:val="16"/>
              </w:rPr>
            </w:pPr>
            <w:r w:rsidRPr="00AD7B10">
              <w:rPr>
                <w:sz w:val="16"/>
                <w:szCs w:val="16"/>
              </w:rPr>
              <w:t>miejscowość Lipa,</w:t>
            </w:r>
          </w:p>
          <w:p w:rsidR="00F44194" w:rsidRPr="00AD7B10" w:rsidRDefault="00F44194" w:rsidP="006A4257">
            <w:pPr>
              <w:pStyle w:val="Bezodstpw"/>
              <w:rPr>
                <w:sz w:val="16"/>
                <w:szCs w:val="16"/>
              </w:rPr>
            </w:pPr>
            <w:r w:rsidRPr="00AD7B10">
              <w:rPr>
                <w:sz w:val="16"/>
                <w:szCs w:val="16"/>
              </w:rPr>
              <w:t xml:space="preserve"> gm. Zaklików</w:t>
            </w:r>
          </w:p>
        </w:tc>
        <w:tc>
          <w:tcPr>
            <w:tcW w:w="4154" w:type="dxa"/>
            <w:vAlign w:val="center"/>
          </w:tcPr>
          <w:p w:rsidR="00F44194" w:rsidRPr="00AD7B10" w:rsidRDefault="00F44194" w:rsidP="006A4257">
            <w:pPr>
              <w:pStyle w:val="Bezodstpw"/>
              <w:rPr>
                <w:sz w:val="16"/>
                <w:szCs w:val="16"/>
              </w:rPr>
            </w:pPr>
          </w:p>
        </w:tc>
      </w:tr>
      <w:tr w:rsidR="00F44194" w:rsidRPr="00AD7B10" w:rsidTr="00F44194">
        <w:tc>
          <w:tcPr>
            <w:tcW w:w="534" w:type="dxa"/>
          </w:tcPr>
          <w:p w:rsidR="00F44194" w:rsidRPr="00AD7B10" w:rsidRDefault="00F44194" w:rsidP="00DA3B7C">
            <w:pPr>
              <w:pStyle w:val="Bezodstpw"/>
              <w:numPr>
                <w:ilvl w:val="0"/>
                <w:numId w:val="310"/>
              </w:numPr>
              <w:rPr>
                <w:sz w:val="16"/>
                <w:szCs w:val="16"/>
              </w:rPr>
            </w:pPr>
          </w:p>
        </w:tc>
        <w:tc>
          <w:tcPr>
            <w:tcW w:w="4600" w:type="dxa"/>
            <w:shd w:val="clear" w:color="auto" w:fill="auto"/>
          </w:tcPr>
          <w:p w:rsidR="00F44194" w:rsidRPr="00AD7B10" w:rsidRDefault="00F44194" w:rsidP="006A4257">
            <w:pPr>
              <w:pStyle w:val="Bezodstpw"/>
              <w:rPr>
                <w:sz w:val="16"/>
                <w:szCs w:val="16"/>
              </w:rPr>
            </w:pPr>
            <w:r w:rsidRPr="00AD7B10">
              <w:rPr>
                <w:sz w:val="16"/>
                <w:szCs w:val="16"/>
              </w:rPr>
              <w:t xml:space="preserve">MAGELLAN AEROSPACE (POLSKA) </w:t>
            </w:r>
          </w:p>
          <w:p w:rsidR="00F44194" w:rsidRPr="00AD7B10" w:rsidRDefault="00F44194" w:rsidP="006A4257">
            <w:pPr>
              <w:pStyle w:val="Bezodstpw"/>
              <w:rPr>
                <w:sz w:val="16"/>
                <w:szCs w:val="16"/>
              </w:rPr>
            </w:pPr>
            <w:r w:rsidRPr="00AD7B10">
              <w:rPr>
                <w:sz w:val="16"/>
                <w:szCs w:val="16"/>
              </w:rPr>
              <w:t>Spółka z o.o. w Mielcu</w:t>
            </w:r>
          </w:p>
          <w:p w:rsidR="00F44194" w:rsidRPr="00AD7B10" w:rsidRDefault="00F44194" w:rsidP="006A4257">
            <w:pPr>
              <w:pStyle w:val="Bezodstpw"/>
              <w:rPr>
                <w:sz w:val="16"/>
                <w:szCs w:val="16"/>
              </w:rPr>
            </w:pPr>
            <w:r w:rsidRPr="00AD7B10">
              <w:rPr>
                <w:sz w:val="16"/>
                <w:szCs w:val="16"/>
              </w:rPr>
              <w:t xml:space="preserve">ul. Wojska Polskiego 3, 39-300 Mielec, </w:t>
            </w:r>
          </w:p>
          <w:p w:rsidR="00F44194" w:rsidRPr="00AD7B10" w:rsidRDefault="00F44194" w:rsidP="006A4257">
            <w:pPr>
              <w:pStyle w:val="Bezodstpw"/>
              <w:rPr>
                <w:sz w:val="16"/>
                <w:szCs w:val="16"/>
              </w:rPr>
            </w:pPr>
            <w:r w:rsidRPr="00AD7B10">
              <w:rPr>
                <w:sz w:val="16"/>
                <w:szCs w:val="16"/>
              </w:rPr>
              <w:t xml:space="preserve">miejscowość Mielec, </w:t>
            </w:r>
          </w:p>
          <w:p w:rsidR="00F44194" w:rsidRPr="00AD7B10" w:rsidRDefault="00F44194" w:rsidP="006A4257">
            <w:pPr>
              <w:pStyle w:val="Bezodstpw"/>
              <w:rPr>
                <w:sz w:val="16"/>
                <w:szCs w:val="16"/>
              </w:rPr>
            </w:pPr>
            <w:r w:rsidRPr="00AD7B10">
              <w:rPr>
                <w:sz w:val="16"/>
                <w:szCs w:val="16"/>
              </w:rPr>
              <w:t>gm, Mielec</w:t>
            </w:r>
          </w:p>
        </w:tc>
        <w:tc>
          <w:tcPr>
            <w:tcW w:w="4154" w:type="dxa"/>
            <w:vAlign w:val="center"/>
          </w:tcPr>
          <w:p w:rsidR="00F44194" w:rsidRPr="00AD7B10" w:rsidRDefault="00F44194" w:rsidP="006A4257">
            <w:pPr>
              <w:pStyle w:val="Bezodstpw"/>
              <w:rPr>
                <w:sz w:val="16"/>
                <w:szCs w:val="16"/>
              </w:rPr>
            </w:pPr>
          </w:p>
        </w:tc>
      </w:tr>
    </w:tbl>
    <w:p w:rsidR="005D29F1" w:rsidRPr="00AD7B10" w:rsidRDefault="005D29F1" w:rsidP="001A4032">
      <w:pPr>
        <w:pStyle w:val="rdoprognoza"/>
      </w:pPr>
      <w:r w:rsidRPr="00AD7B10">
        <w:t xml:space="preserve">Źródło: </w:t>
      </w:r>
      <w:r w:rsidRPr="00AD7B10">
        <w:rPr>
          <w:b w:val="0"/>
        </w:rPr>
        <w:t xml:space="preserve">Opracowanie własne na podstawie </w:t>
      </w:r>
      <w:r w:rsidRPr="00AD7B10">
        <w:rPr>
          <w:b w:val="0"/>
          <w:i/>
        </w:rPr>
        <w:t xml:space="preserve">Rejestru potencjalnych </w:t>
      </w:r>
      <w:r w:rsidR="00AE36E2" w:rsidRPr="00AD7B10">
        <w:rPr>
          <w:b w:val="0"/>
          <w:i/>
        </w:rPr>
        <w:t>sprawców</w:t>
      </w:r>
      <w:r w:rsidRPr="00AD7B10">
        <w:rPr>
          <w:b w:val="0"/>
          <w:i/>
        </w:rPr>
        <w:t xml:space="preserve"> poważnych aw</w:t>
      </w:r>
      <w:r w:rsidR="00197812" w:rsidRPr="00AD7B10">
        <w:rPr>
          <w:b w:val="0"/>
          <w:i/>
        </w:rPr>
        <w:t>arii</w:t>
      </w:r>
      <w:r w:rsidR="00197812" w:rsidRPr="00AD7B10">
        <w:rPr>
          <w:b w:val="0"/>
        </w:rPr>
        <w:t xml:space="preserve"> sporządzanego przez WIOŚ w </w:t>
      </w:r>
      <w:r w:rsidRPr="00AD7B10">
        <w:rPr>
          <w:b w:val="0"/>
        </w:rPr>
        <w:t>Rzeszowie oraz informacji o decyzjach wydanych na podstawie art. 264d ust. 1</w:t>
      </w:r>
      <w:r w:rsidR="00197812" w:rsidRPr="00AD7B10">
        <w:rPr>
          <w:b w:val="0"/>
        </w:rPr>
        <w:t xml:space="preserve"> ustawy z dnia 27 kwietnia 2001 </w:t>
      </w:r>
      <w:r w:rsidRPr="00AD7B10">
        <w:rPr>
          <w:b w:val="0"/>
        </w:rPr>
        <w:t xml:space="preserve">r. </w:t>
      </w:r>
      <w:r w:rsidRPr="00AD7B10">
        <w:rPr>
          <w:b w:val="0"/>
          <w:i/>
        </w:rPr>
        <w:t>Pra</w:t>
      </w:r>
      <w:r w:rsidR="00197812" w:rsidRPr="00AD7B10">
        <w:rPr>
          <w:b w:val="0"/>
          <w:i/>
        </w:rPr>
        <w:t>wo ochrony środowiska</w:t>
      </w:r>
      <w:r w:rsidRPr="00AD7B10">
        <w:rPr>
          <w:b w:val="0"/>
        </w:rPr>
        <w:t xml:space="preserve"> wydanych przez Komendanta Wojewódzkiego PSP w Rzeszowie</w:t>
      </w:r>
      <w:r w:rsidR="00B2683B" w:rsidRPr="00AD7B10">
        <w:rPr>
          <w:b w:val="0"/>
        </w:rPr>
        <w:t>.</w:t>
      </w:r>
    </w:p>
    <w:p w:rsidR="00772BE2" w:rsidRPr="00AD7B10" w:rsidRDefault="00772BE2" w:rsidP="00B2683B">
      <w:pPr>
        <w:pStyle w:val="Bezodstpw"/>
        <w:spacing w:line="276" w:lineRule="auto"/>
        <w:jc w:val="both"/>
        <w:rPr>
          <w:sz w:val="22"/>
          <w:szCs w:val="22"/>
        </w:rPr>
      </w:pPr>
    </w:p>
    <w:p w:rsidR="008942BF" w:rsidRPr="00AD7B10" w:rsidRDefault="008942BF" w:rsidP="0027233D">
      <w:pPr>
        <w:pStyle w:val="Akapitzlist"/>
        <w:numPr>
          <w:ilvl w:val="1"/>
          <w:numId w:val="3"/>
        </w:numPr>
        <w:spacing w:line="276" w:lineRule="auto"/>
        <w:ind w:left="1786" w:hanging="357"/>
        <w:outlineLvl w:val="2"/>
        <w:rPr>
          <w:rFonts w:ascii="Times New Roman" w:hAnsi="Times New Roman" w:cs="Times New Roman"/>
          <w:sz w:val="24"/>
          <w:szCs w:val="24"/>
        </w:rPr>
      </w:pPr>
      <w:bookmarkStart w:id="88" w:name="_Toc466873327"/>
      <w:bookmarkStart w:id="89" w:name="_Toc466873471"/>
      <w:bookmarkStart w:id="90" w:name="_Toc496262743"/>
      <w:r w:rsidRPr="00AD7B10">
        <w:rPr>
          <w:rFonts w:ascii="Times New Roman" w:hAnsi="Times New Roman" w:cs="Times New Roman"/>
          <w:b/>
          <w:sz w:val="24"/>
          <w:szCs w:val="24"/>
        </w:rPr>
        <w:t>Krajobraz, zabytki i dobra kultury współczesnej</w:t>
      </w:r>
      <w:bookmarkEnd w:id="88"/>
      <w:bookmarkEnd w:id="89"/>
      <w:bookmarkEnd w:id="90"/>
    </w:p>
    <w:p w:rsidR="008942BF" w:rsidRPr="00AD7B10" w:rsidRDefault="008942BF" w:rsidP="008942BF">
      <w:pPr>
        <w:pStyle w:val="Akapitzlist"/>
        <w:rPr>
          <w:rFonts w:ascii="Times New Roman" w:hAnsi="Times New Roman" w:cs="Times New Roman"/>
          <w:sz w:val="24"/>
          <w:szCs w:val="24"/>
        </w:rPr>
      </w:pPr>
    </w:p>
    <w:p w:rsidR="005522B0" w:rsidRPr="00AD7B10" w:rsidRDefault="005522B0" w:rsidP="00B2683B">
      <w:pPr>
        <w:pStyle w:val="Bezodstpw"/>
        <w:spacing w:line="276" w:lineRule="auto"/>
        <w:ind w:firstLine="709"/>
        <w:jc w:val="both"/>
      </w:pPr>
      <w:r w:rsidRPr="00AD7B10">
        <w:t xml:space="preserve">Ze względu na położenie, zróżnicowaną rzeźbę terenu, sieć rzeczną oraz bogate zasoby przyrodnicze i kulturowe, województwo podkarpackie należy do najatrakcyjniejszych krajobrazowo regionów Polski. </w:t>
      </w:r>
    </w:p>
    <w:p w:rsidR="005522B0" w:rsidRPr="00AD7B10" w:rsidRDefault="005522B0" w:rsidP="00B2683B">
      <w:pPr>
        <w:pStyle w:val="Bezodstpw"/>
        <w:spacing w:line="276" w:lineRule="auto"/>
        <w:ind w:firstLine="709"/>
        <w:jc w:val="both"/>
      </w:pPr>
      <w:r w:rsidRPr="00AD7B10">
        <w:t>Najcenniejsze</w:t>
      </w:r>
      <w:r w:rsidR="007742E4" w:rsidRPr="00AD7B10">
        <w:t>,</w:t>
      </w:r>
      <w:r w:rsidRPr="00AD7B10">
        <w:t xml:space="preserve"> i niejednokrotnie unikatowe</w:t>
      </w:r>
      <w:r w:rsidR="007742E4" w:rsidRPr="00AD7B10">
        <w:t>,</w:t>
      </w:r>
      <w:r w:rsidRPr="00AD7B10">
        <w:t xml:space="preserve"> wartości przyrodniczo-krajobrazowe zajmujące ok. 44% obszaru województwa zostały objęte różnymi</w:t>
      </w:r>
      <w:r w:rsidR="007742E4" w:rsidRPr="00AD7B10">
        <w:t xml:space="preserve"> formami ochrony prawnej w postaci: 2. parków narodowych</w:t>
      </w:r>
      <w:r w:rsidRPr="00AD7B10">
        <w:t>, 10</w:t>
      </w:r>
      <w:r w:rsidR="007742E4" w:rsidRPr="00AD7B10">
        <w:t>.</w:t>
      </w:r>
      <w:r w:rsidRPr="00AD7B10">
        <w:t xml:space="preserve"> parków krajobrazowych, 96</w:t>
      </w:r>
      <w:r w:rsidR="00A74E28" w:rsidRPr="00AD7B10">
        <w:t>. rezerwatów przyrody, 63. </w:t>
      </w:r>
      <w:r w:rsidR="007742E4" w:rsidRPr="00AD7B10">
        <w:t xml:space="preserve">obszarów </w:t>
      </w:r>
      <w:r w:rsidRPr="00AD7B10">
        <w:t>Natura 2000 oraz 13</w:t>
      </w:r>
      <w:r w:rsidR="007742E4" w:rsidRPr="00AD7B10">
        <w:t>.</w:t>
      </w:r>
      <w:r w:rsidRPr="00AD7B10">
        <w:t xml:space="preserve"> obszarów chronionego krajobrazu. </w:t>
      </w:r>
    </w:p>
    <w:p w:rsidR="005522B0" w:rsidRPr="00AD7B10" w:rsidRDefault="005522B0" w:rsidP="00B2683B">
      <w:pPr>
        <w:pStyle w:val="Bezodstpw"/>
        <w:spacing w:line="276" w:lineRule="auto"/>
        <w:ind w:firstLine="709"/>
        <w:jc w:val="both"/>
      </w:pPr>
      <w:r w:rsidRPr="00AD7B10">
        <w:t xml:space="preserve">Ze względu na ukształtowanie terenu na obszarze województwa występują następujące typy krajobrazu: górski </w:t>
      </w:r>
      <w:r w:rsidR="007742E4" w:rsidRPr="00AD7B10">
        <w:t>(</w:t>
      </w:r>
      <w:r w:rsidRPr="00AD7B10">
        <w:t>na południu</w:t>
      </w:r>
      <w:r w:rsidR="007742E4" w:rsidRPr="00AD7B10">
        <w:t>)</w:t>
      </w:r>
      <w:r w:rsidRPr="00AD7B10">
        <w:t xml:space="preserve">, pogórzy, kotlin oraz dolin podgórskich </w:t>
      </w:r>
      <w:r w:rsidR="007742E4" w:rsidRPr="00AD7B10">
        <w:t>(</w:t>
      </w:r>
      <w:r w:rsidRPr="00AD7B10">
        <w:t>w środkowej części</w:t>
      </w:r>
      <w:r w:rsidR="007742E4" w:rsidRPr="00AD7B10">
        <w:t>)</w:t>
      </w:r>
      <w:r w:rsidRPr="00AD7B10">
        <w:t xml:space="preserve"> oraz wyżynny, kotlin podgórskich i dolin rzecznych </w:t>
      </w:r>
      <w:r w:rsidR="007742E4" w:rsidRPr="00AD7B10">
        <w:t>(</w:t>
      </w:r>
      <w:r w:rsidRPr="00AD7B10">
        <w:t>na północny województwa</w:t>
      </w:r>
      <w:r w:rsidR="007742E4" w:rsidRPr="00AD7B10">
        <w:t>)</w:t>
      </w:r>
      <w:r w:rsidRPr="00AD7B10">
        <w:t>.</w:t>
      </w:r>
    </w:p>
    <w:p w:rsidR="005522B0" w:rsidRPr="00AD7B10" w:rsidRDefault="005522B0" w:rsidP="00B2683B">
      <w:pPr>
        <w:pStyle w:val="Bezodstpw"/>
        <w:spacing w:line="276" w:lineRule="auto"/>
        <w:ind w:firstLine="709"/>
        <w:jc w:val="both"/>
      </w:pPr>
      <w:r w:rsidRPr="00AD7B10">
        <w:t>Do szczególnych atrakcji naturalnych regionu należą tereny górskie, w tym wyróżniające się krajobrazy Bieszczadów wraz z Jeziorem Solińskim, największym sztucznym zbiornikiem wodnym w Polsce. Najcenniejsze</w:t>
      </w:r>
      <w:r w:rsidR="007742E4" w:rsidRPr="00AD7B10">
        <w:t>,</w:t>
      </w:r>
      <w:r w:rsidRPr="00AD7B10">
        <w:t xml:space="preserve"> pod względem przyrodniczo-krajobrazowym</w:t>
      </w:r>
      <w:r w:rsidR="007742E4" w:rsidRPr="00AD7B10">
        <w:t>,</w:t>
      </w:r>
      <w:r w:rsidRPr="00AD7B10">
        <w:t xml:space="preserve"> tereny Bieszczadów wraz z przygranicznymi</w:t>
      </w:r>
      <w:r w:rsidR="007742E4" w:rsidRPr="00AD7B10">
        <w:t>, chronionymi prawnie</w:t>
      </w:r>
      <w:r w:rsidRPr="00AD7B10">
        <w:t xml:space="preserve"> obszarami Słowacji i Ukrainy tworzą Międzynarodowy Rezerwat Biosfery „Karpaty Wschodnie” wpisany na listę światowego dziedzictwa przyrody UNESCO. Bieszczady to najwyższe góry </w:t>
      </w:r>
      <w:r w:rsidR="00B2128C" w:rsidRPr="00AD7B10">
        <w:t>w województwie</w:t>
      </w:r>
      <w:r w:rsidRPr="00AD7B10">
        <w:t xml:space="preserve"> i najdziksze z polskich gór, to </w:t>
      </w:r>
      <w:r w:rsidR="00B2128C" w:rsidRPr="00AD7B10">
        <w:t xml:space="preserve">także </w:t>
      </w:r>
      <w:r w:rsidRPr="00AD7B10">
        <w:t>obszar o niezwykłej przyrodzie i historii, gdzie w największym stopniu zachował się naturalny charakter krajobrazu Polski. Znaczące zmiany w krajobrazie Bieszczadów spowodowane zostały przez powojenne wyludnienie ludności oraz sukcesję naturalną. Oprócz Bieszczadów obszarem o wysokich walorach krajobrazowych jest Beskid Niski oraz Roztocze, kraina łącząca</w:t>
      </w:r>
      <w:r w:rsidR="00B2128C" w:rsidRPr="00AD7B10">
        <w:t xml:space="preserve"> Wyżynę Lubelską</w:t>
      </w:r>
      <w:r w:rsidR="00511D73" w:rsidRPr="00AD7B10">
        <w:t xml:space="preserve"> </w:t>
      </w:r>
      <w:r w:rsidR="00B2128C" w:rsidRPr="00AD7B10">
        <w:t xml:space="preserve">z Podolem </w:t>
      </w:r>
      <w:r w:rsidRPr="00AD7B10">
        <w:t xml:space="preserve">na Ukrainie. Krajobraz Beskidu Niskiego tworzą pasma niewysokich gór i wzgórz, podzielonych obniżeniami i poprzecinanych poprzecznie dolinami rzek. </w:t>
      </w:r>
    </w:p>
    <w:p w:rsidR="00103294" w:rsidRPr="00AD7B10" w:rsidRDefault="00103294" w:rsidP="00103294">
      <w:pPr>
        <w:pStyle w:val="Bezodstpw"/>
        <w:spacing w:line="276" w:lineRule="auto"/>
        <w:jc w:val="both"/>
      </w:pPr>
    </w:p>
    <w:p w:rsidR="005522B0" w:rsidRPr="00AD7B10" w:rsidRDefault="005522B0" w:rsidP="00B2683B">
      <w:pPr>
        <w:pStyle w:val="Bezodstpw"/>
        <w:spacing w:line="276" w:lineRule="auto"/>
        <w:ind w:firstLine="709"/>
        <w:jc w:val="both"/>
      </w:pPr>
      <w:r w:rsidRPr="00AD7B10">
        <w:t xml:space="preserve">Atrakcyjność krajobrazową województwa podkreśla wysoka lesistość obszaru wynosząca ponad 37 % z bogatą różnorodnością gatunkową drzewostanów oraz urozmaicona mozaika pól uprawnych, a także występujące zasoby wód mineralnych, torfów leczniczych </w:t>
      </w:r>
      <w:r w:rsidRPr="00AD7B10">
        <w:lastRenderedPageBreak/>
        <w:t>i specyficzne cechy mikroklimatu. Na terenie województwa</w:t>
      </w:r>
      <w:r w:rsidR="00B2128C" w:rsidRPr="00AD7B10">
        <w:t xml:space="preserve"> od wielu lat</w:t>
      </w:r>
      <w:r w:rsidRPr="00AD7B10">
        <w:t xml:space="preserve"> funkcjonują 4 uzdrowiska: w Iwoniczu-Zdroju, Rymanowie Zdroju, Polańczyku i Horyńcu-Zdroju. </w:t>
      </w:r>
    </w:p>
    <w:p w:rsidR="005522B0" w:rsidRPr="00AD7B10" w:rsidRDefault="005522B0" w:rsidP="00B2683B">
      <w:pPr>
        <w:pStyle w:val="Bezodstpw"/>
        <w:spacing w:line="276" w:lineRule="auto"/>
        <w:ind w:firstLine="709"/>
        <w:jc w:val="both"/>
      </w:pPr>
      <w:r w:rsidRPr="00AD7B10">
        <w:t>Obszar województwa podkarpackiego ze względu na położ</w:t>
      </w:r>
      <w:r w:rsidR="00B2128C" w:rsidRPr="00AD7B10">
        <w:t>enie przy granicy ze Słowacją i </w:t>
      </w:r>
      <w:r w:rsidRPr="00AD7B10">
        <w:t>Ukrainą oraz swoją przeszłość, którą przez wieki cechowała różnorodność etniczna, wyznaniowa oraz kulturowa</w:t>
      </w:r>
      <w:r w:rsidR="00B2128C" w:rsidRPr="00AD7B10">
        <w:t>,</w:t>
      </w:r>
      <w:r w:rsidRPr="00AD7B10">
        <w:t xml:space="preserve"> charakteryzuje duża ilość i różnorodność </w:t>
      </w:r>
      <w:r w:rsidR="00B2128C" w:rsidRPr="00AD7B10">
        <w:t>obiektów zabytkowych</w:t>
      </w:r>
      <w:r w:rsidRPr="00AD7B10">
        <w:t xml:space="preserve">. </w:t>
      </w:r>
    </w:p>
    <w:p w:rsidR="005522B0" w:rsidRPr="00AD7B10" w:rsidRDefault="005522B0" w:rsidP="00B2683B">
      <w:pPr>
        <w:pStyle w:val="Bezodstpw"/>
        <w:spacing w:line="276" w:lineRule="auto"/>
        <w:ind w:firstLine="709"/>
        <w:jc w:val="both"/>
      </w:pPr>
      <w:r w:rsidRPr="00AD7B10">
        <w:t>Charakterystycznymi elementami krajobrazu kulturowego województwa świadczącymi o wielokulturowości i wielowyznaniowości są licznie występujące budowle sakralne: kościoły i klasztory rzymskokatolickie, cerkwie greckokatolickie i prawosławne oraz synagogi. Niezaprzeczalnym atutem atrakcyjności krajobrazowe</w:t>
      </w:r>
      <w:r w:rsidR="00B2128C" w:rsidRPr="00AD7B10">
        <w:t xml:space="preserve">j i fenomenem na skalę kraju są </w:t>
      </w:r>
      <w:r w:rsidRPr="00AD7B10">
        <w:t xml:space="preserve">zabytkowe drewniane kościoły i cerkwie, z których 6 zostało wpisanych na Listę Światowego Dziedzictwa Kulturalnego i Naturalnego UNESCO. Są to: kościoły w Bliznem i Haczowie oraz cerkwie: w Chotyńcu, Radrużu, Smolniku nad Sanem i Turzańsku. </w:t>
      </w:r>
    </w:p>
    <w:p w:rsidR="005522B0" w:rsidRPr="00AD7B10" w:rsidRDefault="005522B0" w:rsidP="00B2683B">
      <w:pPr>
        <w:pStyle w:val="Bezodstpw"/>
        <w:spacing w:line="276" w:lineRule="auto"/>
        <w:ind w:firstLine="709"/>
        <w:jc w:val="both"/>
      </w:pPr>
      <w:r w:rsidRPr="00AD7B10">
        <w:t xml:space="preserve">Na terenie województwa znajdują się dwa zespoły zabytków uznanych za Pomniki Historii: zespół klasztorny oo. Bernardynów w Leżajsku i zespół zamkowo-parkowy w Łańcucie. W Jarosławiu funkcjonuje jedyny w regionie Park Kulturowy Zespołu Staromiejskiego i Zespołu Klasztornego oo. Dominikanów. </w:t>
      </w:r>
    </w:p>
    <w:p w:rsidR="005522B0" w:rsidRPr="00AD7B10" w:rsidRDefault="005522B0" w:rsidP="00B2683B">
      <w:pPr>
        <w:pStyle w:val="Bezodstpw"/>
        <w:spacing w:line="276" w:lineRule="auto"/>
        <w:ind w:firstLine="709"/>
        <w:jc w:val="both"/>
      </w:pPr>
      <w:r w:rsidRPr="00AD7B10">
        <w:t xml:space="preserve">Zachowało się też wiele cennych zabytkowych zespołów zabudowy miejskiej oraz historycznych układów urbanistycznych i ruralistycznych, architektura sakralna, rezydencjonalna, obronna, użyteczności publicznej, mieszkalna, budownictwo przemysłowe oraz zabytkowe założenia zieleni i cmentarze, a także mała architektura (liczne kapliczki, figury i krzyże przydrożne). Najcenniejsze zabytkowe zespoły zabudowy zachowały się m.in. w Rzeszowie, Przemyślu, Krośnie, Sanoku, Jarosławiu, Łańcucie, Pilźnie i Przeworsku. Drewniana zabudowa małomiasteczkowa przetrwała m.in. w Jaśliskach, Kalwarii Pacławskiej, Mrzygłodzie, Pruchniku i Ulanowie, a zabudowa charakterystyczna dla uzdrowisk w Rymanowie Zdroju i Iwoniczu-Zdroju. </w:t>
      </w:r>
    </w:p>
    <w:p w:rsidR="005522B0" w:rsidRPr="00AD7B10" w:rsidRDefault="005522B0" w:rsidP="00B2683B">
      <w:pPr>
        <w:pStyle w:val="Bezodstpw"/>
        <w:spacing w:line="276" w:lineRule="auto"/>
        <w:ind w:firstLine="709"/>
        <w:jc w:val="both"/>
      </w:pPr>
      <w:r w:rsidRPr="00AD7B10">
        <w:t>Istotne znaczenie d</w:t>
      </w:r>
      <w:r w:rsidR="00B2128C" w:rsidRPr="00AD7B10">
        <w:t>la tożsamości kulturowej województwa</w:t>
      </w:r>
      <w:r w:rsidRPr="00AD7B10">
        <w:t xml:space="preserve"> mają układy przestrzenne związane z powstaniem Centralnego Okręgu Przemysłowego, rozwijane w ramach industrializacji po II wojnie światowej, m.in. w Stalowej Woli, Nowej Dębie, Mielcu czy Rzeszowie.</w:t>
      </w:r>
    </w:p>
    <w:p w:rsidR="005522B0" w:rsidRPr="00AD7B10" w:rsidRDefault="005522B0" w:rsidP="00B2683B">
      <w:pPr>
        <w:pStyle w:val="Bezodstpw"/>
        <w:spacing w:line="276" w:lineRule="auto"/>
        <w:ind w:firstLine="709"/>
        <w:jc w:val="both"/>
      </w:pPr>
      <w:r w:rsidRPr="00AD7B10">
        <w:t>Wartości krajobrazu kulturowego podnoszą też takie zabytki województwa podkarpackiego jak: obiekty, zespoły i założenia rezydencjonalne (zamkowe,</w:t>
      </w:r>
      <w:r w:rsidR="00B2128C" w:rsidRPr="00AD7B10">
        <w:t xml:space="preserve"> pałacowe) </w:t>
      </w:r>
      <w:r w:rsidR="006D4AE3" w:rsidRPr="00AD7B10">
        <w:t>m.in. w Łańcucie, Krasiczynie, Baranowie Sandomierskim, Narolu oraz dworskie np. w</w:t>
      </w:r>
      <w:r w:rsidRPr="00AD7B10">
        <w:t xml:space="preserve"> Dzikowie. </w:t>
      </w:r>
    </w:p>
    <w:p w:rsidR="005522B0" w:rsidRPr="00AD7B10" w:rsidRDefault="005522B0" w:rsidP="00B2683B">
      <w:pPr>
        <w:pStyle w:val="Bezodstpw"/>
        <w:spacing w:line="276" w:lineRule="auto"/>
        <w:ind w:firstLine="709"/>
        <w:jc w:val="both"/>
      </w:pPr>
      <w:r w:rsidRPr="00AD7B10">
        <w:t>Znaczącym elementem krajobrazu wiejskiego jest tradycyjne budownictwo drewniane, niestety reprezentowane w coraz mniejszym zakresie. Jego najcenniejsze przykłady zgromadzono w Muzeum Budownictwa Ludowego w Sanoku oraz Muzeum Kultury Ludowej w Kolbuszowej</w:t>
      </w:r>
      <w:r w:rsidR="006D4AE3" w:rsidRPr="00AD7B10">
        <w:t xml:space="preserve">, a także w mniejszych </w:t>
      </w:r>
      <w:r w:rsidR="006D69ED" w:rsidRPr="00AD7B10">
        <w:t>obiektach</w:t>
      </w:r>
      <w:r w:rsidRPr="00AD7B10">
        <w:t xml:space="preserve">, takich jak m.in. Zagroda Gancarska w Medyni Głogowskiej, czy Skansen – muzeum wsi Markowa. </w:t>
      </w:r>
    </w:p>
    <w:p w:rsidR="005522B0" w:rsidRPr="00AD7B10" w:rsidRDefault="005522B0" w:rsidP="00B2683B">
      <w:pPr>
        <w:pStyle w:val="Bezodstpw"/>
        <w:spacing w:line="276" w:lineRule="auto"/>
        <w:ind w:firstLine="709"/>
        <w:jc w:val="both"/>
      </w:pPr>
      <w:r w:rsidRPr="00AD7B10">
        <w:t xml:space="preserve">Wśród założeń architektury obronnej wymienić należy unikalny kompleks Twierdzy Przemyśl, jak również kompleks schronów kolejowych niemieckiego stanowiska dowodzenia z II Wojny Światowej w Stępinie-Cieszynie oraz Strzyżowie, zespół obiektów Przemyskiego Rejonu Umocnionego, tzw. „Linii Mołotowa” oraz sąsiadujących z nimi niemieckich umocnień granicznych, tzw. Pozycji Granicznej „Galicja”. </w:t>
      </w:r>
    </w:p>
    <w:p w:rsidR="005522B0" w:rsidRPr="00AD7B10" w:rsidRDefault="005522B0" w:rsidP="00B2683B">
      <w:pPr>
        <w:pStyle w:val="Bezodstpw"/>
        <w:spacing w:line="276" w:lineRule="auto"/>
        <w:ind w:firstLine="709"/>
        <w:jc w:val="both"/>
      </w:pPr>
      <w:r w:rsidRPr="00AD7B10">
        <w:lastRenderedPageBreak/>
        <w:t>Zabytki przemysłu i techniki w województwie reprezentowane są przez pierwszą na świecie kopalnię ropy naftowej w Bóbrce, na miejscu której obecnie znajduje się Muzeum Przemysłu Naftowego im. I. Łukaszewicza oraz funkcjon</w:t>
      </w:r>
      <w:r w:rsidR="006D4AE3" w:rsidRPr="00AD7B10">
        <w:t xml:space="preserve">ujące kolejki wąskotorowe: tzw. </w:t>
      </w:r>
      <w:r w:rsidRPr="00AD7B10">
        <w:t xml:space="preserve">Bieszczadzka Kolejka Leśna i kolejka Przeworsk-Dynów. </w:t>
      </w:r>
    </w:p>
    <w:p w:rsidR="005522B0" w:rsidRPr="00AD7B10" w:rsidRDefault="005522B0" w:rsidP="00B2683B">
      <w:pPr>
        <w:pStyle w:val="Bezodstpw"/>
        <w:spacing w:line="276" w:lineRule="auto"/>
        <w:ind w:firstLine="709"/>
        <w:jc w:val="both"/>
      </w:pPr>
      <w:r w:rsidRPr="00AD7B10">
        <w:t xml:space="preserve">Świadectwem wielokulturowości </w:t>
      </w:r>
      <w:r w:rsidR="006D4AE3" w:rsidRPr="00AD7B10">
        <w:t xml:space="preserve">województwa </w:t>
      </w:r>
      <w:r w:rsidRPr="00AD7B10">
        <w:t xml:space="preserve">są cmentarze rzymsko- i greckokatolickie, </w:t>
      </w:r>
      <w:r w:rsidR="006D4AE3" w:rsidRPr="00AD7B10">
        <w:t xml:space="preserve">częściowo </w:t>
      </w:r>
      <w:r w:rsidRPr="00AD7B10">
        <w:t>zachowane cmentarze żydowskie i nieliczne cmentarze ewangelickie.</w:t>
      </w:r>
    </w:p>
    <w:p w:rsidR="005522B0" w:rsidRPr="00AD7B10" w:rsidRDefault="005522B0" w:rsidP="00B2683B">
      <w:pPr>
        <w:pStyle w:val="Bezodstpw"/>
        <w:spacing w:line="276" w:lineRule="auto"/>
        <w:ind w:firstLine="709"/>
        <w:jc w:val="both"/>
        <w:rPr>
          <w:strike/>
        </w:rPr>
      </w:pPr>
      <w:r w:rsidRPr="00AD7B10">
        <w:t xml:space="preserve">Wartościowymi elementami dziedzictwa kulturowego są też licznie występujące zabytki archeologiczne, będące świadectwem bogatych dziejów </w:t>
      </w:r>
      <w:r w:rsidR="006D4AE3" w:rsidRPr="00AD7B10">
        <w:t xml:space="preserve">województwa </w:t>
      </w:r>
      <w:r w:rsidRPr="00AD7B10">
        <w:t xml:space="preserve">od epoki kamienia po epokę nowożytną. </w:t>
      </w:r>
      <w:r w:rsidR="00027CBC" w:rsidRPr="00AD7B10">
        <w:t xml:space="preserve">W miejscu jednego z najważniejszych stanowisk archeologicznych w Polsce powstał </w:t>
      </w:r>
      <w:r w:rsidRPr="00AD7B10">
        <w:t>Skansen Archeologiczny „Karpacka Troja” w Trzcinicy.</w:t>
      </w:r>
    </w:p>
    <w:p w:rsidR="005522B0" w:rsidRPr="00AD7B10" w:rsidRDefault="005522B0" w:rsidP="00B2683B">
      <w:pPr>
        <w:pStyle w:val="Bezodstpw"/>
        <w:spacing w:line="276" w:lineRule="auto"/>
        <w:ind w:firstLine="709"/>
        <w:jc w:val="both"/>
        <w:rPr>
          <w:rFonts w:eastAsia="Calibri" w:cs="Arial"/>
        </w:rPr>
      </w:pPr>
      <w:r w:rsidRPr="00AD7B10">
        <w:t xml:space="preserve">Do zasobów kulturowych </w:t>
      </w:r>
      <w:r w:rsidR="00027CBC" w:rsidRPr="00AD7B10">
        <w:t xml:space="preserve">województwa </w:t>
      </w:r>
      <w:r w:rsidRPr="00AD7B10">
        <w:t xml:space="preserve">zaliczyć należy również </w:t>
      </w:r>
      <w:r w:rsidRPr="00AD7B10">
        <w:rPr>
          <w:rFonts w:eastAsia="Calibri" w:cs="Arial"/>
        </w:rPr>
        <w:t xml:space="preserve">liczne współczesne (powojenne) </w:t>
      </w:r>
      <w:r w:rsidRPr="00AD7B10">
        <w:t xml:space="preserve">niebędące zabytkami obiekty, detale, zespoły bądź założenia przestrzenne, charakteryzujące się wysoką wartością artystyczną lub historyczną. </w:t>
      </w:r>
      <w:r w:rsidRPr="00AD7B10">
        <w:rPr>
          <w:rFonts w:eastAsia="Calibri" w:cs="Arial"/>
        </w:rPr>
        <w:t xml:space="preserve">Nieliczne z nich znajdują się w rejestrze zabytków oraz gminnych ewidencjach zabytków, niektóre spełniają ustawowe kryteria tzw. dóbr kultury współczesnej. </w:t>
      </w:r>
    </w:p>
    <w:p w:rsidR="005522B0" w:rsidRPr="00AD7B10" w:rsidRDefault="005522B0" w:rsidP="00B2683B">
      <w:pPr>
        <w:pStyle w:val="Bezodstpw"/>
        <w:spacing w:line="276" w:lineRule="auto"/>
        <w:ind w:firstLine="709"/>
        <w:jc w:val="both"/>
      </w:pPr>
      <w:r w:rsidRPr="00AD7B10">
        <w:t xml:space="preserve">Obok zachowanych materialnych świadectw, na tożsamość kulturową składają się też </w:t>
      </w:r>
      <w:r w:rsidR="008B3A64" w:rsidRPr="00AD7B10">
        <w:t>wartości niematerialne, np.</w:t>
      </w:r>
      <w:r w:rsidRPr="00AD7B10">
        <w:t>: różnorodne zwyczaje i obrzędy, ję</w:t>
      </w:r>
      <w:r w:rsidR="008B3A64" w:rsidRPr="00AD7B10">
        <w:t>zyk (gwara), nazwy miejscowe</w:t>
      </w:r>
      <w:r w:rsidRPr="00AD7B10">
        <w:t xml:space="preserve">. </w:t>
      </w:r>
    </w:p>
    <w:p w:rsidR="008942BF" w:rsidRPr="00AD7B10" w:rsidRDefault="008942BF" w:rsidP="00B2683B">
      <w:pPr>
        <w:pStyle w:val="Bezodstpw"/>
        <w:spacing w:line="276" w:lineRule="auto"/>
        <w:jc w:val="both"/>
      </w:pPr>
    </w:p>
    <w:p w:rsidR="008942BF" w:rsidRPr="00AD7B10" w:rsidRDefault="008942BF" w:rsidP="0027233D">
      <w:pPr>
        <w:pStyle w:val="Akapitzlist"/>
        <w:numPr>
          <w:ilvl w:val="1"/>
          <w:numId w:val="3"/>
        </w:numPr>
        <w:spacing w:line="276" w:lineRule="auto"/>
        <w:ind w:left="1786" w:hanging="357"/>
        <w:outlineLvl w:val="2"/>
        <w:rPr>
          <w:rFonts w:ascii="Times New Roman" w:hAnsi="Times New Roman" w:cs="Times New Roman"/>
          <w:sz w:val="24"/>
          <w:szCs w:val="24"/>
        </w:rPr>
      </w:pPr>
      <w:bookmarkStart w:id="91" w:name="_Toc466873328"/>
      <w:bookmarkStart w:id="92" w:name="_Toc466873472"/>
      <w:bookmarkStart w:id="93" w:name="_Toc496262744"/>
      <w:r w:rsidRPr="00AD7B10">
        <w:rPr>
          <w:rFonts w:ascii="Times New Roman" w:hAnsi="Times New Roman" w:cs="Times New Roman"/>
          <w:b/>
          <w:sz w:val="24"/>
          <w:szCs w:val="24"/>
        </w:rPr>
        <w:t>Tereny zdewastowane</w:t>
      </w:r>
      <w:bookmarkEnd w:id="91"/>
      <w:bookmarkEnd w:id="92"/>
      <w:bookmarkEnd w:id="93"/>
    </w:p>
    <w:p w:rsidR="008942BF" w:rsidRPr="00AD7B10" w:rsidRDefault="008942BF" w:rsidP="00D314C0">
      <w:pPr>
        <w:pStyle w:val="Bezodstpw"/>
        <w:spacing w:line="276" w:lineRule="auto"/>
        <w:ind w:firstLine="709"/>
        <w:jc w:val="both"/>
      </w:pPr>
    </w:p>
    <w:p w:rsidR="00B2683B" w:rsidRPr="00AD7B10" w:rsidRDefault="00D314C0" w:rsidP="003E3643">
      <w:pPr>
        <w:pStyle w:val="Bezodstpw"/>
        <w:spacing w:line="276" w:lineRule="auto"/>
        <w:ind w:firstLine="709"/>
        <w:jc w:val="both"/>
      </w:pPr>
      <w:r w:rsidRPr="00AD7B10">
        <w:t>Na terenie województwa podkarpackiego występuje</w:t>
      </w:r>
      <w:r w:rsidR="00B533D5" w:rsidRPr="00AD7B10">
        <w:t xml:space="preserve"> stosunkowo mała</w:t>
      </w:r>
      <w:r w:rsidRPr="00AD7B10">
        <w:t xml:space="preserve"> gruntów zdegradowanych i zdewastowanych. Udział gruntów zdewastowanych i zdegradowanych wymagających rekultywacji w pow</w:t>
      </w:r>
      <w:r w:rsidR="00B533D5" w:rsidRPr="00AD7B10">
        <w:t>ierzchni ogólnej wynosił w 2015 </w:t>
      </w:r>
      <w:r w:rsidRPr="00AD7B10">
        <w:t>r. zaledwie 0,1%. Województwo podkarpackie, pod względem powierzchni gruntów wymagających reku</w:t>
      </w:r>
      <w:r w:rsidR="00B533D5" w:rsidRPr="00AD7B10">
        <w:t>ltywacji, stale zajmuje jedno z </w:t>
      </w:r>
      <w:r w:rsidRPr="00AD7B10">
        <w:t>ostatnich miejsc w Polsce. Grunty zdegradowan</w:t>
      </w:r>
      <w:r w:rsidR="00A74E28" w:rsidRPr="00AD7B10">
        <w:t>e i </w:t>
      </w:r>
      <w:r w:rsidR="00B533D5" w:rsidRPr="00AD7B10">
        <w:t>zdewastowane w województwie</w:t>
      </w:r>
      <w:r w:rsidRPr="00AD7B10">
        <w:t xml:space="preserve"> stanowią zaledwie 2,27% gruntów zdewastowanych i zdegradowanych w kraju. W ciągu roku 2015 zrekul</w:t>
      </w:r>
      <w:r w:rsidR="00511D73" w:rsidRPr="00AD7B10">
        <w:t>tywowano 555 </w:t>
      </w:r>
      <w:r w:rsidR="00B533D5" w:rsidRPr="00AD7B10">
        <w:t>ha gruntów, z tego</w:t>
      </w:r>
      <w:r w:rsidR="00511D73" w:rsidRPr="00AD7B10">
        <w:t xml:space="preserve"> na cele leśne 7 ha, a 538 </w:t>
      </w:r>
      <w:r w:rsidRPr="00AD7B10">
        <w:t xml:space="preserve">ha na cele rolnicze. </w:t>
      </w:r>
    </w:p>
    <w:p w:rsidR="004059DE" w:rsidRPr="00AD7B10" w:rsidRDefault="004059DE" w:rsidP="003E3643">
      <w:pPr>
        <w:pStyle w:val="Bezodstpw"/>
        <w:spacing w:line="276" w:lineRule="auto"/>
        <w:ind w:firstLine="709"/>
        <w:jc w:val="both"/>
      </w:pPr>
    </w:p>
    <w:p w:rsidR="008942BF" w:rsidRPr="00AD7B10" w:rsidRDefault="008942BF" w:rsidP="00767C84">
      <w:pPr>
        <w:pStyle w:val="Akapitzlist"/>
        <w:numPr>
          <w:ilvl w:val="0"/>
          <w:numId w:val="3"/>
        </w:numPr>
        <w:spacing w:line="276" w:lineRule="auto"/>
        <w:ind w:hanging="357"/>
        <w:outlineLvl w:val="1"/>
        <w:rPr>
          <w:rFonts w:ascii="Times New Roman" w:hAnsi="Times New Roman" w:cs="Times New Roman"/>
          <w:b/>
          <w:sz w:val="24"/>
          <w:szCs w:val="24"/>
        </w:rPr>
      </w:pPr>
      <w:bookmarkStart w:id="94" w:name="_Toc466873329"/>
      <w:bookmarkStart w:id="95" w:name="_Toc466873473"/>
      <w:bookmarkStart w:id="96" w:name="_Toc496262745"/>
      <w:r w:rsidRPr="00AD7B10">
        <w:rPr>
          <w:rFonts w:ascii="Times New Roman" w:hAnsi="Times New Roman" w:cs="Times New Roman"/>
          <w:b/>
          <w:sz w:val="24"/>
          <w:szCs w:val="24"/>
        </w:rPr>
        <w:t xml:space="preserve">Potencjalne zmiany stanu środowiska w przypadku braku realizacji projektu </w:t>
      </w:r>
      <w:bookmarkEnd w:id="94"/>
      <w:bookmarkEnd w:id="95"/>
      <w:r w:rsidR="00E3397D" w:rsidRPr="00AD7B10">
        <w:rPr>
          <w:rFonts w:ascii="Times New Roman" w:hAnsi="Times New Roman" w:cs="Times New Roman"/>
          <w:b/>
          <w:sz w:val="24"/>
          <w:szCs w:val="24"/>
        </w:rPr>
        <w:t>POŚ WP 2017-2019</w:t>
      </w:r>
      <w:bookmarkEnd w:id="96"/>
    </w:p>
    <w:p w:rsidR="008942BF" w:rsidRPr="00AD7B10" w:rsidRDefault="008942BF" w:rsidP="002D4174">
      <w:pPr>
        <w:spacing w:line="276" w:lineRule="auto"/>
        <w:jc w:val="both"/>
        <w:rPr>
          <w:rFonts w:ascii="Times New Roman" w:hAnsi="Times New Roman" w:cs="Times New Roman"/>
          <w:b/>
          <w:sz w:val="24"/>
          <w:szCs w:val="24"/>
        </w:rPr>
      </w:pPr>
    </w:p>
    <w:p w:rsidR="002D4174" w:rsidRPr="00AD7B10" w:rsidRDefault="002D4174" w:rsidP="00A74E28">
      <w:pPr>
        <w:pStyle w:val="Bezodstpw"/>
        <w:spacing w:line="276" w:lineRule="auto"/>
        <w:ind w:firstLine="709"/>
        <w:jc w:val="both"/>
      </w:pPr>
      <w:r w:rsidRPr="00AD7B10">
        <w:t xml:space="preserve">Obligatoryjnym elementem strategicznej oceny oddziaływania na środowisko jest analiza i ocena zmian stanu środowiska w przypadku braku realizacji założeń analizowanego projektu dokumentu. Sprowadza się to do rozważenia skutków środowiskowych sytuacji braku opracowania i realizacji projektu </w:t>
      </w:r>
      <w:r w:rsidR="00E3397D" w:rsidRPr="00AD7B10">
        <w:t>POŚ WP 2017-2019</w:t>
      </w:r>
      <w:r w:rsidRPr="00AD7B10">
        <w:t>.</w:t>
      </w:r>
    </w:p>
    <w:p w:rsidR="002D4174" w:rsidRPr="00AD7B10" w:rsidRDefault="002D4174" w:rsidP="00A74E28">
      <w:pPr>
        <w:pStyle w:val="Bezodstpw"/>
        <w:spacing w:line="276" w:lineRule="auto"/>
        <w:ind w:firstLine="709"/>
        <w:jc w:val="both"/>
      </w:pPr>
      <w:r w:rsidRPr="00AD7B10">
        <w:t xml:space="preserve">Obowiązek sporządzenia i realizacji </w:t>
      </w:r>
      <w:r w:rsidR="00842790" w:rsidRPr="00AD7B10">
        <w:t xml:space="preserve">analizowanego dokumentu </w:t>
      </w:r>
      <w:r w:rsidRPr="00AD7B10">
        <w:t xml:space="preserve">wynika z przepisów ustawy </w:t>
      </w:r>
      <w:r w:rsidRPr="00AD7B10">
        <w:rPr>
          <w:i/>
        </w:rPr>
        <w:t>Prawo ochrony środowiska</w:t>
      </w:r>
      <w:r w:rsidRPr="00AD7B10">
        <w:t xml:space="preserve">. Jego głównym celem jest realizacja polityki ochrony środowiska tj. określenie sposobu osiągnięcia celów ochrony środowiska, ustalonych na szczeblu międzynarodowym, wspólnotowym i krajowym z uwzględnieniem uwarunkowań regionalnych i lokalnych. Podstawą określenia w projekcie </w:t>
      </w:r>
      <w:r w:rsidR="00E3397D" w:rsidRPr="00AD7B10">
        <w:t>POŚ WP 2017-2019</w:t>
      </w:r>
      <w:r w:rsidRPr="00AD7B10">
        <w:t xml:space="preserve"> </w:t>
      </w:r>
      <w:r w:rsidR="00967095" w:rsidRPr="00AD7B10">
        <w:t>celów interwencji</w:t>
      </w:r>
      <w:r w:rsidR="00A74E28" w:rsidRPr="00AD7B10">
        <w:t xml:space="preserve"> i </w:t>
      </w:r>
      <w:r w:rsidRPr="00AD7B10">
        <w:t xml:space="preserve">kierunków interwencji były </w:t>
      </w:r>
      <w:r w:rsidR="00967095" w:rsidRPr="00AD7B10">
        <w:t xml:space="preserve">strategiczne cele środowiskowe, </w:t>
      </w:r>
      <w:r w:rsidR="00DB7464" w:rsidRPr="00AD7B10">
        <w:t>określone w </w:t>
      </w:r>
      <w:r w:rsidRPr="00AD7B10">
        <w:t>nadrzędnych, krajowych dokumentach strategiczny</w:t>
      </w:r>
      <w:r w:rsidR="00967095" w:rsidRPr="00AD7B10">
        <w:t xml:space="preserve">ch i regionalnych dokumentach </w:t>
      </w:r>
      <w:r w:rsidR="00967095" w:rsidRPr="00AD7B10">
        <w:lastRenderedPageBreak/>
        <w:t>o </w:t>
      </w:r>
      <w:r w:rsidRPr="00AD7B10">
        <w:t>charakterze programowym i wdrożeniowym oraz identyfikacja głó</w:t>
      </w:r>
      <w:r w:rsidR="00A74E28" w:rsidRPr="00AD7B10">
        <w:t>wnych problemów ekologicznych w </w:t>
      </w:r>
      <w:r w:rsidRPr="00AD7B10">
        <w:t>wo</w:t>
      </w:r>
      <w:r w:rsidR="00967095" w:rsidRPr="00AD7B10">
        <w:t>jewództwie, wynikających</w:t>
      </w:r>
      <w:r w:rsidRPr="00AD7B10">
        <w:t xml:space="preserve"> z dysproporcji pomiędzy stanem istniejącym, a wymaganym przepisami prawa. </w:t>
      </w:r>
    </w:p>
    <w:p w:rsidR="002D4174" w:rsidRPr="00AD7B10" w:rsidRDefault="002D4174" w:rsidP="00A74E28">
      <w:pPr>
        <w:pStyle w:val="Bezodstpw"/>
        <w:spacing w:line="276" w:lineRule="auto"/>
        <w:ind w:firstLine="709"/>
        <w:jc w:val="both"/>
      </w:pPr>
      <w:r w:rsidRPr="00AD7B10">
        <w:t xml:space="preserve">Formalnie nie istnieje możliwość braku realizacji zapisów zawartych w projekcie </w:t>
      </w:r>
      <w:r w:rsidR="00E3397D" w:rsidRPr="00AD7B10">
        <w:t>POŚ WP 2017-2019</w:t>
      </w:r>
      <w:r w:rsidRPr="00AD7B10">
        <w:t>, jednak dla celów prognostycznych należy rozpatrzyć również taką sytuację.</w:t>
      </w:r>
    </w:p>
    <w:p w:rsidR="002D4174" w:rsidRPr="00AD7B10" w:rsidRDefault="002D4174" w:rsidP="00A74E28">
      <w:pPr>
        <w:pStyle w:val="Bezodstpw"/>
        <w:spacing w:line="276" w:lineRule="auto"/>
        <w:ind w:firstLine="709"/>
        <w:jc w:val="both"/>
      </w:pPr>
      <w:r w:rsidRPr="00AD7B10">
        <w:t xml:space="preserve">Odstąpienie od wdrażania zapisów </w:t>
      </w:r>
      <w:r w:rsidR="005562B2" w:rsidRPr="00AD7B10">
        <w:t xml:space="preserve">ocenianego dokumentu </w:t>
      </w:r>
      <w:r w:rsidRPr="00AD7B10">
        <w:t>oznaczałoby zaniechanie obowiązku realizacji globalnej, wspólnotowej i krajowej polityki ekologicznej oraz prowadziłoby do braku poprawy stanu obecnego i utrzymywania się, bądź nasilenia</w:t>
      </w:r>
      <w:r w:rsidR="00967095" w:rsidRPr="00AD7B10">
        <w:t>,</w:t>
      </w:r>
      <w:r w:rsidRPr="00AD7B10">
        <w:t xml:space="preserve"> tendencji zmian negatywnych w odniesieniu do całokształtu środowiska obszaru wojewódz</w:t>
      </w:r>
      <w:r w:rsidR="00A74E28" w:rsidRPr="00AD7B10">
        <w:t>twa, zwłaszcza w </w:t>
      </w:r>
      <w:r w:rsidRPr="00AD7B10">
        <w:t>zakresie:</w:t>
      </w:r>
    </w:p>
    <w:p w:rsidR="002D4174" w:rsidRPr="00AD7B10" w:rsidRDefault="002D4174" w:rsidP="005A5DF1">
      <w:pPr>
        <w:pStyle w:val="Bezodstpw"/>
        <w:numPr>
          <w:ilvl w:val="0"/>
          <w:numId w:val="199"/>
        </w:numPr>
        <w:spacing w:line="276" w:lineRule="auto"/>
      </w:pPr>
      <w:r w:rsidRPr="00AD7B10">
        <w:t xml:space="preserve">stanu zasobów i jakości wód podziemnych i powierzchniowych; </w:t>
      </w:r>
    </w:p>
    <w:p w:rsidR="002D4174" w:rsidRPr="00AD7B10" w:rsidRDefault="002D4174" w:rsidP="005A5DF1">
      <w:pPr>
        <w:pStyle w:val="Bezodstpw"/>
        <w:numPr>
          <w:ilvl w:val="0"/>
          <w:numId w:val="199"/>
        </w:numPr>
        <w:spacing w:line="276" w:lineRule="auto"/>
      </w:pPr>
      <w:r w:rsidRPr="00AD7B10">
        <w:t>zagrożenia powodziami;</w:t>
      </w:r>
    </w:p>
    <w:p w:rsidR="002D4174" w:rsidRPr="00AD7B10" w:rsidRDefault="002D4174" w:rsidP="005A5DF1">
      <w:pPr>
        <w:pStyle w:val="Bezodstpw"/>
        <w:numPr>
          <w:ilvl w:val="0"/>
          <w:numId w:val="199"/>
        </w:numPr>
        <w:spacing w:line="276" w:lineRule="auto"/>
        <w:rPr>
          <w:b/>
        </w:rPr>
      </w:pPr>
      <w:r w:rsidRPr="00AD7B10">
        <w:t xml:space="preserve">jakości powietrza; </w:t>
      </w:r>
    </w:p>
    <w:p w:rsidR="002D4174" w:rsidRPr="00AD7B10" w:rsidRDefault="002D4174" w:rsidP="005A5DF1">
      <w:pPr>
        <w:pStyle w:val="Bezodstpw"/>
        <w:numPr>
          <w:ilvl w:val="0"/>
          <w:numId w:val="199"/>
        </w:numPr>
        <w:spacing w:line="276" w:lineRule="auto"/>
        <w:rPr>
          <w:b/>
        </w:rPr>
      </w:pPr>
      <w:r w:rsidRPr="00AD7B10">
        <w:t>zanieczyszczenia powierzchni ziemi;</w:t>
      </w:r>
    </w:p>
    <w:p w:rsidR="002D4174" w:rsidRPr="00AD7B10" w:rsidRDefault="002D4174" w:rsidP="005A5DF1">
      <w:pPr>
        <w:pStyle w:val="Bezodstpw"/>
        <w:numPr>
          <w:ilvl w:val="0"/>
          <w:numId w:val="199"/>
        </w:numPr>
        <w:spacing w:line="276" w:lineRule="auto"/>
      </w:pPr>
      <w:r w:rsidRPr="00AD7B10">
        <w:t>zagrożenia hałasem;</w:t>
      </w:r>
    </w:p>
    <w:p w:rsidR="002D4174" w:rsidRPr="00AD7B10" w:rsidRDefault="002D4174" w:rsidP="005A5DF1">
      <w:pPr>
        <w:pStyle w:val="Bezodstpw"/>
        <w:numPr>
          <w:ilvl w:val="0"/>
          <w:numId w:val="199"/>
        </w:numPr>
        <w:spacing w:line="276" w:lineRule="auto"/>
        <w:jc w:val="both"/>
      </w:pPr>
      <w:r w:rsidRPr="00AD7B10">
        <w:t>zagrożenia dla bioróżnorodności i obszarów przyrodniczo cennych, w tym obszarów preferowanych do objęcia ochroną prawną dotychczas niechronionych.</w:t>
      </w:r>
    </w:p>
    <w:p w:rsidR="002D4174" w:rsidRPr="00AD7B10" w:rsidRDefault="002D4174" w:rsidP="00A74E28">
      <w:pPr>
        <w:pStyle w:val="Bezodstpw"/>
        <w:spacing w:line="276" w:lineRule="auto"/>
        <w:ind w:firstLine="709"/>
        <w:jc w:val="both"/>
      </w:pPr>
    </w:p>
    <w:p w:rsidR="002D4174" w:rsidRPr="00AD7B10" w:rsidRDefault="002D4174" w:rsidP="00A74E28">
      <w:pPr>
        <w:pStyle w:val="Bezodstpw"/>
        <w:spacing w:line="276" w:lineRule="auto"/>
        <w:ind w:firstLine="709"/>
        <w:jc w:val="both"/>
      </w:pPr>
      <w:r w:rsidRPr="00AD7B10">
        <w:t xml:space="preserve">Przy braku realizacji działań określonych w </w:t>
      </w:r>
      <w:r w:rsidR="00967095" w:rsidRPr="00AD7B10">
        <w:t xml:space="preserve">projekcie </w:t>
      </w:r>
      <w:r w:rsidR="00E3397D" w:rsidRPr="00AD7B10">
        <w:t>POŚ WP 2017-2019</w:t>
      </w:r>
      <w:r w:rsidR="00967095" w:rsidRPr="00AD7B10">
        <w:t xml:space="preserve"> </w:t>
      </w:r>
      <w:r w:rsidR="00DB7464" w:rsidRPr="00AD7B10">
        <w:t>w </w:t>
      </w:r>
      <w:r w:rsidRPr="00AD7B10">
        <w:t>poszczególnych obszarach interwencji, w dużym stopniu prawdopodobne są negatywne skutki środowiskowe, a najistotniejsze z nich to:</w:t>
      </w:r>
    </w:p>
    <w:p w:rsidR="002D4174" w:rsidRPr="00AD7B10" w:rsidRDefault="002D4174" w:rsidP="005A5DF1">
      <w:pPr>
        <w:pStyle w:val="Bezodstpw"/>
        <w:numPr>
          <w:ilvl w:val="0"/>
          <w:numId w:val="274"/>
        </w:numPr>
        <w:spacing w:line="276" w:lineRule="auto"/>
        <w:jc w:val="both"/>
        <w:rPr>
          <w:b/>
        </w:rPr>
      </w:pPr>
      <w:r w:rsidRPr="00AD7B10">
        <w:rPr>
          <w:b/>
        </w:rPr>
        <w:t>w zakresie gospodarowania wodami i gospodarki wodno-ściekowej:</w:t>
      </w:r>
    </w:p>
    <w:p w:rsidR="00E34BBD" w:rsidRPr="00AD7B10" w:rsidRDefault="002D4174" w:rsidP="005A5DF1">
      <w:pPr>
        <w:pStyle w:val="Bezodstpw"/>
        <w:numPr>
          <w:ilvl w:val="0"/>
          <w:numId w:val="196"/>
        </w:numPr>
        <w:spacing w:line="276" w:lineRule="auto"/>
        <w:ind w:left="993" w:hanging="284"/>
        <w:jc w:val="both"/>
      </w:pPr>
      <w:r w:rsidRPr="00AD7B10">
        <w:t>brak realizacji zadań ukierunkowanych na zapobieganie, przeciwdziałanie i ograniczanie zasięgu i skutków powodzi oraz na wzrost retencji wodnej, przy obecnym złym stanie obiektów technicznych, związanych z retencjonowaniem wody i zabezpieczeniem przeciwpowodziowym, skutkować będzie potęgowaniem negatywnych skutków suszy i utrzymywaniem się zagrożeń dla ludzi, zamieszkujących obszary corocznie narażone na wystąpienie wód powodziowych;</w:t>
      </w:r>
    </w:p>
    <w:p w:rsidR="002D4174" w:rsidRPr="00AD7B10" w:rsidRDefault="002D4174" w:rsidP="005A5DF1">
      <w:pPr>
        <w:pStyle w:val="Bezodstpw"/>
        <w:numPr>
          <w:ilvl w:val="0"/>
          <w:numId w:val="196"/>
        </w:numPr>
        <w:spacing w:line="276" w:lineRule="auto"/>
        <w:ind w:left="993" w:hanging="284"/>
        <w:jc w:val="both"/>
      </w:pPr>
      <w:r w:rsidRPr="00AD7B10">
        <w:t>przy braku kontynuacji inwestycji dotyczących rozwoju i modernizacji systemów odbioru i oczyszczania ścieków komunalnych</w:t>
      </w:r>
      <w:r w:rsidR="000D658C" w:rsidRPr="00AD7B10">
        <w:t xml:space="preserve"> i opadowych</w:t>
      </w:r>
      <w:r w:rsidRPr="00AD7B10">
        <w:t xml:space="preserve"> oraz systemów zaopatrzenia w wodę, zahamowany zostanie korzys</w:t>
      </w:r>
      <w:r w:rsidR="000D658C" w:rsidRPr="00AD7B10">
        <w:t>tny trend poprawy ilościowego i </w:t>
      </w:r>
      <w:r w:rsidRPr="00AD7B10">
        <w:t>jakościowego stanu wód w województwie, wynikający ze zmniejszania presji ze strony nie</w:t>
      </w:r>
      <w:r w:rsidR="006D69ED" w:rsidRPr="00AD7B10">
        <w:t>uporządkowanej gospodarki wodno-</w:t>
      </w:r>
      <w:r w:rsidRPr="00AD7B10">
        <w:t>ściekowej;</w:t>
      </w:r>
    </w:p>
    <w:p w:rsidR="002D4174" w:rsidRPr="00AD7B10" w:rsidRDefault="002D4174" w:rsidP="005A5DF1">
      <w:pPr>
        <w:pStyle w:val="Bezodstpw"/>
        <w:numPr>
          <w:ilvl w:val="0"/>
          <w:numId w:val="274"/>
        </w:numPr>
        <w:spacing w:line="276" w:lineRule="auto"/>
        <w:rPr>
          <w:b/>
        </w:rPr>
      </w:pPr>
      <w:r w:rsidRPr="00AD7B10">
        <w:rPr>
          <w:b/>
        </w:rPr>
        <w:t>w zakresie ochrony klimatu i jakości powietrza</w:t>
      </w:r>
      <w:r w:rsidR="00E34016" w:rsidRPr="00AD7B10">
        <w:rPr>
          <w:b/>
        </w:rPr>
        <w:t>:</w:t>
      </w:r>
    </w:p>
    <w:p w:rsidR="002D4174" w:rsidRPr="00AD7B10" w:rsidRDefault="002D4174" w:rsidP="005A5DF1">
      <w:pPr>
        <w:pStyle w:val="Bezodstpw"/>
        <w:numPr>
          <w:ilvl w:val="0"/>
          <w:numId w:val="275"/>
        </w:numPr>
        <w:spacing w:line="276" w:lineRule="auto"/>
        <w:ind w:left="993" w:hanging="284"/>
        <w:jc w:val="both"/>
      </w:pPr>
      <w:r w:rsidRPr="00AD7B10">
        <w:t>zaniechanie realizacji zadań ukierunkowanych na ograniczenie emisji zanieczyszczeń poc</w:t>
      </w:r>
      <w:r w:rsidR="00E34016" w:rsidRPr="00AD7B10">
        <w:t>hodzących z sektora komunalno-</w:t>
      </w:r>
      <w:r w:rsidRPr="00AD7B10">
        <w:t xml:space="preserve">bytowego, </w:t>
      </w:r>
      <w:r w:rsidR="00E34016" w:rsidRPr="00AD7B10">
        <w:t xml:space="preserve">zanieczyszczeń </w:t>
      </w:r>
      <w:r w:rsidRPr="00AD7B10">
        <w:t>komunikacyjnych oraz pochodzących ze źródeł przemysłowych i energetyki prowadziłoby do odwrócenia korzystnego trendu poprawy w zakresie ponadnormatywnego zanieczyszczenia powietrza pyłami oraz benzo(a)pirenem;</w:t>
      </w:r>
    </w:p>
    <w:p w:rsidR="002D4174" w:rsidRPr="00AD7B10" w:rsidRDefault="002D4174" w:rsidP="005A5DF1">
      <w:pPr>
        <w:pStyle w:val="Bezodstpw"/>
        <w:numPr>
          <w:ilvl w:val="0"/>
          <w:numId w:val="275"/>
        </w:numPr>
        <w:spacing w:line="276" w:lineRule="auto"/>
        <w:ind w:left="993" w:hanging="284"/>
        <w:jc w:val="both"/>
      </w:pPr>
      <w:r w:rsidRPr="00AD7B10">
        <w:t xml:space="preserve">niepodejmowanie działań na rzecz wzrostu wykorzystania odnawialnych źródeł energii do produkcji energii elektrycznej i cieplnej może przede wszystkim skutkować brakiem ograniczania emisji gazów cieplarnianych, </w:t>
      </w:r>
      <w:r w:rsidR="00E34016" w:rsidRPr="00AD7B10">
        <w:t xml:space="preserve">a </w:t>
      </w:r>
      <w:r w:rsidRPr="00AD7B10">
        <w:t>tym samym brakiem dążenia do zmniejszenia zagrożeń wynikających z globalnego ocieplenia;</w:t>
      </w:r>
    </w:p>
    <w:p w:rsidR="002D4174" w:rsidRPr="00AD7B10" w:rsidRDefault="002D4174" w:rsidP="005A5DF1">
      <w:pPr>
        <w:pStyle w:val="Bezodstpw"/>
        <w:numPr>
          <w:ilvl w:val="0"/>
          <w:numId w:val="274"/>
        </w:numPr>
        <w:spacing w:line="276" w:lineRule="auto"/>
        <w:rPr>
          <w:b/>
        </w:rPr>
      </w:pPr>
      <w:r w:rsidRPr="00AD7B10">
        <w:rPr>
          <w:b/>
        </w:rPr>
        <w:lastRenderedPageBreak/>
        <w:t>w zakresie zagrożenia hałasem</w:t>
      </w:r>
      <w:r w:rsidR="00DC6D67" w:rsidRPr="00AD7B10">
        <w:rPr>
          <w:b/>
        </w:rPr>
        <w:t>;</w:t>
      </w:r>
    </w:p>
    <w:p w:rsidR="002D4174" w:rsidRPr="00AD7B10" w:rsidRDefault="002D4174" w:rsidP="005A5DF1">
      <w:pPr>
        <w:pStyle w:val="Bezodstpw"/>
        <w:numPr>
          <w:ilvl w:val="0"/>
          <w:numId w:val="276"/>
        </w:numPr>
        <w:spacing w:line="276" w:lineRule="auto"/>
        <w:ind w:left="993" w:hanging="284"/>
        <w:jc w:val="both"/>
      </w:pPr>
      <w:r w:rsidRPr="00AD7B10">
        <w:t xml:space="preserve">niezrealizowanie inwestycji komunikacyjnych, polegających na wyprowadzeniu ruchu tranzytowego z terenów zabudowy oraz </w:t>
      </w:r>
      <w:r w:rsidR="00DC6D67" w:rsidRPr="00AD7B10">
        <w:t xml:space="preserve">na </w:t>
      </w:r>
      <w:r w:rsidRPr="00AD7B10">
        <w:t>stosowaniu przedsięwzięć eliminujących rozprzestrzenianie się hałasu</w:t>
      </w:r>
      <w:r w:rsidR="00DC6D67" w:rsidRPr="00AD7B10">
        <w:t>, nie spowoduje</w:t>
      </w:r>
      <w:r w:rsidRPr="00AD7B10">
        <w:t xml:space="preserve"> poprawy klim</w:t>
      </w:r>
      <w:r w:rsidR="00DC6D67" w:rsidRPr="00AD7B10">
        <w:t>atu akustycznego, a tym samym nie zmniejszy się negatywny</w:t>
      </w:r>
      <w:r w:rsidRPr="00AD7B10">
        <w:t xml:space="preserve"> wpływu </w:t>
      </w:r>
      <w:r w:rsidR="00DC6D67" w:rsidRPr="00AD7B10">
        <w:t xml:space="preserve">hałasu </w:t>
      </w:r>
      <w:r w:rsidRPr="00AD7B10">
        <w:t>na zdrowie i życie</w:t>
      </w:r>
      <w:r w:rsidR="00DC6D67" w:rsidRPr="00AD7B10">
        <w:t xml:space="preserve"> ludzi. </w:t>
      </w:r>
      <w:r w:rsidR="001477A0" w:rsidRPr="00AD7B10">
        <w:t>Przewiduje się systematyczny wzrost ruchu samochodowego</w:t>
      </w:r>
      <w:r w:rsidR="00DC6D67" w:rsidRPr="00AD7B10">
        <w:t>, a co za tym idzie, wzrost emisji hałasu</w:t>
      </w:r>
      <w:r w:rsidR="001477A0" w:rsidRPr="00AD7B10">
        <w:t xml:space="preserve"> komunikacyjnego</w:t>
      </w:r>
      <w:r w:rsidRPr="00AD7B10">
        <w:t>;</w:t>
      </w:r>
    </w:p>
    <w:p w:rsidR="002D4174" w:rsidRPr="00AD7B10" w:rsidRDefault="002D4174" w:rsidP="005A5DF1">
      <w:pPr>
        <w:pStyle w:val="Bezodstpw"/>
        <w:numPr>
          <w:ilvl w:val="0"/>
          <w:numId w:val="274"/>
        </w:numPr>
        <w:spacing w:line="276" w:lineRule="auto"/>
        <w:rPr>
          <w:b/>
        </w:rPr>
      </w:pPr>
      <w:r w:rsidRPr="00AD7B10">
        <w:rPr>
          <w:b/>
        </w:rPr>
        <w:t>w zakresie gospodarki odpadami i zapobiegania powstawaniu odpadów</w:t>
      </w:r>
      <w:r w:rsidR="00A257B0" w:rsidRPr="00AD7B10">
        <w:rPr>
          <w:b/>
        </w:rPr>
        <w:t>;</w:t>
      </w:r>
    </w:p>
    <w:p w:rsidR="002D4174" w:rsidRPr="00AD7B10" w:rsidRDefault="00A257B0" w:rsidP="005A5DF1">
      <w:pPr>
        <w:pStyle w:val="Bezodstpw"/>
        <w:numPr>
          <w:ilvl w:val="0"/>
          <w:numId w:val="277"/>
        </w:numPr>
        <w:spacing w:line="276" w:lineRule="auto"/>
        <w:ind w:left="993" w:hanging="284"/>
        <w:jc w:val="both"/>
      </w:pPr>
      <w:r w:rsidRPr="00AD7B10">
        <w:t>zaniechanie realizacji zadań</w:t>
      </w:r>
      <w:r w:rsidR="002D4174" w:rsidRPr="00AD7B10">
        <w:t xml:space="preserve"> w zakresie gospodarki odpadami, polegających głównie na budowie </w:t>
      </w:r>
      <w:r w:rsidR="009D4759" w:rsidRPr="00AD7B10">
        <w:t xml:space="preserve">instalacji służących do odzysku (w tym recyklingu, termicznego przekształcania z odzyskiem energii) oraz instalacji unieszkodliwiania odpadów </w:t>
      </w:r>
      <w:r w:rsidR="002D4174" w:rsidRPr="00AD7B10">
        <w:t xml:space="preserve">pogorszyłoby niewątpliwie stan środowiska, wzrosłoby zagrożenie </w:t>
      </w:r>
      <w:r w:rsidRPr="00AD7B10">
        <w:t xml:space="preserve">dla jakości </w:t>
      </w:r>
      <w:r w:rsidR="00A74E28" w:rsidRPr="00AD7B10">
        <w:t>wód powierzchniowych i </w:t>
      </w:r>
      <w:r w:rsidR="002D4174" w:rsidRPr="00AD7B10">
        <w:t>podziemnych, gleb oraz powietrza atmosferycznego;</w:t>
      </w:r>
    </w:p>
    <w:p w:rsidR="002D4174" w:rsidRPr="00AD7B10" w:rsidRDefault="002D4174" w:rsidP="005A5DF1">
      <w:pPr>
        <w:pStyle w:val="Bezodstpw"/>
        <w:numPr>
          <w:ilvl w:val="0"/>
          <w:numId w:val="277"/>
        </w:numPr>
        <w:spacing w:line="276" w:lineRule="auto"/>
        <w:ind w:left="993" w:hanging="284"/>
        <w:jc w:val="both"/>
      </w:pPr>
      <w:r w:rsidRPr="00AD7B10">
        <w:t>zaniechanie działań wiążących się z wdrażaniem systemowego podejścia do gospodarki odpadami może przyczynić się do wzrostu niekontrol</w:t>
      </w:r>
      <w:r w:rsidR="00A257B0" w:rsidRPr="00AD7B10">
        <w:t xml:space="preserve">owanego pozbywania się odpadów, a tym samym do </w:t>
      </w:r>
      <w:r w:rsidRPr="00AD7B10">
        <w:t xml:space="preserve">powstawania „dzikich wysypisk śmieci” oraz </w:t>
      </w:r>
      <w:r w:rsidR="00A257B0" w:rsidRPr="00AD7B10">
        <w:t>ich spalania w </w:t>
      </w:r>
      <w:r w:rsidRPr="00AD7B10">
        <w:t>indywidualnych piecach, co w przypadku tworzyw sztucznych należy uznać za zjawisko bardzo niebezpieczne dla środowiska</w:t>
      </w:r>
      <w:r w:rsidR="00A257B0" w:rsidRPr="00AD7B10">
        <w:t>, w tym dla zdrowia ludzi</w:t>
      </w:r>
      <w:r w:rsidRPr="00AD7B10">
        <w:t>;</w:t>
      </w:r>
    </w:p>
    <w:p w:rsidR="002D4174" w:rsidRPr="00AD7B10" w:rsidRDefault="002D4174" w:rsidP="005A5DF1">
      <w:pPr>
        <w:pStyle w:val="Bezodstpw"/>
        <w:numPr>
          <w:ilvl w:val="0"/>
          <w:numId w:val="277"/>
        </w:numPr>
        <w:spacing w:line="276" w:lineRule="auto"/>
        <w:ind w:left="993" w:hanging="284"/>
        <w:jc w:val="both"/>
      </w:pPr>
      <w:r w:rsidRPr="00AD7B10">
        <w:t>brak działań edukacyjnych, nie podniesie świadomości ekologicznej mieszkańców</w:t>
      </w:r>
      <w:r w:rsidR="00A257B0" w:rsidRPr="00AD7B10">
        <w:t>,</w:t>
      </w:r>
      <w:r w:rsidRPr="00AD7B10">
        <w:t xml:space="preserve"> nie pozwoli na </w:t>
      </w:r>
      <w:r w:rsidR="00A257B0" w:rsidRPr="00AD7B10">
        <w:t xml:space="preserve">bezkonfliktowe </w:t>
      </w:r>
      <w:r w:rsidRPr="00AD7B10">
        <w:t>wprowadzanie rozwiniętych systemów gospodarki odpadami;</w:t>
      </w:r>
    </w:p>
    <w:p w:rsidR="002D4174" w:rsidRPr="00AD7B10" w:rsidRDefault="002D4174" w:rsidP="005A5DF1">
      <w:pPr>
        <w:pStyle w:val="Bezodstpw"/>
        <w:numPr>
          <w:ilvl w:val="0"/>
          <w:numId w:val="274"/>
        </w:numPr>
        <w:spacing w:line="276" w:lineRule="auto"/>
        <w:rPr>
          <w:b/>
        </w:rPr>
      </w:pPr>
      <w:r w:rsidRPr="00AD7B10">
        <w:rPr>
          <w:b/>
        </w:rPr>
        <w:t>w zakresie zasobów przyrodniczych</w:t>
      </w:r>
    </w:p>
    <w:p w:rsidR="002D4174" w:rsidRPr="00AD7B10" w:rsidRDefault="002D4174" w:rsidP="005A5DF1">
      <w:pPr>
        <w:pStyle w:val="Bezodstpw"/>
        <w:numPr>
          <w:ilvl w:val="0"/>
          <w:numId w:val="278"/>
        </w:numPr>
        <w:spacing w:line="276" w:lineRule="auto"/>
        <w:ind w:left="993" w:hanging="284"/>
        <w:jc w:val="both"/>
      </w:pPr>
      <w:r w:rsidRPr="00AD7B10">
        <w:t>zaniechanie działań z zakresu ochrony i przywracania różnorodności biologicznej i krajobrazowej może doprowadzić do utraty walorów przyrodniczych najcenniejszych terenów województwa poprzez zniszczenie, bądź degra</w:t>
      </w:r>
      <w:r w:rsidR="00A257B0" w:rsidRPr="00AD7B10">
        <w:t>dację siedlisk przyrodniczych i </w:t>
      </w:r>
      <w:r w:rsidRPr="00AD7B10">
        <w:t>siedlisk gatunków chronionych, rzadkich i zagrożonych, co w konsekwencji może skutkować zaburzeniem funkcjonowania systemów ochrony przyrody</w:t>
      </w:r>
      <w:r w:rsidR="00A257B0" w:rsidRPr="00AD7B10">
        <w:t>,</w:t>
      </w:r>
      <w:r w:rsidRPr="00AD7B10">
        <w:t xml:space="preserve"> w tym sieci ekologicznej Natura 2000;</w:t>
      </w:r>
    </w:p>
    <w:p w:rsidR="002D4174" w:rsidRPr="00AD7B10" w:rsidRDefault="002D4174" w:rsidP="005A5DF1">
      <w:pPr>
        <w:pStyle w:val="Bezodstpw"/>
        <w:numPr>
          <w:ilvl w:val="0"/>
          <w:numId w:val="278"/>
        </w:numPr>
        <w:spacing w:line="276" w:lineRule="auto"/>
        <w:ind w:left="993" w:hanging="284"/>
        <w:jc w:val="both"/>
      </w:pPr>
      <w:r w:rsidRPr="00AD7B10">
        <w:t>brak realizacji zadań związanych z prow</w:t>
      </w:r>
      <w:r w:rsidR="00A74E28" w:rsidRPr="00AD7B10">
        <w:t>adzeniem trwale zrównoważonej i </w:t>
      </w:r>
      <w:r w:rsidRPr="00AD7B10">
        <w:t>wielofunkcyjnej gospodarki leśnej będzie negatywnie oddziaływać na kondycję lasów i ich różnorodność biologiczną na pozio</w:t>
      </w:r>
      <w:r w:rsidR="00A74E28" w:rsidRPr="00AD7B10">
        <w:t>mie ekosystemowym, gatunkowym i </w:t>
      </w:r>
      <w:r w:rsidRPr="00AD7B10">
        <w:t xml:space="preserve">genetycznym. </w:t>
      </w:r>
    </w:p>
    <w:p w:rsidR="005562B2" w:rsidRPr="00AD7B10" w:rsidRDefault="005562B2" w:rsidP="00AF4020">
      <w:pPr>
        <w:pStyle w:val="Bezodstpw"/>
        <w:spacing w:line="276" w:lineRule="auto"/>
        <w:ind w:firstLine="709"/>
        <w:jc w:val="both"/>
      </w:pPr>
    </w:p>
    <w:p w:rsidR="005562B2" w:rsidRPr="00AD7B10" w:rsidRDefault="002D4174" w:rsidP="009D4759">
      <w:pPr>
        <w:pStyle w:val="Bezodstpw"/>
        <w:spacing w:line="276" w:lineRule="auto"/>
        <w:ind w:firstLine="709"/>
        <w:jc w:val="both"/>
      </w:pPr>
      <w:r w:rsidRPr="00AD7B10">
        <w:t xml:space="preserve">Przewiduje się, iż niezrealizowanie zadań </w:t>
      </w:r>
      <w:r w:rsidR="00FA1794" w:rsidRPr="00AD7B10">
        <w:t xml:space="preserve">określonych w projekcie </w:t>
      </w:r>
      <w:r w:rsidR="00E3397D" w:rsidRPr="00AD7B10">
        <w:t>POŚ WP 2017-2019</w:t>
      </w:r>
      <w:r w:rsidRPr="00AD7B10">
        <w:t xml:space="preserve">, może przynieść jedynie negatywne zmiany w odniesieniu do obecnego stanu środowiska. Natomiast realizacja </w:t>
      </w:r>
      <w:r w:rsidR="00FA1794" w:rsidRPr="00AD7B10">
        <w:t xml:space="preserve">tych zadań </w:t>
      </w:r>
      <w:r w:rsidRPr="00AD7B10">
        <w:t>powinna doprowadzić do r</w:t>
      </w:r>
      <w:r w:rsidR="00A74E28" w:rsidRPr="00AD7B10">
        <w:t>ozwiązania głównych problemów w </w:t>
      </w:r>
      <w:r w:rsidRPr="00AD7B10">
        <w:t>dziedzinie ochrony środowiska województ</w:t>
      </w:r>
      <w:r w:rsidR="00DB7464" w:rsidRPr="00AD7B10">
        <w:t>wa podkarpackiego. Dotyczy to w </w:t>
      </w:r>
      <w:r w:rsidRPr="00AD7B10">
        <w:t xml:space="preserve">szczególności </w:t>
      </w:r>
      <w:r w:rsidR="00FA1794" w:rsidRPr="00AD7B10">
        <w:t>uporządkowania gospodarki wodno-</w:t>
      </w:r>
      <w:r w:rsidRPr="00AD7B10">
        <w:t>ściekowej, gospodarki odpadami, eliminacji zagrożeń</w:t>
      </w:r>
      <w:r w:rsidR="00FA1794" w:rsidRPr="00AD7B10">
        <w:t>,</w:t>
      </w:r>
      <w:r w:rsidRPr="00AD7B10">
        <w:t xml:space="preserve"> zwłaszcza powodziowych, wzmocnienia funkcjonowania obszarów chronionych oraz ograniczenia zagrożeń i uciążliwości na terenach zurbanizowanych (hałas, zanieczyszczenie powietrza).</w:t>
      </w:r>
    </w:p>
    <w:p w:rsidR="008942BF" w:rsidRPr="00AD7B10" w:rsidRDefault="008942BF" w:rsidP="003A5B35">
      <w:pPr>
        <w:pStyle w:val="Akapitzlist"/>
        <w:numPr>
          <w:ilvl w:val="0"/>
          <w:numId w:val="1"/>
        </w:numPr>
        <w:spacing w:line="276" w:lineRule="auto"/>
        <w:ind w:left="709" w:hanging="352"/>
        <w:outlineLvl w:val="0"/>
        <w:rPr>
          <w:rFonts w:ascii="Times New Roman" w:hAnsi="Times New Roman" w:cs="Times New Roman"/>
          <w:b/>
          <w:sz w:val="24"/>
          <w:szCs w:val="24"/>
        </w:rPr>
      </w:pPr>
      <w:bookmarkStart w:id="97" w:name="_Toc466873330"/>
      <w:bookmarkStart w:id="98" w:name="_Toc466873474"/>
      <w:bookmarkStart w:id="99" w:name="_Toc496262746"/>
      <w:r w:rsidRPr="00AD7B10">
        <w:rPr>
          <w:rFonts w:ascii="Times New Roman" w:hAnsi="Times New Roman" w:cs="Times New Roman"/>
          <w:b/>
          <w:sz w:val="24"/>
          <w:szCs w:val="24"/>
        </w:rPr>
        <w:lastRenderedPageBreak/>
        <w:t xml:space="preserve">Istniejące problemy ochrony środowiska istotne z punktu widzenia realizacji </w:t>
      </w:r>
      <w:r w:rsidR="00C97455" w:rsidRPr="00AD7B10">
        <w:rPr>
          <w:rFonts w:ascii="Times New Roman" w:hAnsi="Times New Roman" w:cs="Times New Roman"/>
          <w:b/>
          <w:sz w:val="24"/>
          <w:szCs w:val="24"/>
        </w:rPr>
        <w:t xml:space="preserve">projektu </w:t>
      </w:r>
      <w:r w:rsidR="00E3397D" w:rsidRPr="00AD7B10">
        <w:rPr>
          <w:rFonts w:ascii="Times New Roman" w:hAnsi="Times New Roman" w:cs="Times New Roman"/>
          <w:b/>
          <w:sz w:val="24"/>
          <w:szCs w:val="24"/>
        </w:rPr>
        <w:t>POŚ WP 2017-2019</w:t>
      </w:r>
      <w:r w:rsidRPr="00AD7B10">
        <w:rPr>
          <w:rFonts w:ascii="Times New Roman" w:hAnsi="Times New Roman" w:cs="Times New Roman"/>
          <w:b/>
          <w:sz w:val="24"/>
          <w:szCs w:val="24"/>
        </w:rPr>
        <w:t>, w szczególności dotyczące obszarów podlegających oc</w:t>
      </w:r>
      <w:r w:rsidR="00C97455" w:rsidRPr="00AD7B10">
        <w:rPr>
          <w:rFonts w:ascii="Times New Roman" w:hAnsi="Times New Roman" w:cs="Times New Roman"/>
          <w:b/>
          <w:sz w:val="24"/>
          <w:szCs w:val="24"/>
        </w:rPr>
        <w:t>hronie na podstawie ustawy z </w:t>
      </w:r>
      <w:r w:rsidRPr="00AD7B10">
        <w:rPr>
          <w:rFonts w:ascii="Times New Roman" w:hAnsi="Times New Roman" w:cs="Times New Roman"/>
          <w:b/>
          <w:sz w:val="24"/>
          <w:szCs w:val="24"/>
        </w:rPr>
        <w:t>dnia 16 kwietnia 2004 roku o ochronie przyrody</w:t>
      </w:r>
      <w:bookmarkEnd w:id="97"/>
      <w:bookmarkEnd w:id="98"/>
      <w:bookmarkEnd w:id="99"/>
    </w:p>
    <w:p w:rsidR="008942BF" w:rsidRPr="00AD7B10" w:rsidRDefault="008942BF" w:rsidP="00043E60">
      <w:pPr>
        <w:spacing w:line="276" w:lineRule="auto"/>
        <w:jc w:val="both"/>
        <w:rPr>
          <w:rFonts w:ascii="Times New Roman" w:hAnsi="Times New Roman" w:cs="Times New Roman"/>
          <w:b/>
          <w:sz w:val="24"/>
          <w:szCs w:val="24"/>
        </w:rPr>
      </w:pPr>
    </w:p>
    <w:p w:rsidR="008942BF" w:rsidRPr="00AD7B10" w:rsidRDefault="008942BF" w:rsidP="003A5B35">
      <w:pPr>
        <w:pStyle w:val="Akapitzlist"/>
        <w:numPr>
          <w:ilvl w:val="0"/>
          <w:numId w:val="5"/>
        </w:numPr>
        <w:spacing w:line="276" w:lineRule="auto"/>
        <w:ind w:left="1066" w:hanging="357"/>
        <w:outlineLvl w:val="1"/>
        <w:rPr>
          <w:rFonts w:ascii="Times New Roman" w:hAnsi="Times New Roman" w:cs="Times New Roman"/>
          <w:b/>
          <w:sz w:val="24"/>
          <w:szCs w:val="24"/>
        </w:rPr>
      </w:pPr>
      <w:bookmarkStart w:id="100" w:name="_Toc466873331"/>
      <w:bookmarkStart w:id="101" w:name="_Toc466873475"/>
      <w:bookmarkStart w:id="102" w:name="_Toc496262747"/>
      <w:r w:rsidRPr="00AD7B10">
        <w:rPr>
          <w:rFonts w:ascii="Times New Roman" w:hAnsi="Times New Roman" w:cs="Times New Roman"/>
          <w:b/>
          <w:sz w:val="24"/>
          <w:szCs w:val="24"/>
        </w:rPr>
        <w:t>Obszary objęte ochroną na podstawie ustawy o ochronie przyrody</w:t>
      </w:r>
      <w:bookmarkEnd w:id="100"/>
      <w:bookmarkEnd w:id="101"/>
      <w:bookmarkEnd w:id="102"/>
    </w:p>
    <w:p w:rsidR="008942BF" w:rsidRPr="00AD7B10" w:rsidRDefault="008942BF" w:rsidP="003411D9">
      <w:pPr>
        <w:spacing w:line="276" w:lineRule="auto"/>
        <w:jc w:val="both"/>
        <w:rPr>
          <w:rFonts w:ascii="Times New Roman" w:hAnsi="Times New Roman" w:cs="Times New Roman"/>
          <w:sz w:val="24"/>
          <w:szCs w:val="24"/>
        </w:rPr>
      </w:pPr>
    </w:p>
    <w:p w:rsidR="003411D9" w:rsidRPr="00AD7B10" w:rsidRDefault="003411D9" w:rsidP="00E86BEE">
      <w:pPr>
        <w:pStyle w:val="Bezodstpw"/>
        <w:spacing w:line="276" w:lineRule="auto"/>
        <w:ind w:firstLine="709"/>
        <w:jc w:val="both"/>
        <w:rPr>
          <w:rFonts w:eastAsia="Calibri"/>
        </w:rPr>
      </w:pPr>
      <w:r w:rsidRPr="00AD7B10">
        <w:rPr>
          <w:rFonts w:eastAsia="Calibri"/>
        </w:rPr>
        <w:t>Ochrona przyrody polega na zachowaniu, zrównoważonym użytkowaniu oraz odnawianiu zasobów, tworów i składników przyrody: dziko występujących roślin, zwierząt i grzybów; roślin, zwierząt i grzybów objętych ochroną gatunkową; zwierząt prowadzących wędrowny tryb życia; siedlisk przyrodniczych; siedlisk zagrożonych wy</w:t>
      </w:r>
      <w:r w:rsidR="00BE4BAF" w:rsidRPr="00AD7B10">
        <w:rPr>
          <w:rFonts w:eastAsia="Calibri"/>
        </w:rPr>
        <w:t>ginięciem;</w:t>
      </w:r>
      <w:r w:rsidRPr="00AD7B10">
        <w:rPr>
          <w:rFonts w:eastAsia="Calibri"/>
        </w:rPr>
        <w:t xml:space="preserve"> rzadkich i chronionych gatunków roślin, zwierząt i grzybów; tworów przyrody żywej i nieożywionej oraz kopalnych szczątków roślin i zwierząt; krajobrazu; zieleni w miastach i wsiach oraz zadrzewień.</w:t>
      </w:r>
    </w:p>
    <w:p w:rsidR="001C710F" w:rsidRPr="00AD7B10" w:rsidRDefault="003411D9" w:rsidP="00E86BEE">
      <w:pPr>
        <w:pStyle w:val="Bezodstpw"/>
        <w:spacing w:line="276" w:lineRule="auto"/>
        <w:ind w:firstLine="709"/>
        <w:jc w:val="both"/>
        <w:rPr>
          <w:rFonts w:eastAsia="Calibri"/>
        </w:rPr>
      </w:pPr>
      <w:r w:rsidRPr="00AD7B10">
        <w:rPr>
          <w:rFonts w:eastAsia="Calibri"/>
        </w:rPr>
        <w:t>Województwo podkarpackie jest jednym z najcenniejszych przyrodniczo obszarów Polski, a nawet Europy. Urokliwe krajobrazy i niezwykłe bogactwo świata roślin, zwierząt oraz przyrody nieożywionej spra</w:t>
      </w:r>
      <w:r w:rsidR="00BE4BAF" w:rsidRPr="00AD7B10">
        <w:rPr>
          <w:rFonts w:eastAsia="Calibri"/>
        </w:rPr>
        <w:t xml:space="preserve">wiły, że różnymi </w:t>
      </w:r>
      <w:r w:rsidRPr="00AD7B10">
        <w:rPr>
          <w:rFonts w:eastAsia="Calibri"/>
        </w:rPr>
        <w:t>formami ochrony przyrody</w:t>
      </w:r>
      <w:r w:rsidR="001C710F" w:rsidRPr="00AD7B10">
        <w:rPr>
          <w:rFonts w:eastAsia="Calibri"/>
        </w:rPr>
        <w:t xml:space="preserve"> (Rysunek 9</w:t>
      </w:r>
      <w:r w:rsidR="00BE4BAF" w:rsidRPr="00AD7B10">
        <w:rPr>
          <w:rFonts w:eastAsia="Calibri"/>
        </w:rPr>
        <w:t>.)</w:t>
      </w:r>
      <w:r w:rsidRPr="00AD7B10">
        <w:rPr>
          <w:rFonts w:eastAsia="Calibri"/>
        </w:rPr>
        <w:t xml:space="preserve"> objęto</w:t>
      </w:r>
      <w:r w:rsidR="00BE4BAF" w:rsidRPr="00AD7B10">
        <w:rPr>
          <w:rFonts w:eastAsia="Calibri"/>
        </w:rPr>
        <w:t xml:space="preserve"> 44,7 % powierzchni województwa</w:t>
      </w:r>
      <w:r w:rsidRPr="00AD7B10">
        <w:rPr>
          <w:rFonts w:eastAsia="Calibri"/>
        </w:rPr>
        <w:t xml:space="preserve">. </w:t>
      </w:r>
    </w:p>
    <w:p w:rsidR="00594E48" w:rsidRPr="00AD7B10" w:rsidRDefault="00594E48" w:rsidP="00594E48">
      <w:pPr>
        <w:pStyle w:val="Bezodstpw"/>
        <w:spacing w:line="276" w:lineRule="auto"/>
        <w:ind w:firstLine="567"/>
        <w:jc w:val="both"/>
        <w:rPr>
          <w:rFonts w:eastAsia="Calibri"/>
          <w:b/>
        </w:rPr>
      </w:pPr>
    </w:p>
    <w:p w:rsidR="00594E48" w:rsidRPr="00AD7B10" w:rsidRDefault="00594E48" w:rsidP="00E86BEE">
      <w:pPr>
        <w:pStyle w:val="Bezodstpw"/>
        <w:spacing w:line="276" w:lineRule="auto"/>
        <w:ind w:firstLine="709"/>
        <w:jc w:val="both"/>
        <w:rPr>
          <w:rFonts w:eastAsia="Calibri"/>
          <w:b/>
        </w:rPr>
      </w:pPr>
      <w:r w:rsidRPr="00AD7B10">
        <w:rPr>
          <w:rFonts w:eastAsia="Calibri"/>
          <w:b/>
        </w:rPr>
        <w:t>Znajdują się tu</w:t>
      </w:r>
      <w:r w:rsidRPr="00AD7B10">
        <w:rPr>
          <w:rStyle w:val="Odwoanieprzypisudolnego"/>
          <w:rFonts w:eastAsia="Calibri"/>
          <w:b/>
        </w:rPr>
        <w:footnoteReference w:id="27"/>
      </w:r>
      <w:r w:rsidRPr="00AD7B10">
        <w:rPr>
          <w:rFonts w:eastAsia="Calibri"/>
          <w:b/>
        </w:rPr>
        <w:t>:</w:t>
      </w:r>
    </w:p>
    <w:p w:rsidR="00594E48" w:rsidRPr="00AD7B10" w:rsidRDefault="00594E48" w:rsidP="00594E48">
      <w:pPr>
        <w:numPr>
          <w:ilvl w:val="0"/>
          <w:numId w:val="11"/>
        </w:numPr>
        <w:spacing w:line="276" w:lineRule="auto"/>
        <w:ind w:left="714" w:hanging="357"/>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b/>
          <w:sz w:val="24"/>
          <w:szCs w:val="24"/>
          <w:lang w:eastAsia="pl-PL"/>
        </w:rPr>
        <w:t>2 parki narodowe</w:t>
      </w:r>
      <w:r w:rsidRPr="00AD7B10">
        <w:rPr>
          <w:rFonts w:ascii="Times New Roman" w:eastAsia="Times New Roman" w:hAnsi="Times New Roman" w:cs="Times New Roman"/>
          <w:sz w:val="24"/>
          <w:szCs w:val="24"/>
          <w:lang w:eastAsia="pl-PL"/>
        </w:rPr>
        <w:t>: Bieszczadzki, Magurski;</w:t>
      </w:r>
    </w:p>
    <w:p w:rsidR="00594E48" w:rsidRPr="00AD7B10" w:rsidRDefault="00594E48" w:rsidP="00594E48">
      <w:pPr>
        <w:numPr>
          <w:ilvl w:val="0"/>
          <w:numId w:val="11"/>
        </w:numPr>
        <w:spacing w:line="276" w:lineRule="auto"/>
        <w:ind w:left="714" w:hanging="357"/>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b/>
          <w:sz w:val="24"/>
          <w:szCs w:val="24"/>
          <w:lang w:eastAsia="pl-PL"/>
        </w:rPr>
        <w:t>96 rezerwatów przyrody,</w:t>
      </w:r>
      <w:r w:rsidRPr="00AD7B10">
        <w:rPr>
          <w:rFonts w:ascii="Times New Roman" w:eastAsia="Times New Roman" w:hAnsi="Times New Roman" w:cs="Times New Roman"/>
          <w:sz w:val="24"/>
          <w:szCs w:val="24"/>
          <w:lang w:eastAsia="pl-PL"/>
        </w:rPr>
        <w:t xml:space="preserve"> w tym: 4 rezerwaty faunistyczne, 40 leśnych, 26 florystycznych, 8 przyrody nieożywionej, 12 krajobrazowych i 6 torfowiskowych;</w:t>
      </w:r>
    </w:p>
    <w:p w:rsidR="00E46228" w:rsidRPr="00AD7B10" w:rsidRDefault="00594E48" w:rsidP="00E46228">
      <w:pPr>
        <w:numPr>
          <w:ilvl w:val="0"/>
          <w:numId w:val="11"/>
        </w:numPr>
        <w:spacing w:line="276" w:lineRule="auto"/>
        <w:ind w:left="714" w:hanging="357"/>
        <w:jc w:val="both"/>
        <w:rPr>
          <w:rFonts w:ascii="Times New Roman" w:eastAsia="Times New Roman" w:hAnsi="Times New Roman" w:cs="Times New Roman"/>
          <w:b/>
          <w:szCs w:val="20"/>
          <w:lang w:eastAsia="pl-PL"/>
        </w:rPr>
      </w:pPr>
      <w:r w:rsidRPr="00AD7B10">
        <w:rPr>
          <w:rFonts w:ascii="Times New Roman" w:eastAsia="Times New Roman" w:hAnsi="Times New Roman" w:cs="Times New Roman"/>
          <w:b/>
          <w:sz w:val="24"/>
          <w:szCs w:val="24"/>
          <w:lang w:eastAsia="pl-PL"/>
        </w:rPr>
        <w:t>10 parków krajobrazowych</w:t>
      </w:r>
      <w:r w:rsidRPr="00AD7B10">
        <w:rPr>
          <w:rFonts w:ascii="Times New Roman" w:eastAsia="Times New Roman" w:hAnsi="Times New Roman" w:cs="Times New Roman"/>
          <w:sz w:val="24"/>
          <w:szCs w:val="24"/>
          <w:lang w:eastAsia="pl-PL"/>
        </w:rPr>
        <w:t xml:space="preserve"> (z czego 6 położonych jest w całości na terenie województwa podkarpackiego, a 4 w części);</w:t>
      </w:r>
      <w:bookmarkStart w:id="103" w:name="_Toc477339436"/>
    </w:p>
    <w:p w:rsidR="00E46228" w:rsidRPr="00AD7B10" w:rsidRDefault="00E46228" w:rsidP="00E46228">
      <w:pPr>
        <w:numPr>
          <w:ilvl w:val="0"/>
          <w:numId w:val="11"/>
        </w:numPr>
        <w:spacing w:line="276" w:lineRule="auto"/>
        <w:ind w:left="714" w:hanging="357"/>
        <w:jc w:val="both"/>
        <w:rPr>
          <w:rFonts w:eastAsia="Calibri"/>
          <w:b/>
          <w:sz w:val="24"/>
          <w:szCs w:val="24"/>
        </w:rPr>
      </w:pPr>
      <w:r w:rsidRPr="00AD7B10">
        <w:rPr>
          <w:rFonts w:ascii="Times New Roman" w:eastAsia="Times New Roman" w:hAnsi="Times New Roman" w:cs="Times New Roman"/>
          <w:b/>
          <w:sz w:val="24"/>
          <w:szCs w:val="24"/>
          <w:lang w:eastAsia="pl-PL"/>
        </w:rPr>
        <w:t>13 obszarów chronionego krajobrazu</w:t>
      </w:r>
      <w:r w:rsidRPr="00AD7B10">
        <w:rPr>
          <w:rFonts w:ascii="Times New Roman" w:eastAsia="Times New Roman" w:hAnsi="Times New Roman" w:cs="Times New Roman"/>
          <w:sz w:val="24"/>
          <w:szCs w:val="24"/>
          <w:lang w:eastAsia="pl-PL"/>
        </w:rPr>
        <w:t xml:space="preserve"> obejmujących ochroną tereny o wyróżniającym się krajobrazie, zróżnicowanych ekosystemach oraz wartościowe ze względu na możliwość zaspokajania potrzeb związanych z turystyką i wypoczynkiem lub pełnioną funkcją korytarzy ekologicznych;</w:t>
      </w:r>
    </w:p>
    <w:p w:rsidR="00E46228" w:rsidRPr="00AD7B10" w:rsidRDefault="00E46228" w:rsidP="00E46228">
      <w:pPr>
        <w:numPr>
          <w:ilvl w:val="0"/>
          <w:numId w:val="11"/>
        </w:numPr>
        <w:spacing w:line="276" w:lineRule="auto"/>
        <w:ind w:left="714" w:hanging="357"/>
        <w:jc w:val="both"/>
        <w:rPr>
          <w:rFonts w:ascii="Times New Roman" w:eastAsia="Times New Roman" w:hAnsi="Times New Roman" w:cs="Times New Roman"/>
          <w:b/>
          <w:sz w:val="24"/>
          <w:szCs w:val="24"/>
          <w:lang w:eastAsia="pl-PL"/>
        </w:rPr>
      </w:pPr>
      <w:r w:rsidRPr="00AD7B10">
        <w:rPr>
          <w:rFonts w:ascii="Times New Roman" w:hAnsi="Times New Roman" w:cs="Times New Roman"/>
          <w:b/>
          <w:sz w:val="24"/>
          <w:szCs w:val="24"/>
          <w:lang w:eastAsia="pl-PL"/>
        </w:rPr>
        <w:t>63 obszary Natura 2000:</w:t>
      </w:r>
    </w:p>
    <w:p w:rsidR="00E46228" w:rsidRPr="00AD7B10" w:rsidRDefault="00E46228" w:rsidP="00E46228">
      <w:pPr>
        <w:numPr>
          <w:ilvl w:val="0"/>
          <w:numId w:val="279"/>
        </w:numPr>
        <w:tabs>
          <w:tab w:val="left" w:pos="0"/>
        </w:tabs>
        <w:spacing w:line="276" w:lineRule="auto"/>
        <w:ind w:left="993" w:hanging="284"/>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b/>
          <w:sz w:val="24"/>
          <w:szCs w:val="24"/>
          <w:lang w:eastAsia="pl-PL"/>
        </w:rPr>
        <w:t>1 obszar</w:t>
      </w:r>
      <w:r w:rsidRPr="00AD7B10">
        <w:rPr>
          <w:rFonts w:ascii="Times New Roman" w:eastAsia="Times New Roman" w:hAnsi="Times New Roman" w:cs="Times New Roman"/>
          <w:sz w:val="24"/>
          <w:szCs w:val="24"/>
          <w:lang w:eastAsia="pl-PL"/>
        </w:rPr>
        <w:t xml:space="preserve"> PLB, będący zarówno obszarem ptasim jak i obszarem mającym znaczenie dla Wspólnoty: Bieszczady PLC180001; </w:t>
      </w:r>
    </w:p>
    <w:p w:rsidR="00E46228" w:rsidRPr="00AD7B10" w:rsidRDefault="00E46228" w:rsidP="00E46228">
      <w:pPr>
        <w:numPr>
          <w:ilvl w:val="0"/>
          <w:numId w:val="279"/>
        </w:numPr>
        <w:tabs>
          <w:tab w:val="left" w:pos="0"/>
        </w:tabs>
        <w:spacing w:line="276" w:lineRule="auto"/>
        <w:ind w:left="993" w:hanging="284"/>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b/>
          <w:sz w:val="24"/>
          <w:szCs w:val="24"/>
          <w:lang w:eastAsia="pl-PL"/>
        </w:rPr>
        <w:t>7 obszarów</w:t>
      </w:r>
      <w:r w:rsidRPr="00AD7B10">
        <w:rPr>
          <w:rFonts w:ascii="Times New Roman" w:eastAsia="Times New Roman" w:hAnsi="Times New Roman" w:cs="Times New Roman"/>
          <w:sz w:val="24"/>
          <w:szCs w:val="24"/>
          <w:lang w:eastAsia="pl-PL"/>
        </w:rPr>
        <w:t xml:space="preserve"> PLB wyznaczonych na podstawie Dyrektywy Ptasiej; </w:t>
      </w:r>
    </w:p>
    <w:p w:rsidR="00E46228" w:rsidRPr="00AD7B10" w:rsidRDefault="00E46228" w:rsidP="00E46228">
      <w:pPr>
        <w:numPr>
          <w:ilvl w:val="0"/>
          <w:numId w:val="279"/>
        </w:numPr>
        <w:tabs>
          <w:tab w:val="left" w:pos="0"/>
        </w:tabs>
        <w:spacing w:line="276" w:lineRule="auto"/>
        <w:ind w:left="993" w:hanging="284"/>
        <w:jc w:val="both"/>
        <w:rPr>
          <w:rFonts w:ascii="Times New Roman" w:eastAsia="Times New Roman" w:hAnsi="Times New Roman" w:cs="Times New Roman"/>
          <w:sz w:val="24"/>
          <w:szCs w:val="24"/>
          <w:lang w:eastAsia="pl-PL"/>
        </w:rPr>
      </w:pPr>
      <w:r w:rsidRPr="00AD7B10">
        <w:rPr>
          <w:rFonts w:ascii="Times New Roman" w:eastAsia="Times New Roman" w:hAnsi="Times New Roman" w:cs="Times New Roman"/>
          <w:b/>
          <w:sz w:val="24"/>
          <w:szCs w:val="24"/>
          <w:lang w:eastAsia="pl-PL"/>
        </w:rPr>
        <w:t>55 obszarów</w:t>
      </w:r>
      <w:r w:rsidRPr="00AD7B10">
        <w:rPr>
          <w:rFonts w:ascii="Times New Roman" w:eastAsia="Times New Roman" w:hAnsi="Times New Roman" w:cs="Times New Roman"/>
          <w:sz w:val="24"/>
          <w:szCs w:val="24"/>
          <w:lang w:eastAsia="pl-PL"/>
        </w:rPr>
        <w:t xml:space="preserve"> PLH mających znaczenie dla Wspólnoty; </w:t>
      </w:r>
    </w:p>
    <w:p w:rsidR="00E46228" w:rsidRPr="00AD7B10" w:rsidRDefault="00E46228" w:rsidP="00DA3B7C">
      <w:pPr>
        <w:pStyle w:val="Akapitzlist"/>
        <w:numPr>
          <w:ilvl w:val="0"/>
          <w:numId w:val="352"/>
        </w:numPr>
        <w:spacing w:line="276" w:lineRule="auto"/>
        <w:jc w:val="both"/>
        <w:rPr>
          <w:rFonts w:ascii="Times New Roman" w:hAnsi="Times New Roman" w:cs="Times New Roman"/>
          <w:sz w:val="24"/>
          <w:szCs w:val="24"/>
        </w:rPr>
      </w:pPr>
      <w:r w:rsidRPr="00AD7B10">
        <w:rPr>
          <w:rFonts w:ascii="Times New Roman" w:hAnsi="Times New Roman" w:cs="Times New Roman"/>
          <w:b/>
          <w:sz w:val="24"/>
          <w:szCs w:val="24"/>
        </w:rPr>
        <w:t>1560 pomników przyrody</w:t>
      </w:r>
      <w:r w:rsidRPr="00AD7B10">
        <w:rPr>
          <w:vertAlign w:val="superscript"/>
        </w:rPr>
        <w:footnoteReference w:id="28"/>
      </w:r>
      <w:r w:rsidRPr="00AD7B10">
        <w:rPr>
          <w:rFonts w:ascii="Times New Roman" w:eastAsia="Calibri" w:hAnsi="Times New Roman" w:cs="Times New Roman"/>
          <w:sz w:val="24"/>
          <w:szCs w:val="24"/>
        </w:rPr>
        <w:t>,</w:t>
      </w:r>
      <w:r w:rsidRPr="00AD7B10">
        <w:rPr>
          <w:rFonts w:ascii="Times New Roman" w:hAnsi="Times New Roman" w:cs="Times New Roman"/>
          <w:sz w:val="24"/>
          <w:szCs w:val="24"/>
        </w:rPr>
        <w:t xml:space="preserve"> wśród pomników przyrody znajdują się pojedyncze drzewa, grupy drzew, aleje, głazy narzutowe, skałki i inne, </w:t>
      </w:r>
    </w:p>
    <w:p w:rsidR="00E46228" w:rsidRPr="00AD7B10" w:rsidRDefault="00E46228" w:rsidP="00DA3B7C">
      <w:pPr>
        <w:pStyle w:val="Akapitzlist"/>
        <w:numPr>
          <w:ilvl w:val="0"/>
          <w:numId w:val="352"/>
        </w:numPr>
        <w:spacing w:line="276" w:lineRule="auto"/>
        <w:jc w:val="both"/>
        <w:rPr>
          <w:rFonts w:ascii="Times New Roman" w:hAnsi="Times New Roman" w:cs="Times New Roman"/>
          <w:sz w:val="24"/>
          <w:szCs w:val="24"/>
        </w:rPr>
      </w:pPr>
      <w:r w:rsidRPr="00AD7B10">
        <w:rPr>
          <w:rFonts w:ascii="Times New Roman" w:hAnsi="Times New Roman" w:cs="Times New Roman"/>
          <w:b/>
          <w:sz w:val="24"/>
          <w:szCs w:val="24"/>
        </w:rPr>
        <w:t>442 użytków ekologicznych</w:t>
      </w:r>
      <w:r w:rsidRPr="00AD7B10">
        <w:rPr>
          <w:rFonts w:ascii="Times New Roman" w:hAnsi="Times New Roman" w:cs="Times New Roman"/>
          <w:sz w:val="24"/>
          <w:szCs w:val="24"/>
        </w:rPr>
        <w:t xml:space="preserve"> o pow. 2299,1 ha</w:t>
      </w:r>
      <w:r w:rsidRPr="00AD7B10">
        <w:rPr>
          <w:rStyle w:val="Odwoanieprzypisudolnego"/>
          <w:rFonts w:ascii="Times New Roman" w:hAnsi="Times New Roman" w:cs="Times New Roman"/>
          <w:sz w:val="24"/>
          <w:szCs w:val="24"/>
        </w:rPr>
        <w:footnoteReference w:id="29"/>
      </w:r>
      <w:r w:rsidRPr="00AD7B10">
        <w:rPr>
          <w:rFonts w:ascii="Times New Roman" w:hAnsi="Times New Roman" w:cs="Times New Roman"/>
          <w:sz w:val="24"/>
          <w:szCs w:val="24"/>
        </w:rPr>
        <w:t xml:space="preserve">, </w:t>
      </w:r>
    </w:p>
    <w:p w:rsidR="00E46228" w:rsidRPr="00AD7B10" w:rsidRDefault="00E46228" w:rsidP="00DA3B7C">
      <w:pPr>
        <w:pStyle w:val="Akapitzlist"/>
        <w:numPr>
          <w:ilvl w:val="0"/>
          <w:numId w:val="352"/>
        </w:numPr>
        <w:spacing w:line="276" w:lineRule="auto"/>
        <w:jc w:val="both"/>
        <w:rPr>
          <w:rFonts w:ascii="Times New Roman" w:hAnsi="Times New Roman" w:cs="Times New Roman"/>
          <w:sz w:val="24"/>
          <w:szCs w:val="24"/>
        </w:rPr>
      </w:pPr>
      <w:r w:rsidRPr="00AD7B10">
        <w:rPr>
          <w:rFonts w:ascii="Times New Roman" w:hAnsi="Times New Roman" w:cs="Times New Roman"/>
          <w:b/>
          <w:sz w:val="24"/>
          <w:szCs w:val="24"/>
        </w:rPr>
        <w:t>28 stanowisk dokumentacyjnych</w:t>
      </w:r>
      <w:r w:rsidRPr="00AD7B10">
        <w:rPr>
          <w:rStyle w:val="Odwoanieprzypisudolnego"/>
          <w:rFonts w:ascii="Times New Roman" w:hAnsi="Times New Roman" w:cs="Times New Roman"/>
          <w:sz w:val="24"/>
          <w:szCs w:val="24"/>
        </w:rPr>
        <w:footnoteReference w:id="30"/>
      </w:r>
      <w:r w:rsidRPr="00AD7B10">
        <w:rPr>
          <w:rFonts w:ascii="Times New Roman" w:hAnsi="Times New Roman" w:cs="Times New Roman"/>
          <w:sz w:val="24"/>
          <w:szCs w:val="24"/>
        </w:rPr>
        <w:t>, o powierzchni 26,6 ha,</w:t>
      </w:r>
    </w:p>
    <w:p w:rsidR="00E46228" w:rsidRPr="00AD7B10" w:rsidRDefault="00E46228" w:rsidP="00E46228">
      <w:pPr>
        <w:spacing w:line="276" w:lineRule="auto"/>
        <w:jc w:val="both"/>
        <w:rPr>
          <w:rFonts w:ascii="Times New Roman" w:eastAsia="Times New Roman" w:hAnsi="Times New Roman" w:cs="Times New Roman"/>
          <w:b/>
          <w:szCs w:val="20"/>
          <w:lang w:eastAsia="pl-PL"/>
        </w:rPr>
      </w:pPr>
      <w:r w:rsidRPr="00AD7B10">
        <w:br w:type="page"/>
      </w:r>
    </w:p>
    <w:p w:rsidR="001C710F" w:rsidRPr="00AD7B10" w:rsidRDefault="001C710F" w:rsidP="0027233D">
      <w:pPr>
        <w:pStyle w:val="Rysprognoza"/>
        <w:rPr>
          <w:sz w:val="22"/>
        </w:rPr>
      </w:pPr>
      <w:r w:rsidRPr="00AD7B10">
        <w:rPr>
          <w:sz w:val="22"/>
        </w:rPr>
        <w:lastRenderedPageBreak/>
        <w:t xml:space="preserve">Rysunek </w:t>
      </w:r>
      <w:r w:rsidR="00C738D7" w:rsidRPr="00AD7B10">
        <w:rPr>
          <w:sz w:val="22"/>
        </w:rPr>
        <w:t>9</w:t>
      </w:r>
      <w:r w:rsidRPr="00AD7B10">
        <w:rPr>
          <w:sz w:val="22"/>
        </w:rPr>
        <w:t xml:space="preserve">. </w:t>
      </w:r>
      <w:r w:rsidRPr="00AD7B10">
        <w:rPr>
          <w:b w:val="0"/>
          <w:sz w:val="22"/>
        </w:rPr>
        <w:t>Obszary chronione na podstawie ustawy o ochronie przyrody</w:t>
      </w:r>
      <w:bookmarkEnd w:id="103"/>
    </w:p>
    <w:p w:rsidR="001C710F" w:rsidRPr="00AD7B10" w:rsidRDefault="00681ABF" w:rsidP="001C710F">
      <w:pPr>
        <w:rPr>
          <w:rFonts w:ascii="Times New Roman" w:hAnsi="Times New Roman" w:cs="Times New Roman"/>
          <w:sz w:val="20"/>
          <w:szCs w:val="20"/>
        </w:rPr>
      </w:pPr>
      <w:r w:rsidRPr="00AD7B10">
        <w:rPr>
          <w:rFonts w:ascii="Times New Roman" w:hAnsi="Times New Roman" w:cs="Times New Roman"/>
          <w:noProof/>
          <w:sz w:val="20"/>
          <w:szCs w:val="20"/>
          <w:lang w:eastAsia="pl-PL"/>
        </w:rPr>
        <w:drawing>
          <wp:inline distT="0" distB="0" distL="0" distR="0">
            <wp:extent cx="5760720" cy="7447280"/>
            <wp:effectExtent l="19050" t="0" r="0" b="0"/>
            <wp:docPr id="24" name="Obraz 23" descr="Rys_Obszary chronione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Obszary chronione_02_2017.jpg"/>
                    <pic:cNvPicPr/>
                  </pic:nvPicPr>
                  <pic:blipFill>
                    <a:blip r:embed="rId24" cstate="print"/>
                    <a:stretch>
                      <a:fillRect/>
                    </a:stretch>
                  </pic:blipFill>
                  <pic:spPr>
                    <a:xfrm>
                      <a:off x="0" y="0"/>
                      <a:ext cx="5760720" cy="7447280"/>
                    </a:xfrm>
                    <a:prstGeom prst="rect">
                      <a:avLst/>
                    </a:prstGeom>
                  </pic:spPr>
                </pic:pic>
              </a:graphicData>
            </a:graphic>
          </wp:inline>
        </w:drawing>
      </w:r>
    </w:p>
    <w:p w:rsidR="001C710F" w:rsidRPr="00AD7B10" w:rsidRDefault="001C710F" w:rsidP="001C710F">
      <w:pPr>
        <w:pStyle w:val="rdoprognoza"/>
      </w:pPr>
      <w:r w:rsidRPr="00AD7B10">
        <w:t xml:space="preserve">Źródło: </w:t>
      </w:r>
      <w:r w:rsidRPr="00AD7B10">
        <w:rPr>
          <w:b w:val="0"/>
        </w:rPr>
        <w:t>Opracowanie własne PBPP w Rzeszowie</w:t>
      </w:r>
    </w:p>
    <w:p w:rsidR="00775350" w:rsidRPr="00AD7B10" w:rsidRDefault="00775350" w:rsidP="00775350">
      <w:pPr>
        <w:pStyle w:val="Akapitzlist"/>
        <w:spacing w:line="276" w:lineRule="auto"/>
        <w:ind w:left="1066"/>
        <w:jc w:val="both"/>
        <w:outlineLvl w:val="1"/>
        <w:rPr>
          <w:rFonts w:ascii="Times New Roman" w:hAnsi="Times New Roman" w:cs="Times New Roman"/>
          <w:b/>
          <w:sz w:val="24"/>
          <w:szCs w:val="24"/>
        </w:rPr>
      </w:pPr>
      <w:bookmarkStart w:id="104" w:name="_Toc466873332"/>
      <w:bookmarkStart w:id="105" w:name="_Toc466873476"/>
    </w:p>
    <w:p w:rsidR="00775350" w:rsidRPr="00AD7B10" w:rsidRDefault="00775350">
      <w:pPr>
        <w:rPr>
          <w:rFonts w:ascii="Times New Roman" w:eastAsia="Times New Roman" w:hAnsi="Times New Roman" w:cs="Times New Roman"/>
          <w:b/>
          <w:sz w:val="24"/>
          <w:szCs w:val="24"/>
          <w:lang w:eastAsia="pl-PL"/>
        </w:rPr>
      </w:pPr>
      <w:r w:rsidRPr="00AD7B10">
        <w:rPr>
          <w:rFonts w:ascii="Times New Roman" w:eastAsia="Times New Roman" w:hAnsi="Times New Roman" w:cs="Times New Roman"/>
          <w:b/>
          <w:sz w:val="24"/>
          <w:szCs w:val="24"/>
          <w:lang w:eastAsia="pl-PL"/>
        </w:rPr>
        <w:br w:type="page"/>
      </w:r>
    </w:p>
    <w:p w:rsidR="00E46228" w:rsidRPr="00AD7B10" w:rsidRDefault="00E46228" w:rsidP="00DA3B7C">
      <w:pPr>
        <w:pStyle w:val="Akapitzlist"/>
        <w:numPr>
          <w:ilvl w:val="0"/>
          <w:numId w:val="352"/>
        </w:numPr>
        <w:spacing w:line="276" w:lineRule="auto"/>
        <w:jc w:val="both"/>
        <w:rPr>
          <w:rFonts w:ascii="Times New Roman" w:hAnsi="Times New Roman" w:cs="Times New Roman"/>
          <w:sz w:val="24"/>
          <w:szCs w:val="24"/>
        </w:rPr>
      </w:pPr>
      <w:r w:rsidRPr="00AD7B10">
        <w:rPr>
          <w:rFonts w:ascii="Times New Roman" w:hAnsi="Times New Roman" w:cs="Times New Roman"/>
          <w:b/>
          <w:sz w:val="24"/>
          <w:szCs w:val="24"/>
        </w:rPr>
        <w:lastRenderedPageBreak/>
        <w:t>10 zespołów przyrodniczo-krajobrazowych</w:t>
      </w:r>
      <w:r w:rsidRPr="00AD7B10">
        <w:rPr>
          <w:rStyle w:val="Odwoanieprzypisudolnego"/>
          <w:rFonts w:ascii="Times New Roman" w:hAnsi="Times New Roman" w:cs="Times New Roman"/>
          <w:sz w:val="24"/>
          <w:szCs w:val="24"/>
        </w:rPr>
        <w:footnoteReference w:id="31"/>
      </w:r>
      <w:r w:rsidRPr="00AD7B10">
        <w:rPr>
          <w:rFonts w:ascii="Times New Roman" w:hAnsi="Times New Roman" w:cs="Times New Roman"/>
          <w:sz w:val="24"/>
          <w:szCs w:val="24"/>
        </w:rPr>
        <w:t xml:space="preserve"> obejmujących fragmenty krajobrazu naturalnego i kulturowego zasługujące na ochronę ze względu na ich walory widokowe lub estetyczne, o powierzchni 331,2 ha,</w:t>
      </w:r>
    </w:p>
    <w:p w:rsidR="00775350" w:rsidRPr="00AD7B10" w:rsidRDefault="00775350" w:rsidP="00775350">
      <w:pPr>
        <w:spacing w:line="276" w:lineRule="auto"/>
        <w:jc w:val="both"/>
        <w:outlineLvl w:val="1"/>
        <w:rPr>
          <w:rFonts w:ascii="Times New Roman" w:hAnsi="Times New Roman" w:cs="Times New Roman"/>
          <w:sz w:val="24"/>
          <w:szCs w:val="24"/>
        </w:rPr>
      </w:pPr>
    </w:p>
    <w:p w:rsidR="008942BF" w:rsidRPr="00AD7B10" w:rsidRDefault="008942BF" w:rsidP="0027233D">
      <w:pPr>
        <w:pStyle w:val="Akapitzlist"/>
        <w:numPr>
          <w:ilvl w:val="0"/>
          <w:numId w:val="5"/>
        </w:numPr>
        <w:spacing w:line="276" w:lineRule="auto"/>
        <w:ind w:left="1066" w:hanging="357"/>
        <w:outlineLvl w:val="1"/>
        <w:rPr>
          <w:rFonts w:ascii="Times New Roman" w:hAnsi="Times New Roman" w:cs="Times New Roman"/>
          <w:b/>
          <w:sz w:val="24"/>
          <w:szCs w:val="24"/>
        </w:rPr>
      </w:pPr>
      <w:bookmarkStart w:id="106" w:name="_Toc496262748"/>
      <w:r w:rsidRPr="00AD7B10">
        <w:rPr>
          <w:rFonts w:ascii="Times New Roman" w:hAnsi="Times New Roman" w:cs="Times New Roman"/>
          <w:b/>
          <w:sz w:val="24"/>
          <w:szCs w:val="24"/>
        </w:rPr>
        <w:t xml:space="preserve">Problemy ochrony środowiska istotne z punktu widzenia projektu </w:t>
      </w:r>
      <w:bookmarkEnd w:id="104"/>
      <w:bookmarkEnd w:id="105"/>
      <w:r w:rsidR="00E3397D" w:rsidRPr="00AD7B10">
        <w:rPr>
          <w:rFonts w:ascii="Times New Roman" w:hAnsi="Times New Roman" w:cs="Times New Roman"/>
          <w:b/>
          <w:sz w:val="24"/>
          <w:szCs w:val="24"/>
        </w:rPr>
        <w:t>POŚ WP 2017-2019</w:t>
      </w:r>
      <w:bookmarkEnd w:id="106"/>
    </w:p>
    <w:p w:rsidR="002D4E5D" w:rsidRPr="00AD7B10" w:rsidRDefault="002D4E5D" w:rsidP="006515C1">
      <w:pPr>
        <w:pStyle w:val="Bezodstpw"/>
        <w:rPr>
          <w:rFonts w:eastAsia="Calibri"/>
        </w:rPr>
      </w:pPr>
    </w:p>
    <w:p w:rsidR="002D4E5D" w:rsidRPr="00AD7B10" w:rsidRDefault="002D4E5D" w:rsidP="006515C1">
      <w:pPr>
        <w:pStyle w:val="Bezodstpw"/>
        <w:spacing w:line="276" w:lineRule="auto"/>
        <w:ind w:firstLine="709"/>
        <w:jc w:val="both"/>
      </w:pPr>
      <w:r w:rsidRPr="00AD7B10">
        <w:rPr>
          <w:rFonts w:eastAsia="Calibri"/>
        </w:rPr>
        <w:t xml:space="preserve">Główne problemy ochrony środowiska w województwie podkarpackim istotne z punktu widzenia </w:t>
      </w:r>
      <w:r w:rsidRPr="00AD7B10">
        <w:t xml:space="preserve">realizacji </w:t>
      </w:r>
      <w:r w:rsidR="00612B62" w:rsidRPr="00AD7B10">
        <w:t xml:space="preserve">projektu </w:t>
      </w:r>
      <w:r w:rsidR="00E3397D" w:rsidRPr="00AD7B10">
        <w:t>POŚ WP 2017-2019</w:t>
      </w:r>
      <w:r w:rsidRPr="00AD7B10">
        <w:rPr>
          <w:rFonts w:eastAsia="Calibri"/>
        </w:rPr>
        <w:t xml:space="preserve"> zidentyfikowane na postawie aktualnego stanu środowiska oraz obecnego zagospodarowania i użytkowania </w:t>
      </w:r>
      <w:r w:rsidR="00541612" w:rsidRPr="00AD7B10">
        <w:rPr>
          <w:rFonts w:eastAsia="Calibri"/>
        </w:rPr>
        <w:t>terenów zostały przedstawione w </w:t>
      </w:r>
      <w:r w:rsidR="00B5326D" w:rsidRPr="00AD7B10">
        <w:rPr>
          <w:rFonts w:eastAsia="Calibri"/>
        </w:rPr>
        <w:t>Tabeli 10</w:t>
      </w:r>
      <w:r w:rsidRPr="00AD7B10">
        <w:rPr>
          <w:rFonts w:eastAsia="Calibri"/>
        </w:rPr>
        <w:t xml:space="preserve">. </w:t>
      </w:r>
    </w:p>
    <w:p w:rsidR="002D4E5D" w:rsidRPr="00AD7B10" w:rsidRDefault="002D4E5D" w:rsidP="006515C1">
      <w:pPr>
        <w:pStyle w:val="Bezodstpw"/>
        <w:spacing w:line="276" w:lineRule="auto"/>
        <w:ind w:firstLine="709"/>
        <w:jc w:val="both"/>
        <w:rPr>
          <w:rFonts w:eastAsia="Calibri"/>
        </w:rPr>
      </w:pPr>
    </w:p>
    <w:p w:rsidR="002D4E5D" w:rsidRPr="00AD7B10" w:rsidRDefault="002D4E5D" w:rsidP="00E46228">
      <w:pPr>
        <w:pStyle w:val="tabprognoza"/>
        <w:jc w:val="left"/>
        <w:rPr>
          <w:rFonts w:eastAsia="SimSun"/>
          <w:b w:val="0"/>
          <w:sz w:val="22"/>
        </w:rPr>
      </w:pPr>
      <w:bookmarkStart w:id="107" w:name="_Toc477339747"/>
      <w:r w:rsidRPr="00AD7B10">
        <w:rPr>
          <w:sz w:val="22"/>
        </w:rPr>
        <w:t>Tabela</w:t>
      </w:r>
      <w:r w:rsidR="00B5326D" w:rsidRPr="00AD7B10">
        <w:rPr>
          <w:bCs/>
          <w:sz w:val="22"/>
        </w:rPr>
        <w:t xml:space="preserve"> 10. </w:t>
      </w:r>
      <w:r w:rsidRPr="00AD7B10">
        <w:rPr>
          <w:b w:val="0"/>
          <w:sz w:val="22"/>
        </w:rPr>
        <w:t xml:space="preserve">Najważniejsze problemy i zagrożenia środowiska na terenie województwa podkarpackiego </w:t>
      </w:r>
      <w:r w:rsidRPr="00AD7B10">
        <w:rPr>
          <w:rFonts w:eastAsia="Calibri"/>
          <w:b w:val="0"/>
          <w:sz w:val="22"/>
        </w:rPr>
        <w:t xml:space="preserve">istotne z punktu widzenia </w:t>
      </w:r>
      <w:r w:rsidRPr="00AD7B10">
        <w:rPr>
          <w:b w:val="0"/>
          <w:sz w:val="22"/>
        </w:rPr>
        <w:t xml:space="preserve">realizacji </w:t>
      </w:r>
      <w:r w:rsidR="00612B62" w:rsidRPr="00AD7B10">
        <w:rPr>
          <w:b w:val="0"/>
          <w:sz w:val="22"/>
        </w:rPr>
        <w:t xml:space="preserve">projektu </w:t>
      </w:r>
      <w:r w:rsidR="00E3397D" w:rsidRPr="00AD7B10">
        <w:rPr>
          <w:b w:val="0"/>
          <w:sz w:val="22"/>
        </w:rPr>
        <w:t>POŚ WP 2017-2019</w:t>
      </w:r>
      <w:bookmarkEnd w:id="107"/>
    </w:p>
    <w:tbl>
      <w:tblPr>
        <w:tblStyle w:val="Tabela-Siatka"/>
        <w:tblW w:w="0" w:type="auto"/>
        <w:tblInd w:w="108" w:type="dxa"/>
        <w:tblLook w:val="01E0"/>
      </w:tblPr>
      <w:tblGrid>
        <w:gridCol w:w="2552"/>
        <w:gridCol w:w="6628"/>
      </w:tblGrid>
      <w:tr w:rsidR="002D4E5D" w:rsidRPr="00AD7B10" w:rsidTr="00AB2B9A">
        <w:tc>
          <w:tcPr>
            <w:tcW w:w="255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2D4E5D" w:rsidRPr="00AD7B10" w:rsidRDefault="002D4E5D" w:rsidP="003A6E04">
            <w:pPr>
              <w:pStyle w:val="Tab"/>
              <w:tabs>
                <w:tab w:val="clear" w:pos="0"/>
                <w:tab w:val="left" w:pos="1080"/>
              </w:tabs>
              <w:jc w:val="center"/>
              <w:rPr>
                <w:rFonts w:ascii="Times New Roman" w:hAnsi="Times New Roman" w:cs="Times New Roman"/>
                <w:bCs/>
                <w:sz w:val="20"/>
                <w:szCs w:val="20"/>
              </w:rPr>
            </w:pPr>
            <w:r w:rsidRPr="00AD7B10">
              <w:rPr>
                <w:rFonts w:ascii="Times New Roman" w:hAnsi="Times New Roman" w:cs="Times New Roman"/>
                <w:bCs/>
                <w:sz w:val="20"/>
                <w:szCs w:val="20"/>
              </w:rPr>
              <w:t>Komponent środowiska/ zakres oddziaływania</w:t>
            </w:r>
          </w:p>
        </w:tc>
        <w:tc>
          <w:tcPr>
            <w:tcW w:w="662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2D4E5D" w:rsidRPr="00AD7B10" w:rsidRDefault="001C710F" w:rsidP="003A6E04">
            <w:pPr>
              <w:pStyle w:val="Tab"/>
              <w:jc w:val="center"/>
              <w:rPr>
                <w:rFonts w:ascii="Times New Roman" w:hAnsi="Times New Roman" w:cs="Times New Roman"/>
                <w:bCs/>
                <w:sz w:val="20"/>
                <w:szCs w:val="20"/>
              </w:rPr>
            </w:pPr>
            <w:r w:rsidRPr="00AD7B10">
              <w:rPr>
                <w:rFonts w:ascii="Times New Roman" w:hAnsi="Times New Roman" w:cs="Times New Roman"/>
                <w:bCs/>
                <w:sz w:val="20"/>
                <w:szCs w:val="20"/>
              </w:rPr>
              <w:t>Problem/</w:t>
            </w:r>
            <w:r w:rsidR="002D4E5D" w:rsidRPr="00AD7B10">
              <w:rPr>
                <w:rFonts w:ascii="Times New Roman" w:hAnsi="Times New Roman" w:cs="Times New Roman"/>
                <w:bCs/>
                <w:sz w:val="20"/>
                <w:szCs w:val="20"/>
              </w:rPr>
              <w:t>zagrożenie</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jc w:val="left"/>
              <w:rPr>
                <w:rFonts w:ascii="Times New Roman" w:hAnsi="Times New Roman" w:cs="Times New Roman"/>
                <w:bCs/>
                <w:sz w:val="18"/>
                <w:szCs w:val="20"/>
              </w:rPr>
            </w:pPr>
            <w:r w:rsidRPr="00AD7B10">
              <w:rPr>
                <w:rFonts w:ascii="Times New Roman" w:hAnsi="Times New Roman" w:cs="Times New Roman"/>
                <w:bCs/>
                <w:sz w:val="18"/>
                <w:szCs w:val="20"/>
              </w:rPr>
              <w:t>Zasoby przyrodnicze</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3"/>
              </w:numPr>
              <w:spacing w:before="60"/>
              <w:ind w:left="176" w:hanging="176"/>
              <w:rPr>
                <w:sz w:val="18"/>
                <w:szCs w:val="20"/>
              </w:rPr>
            </w:pPr>
            <w:r w:rsidRPr="00AD7B10">
              <w:rPr>
                <w:sz w:val="18"/>
                <w:szCs w:val="20"/>
              </w:rPr>
              <w:t>presja urbanistyczna i turystyczna na obszary cen</w:t>
            </w:r>
            <w:r w:rsidR="00AB2B9A" w:rsidRPr="00AD7B10">
              <w:rPr>
                <w:sz w:val="18"/>
                <w:szCs w:val="20"/>
              </w:rPr>
              <w:t>ne pod względem przyrodniczym i </w:t>
            </w:r>
            <w:r w:rsidRPr="00AD7B10">
              <w:rPr>
                <w:sz w:val="18"/>
                <w:szCs w:val="20"/>
              </w:rPr>
              <w:t>krajobrazowym;</w:t>
            </w:r>
            <w:r w:rsidR="00511D73" w:rsidRPr="00AD7B10">
              <w:rPr>
                <w:sz w:val="18"/>
                <w:szCs w:val="20"/>
              </w:rPr>
              <w:t xml:space="preserve"> </w:t>
            </w:r>
            <w:r w:rsidRPr="00AD7B10">
              <w:rPr>
                <w:sz w:val="18"/>
                <w:szCs w:val="20"/>
              </w:rPr>
              <w:t>nierównomierna lesistość;</w:t>
            </w:r>
          </w:p>
          <w:p w:rsidR="002D4E5D" w:rsidRPr="00AD7B10" w:rsidRDefault="002D4E5D" w:rsidP="005A5DF1">
            <w:pPr>
              <w:pStyle w:val="Bezodstpw"/>
              <w:numPr>
                <w:ilvl w:val="0"/>
                <w:numId w:val="233"/>
              </w:numPr>
              <w:ind w:left="176" w:hanging="176"/>
              <w:rPr>
                <w:sz w:val="18"/>
                <w:szCs w:val="20"/>
              </w:rPr>
            </w:pPr>
            <w:r w:rsidRPr="00AD7B10">
              <w:rPr>
                <w:sz w:val="18"/>
                <w:szCs w:val="20"/>
              </w:rPr>
              <w:t>pożary lasów i lasy monokulturowe;</w:t>
            </w:r>
          </w:p>
          <w:p w:rsidR="001712B6" w:rsidRPr="00AD7B10" w:rsidRDefault="002D4E5D" w:rsidP="005A5DF1">
            <w:pPr>
              <w:pStyle w:val="Bezodstpw"/>
              <w:numPr>
                <w:ilvl w:val="0"/>
                <w:numId w:val="233"/>
              </w:numPr>
              <w:ind w:left="176" w:hanging="176"/>
              <w:rPr>
                <w:sz w:val="18"/>
                <w:szCs w:val="20"/>
              </w:rPr>
            </w:pPr>
            <w:r w:rsidRPr="00AD7B10">
              <w:rPr>
                <w:sz w:val="18"/>
                <w:szCs w:val="20"/>
              </w:rPr>
              <w:t>niski poziom świadomości ekologicznej społeczeństwa i szkody wyrządzane przez zwierzęta łowne;</w:t>
            </w:r>
          </w:p>
          <w:p w:rsidR="002D4E5D" w:rsidRPr="00AD7B10" w:rsidRDefault="002D4E5D" w:rsidP="005A5DF1">
            <w:pPr>
              <w:pStyle w:val="Bezodstpw"/>
              <w:numPr>
                <w:ilvl w:val="0"/>
                <w:numId w:val="233"/>
              </w:numPr>
              <w:ind w:left="176" w:hanging="176"/>
              <w:rPr>
                <w:sz w:val="18"/>
                <w:szCs w:val="20"/>
              </w:rPr>
            </w:pPr>
            <w:r w:rsidRPr="00AD7B10">
              <w:rPr>
                <w:sz w:val="18"/>
                <w:szCs w:val="20"/>
              </w:rPr>
              <w:t>susze i mała retencja w lasach;</w:t>
            </w:r>
          </w:p>
          <w:p w:rsidR="002D4E5D" w:rsidRPr="00AD7B10" w:rsidRDefault="002D4E5D" w:rsidP="005A5DF1">
            <w:pPr>
              <w:pStyle w:val="Bezodstpw"/>
              <w:numPr>
                <w:ilvl w:val="0"/>
                <w:numId w:val="233"/>
              </w:numPr>
              <w:spacing w:after="60"/>
              <w:ind w:left="176" w:hanging="176"/>
              <w:rPr>
                <w:sz w:val="18"/>
                <w:szCs w:val="20"/>
              </w:rPr>
            </w:pPr>
            <w:r w:rsidRPr="00AD7B10">
              <w:rPr>
                <w:sz w:val="18"/>
                <w:szCs w:val="20"/>
              </w:rPr>
              <w:t>fragmentacja siedlisk przyrodniczych i zagrożenie ciągłości korytarzy ekologicznych;</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tabs>
                <w:tab w:val="clear" w:pos="0"/>
                <w:tab w:val="left" w:pos="1080"/>
              </w:tabs>
              <w:jc w:val="left"/>
              <w:rPr>
                <w:rFonts w:ascii="Times New Roman" w:hAnsi="Times New Roman" w:cs="Times New Roman"/>
                <w:bCs/>
                <w:sz w:val="18"/>
                <w:szCs w:val="20"/>
              </w:rPr>
            </w:pPr>
            <w:r w:rsidRPr="00AD7B10">
              <w:rPr>
                <w:rFonts w:ascii="Times New Roman" w:hAnsi="Times New Roman" w:cs="Times New Roman"/>
                <w:bCs/>
                <w:sz w:val="18"/>
                <w:szCs w:val="20"/>
              </w:rPr>
              <w:t>Gleby</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4"/>
              </w:numPr>
              <w:spacing w:before="60" w:after="60"/>
              <w:ind w:left="176" w:hanging="176"/>
              <w:contextualSpacing/>
              <w:rPr>
                <w:sz w:val="18"/>
                <w:szCs w:val="20"/>
              </w:rPr>
            </w:pPr>
            <w:r w:rsidRPr="00AD7B10">
              <w:rPr>
                <w:sz w:val="18"/>
                <w:szCs w:val="20"/>
              </w:rPr>
              <w:t>zagrożenia naturalne w postaci: zakwaszenia gleb, erozji, osuwisk oraz intensyfikacja i chemizacja rolnictwa;</w:t>
            </w:r>
          </w:p>
          <w:p w:rsidR="002D4E5D" w:rsidRPr="00AD7B10" w:rsidRDefault="002D4E5D" w:rsidP="005A5DF1">
            <w:pPr>
              <w:pStyle w:val="Bezodstpw"/>
              <w:numPr>
                <w:ilvl w:val="0"/>
                <w:numId w:val="234"/>
              </w:numPr>
              <w:spacing w:before="60" w:after="60"/>
              <w:ind w:left="176" w:hanging="176"/>
              <w:contextualSpacing/>
              <w:rPr>
                <w:sz w:val="18"/>
                <w:szCs w:val="20"/>
              </w:rPr>
            </w:pPr>
            <w:r w:rsidRPr="00AD7B10">
              <w:rPr>
                <w:sz w:val="18"/>
                <w:szCs w:val="20"/>
              </w:rPr>
              <w:t>zajmowanie pod zabudowę gruntów przydatnych pod uprawy rolnicze;</w:t>
            </w:r>
          </w:p>
          <w:p w:rsidR="002D4E5D" w:rsidRPr="00AD7B10" w:rsidRDefault="002D4E5D" w:rsidP="005A5DF1">
            <w:pPr>
              <w:pStyle w:val="Bezodstpw"/>
              <w:numPr>
                <w:ilvl w:val="0"/>
                <w:numId w:val="234"/>
              </w:numPr>
              <w:spacing w:before="60" w:after="60"/>
              <w:ind w:left="176" w:hanging="176"/>
              <w:contextualSpacing/>
              <w:rPr>
                <w:sz w:val="18"/>
                <w:szCs w:val="20"/>
              </w:rPr>
            </w:pPr>
            <w:r w:rsidRPr="00AD7B10">
              <w:rPr>
                <w:sz w:val="18"/>
                <w:szCs w:val="20"/>
              </w:rPr>
              <w:t>zmniejszenie liczby gospodarstw ekologicznych</w:t>
            </w:r>
            <w:r w:rsidR="00AB2B9A" w:rsidRPr="00AD7B10">
              <w:rPr>
                <w:sz w:val="18"/>
                <w:szCs w:val="20"/>
              </w:rPr>
              <w:t>;</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jc w:val="left"/>
              <w:rPr>
                <w:rFonts w:ascii="Times New Roman" w:hAnsi="Times New Roman" w:cs="Times New Roman"/>
                <w:bCs/>
                <w:sz w:val="18"/>
                <w:szCs w:val="20"/>
              </w:rPr>
            </w:pPr>
            <w:r w:rsidRPr="00AD7B10">
              <w:rPr>
                <w:rFonts w:ascii="Times New Roman" w:hAnsi="Times New Roman" w:cs="Times New Roman"/>
                <w:bCs/>
                <w:sz w:val="18"/>
                <w:szCs w:val="20"/>
              </w:rPr>
              <w:t>Zasoby geologiczne</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5"/>
              </w:numPr>
              <w:spacing w:before="60" w:after="60"/>
              <w:ind w:left="176" w:hanging="176"/>
              <w:contextualSpacing/>
              <w:rPr>
                <w:sz w:val="18"/>
                <w:szCs w:val="20"/>
              </w:rPr>
            </w:pPr>
            <w:r w:rsidRPr="00AD7B10">
              <w:rPr>
                <w:sz w:val="18"/>
                <w:szCs w:val="20"/>
              </w:rPr>
              <w:t>negatywne oddziaływanie eksploatacji na środowisko, a zwłaszcza eksploatacji surowców skalnych metodą odkrywkową;</w:t>
            </w:r>
          </w:p>
          <w:p w:rsidR="002D4E5D" w:rsidRPr="00AD7B10" w:rsidRDefault="002D4E5D" w:rsidP="005A5DF1">
            <w:pPr>
              <w:pStyle w:val="Bezodstpw"/>
              <w:numPr>
                <w:ilvl w:val="0"/>
                <w:numId w:val="235"/>
              </w:numPr>
              <w:spacing w:before="60" w:after="60"/>
              <w:ind w:left="176" w:hanging="176"/>
              <w:contextualSpacing/>
              <w:rPr>
                <w:sz w:val="18"/>
                <w:szCs w:val="20"/>
              </w:rPr>
            </w:pPr>
            <w:r w:rsidRPr="00AD7B10">
              <w:rPr>
                <w:sz w:val="18"/>
                <w:szCs w:val="20"/>
              </w:rPr>
              <w:t>nielegalne wydobycie kopalin;</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jc w:val="left"/>
              <w:rPr>
                <w:rFonts w:ascii="Times New Roman" w:hAnsi="Times New Roman" w:cs="Times New Roman"/>
                <w:bCs/>
                <w:sz w:val="18"/>
                <w:szCs w:val="20"/>
              </w:rPr>
            </w:pPr>
            <w:r w:rsidRPr="00AD7B10">
              <w:rPr>
                <w:rFonts w:ascii="Times New Roman" w:hAnsi="Times New Roman" w:cs="Times New Roman"/>
                <w:bCs/>
                <w:sz w:val="18"/>
                <w:szCs w:val="20"/>
              </w:rPr>
              <w:t>Zasoby wodne</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5"/>
              </w:numPr>
              <w:spacing w:before="60" w:after="60"/>
              <w:ind w:left="176" w:hanging="176"/>
              <w:contextualSpacing/>
              <w:rPr>
                <w:sz w:val="18"/>
                <w:szCs w:val="20"/>
              </w:rPr>
            </w:pPr>
            <w:r w:rsidRPr="00AD7B10">
              <w:rPr>
                <w:sz w:val="18"/>
                <w:szCs w:val="20"/>
              </w:rPr>
              <w:t>małe zasoby dyspozycyjne wód, oraz niewysta</w:t>
            </w:r>
            <w:r w:rsidR="00AB2B9A" w:rsidRPr="00AD7B10">
              <w:rPr>
                <w:sz w:val="18"/>
                <w:szCs w:val="20"/>
              </w:rPr>
              <w:t>rczająca retencja zbiornikowa w </w:t>
            </w:r>
            <w:r w:rsidRPr="00AD7B10">
              <w:rPr>
                <w:sz w:val="18"/>
                <w:szCs w:val="20"/>
              </w:rPr>
              <w:t>stosunku do potrzeb ludności i gospodarki, sprzyjające zwiększeniu negatywnych skutków suszy;</w:t>
            </w:r>
          </w:p>
          <w:p w:rsidR="002D4E5D" w:rsidRPr="00AD7B10" w:rsidRDefault="002D4E5D" w:rsidP="005A5DF1">
            <w:pPr>
              <w:pStyle w:val="Bezodstpw"/>
              <w:numPr>
                <w:ilvl w:val="0"/>
                <w:numId w:val="235"/>
              </w:numPr>
              <w:spacing w:before="60" w:after="60"/>
              <w:ind w:left="176" w:hanging="176"/>
              <w:contextualSpacing/>
              <w:rPr>
                <w:sz w:val="18"/>
                <w:szCs w:val="20"/>
              </w:rPr>
            </w:pPr>
            <w:r w:rsidRPr="00AD7B10">
              <w:rPr>
                <w:rStyle w:val="kropkiwtabelachZnak"/>
                <w:rFonts w:ascii="Times New Roman" w:hAnsi="Times New Roman"/>
                <w:sz w:val="18"/>
              </w:rPr>
              <w:t>zagrożenie powodziowe na znacznych obszarach województwa, determinowane uwarunkowaniami przyrodniczymi i brakiem odpowiedniej infrastruktury przeciwpowodziowej (niewystarczająca długość i słaby stan techniczny wałów przeciwpowodziowych</w:t>
            </w:r>
            <w:r w:rsidRPr="00AD7B10">
              <w:rPr>
                <w:sz w:val="18"/>
                <w:szCs w:val="20"/>
              </w:rPr>
              <w:t>, zbyt mała ilość polderów, suchych zbiorników i zbiorników z</w:t>
            </w:r>
            <w:r w:rsidR="001C710F" w:rsidRPr="00AD7B10">
              <w:rPr>
                <w:sz w:val="18"/>
                <w:szCs w:val="20"/>
              </w:rPr>
              <w:t> </w:t>
            </w:r>
            <w:r w:rsidRPr="00AD7B10">
              <w:rPr>
                <w:sz w:val="18"/>
                <w:szCs w:val="20"/>
              </w:rPr>
              <w:t>rezerwą powodziową);</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Akapitzlist2"/>
              <w:ind w:left="0" w:firstLine="0"/>
              <w:jc w:val="left"/>
              <w:rPr>
                <w:rFonts w:ascii="Times New Roman" w:hAnsi="Times New Roman" w:cs="Times New Roman"/>
                <w:b/>
                <w:sz w:val="18"/>
                <w:szCs w:val="20"/>
                <w:lang w:eastAsia="pl-PL"/>
              </w:rPr>
            </w:pPr>
            <w:r w:rsidRPr="00AD7B10">
              <w:rPr>
                <w:rFonts w:ascii="Times New Roman" w:hAnsi="Times New Roman" w:cs="Times New Roman"/>
                <w:b/>
                <w:sz w:val="18"/>
                <w:szCs w:val="20"/>
                <w:lang w:eastAsia="pl-PL"/>
              </w:rPr>
              <w:t>Klimat/ powietrze</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sezonowe przekroczenia wartości kryterialnych pyłów PM10 i PM2,5, benzo(a)pirenu i poziomu celu długoterminowego, ustalonego dla ozonu oraz niedotrzymanie pułapu stężenia ekspozycji ustalonego dla pyłu PM2,5 w obszarze tła miejskiego Rzeszowa;</w:t>
            </w:r>
          </w:p>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występowanie zagrożeń w postaci ekstremalnych zjawisk pogodowych będących skutkiem globalnych zmian klimatycznych;</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jc w:val="left"/>
              <w:rPr>
                <w:rFonts w:ascii="Times New Roman" w:hAnsi="Times New Roman" w:cs="Times New Roman"/>
                <w:bCs/>
                <w:sz w:val="18"/>
                <w:szCs w:val="20"/>
              </w:rPr>
            </w:pPr>
            <w:r w:rsidRPr="00AD7B10">
              <w:rPr>
                <w:rFonts w:ascii="Times New Roman" w:hAnsi="Times New Roman" w:cs="Times New Roman"/>
                <w:bCs/>
                <w:sz w:val="18"/>
                <w:szCs w:val="20"/>
              </w:rPr>
              <w:t>Gospo</w:t>
            </w:r>
            <w:r w:rsidR="002D4E5D" w:rsidRPr="00AD7B10">
              <w:rPr>
                <w:rFonts w:ascii="Times New Roman" w:hAnsi="Times New Roman" w:cs="Times New Roman"/>
                <w:bCs/>
                <w:sz w:val="18"/>
                <w:szCs w:val="20"/>
              </w:rPr>
              <w:t>darka wodno-ściekowa</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niezadowalający stan wód powierzchniowych, utrudniony i ekonomicznie nieuzasadniony rozwój sieci kanalizacyjnej w terenach zabudowy rozproszonej i na terenach o zróżnicowanym ukształtowaniu terenu;</w:t>
            </w:r>
          </w:p>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dysproporcja pomiędzy skanalizowaniem terenów wiejskich i miejskich oraz pomiędzy zwodociągowaniem i skanalizowaniem występująca zwłaszcza na obszarach wiejskich;</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jc w:val="left"/>
              <w:rPr>
                <w:rFonts w:ascii="Times New Roman" w:hAnsi="Times New Roman" w:cs="Times New Roman"/>
                <w:bCs/>
                <w:sz w:val="18"/>
                <w:szCs w:val="20"/>
              </w:rPr>
            </w:pPr>
            <w:r w:rsidRPr="00AD7B10">
              <w:rPr>
                <w:rFonts w:ascii="Times New Roman" w:hAnsi="Times New Roman" w:cs="Times New Roman"/>
                <w:bCs/>
                <w:sz w:val="18"/>
                <w:szCs w:val="20"/>
              </w:rPr>
              <w:lastRenderedPageBreak/>
              <w:t>Gospodarka odpadami</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nieosiąganie przez samorządy gminne wymaganych prawem poziomów w zakresie zagospodarowania odpadów biodegradowalnych i niektórych surowców wtórnych;</w:t>
            </w:r>
          </w:p>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powstawanie nielegalnych składowisk odpadów (tzw. dzikie wysypiska);</w:t>
            </w:r>
          </w:p>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brak składowisk odpadów o statusie RIPOK w niektórych regionach gospodarki odpadami komunalnymi;</w:t>
            </w:r>
          </w:p>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brak wystarczającej ilości instalacji o odpowiednim poziomie technologicznym do zagospodarowania odpadów biodegradowalnych;</w:t>
            </w:r>
          </w:p>
          <w:p w:rsidR="002D4E5D" w:rsidRPr="00AD7B10" w:rsidRDefault="002D4E5D" w:rsidP="005A5DF1">
            <w:pPr>
              <w:pStyle w:val="Bezodstpw"/>
              <w:numPr>
                <w:ilvl w:val="0"/>
                <w:numId w:val="236"/>
              </w:numPr>
              <w:spacing w:before="60" w:after="60"/>
              <w:ind w:left="176" w:hanging="176"/>
              <w:contextualSpacing/>
              <w:rPr>
                <w:sz w:val="18"/>
                <w:szCs w:val="20"/>
              </w:rPr>
            </w:pPr>
            <w:r w:rsidRPr="00AD7B10">
              <w:rPr>
                <w:sz w:val="18"/>
                <w:szCs w:val="20"/>
              </w:rPr>
              <w:t>przewarzająca ilość zmieszanych odpadów wśród odbieranych odpadów komunalnych;</w:t>
            </w:r>
          </w:p>
        </w:tc>
      </w:tr>
      <w:tr w:rsidR="002D4E5D" w:rsidRPr="00AD7B10" w:rsidTr="001C46A6">
        <w:trPr>
          <w:trHeight w:val="254"/>
        </w:trPr>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jc w:val="left"/>
              <w:rPr>
                <w:rFonts w:ascii="Times New Roman" w:hAnsi="Times New Roman" w:cs="Times New Roman"/>
                <w:bCs/>
                <w:sz w:val="18"/>
                <w:szCs w:val="20"/>
              </w:rPr>
            </w:pPr>
            <w:r w:rsidRPr="00AD7B10">
              <w:rPr>
                <w:rFonts w:ascii="Times New Roman" w:hAnsi="Times New Roman" w:cs="Times New Roman"/>
                <w:bCs/>
                <w:sz w:val="18"/>
                <w:szCs w:val="20"/>
              </w:rPr>
              <w:t>Hałas</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7"/>
              </w:numPr>
              <w:spacing w:before="60" w:after="60"/>
              <w:ind w:left="176" w:hanging="176"/>
              <w:contextualSpacing/>
              <w:rPr>
                <w:rFonts w:eastAsia="SimSun"/>
                <w:bCs/>
                <w:sz w:val="18"/>
                <w:szCs w:val="20"/>
              </w:rPr>
            </w:pPr>
            <w:r w:rsidRPr="00AD7B10">
              <w:rPr>
                <w:bCs/>
                <w:sz w:val="18"/>
                <w:szCs w:val="20"/>
              </w:rPr>
              <w:t>nadmierna emisja hałasu komunikacyjnego</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Tab"/>
              <w:tabs>
                <w:tab w:val="clear" w:pos="0"/>
                <w:tab w:val="left" w:pos="1080"/>
              </w:tabs>
              <w:jc w:val="left"/>
              <w:rPr>
                <w:rFonts w:ascii="Times New Roman" w:hAnsi="Times New Roman" w:cs="Times New Roman"/>
                <w:bCs/>
                <w:sz w:val="18"/>
                <w:szCs w:val="20"/>
              </w:rPr>
            </w:pPr>
            <w:r w:rsidRPr="00AD7B10">
              <w:rPr>
                <w:rFonts w:ascii="Times New Roman" w:hAnsi="Times New Roman" w:cs="Times New Roman"/>
                <w:bCs/>
                <w:sz w:val="18"/>
                <w:szCs w:val="20"/>
              </w:rPr>
              <w:t>Poważne awarie</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7"/>
              </w:numPr>
              <w:spacing w:before="60" w:after="60"/>
              <w:ind w:left="176" w:hanging="176"/>
              <w:contextualSpacing/>
              <w:rPr>
                <w:sz w:val="18"/>
                <w:szCs w:val="20"/>
              </w:rPr>
            </w:pPr>
            <w:r w:rsidRPr="00AD7B10">
              <w:rPr>
                <w:sz w:val="18"/>
                <w:szCs w:val="20"/>
              </w:rPr>
              <w:t>duża ilość zakładów zaliczonych do grupy dużego i zwiększon</w:t>
            </w:r>
            <w:r w:rsidR="00887D35" w:rsidRPr="00AD7B10">
              <w:rPr>
                <w:sz w:val="18"/>
                <w:szCs w:val="20"/>
              </w:rPr>
              <w:t>ego ryzyka</w:t>
            </w:r>
            <w:r w:rsidRPr="00AD7B10">
              <w:rPr>
                <w:sz w:val="18"/>
                <w:szCs w:val="20"/>
              </w:rPr>
              <w:t>, potencjalnyc</w:t>
            </w:r>
            <w:r w:rsidR="00887D35" w:rsidRPr="00AD7B10">
              <w:rPr>
                <w:sz w:val="18"/>
                <w:szCs w:val="20"/>
              </w:rPr>
              <w:t>h sprawców poważnych awarii</w:t>
            </w:r>
            <w:r w:rsidRPr="00AD7B10">
              <w:rPr>
                <w:sz w:val="18"/>
                <w:szCs w:val="20"/>
              </w:rPr>
              <w:t xml:space="preserve"> oraz zlokalizowanych w sposób zwiększający ryzyko wystąpienia „efektu domina”;</w:t>
            </w:r>
          </w:p>
          <w:p w:rsidR="00B83997" w:rsidRPr="00AD7B10" w:rsidRDefault="002D4E5D" w:rsidP="005A5DF1">
            <w:pPr>
              <w:pStyle w:val="Bezodstpw"/>
              <w:numPr>
                <w:ilvl w:val="0"/>
                <w:numId w:val="237"/>
              </w:numPr>
              <w:spacing w:before="60" w:after="60"/>
              <w:ind w:left="176" w:hanging="176"/>
              <w:contextualSpacing/>
              <w:rPr>
                <w:sz w:val="18"/>
                <w:szCs w:val="20"/>
              </w:rPr>
            </w:pPr>
            <w:r w:rsidRPr="00AD7B10">
              <w:rPr>
                <w:sz w:val="18"/>
                <w:szCs w:val="20"/>
              </w:rPr>
              <w:t>wzrost zagrożenia związanego z transportem substancji niebezpiecznych;</w:t>
            </w:r>
          </w:p>
          <w:p w:rsidR="00B83997" w:rsidRPr="00AD7B10" w:rsidRDefault="00B83997" w:rsidP="005A5DF1">
            <w:pPr>
              <w:pStyle w:val="Bezodstpw"/>
              <w:numPr>
                <w:ilvl w:val="0"/>
                <w:numId w:val="237"/>
              </w:numPr>
              <w:spacing w:before="60" w:after="60"/>
              <w:ind w:left="176" w:hanging="176"/>
              <w:contextualSpacing/>
              <w:rPr>
                <w:sz w:val="18"/>
                <w:szCs w:val="20"/>
              </w:rPr>
            </w:pPr>
            <w:r w:rsidRPr="00AD7B10">
              <w:rPr>
                <w:sz w:val="18"/>
                <w:szCs w:val="20"/>
              </w:rPr>
              <w:t xml:space="preserve">zagrożenia wynikające z występowanie obiektów zaliczanych do „bomb ekologicznych”; </w:t>
            </w:r>
          </w:p>
        </w:tc>
      </w:tr>
      <w:tr w:rsidR="002D4E5D" w:rsidRPr="00AD7B10" w:rsidTr="00AB2B9A">
        <w:tc>
          <w:tcPr>
            <w:tcW w:w="2552" w:type="dxa"/>
            <w:tcBorders>
              <w:top w:val="single" w:sz="4" w:space="0" w:color="auto"/>
              <w:left w:val="single" w:sz="4" w:space="0" w:color="auto"/>
              <w:bottom w:val="single" w:sz="4" w:space="0" w:color="auto"/>
              <w:right w:val="single" w:sz="4" w:space="0" w:color="auto"/>
            </w:tcBorders>
            <w:vAlign w:val="center"/>
            <w:hideMark/>
          </w:tcPr>
          <w:p w:rsidR="002D4E5D" w:rsidRPr="00AD7B10" w:rsidRDefault="006515C1" w:rsidP="003A6E04">
            <w:pPr>
              <w:pStyle w:val="Akapitzlist2"/>
              <w:ind w:left="0" w:firstLine="0"/>
              <w:jc w:val="left"/>
              <w:rPr>
                <w:rFonts w:ascii="Times New Roman" w:hAnsi="Times New Roman" w:cs="Times New Roman"/>
                <w:b/>
                <w:sz w:val="18"/>
                <w:szCs w:val="20"/>
                <w:lang w:eastAsia="pl-PL"/>
              </w:rPr>
            </w:pPr>
            <w:r w:rsidRPr="00AD7B10">
              <w:rPr>
                <w:rFonts w:ascii="Times New Roman" w:hAnsi="Times New Roman" w:cs="Times New Roman"/>
                <w:b/>
                <w:sz w:val="18"/>
                <w:szCs w:val="20"/>
                <w:lang w:eastAsia="pl-PL"/>
              </w:rPr>
              <w:t>Promieniowanie elektromagnetyczne</w:t>
            </w:r>
          </w:p>
        </w:tc>
        <w:tc>
          <w:tcPr>
            <w:tcW w:w="6628" w:type="dxa"/>
            <w:tcBorders>
              <w:top w:val="single" w:sz="4" w:space="0" w:color="auto"/>
              <w:left w:val="single" w:sz="4" w:space="0" w:color="auto"/>
              <w:bottom w:val="single" w:sz="4" w:space="0" w:color="auto"/>
              <w:right w:val="single" w:sz="4" w:space="0" w:color="auto"/>
            </w:tcBorders>
            <w:hideMark/>
          </w:tcPr>
          <w:p w:rsidR="002D4E5D" w:rsidRPr="00AD7B10" w:rsidRDefault="002D4E5D" w:rsidP="005A5DF1">
            <w:pPr>
              <w:pStyle w:val="Bezodstpw"/>
              <w:numPr>
                <w:ilvl w:val="0"/>
                <w:numId w:val="237"/>
              </w:numPr>
              <w:spacing w:before="60" w:after="60"/>
              <w:ind w:left="176" w:hanging="176"/>
              <w:contextualSpacing/>
              <w:rPr>
                <w:sz w:val="18"/>
                <w:szCs w:val="20"/>
              </w:rPr>
            </w:pPr>
            <w:r w:rsidRPr="00AD7B10">
              <w:rPr>
                <w:sz w:val="18"/>
                <w:szCs w:val="20"/>
              </w:rPr>
              <w:t>wzrost ilości źródeł promieniowania elektromagnetycznego w środowisku i ograniczanie monitoringu do miejsc, gdzie zlokalizowane są stacje: radiowe, telewizyjne oraz stacje bazowe telefonii komórkowej.</w:t>
            </w:r>
          </w:p>
        </w:tc>
      </w:tr>
    </w:tbl>
    <w:p w:rsidR="002D4E5D" w:rsidRPr="00AD7B10" w:rsidRDefault="002D4E5D" w:rsidP="00D23296">
      <w:pPr>
        <w:spacing w:line="276" w:lineRule="auto"/>
        <w:jc w:val="both"/>
        <w:rPr>
          <w:rFonts w:ascii="Times New Roman" w:hAnsi="Times New Roman" w:cs="Times New Roman"/>
          <w:sz w:val="24"/>
          <w:szCs w:val="24"/>
        </w:rPr>
      </w:pPr>
    </w:p>
    <w:p w:rsidR="008942BF" w:rsidRPr="00AD7B10" w:rsidRDefault="008942BF" w:rsidP="00D80E3D">
      <w:pPr>
        <w:pStyle w:val="Akapitzlist"/>
        <w:numPr>
          <w:ilvl w:val="0"/>
          <w:numId w:val="1"/>
        </w:numPr>
        <w:spacing w:line="276" w:lineRule="auto"/>
        <w:ind w:left="709" w:hanging="352"/>
        <w:outlineLvl w:val="0"/>
        <w:rPr>
          <w:rFonts w:ascii="Times New Roman" w:hAnsi="Times New Roman" w:cs="Times New Roman"/>
          <w:b/>
          <w:sz w:val="24"/>
          <w:szCs w:val="24"/>
        </w:rPr>
      </w:pPr>
      <w:bookmarkStart w:id="108" w:name="_Toc466873333"/>
      <w:bookmarkStart w:id="109" w:name="_Toc466873477"/>
      <w:bookmarkStart w:id="110" w:name="_Toc496262749"/>
      <w:r w:rsidRPr="00AD7B10">
        <w:rPr>
          <w:rFonts w:ascii="Times New Roman" w:hAnsi="Times New Roman" w:cs="Times New Roman"/>
          <w:b/>
          <w:sz w:val="24"/>
          <w:szCs w:val="24"/>
        </w:rPr>
        <w:t xml:space="preserve">Cele ochrony środowiska ustanowione na szczeblu międzynarodowym, wspólnotowym i krajowym, istotne z punktu widzenia </w:t>
      </w:r>
      <w:r w:rsidR="005E33A3" w:rsidRPr="00AD7B10">
        <w:rPr>
          <w:rFonts w:ascii="Times New Roman" w:hAnsi="Times New Roman" w:cs="Times New Roman"/>
          <w:b/>
          <w:sz w:val="24"/>
          <w:szCs w:val="24"/>
        </w:rPr>
        <w:t xml:space="preserve">projektu </w:t>
      </w:r>
      <w:r w:rsidR="00E3397D" w:rsidRPr="00AD7B10">
        <w:rPr>
          <w:rFonts w:ascii="Times New Roman" w:hAnsi="Times New Roman" w:cs="Times New Roman"/>
          <w:b/>
          <w:sz w:val="24"/>
          <w:szCs w:val="24"/>
        </w:rPr>
        <w:t>POŚ WP 2017-2019</w:t>
      </w:r>
      <w:r w:rsidRPr="00AD7B10">
        <w:rPr>
          <w:rFonts w:ascii="Times New Roman" w:hAnsi="Times New Roman" w:cs="Times New Roman"/>
          <w:b/>
          <w:sz w:val="24"/>
          <w:szCs w:val="24"/>
        </w:rPr>
        <w:t xml:space="preserve"> oraz</w:t>
      </w:r>
      <w:r w:rsidR="00541612" w:rsidRPr="00AD7B10">
        <w:rPr>
          <w:rFonts w:ascii="Times New Roman" w:hAnsi="Times New Roman" w:cs="Times New Roman"/>
          <w:b/>
          <w:sz w:val="24"/>
          <w:szCs w:val="24"/>
        </w:rPr>
        <w:t xml:space="preserve"> sposoby, w </w:t>
      </w:r>
      <w:r w:rsidRPr="00AD7B10">
        <w:rPr>
          <w:rFonts w:ascii="Times New Roman" w:hAnsi="Times New Roman" w:cs="Times New Roman"/>
          <w:b/>
          <w:sz w:val="24"/>
          <w:szCs w:val="24"/>
        </w:rPr>
        <w:t>jakich te cele i inne problemy środowiska zostały</w:t>
      </w:r>
      <w:bookmarkEnd w:id="108"/>
      <w:bookmarkEnd w:id="109"/>
      <w:r w:rsidR="005E33A3" w:rsidRPr="00AD7B10">
        <w:rPr>
          <w:rFonts w:ascii="Times New Roman" w:hAnsi="Times New Roman" w:cs="Times New Roman"/>
          <w:b/>
          <w:sz w:val="24"/>
          <w:szCs w:val="24"/>
        </w:rPr>
        <w:t xml:space="preserve"> w nim uwzględnione</w:t>
      </w:r>
      <w:bookmarkEnd w:id="110"/>
    </w:p>
    <w:p w:rsidR="008942BF" w:rsidRPr="00AD7B10" w:rsidRDefault="008942BF" w:rsidP="00D23296">
      <w:pPr>
        <w:spacing w:line="276" w:lineRule="auto"/>
        <w:jc w:val="both"/>
        <w:rPr>
          <w:rFonts w:ascii="Times New Roman" w:hAnsi="Times New Roman" w:cs="Times New Roman"/>
          <w:sz w:val="24"/>
          <w:szCs w:val="24"/>
        </w:rPr>
      </w:pPr>
    </w:p>
    <w:p w:rsidR="002D0195" w:rsidRPr="00AD7B10" w:rsidRDefault="002D0195" w:rsidP="00CF71F0">
      <w:pPr>
        <w:pStyle w:val="Bezodstpw"/>
        <w:spacing w:line="276" w:lineRule="auto"/>
        <w:ind w:firstLine="709"/>
        <w:jc w:val="both"/>
      </w:pPr>
      <w:r w:rsidRPr="00AD7B10">
        <w:t>W wyniku analiz wykazano, że projekt</w:t>
      </w:r>
      <w:r w:rsidR="00AB2B9A" w:rsidRPr="00AD7B10">
        <w:t xml:space="preserve"> </w:t>
      </w:r>
      <w:r w:rsidR="00E3397D" w:rsidRPr="00AD7B10">
        <w:t>POŚ WP 2017-2019</w:t>
      </w:r>
      <w:r w:rsidR="00E46228" w:rsidRPr="00AD7B10">
        <w:t>, zgodnie z art. 17 ust. </w:t>
      </w:r>
      <w:r w:rsidRPr="00AD7B10">
        <w:t>1 usta</w:t>
      </w:r>
      <w:r w:rsidR="00554FEA" w:rsidRPr="00AD7B10">
        <w:t xml:space="preserve">wy </w:t>
      </w:r>
      <w:r w:rsidRPr="00AD7B10">
        <w:rPr>
          <w:i/>
        </w:rPr>
        <w:t>Prawo ochrony środowiska</w:t>
      </w:r>
      <w:r w:rsidRPr="00AD7B10">
        <w:t>, uwzględnia cele zawa</w:t>
      </w:r>
      <w:r w:rsidR="00AB2B9A" w:rsidRPr="00AD7B10">
        <w:t>rte w strategiach, programach i </w:t>
      </w:r>
      <w:r w:rsidR="00D93BEA" w:rsidRPr="00AD7B10">
        <w:t>dokumentach programowych, o </w:t>
      </w:r>
      <w:r w:rsidRPr="00AD7B10">
        <w:t xml:space="preserve">których mowa </w:t>
      </w:r>
      <w:r w:rsidR="00554FEA" w:rsidRPr="00AD7B10">
        <w:t>w ustawie z dnia 6 grudnia 2006 r. o </w:t>
      </w:r>
      <w:r w:rsidRPr="00AD7B10">
        <w:t>zasadach prowadzenia polityki rozwoju</w:t>
      </w:r>
      <w:r w:rsidR="00AB2B9A" w:rsidRPr="00AD7B10">
        <w:rPr>
          <w:rStyle w:val="Odwoanieprzypisudolnego"/>
        </w:rPr>
        <w:footnoteReference w:id="32"/>
      </w:r>
      <w:r w:rsidR="00AB2B9A" w:rsidRPr="00AD7B10">
        <w:t xml:space="preserve">. </w:t>
      </w:r>
      <w:r w:rsidRPr="00AD7B10">
        <w:t xml:space="preserve">Założone do realizacji cele interwencji określone w analizowanym projekcie </w:t>
      </w:r>
      <w:r w:rsidR="00E3397D" w:rsidRPr="00AD7B10">
        <w:t>POŚ WP 2017-2019</w:t>
      </w:r>
      <w:r w:rsidRPr="00AD7B10">
        <w:t xml:space="preserve"> odzwierciedlają zde</w:t>
      </w:r>
      <w:r w:rsidR="00AB2B9A" w:rsidRPr="00AD7B10">
        <w:t>finiowane problemy i </w:t>
      </w:r>
      <w:r w:rsidRPr="00AD7B10">
        <w:t>zagrożenia</w:t>
      </w:r>
      <w:r w:rsidR="000A4861" w:rsidRPr="00AD7B10">
        <w:t>, potrzeb</w:t>
      </w:r>
      <w:r w:rsidR="00AB2B9A" w:rsidRPr="00AD7B10">
        <w:t xml:space="preserve">y </w:t>
      </w:r>
      <w:r w:rsidR="00B52223" w:rsidRPr="00AD7B10">
        <w:t>stanu środowiska</w:t>
      </w:r>
      <w:r w:rsidRPr="00AD7B10">
        <w:t xml:space="preserve"> oraz spodziewane pozytywne efekty w za</w:t>
      </w:r>
      <w:r w:rsidR="00541612" w:rsidRPr="00AD7B10">
        <w:t>kresie ochrony, poprawy stanu i </w:t>
      </w:r>
      <w:r w:rsidRPr="00AD7B10">
        <w:t xml:space="preserve">kształtowania środowiska województwa podkarpackiego. </w:t>
      </w:r>
    </w:p>
    <w:p w:rsidR="000C0935" w:rsidRPr="00AD7B10" w:rsidRDefault="000C0935" w:rsidP="00CF71F0">
      <w:pPr>
        <w:rPr>
          <w:rFonts w:ascii="Times New Roman" w:hAnsi="Times New Roman" w:cs="Times New Roman"/>
          <w:b/>
          <w:sz w:val="24"/>
          <w:szCs w:val="24"/>
        </w:rPr>
      </w:pPr>
    </w:p>
    <w:p w:rsidR="002D0195" w:rsidRPr="00AD7B10" w:rsidRDefault="002D0195" w:rsidP="00CF71F0">
      <w:pPr>
        <w:rPr>
          <w:rFonts w:ascii="Times New Roman" w:hAnsi="Times New Roman" w:cs="Times New Roman"/>
          <w:b/>
          <w:sz w:val="24"/>
          <w:szCs w:val="24"/>
        </w:rPr>
      </w:pPr>
      <w:r w:rsidRPr="00AD7B10">
        <w:rPr>
          <w:rFonts w:ascii="Times New Roman" w:hAnsi="Times New Roman" w:cs="Times New Roman"/>
          <w:b/>
          <w:sz w:val="24"/>
          <w:szCs w:val="24"/>
        </w:rPr>
        <w:t>Cele in</w:t>
      </w:r>
      <w:r w:rsidR="001C46A6" w:rsidRPr="00AD7B10">
        <w:rPr>
          <w:rFonts w:ascii="Times New Roman" w:hAnsi="Times New Roman" w:cs="Times New Roman"/>
          <w:b/>
          <w:sz w:val="24"/>
          <w:szCs w:val="24"/>
        </w:rPr>
        <w:t xml:space="preserve">terwencji projektu </w:t>
      </w:r>
      <w:r w:rsidR="00E3397D" w:rsidRPr="00AD7B10">
        <w:rPr>
          <w:rFonts w:ascii="Times New Roman" w:hAnsi="Times New Roman" w:cs="Times New Roman"/>
          <w:b/>
          <w:sz w:val="24"/>
          <w:szCs w:val="24"/>
        </w:rPr>
        <w:t>POŚ WP 2017-2019</w:t>
      </w:r>
      <w:r w:rsidR="001C46A6" w:rsidRPr="00AD7B10">
        <w:rPr>
          <w:rFonts w:ascii="Times New Roman" w:hAnsi="Times New Roman" w:cs="Times New Roman"/>
          <w:b/>
          <w:sz w:val="24"/>
          <w:szCs w:val="24"/>
        </w:rPr>
        <w:t xml:space="preserve"> to</w:t>
      </w:r>
      <w:r w:rsidRPr="00AD7B10">
        <w:rPr>
          <w:rFonts w:ascii="Times New Roman" w:hAnsi="Times New Roman" w:cs="Times New Roman"/>
          <w:b/>
          <w:sz w:val="24"/>
          <w:szCs w:val="24"/>
        </w:rPr>
        <w:t>:</w:t>
      </w:r>
    </w:p>
    <w:p w:rsidR="002D0195" w:rsidRPr="00AD7B10" w:rsidRDefault="001C46A6" w:rsidP="005A5DF1">
      <w:pPr>
        <w:pStyle w:val="Bezodstpw"/>
        <w:numPr>
          <w:ilvl w:val="0"/>
          <w:numId w:val="292"/>
        </w:numPr>
        <w:spacing w:line="276" w:lineRule="auto"/>
        <w:ind w:left="851" w:hanging="284"/>
        <w:jc w:val="both"/>
      </w:pPr>
      <w:r w:rsidRPr="00AD7B10">
        <w:t>Minimalizacja</w:t>
      </w:r>
      <w:r w:rsidR="00B52223" w:rsidRPr="00AD7B10">
        <w:t xml:space="preserve"> skutków ekstremalnych zjawisk </w:t>
      </w:r>
      <w:r w:rsidR="002D0195" w:rsidRPr="00AD7B10">
        <w:t xml:space="preserve">naturalnych oraz zwiększenie zasobów dyspozycyjnych wody dla województwa podkarpackiego. </w:t>
      </w:r>
    </w:p>
    <w:p w:rsidR="002D0195" w:rsidRPr="00AD7B10" w:rsidRDefault="001E78F8" w:rsidP="005A5DF1">
      <w:pPr>
        <w:pStyle w:val="Bezodstpw"/>
        <w:numPr>
          <w:ilvl w:val="0"/>
          <w:numId w:val="292"/>
        </w:numPr>
        <w:spacing w:line="276" w:lineRule="auto"/>
        <w:ind w:left="851" w:hanging="284"/>
        <w:jc w:val="both"/>
      </w:pPr>
      <w:r w:rsidRPr="00AD7B10">
        <w:t>Osiągnięcie</w:t>
      </w:r>
      <w:r w:rsidR="001C46A6" w:rsidRPr="00AD7B10">
        <w:t xml:space="preserve"> dobrego stanu</w:t>
      </w:r>
      <w:r w:rsidR="002D0195" w:rsidRPr="00AD7B10">
        <w:t xml:space="preserve"> wód powierzchniowych i podziemnych oraz zaspokojenie </w:t>
      </w:r>
      <w:r w:rsidR="007C17EE" w:rsidRPr="00AD7B10">
        <w:t>ilościowego i jakościowego zapotrzebowania</w:t>
      </w:r>
      <w:r w:rsidR="002D0195" w:rsidRPr="00AD7B10">
        <w:t xml:space="preserve"> na wodę przeznaczoną do celów bytowo-g</w:t>
      </w:r>
      <w:r w:rsidR="001C46A6" w:rsidRPr="00AD7B10">
        <w:t>ospodarczych oraz rekreacyjno-</w:t>
      </w:r>
      <w:r w:rsidR="002D0195" w:rsidRPr="00AD7B10">
        <w:t xml:space="preserve">turystycznych. </w:t>
      </w:r>
    </w:p>
    <w:p w:rsidR="002D0195" w:rsidRPr="00AD7B10" w:rsidRDefault="001C46A6" w:rsidP="005A5DF1">
      <w:pPr>
        <w:pStyle w:val="Bezodstpw"/>
        <w:numPr>
          <w:ilvl w:val="0"/>
          <w:numId w:val="292"/>
        </w:numPr>
        <w:spacing w:line="276" w:lineRule="auto"/>
        <w:ind w:left="851" w:hanging="284"/>
        <w:jc w:val="both"/>
      </w:pPr>
      <w:r w:rsidRPr="00AD7B10">
        <w:t>Poprawa</w:t>
      </w:r>
      <w:r w:rsidR="002D0195" w:rsidRPr="00AD7B10">
        <w:t xml:space="preserve"> i utrzymanie wymaganej prawem jakości powietrza, w tym dążenie do osiągnięcia poziomu celu długoterminowego dla ozonu i krajowego celu redukcji narażenia do roku 2020</w:t>
      </w:r>
      <w:r w:rsidR="00B52223" w:rsidRPr="00AD7B10">
        <w:t xml:space="preserve"> oraz </w:t>
      </w:r>
      <w:r w:rsidR="002D0195" w:rsidRPr="00AD7B10">
        <w:t>przeciwdzi</w:t>
      </w:r>
      <w:r w:rsidR="00B52223" w:rsidRPr="00AD7B10">
        <w:t xml:space="preserve">ałanie zmianom klimatu poprzez </w:t>
      </w:r>
      <w:r w:rsidR="002D0195" w:rsidRPr="00AD7B10">
        <w:t>sukcesywną redukcję emisji gazów cieplarnianych</w:t>
      </w:r>
      <w:r w:rsidR="00B52223" w:rsidRPr="00AD7B10">
        <w:t>.</w:t>
      </w:r>
    </w:p>
    <w:p w:rsidR="002D0195" w:rsidRPr="00AD7B10" w:rsidRDefault="001C46A6" w:rsidP="005A5DF1">
      <w:pPr>
        <w:pStyle w:val="Bezodstpw"/>
        <w:numPr>
          <w:ilvl w:val="0"/>
          <w:numId w:val="292"/>
        </w:numPr>
        <w:spacing w:line="276" w:lineRule="auto"/>
        <w:ind w:left="851" w:hanging="284"/>
        <w:jc w:val="both"/>
      </w:pPr>
      <w:r w:rsidRPr="00AD7B10">
        <w:t>Poprawa</w:t>
      </w:r>
      <w:r w:rsidR="002D0195" w:rsidRPr="00AD7B10">
        <w:t xml:space="preserve"> klimatu akustycznego.</w:t>
      </w:r>
    </w:p>
    <w:p w:rsidR="002D0195" w:rsidRPr="00AD7B10" w:rsidRDefault="0008531A" w:rsidP="005A5DF1">
      <w:pPr>
        <w:pStyle w:val="Bezodstpw"/>
        <w:numPr>
          <w:ilvl w:val="0"/>
          <w:numId w:val="292"/>
        </w:numPr>
        <w:spacing w:line="276" w:lineRule="auto"/>
        <w:ind w:left="851" w:hanging="284"/>
        <w:jc w:val="both"/>
      </w:pPr>
      <w:r w:rsidRPr="00AD7B10">
        <w:t xml:space="preserve">Zmniejszenie masy odpadów składowanych na składowiskach oraz zwiększenie udziału przygotowania do ponownego </w:t>
      </w:r>
      <w:r w:rsidR="00FE5BB7" w:rsidRPr="00AD7B10">
        <w:t>użycia i recyklingu</w:t>
      </w:r>
      <w:r w:rsidRPr="00AD7B10">
        <w:t xml:space="preserve"> surowców wtórnych i odzysku energii z odpadów</w:t>
      </w:r>
      <w:r w:rsidR="002D0195" w:rsidRPr="00AD7B10">
        <w:t>.</w:t>
      </w:r>
    </w:p>
    <w:p w:rsidR="002D0195" w:rsidRPr="00AD7B10" w:rsidRDefault="001C46A6" w:rsidP="005A5DF1">
      <w:pPr>
        <w:pStyle w:val="Bezodstpw"/>
        <w:numPr>
          <w:ilvl w:val="0"/>
          <w:numId w:val="292"/>
        </w:numPr>
        <w:spacing w:line="276" w:lineRule="auto"/>
        <w:ind w:left="851" w:hanging="284"/>
        <w:jc w:val="both"/>
      </w:pPr>
      <w:r w:rsidRPr="00AD7B10">
        <w:lastRenderedPageBreak/>
        <w:t>Zachowanie, ochrona</w:t>
      </w:r>
      <w:r w:rsidR="002D0195" w:rsidRPr="00AD7B10">
        <w:t xml:space="preserve"> i przywracanie różnorodności biolo</w:t>
      </w:r>
      <w:r w:rsidRPr="00AD7B10">
        <w:t>gicznej i krajobrazowej, ochrona</w:t>
      </w:r>
      <w:r w:rsidR="002D0195" w:rsidRPr="00AD7B10">
        <w:t xml:space="preserve"> zasobów leśnych oraz rozwój trwałej, zrównoważonej i wielofunkcyjnej gospodarki leśnej.</w:t>
      </w:r>
    </w:p>
    <w:p w:rsidR="002D0195" w:rsidRPr="00AD7B10" w:rsidRDefault="002D0195" w:rsidP="005A5DF1">
      <w:pPr>
        <w:pStyle w:val="Bezodstpw"/>
        <w:numPr>
          <w:ilvl w:val="0"/>
          <w:numId w:val="292"/>
        </w:numPr>
        <w:spacing w:line="276" w:lineRule="auto"/>
        <w:ind w:left="851" w:hanging="284"/>
        <w:jc w:val="both"/>
      </w:pPr>
      <w:r w:rsidRPr="00AD7B10">
        <w:t>Zapewnienie bezpieczeństwa chemicznego i ekologicznego mieszkańcom województwa podkarpackiego, w tym zmniejszanie ryzyka wystąpienia poważnych awarii oraz ograniczenie ich skutków.</w:t>
      </w:r>
    </w:p>
    <w:p w:rsidR="002D0195" w:rsidRPr="00AD7B10" w:rsidRDefault="0008531A" w:rsidP="005A5DF1">
      <w:pPr>
        <w:pStyle w:val="Bezodstpw"/>
        <w:numPr>
          <w:ilvl w:val="0"/>
          <w:numId w:val="292"/>
        </w:numPr>
        <w:spacing w:line="276" w:lineRule="auto"/>
        <w:ind w:left="851" w:hanging="284"/>
        <w:jc w:val="both"/>
      </w:pPr>
      <w:r w:rsidRPr="00AD7B10">
        <w:t>Ochrona i racjonalne wykorzystanie powierzchni ziemi oraz remediacja, rekultywacja i rewitalizacja terenów zdegradowanych</w:t>
      </w:r>
      <w:r w:rsidR="002D0195" w:rsidRPr="00AD7B10">
        <w:t>.</w:t>
      </w:r>
    </w:p>
    <w:p w:rsidR="002D0195" w:rsidRPr="00AD7B10" w:rsidRDefault="001C46A6" w:rsidP="005A5DF1">
      <w:pPr>
        <w:pStyle w:val="Bezodstpw"/>
        <w:numPr>
          <w:ilvl w:val="0"/>
          <w:numId w:val="292"/>
        </w:numPr>
        <w:spacing w:line="276" w:lineRule="auto"/>
        <w:ind w:left="851" w:hanging="284"/>
        <w:jc w:val="both"/>
      </w:pPr>
      <w:r w:rsidRPr="00AD7B10">
        <w:t xml:space="preserve">Ochrona </w:t>
      </w:r>
      <w:r w:rsidR="002D0195" w:rsidRPr="00AD7B10">
        <w:t>i zrównoważone wykorzystanie zasobów geologic</w:t>
      </w:r>
      <w:r w:rsidR="00B52223" w:rsidRPr="00AD7B10">
        <w:t xml:space="preserve">znych oraz ograniczanie presji </w:t>
      </w:r>
      <w:r w:rsidR="002D0195" w:rsidRPr="00AD7B10">
        <w:t>na środowisko związanej z eksploatacją i prowadzeniem prac poszukiwawczych.</w:t>
      </w:r>
    </w:p>
    <w:p w:rsidR="002D0195" w:rsidRPr="00AD7B10" w:rsidRDefault="001C46A6" w:rsidP="005A5DF1">
      <w:pPr>
        <w:pStyle w:val="Bezodstpw"/>
        <w:numPr>
          <w:ilvl w:val="0"/>
          <w:numId w:val="292"/>
        </w:numPr>
        <w:spacing w:line="276" w:lineRule="auto"/>
        <w:ind w:left="851" w:hanging="284"/>
        <w:jc w:val="both"/>
      </w:pPr>
      <w:r w:rsidRPr="00AD7B10">
        <w:t>Ochrona</w:t>
      </w:r>
      <w:r w:rsidR="002D0195" w:rsidRPr="00AD7B10">
        <w:t xml:space="preserve"> ludności i środowiska przed ponadnormatywny</w:t>
      </w:r>
      <w:r w:rsidR="00B52223" w:rsidRPr="00AD7B10">
        <w:t>m promieniowaniem elektromagne</w:t>
      </w:r>
      <w:r w:rsidR="002D0195" w:rsidRPr="00AD7B10">
        <w:t>tycznym</w:t>
      </w:r>
      <w:r w:rsidR="00B07781" w:rsidRPr="00AD7B10">
        <w:t>.</w:t>
      </w:r>
    </w:p>
    <w:p w:rsidR="002D0195" w:rsidRPr="00AD7B10" w:rsidRDefault="002D0195" w:rsidP="002D0195">
      <w:pPr>
        <w:pStyle w:val="Bezodstpw"/>
        <w:spacing w:line="276" w:lineRule="auto"/>
        <w:ind w:firstLine="709"/>
        <w:jc w:val="both"/>
      </w:pPr>
    </w:p>
    <w:p w:rsidR="00B07781" w:rsidRPr="00AD7B10" w:rsidRDefault="002D0195" w:rsidP="000C0935">
      <w:pPr>
        <w:pStyle w:val="Bezodstpw"/>
        <w:spacing w:line="276" w:lineRule="auto"/>
        <w:ind w:firstLine="709"/>
        <w:jc w:val="both"/>
      </w:pPr>
      <w:r w:rsidRPr="00AD7B10">
        <w:t xml:space="preserve">Zestawienie i porównanie </w:t>
      </w:r>
      <w:r w:rsidR="00554FEA" w:rsidRPr="00AD7B10">
        <w:t xml:space="preserve">celów środowiskowych, priorytetów, kierunków wyszczególnionych w dokumentach powiązanych z projektem </w:t>
      </w:r>
      <w:r w:rsidR="00E3397D" w:rsidRPr="00AD7B10">
        <w:t>POŚ WP 2017-2019</w:t>
      </w:r>
      <w:r w:rsidR="00554FEA" w:rsidRPr="00AD7B10">
        <w:t xml:space="preserve"> oraz </w:t>
      </w:r>
      <w:r w:rsidR="00C21A64" w:rsidRPr="00AD7B10">
        <w:t xml:space="preserve">sposoby, w jakich te cele i inne problemy środowiska zostały </w:t>
      </w:r>
      <w:r w:rsidR="000A4861" w:rsidRPr="00AD7B10">
        <w:t xml:space="preserve">w nim </w:t>
      </w:r>
      <w:r w:rsidR="00C21A64" w:rsidRPr="00AD7B10">
        <w:t xml:space="preserve">uwzględnione </w:t>
      </w:r>
      <w:r w:rsidRPr="00AD7B10">
        <w:t xml:space="preserve">zawiera </w:t>
      </w:r>
      <w:r w:rsidR="00C21A64" w:rsidRPr="00AD7B10">
        <w:t>Tabela </w:t>
      </w:r>
      <w:r w:rsidR="00554FEA" w:rsidRPr="00AD7B10">
        <w:t>11</w:t>
      </w:r>
      <w:r w:rsidRPr="00AD7B10">
        <w:t>.</w:t>
      </w:r>
    </w:p>
    <w:p w:rsidR="00B07781" w:rsidRPr="00AD7B10" w:rsidRDefault="00B07781" w:rsidP="00DC477F">
      <w:pPr>
        <w:pStyle w:val="tabprognoza"/>
        <w:rPr>
          <w:sz w:val="22"/>
        </w:rPr>
      </w:pPr>
      <w:bookmarkStart w:id="111" w:name="_Toc477339748"/>
    </w:p>
    <w:p w:rsidR="001B61C2" w:rsidRPr="00AD7B10" w:rsidRDefault="008C198D" w:rsidP="0027233D">
      <w:pPr>
        <w:pStyle w:val="tabprognoza"/>
        <w:jc w:val="left"/>
        <w:rPr>
          <w:b w:val="0"/>
          <w:sz w:val="22"/>
        </w:rPr>
      </w:pPr>
      <w:r w:rsidRPr="00AD7B10">
        <w:rPr>
          <w:sz w:val="22"/>
        </w:rPr>
        <w:t>Tabela</w:t>
      </w:r>
      <w:r w:rsidR="00926BE4" w:rsidRPr="00AD7B10">
        <w:rPr>
          <w:sz w:val="22"/>
        </w:rPr>
        <w:t xml:space="preserve"> </w:t>
      </w:r>
      <w:r w:rsidR="00554FEA" w:rsidRPr="00AD7B10">
        <w:rPr>
          <w:sz w:val="22"/>
        </w:rPr>
        <w:t xml:space="preserve">11. </w:t>
      </w:r>
      <w:r w:rsidR="002D0195" w:rsidRPr="00AD7B10">
        <w:rPr>
          <w:b w:val="0"/>
          <w:sz w:val="22"/>
        </w:rPr>
        <w:t>Powiązanie celów określonych w dokumentach strategic</w:t>
      </w:r>
      <w:r w:rsidR="00554FEA" w:rsidRPr="00AD7B10">
        <w:rPr>
          <w:b w:val="0"/>
          <w:sz w:val="22"/>
        </w:rPr>
        <w:t>znych i programowych z celami i </w:t>
      </w:r>
      <w:r w:rsidR="002D0195" w:rsidRPr="00AD7B10">
        <w:rPr>
          <w:b w:val="0"/>
          <w:sz w:val="22"/>
        </w:rPr>
        <w:t>kierunka</w:t>
      </w:r>
      <w:r w:rsidR="00B52223" w:rsidRPr="00AD7B10">
        <w:rPr>
          <w:b w:val="0"/>
          <w:sz w:val="22"/>
        </w:rPr>
        <w:t xml:space="preserve">mi interwencji określonymi w projekcie </w:t>
      </w:r>
      <w:r w:rsidR="00E3397D" w:rsidRPr="00AD7B10">
        <w:rPr>
          <w:b w:val="0"/>
          <w:sz w:val="22"/>
        </w:rPr>
        <w:t>POŚ WP 2017-2019</w:t>
      </w:r>
      <w:bookmarkEnd w:id="111"/>
    </w:p>
    <w:tbl>
      <w:tblPr>
        <w:tblStyle w:val="Tabela-Siatka"/>
        <w:tblW w:w="9288" w:type="dxa"/>
        <w:tblLook w:val="04A0"/>
      </w:tblPr>
      <w:tblGrid>
        <w:gridCol w:w="4647"/>
        <w:gridCol w:w="4641"/>
      </w:tblGrid>
      <w:tr w:rsidR="001B61C2" w:rsidRPr="00AD7B10" w:rsidTr="007A3DD6">
        <w:tc>
          <w:tcPr>
            <w:tcW w:w="4647" w:type="dxa"/>
            <w:shd w:val="clear" w:color="auto" w:fill="EAF1DD" w:themeFill="accent3" w:themeFillTint="33"/>
            <w:vAlign w:val="center"/>
          </w:tcPr>
          <w:p w:rsidR="001B61C2" w:rsidRPr="00AD7B10" w:rsidRDefault="001B61C2" w:rsidP="00EA29FF">
            <w:pPr>
              <w:pStyle w:val="Bezodstpw"/>
              <w:spacing w:before="60" w:after="60"/>
              <w:rPr>
                <w:b/>
                <w:sz w:val="20"/>
                <w:szCs w:val="20"/>
              </w:rPr>
            </w:pPr>
            <w:r w:rsidRPr="00AD7B10">
              <w:rPr>
                <w:b/>
                <w:sz w:val="20"/>
                <w:szCs w:val="20"/>
              </w:rPr>
              <w:t>Cele środowiskowe, priorytety, kierunki interwencji oraz kierunki działań określone w dokumencie strategicznym lub programowym</w:t>
            </w:r>
          </w:p>
        </w:tc>
        <w:tc>
          <w:tcPr>
            <w:tcW w:w="4641" w:type="dxa"/>
            <w:shd w:val="clear" w:color="auto" w:fill="EAF1DD" w:themeFill="accent3" w:themeFillTint="33"/>
          </w:tcPr>
          <w:p w:rsidR="001B61C2" w:rsidRPr="00AD7B10" w:rsidRDefault="001B61C2" w:rsidP="00EA29FF">
            <w:pPr>
              <w:pStyle w:val="Bezodstpw"/>
              <w:spacing w:before="60" w:after="60"/>
              <w:rPr>
                <w:b/>
                <w:sz w:val="20"/>
                <w:szCs w:val="20"/>
              </w:rPr>
            </w:pPr>
            <w:r w:rsidRPr="00AD7B10">
              <w:rPr>
                <w:b/>
                <w:sz w:val="20"/>
                <w:szCs w:val="20"/>
              </w:rPr>
              <w:t xml:space="preserve">Cele i kierunki interwencji określone w projekcie POŚ WP 2017-2019 wpisujące się w cele, kierunki, priorytety wyznaczone w analizowanych dokumentach </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NADRZĘDNE DOKUMENTY STRATEGICZNE</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Długookresowa Strategia Rozwoju Kraju. Polska 2030. Trzecia Fala Nowoczesności</w:t>
            </w:r>
          </w:p>
        </w:tc>
      </w:tr>
      <w:tr w:rsidR="001B61C2" w:rsidRPr="00AD7B10" w:rsidTr="007A3DD6">
        <w:trPr>
          <w:trHeight w:val="301"/>
        </w:trPr>
        <w:tc>
          <w:tcPr>
            <w:tcW w:w="4647" w:type="dxa"/>
          </w:tcPr>
          <w:p w:rsidR="001B61C2" w:rsidRPr="00AD7B10" w:rsidRDefault="001B61C2" w:rsidP="00EA29FF">
            <w:pPr>
              <w:pStyle w:val="Akapitzlist"/>
              <w:tabs>
                <w:tab w:val="left" w:pos="313"/>
              </w:tabs>
              <w:spacing w:before="60" w:after="60"/>
              <w:ind w:left="0" w:right="-108"/>
              <w:rPr>
                <w:rFonts w:ascii="Times New Roman" w:hAnsi="Times New Roman"/>
                <w:sz w:val="18"/>
                <w:szCs w:val="18"/>
              </w:rPr>
            </w:pPr>
            <w:r w:rsidRPr="00AD7B10">
              <w:rPr>
                <w:rFonts w:ascii="Times New Roman" w:hAnsi="Times New Roman"/>
                <w:sz w:val="18"/>
                <w:szCs w:val="18"/>
              </w:rPr>
              <w:t>Cel 7. Zapewnienie bezpieczeństwa energetycznego oraz ochrona i poprawa stanu środowiska.</w:t>
            </w:r>
          </w:p>
          <w:p w:rsidR="001B61C2" w:rsidRPr="00AD7B10" w:rsidRDefault="001B61C2" w:rsidP="00EA29FF">
            <w:pPr>
              <w:pStyle w:val="Akapitzlist"/>
              <w:tabs>
                <w:tab w:val="left" w:pos="313"/>
              </w:tabs>
              <w:ind w:left="0" w:right="-105"/>
              <w:rPr>
                <w:rFonts w:ascii="Times New Roman" w:hAnsi="Times New Roman"/>
                <w:sz w:val="8"/>
                <w:szCs w:val="18"/>
              </w:rPr>
            </w:pPr>
          </w:p>
          <w:p w:rsidR="001B61C2" w:rsidRPr="00AD7B10" w:rsidRDefault="001B61C2" w:rsidP="00EA29FF">
            <w:pPr>
              <w:pStyle w:val="Akapitzlist"/>
              <w:tabs>
                <w:tab w:val="left" w:pos="313"/>
              </w:tabs>
              <w:ind w:left="0"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rPr>
              <w:t>Modernizacja infrastruktury i bezpieczeństwo energetyczne.</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rPr>
              <w:t>Modernizacja sieci elektroenergetycznych i ciepłowniczych.</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rPr>
              <w:t>Realizacja programu inteligentnych sieci w elektroenergetyce.</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rPr>
              <w:t>Wzmocnienie roli odbiorców finalnych w zarządzaniu zużyciem energii.</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rPr>
              <w:t>Stworzenie zachęt przyśpieszających rozwój zielonej gospodarki.</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bCs/>
              </w:rPr>
              <w:t>Zwiększenie poziomu ochrony środowiska.</w:t>
            </w:r>
          </w:p>
          <w:p w:rsidR="001B61C2" w:rsidRPr="00AD7B10" w:rsidRDefault="001B61C2" w:rsidP="00EA29FF">
            <w:pPr>
              <w:pStyle w:val="Akapitzlist"/>
              <w:tabs>
                <w:tab w:val="left" w:pos="313"/>
              </w:tabs>
              <w:ind w:left="0" w:right="-105"/>
              <w:rPr>
                <w:rFonts w:ascii="Times New Roman" w:hAnsi="Times New Roman"/>
                <w:sz w:val="8"/>
                <w:szCs w:val="18"/>
              </w:rPr>
            </w:pPr>
          </w:p>
          <w:p w:rsidR="001B61C2" w:rsidRPr="00AD7B10" w:rsidRDefault="001B61C2" w:rsidP="00EA29FF">
            <w:pPr>
              <w:pStyle w:val="Akapitzlist"/>
              <w:tabs>
                <w:tab w:val="left" w:pos="313"/>
              </w:tabs>
              <w:spacing w:before="60" w:after="60"/>
              <w:ind w:left="0" w:right="-108"/>
              <w:rPr>
                <w:rFonts w:ascii="Times New Roman" w:hAnsi="Times New Roman"/>
                <w:bCs/>
                <w:sz w:val="18"/>
                <w:szCs w:val="18"/>
              </w:rPr>
            </w:pPr>
            <w:r w:rsidRPr="00AD7B10">
              <w:rPr>
                <w:rFonts w:ascii="Times New Roman" w:hAnsi="Times New Roman"/>
                <w:sz w:val="18"/>
                <w:szCs w:val="18"/>
              </w:rPr>
              <w:t xml:space="preserve">Cel.8. </w:t>
            </w:r>
            <w:r w:rsidRPr="00AD7B10">
              <w:rPr>
                <w:rFonts w:ascii="Times New Roman" w:hAnsi="Times New Roman"/>
                <w:bCs/>
                <w:sz w:val="18"/>
                <w:szCs w:val="18"/>
              </w:rPr>
              <w:t>Wzmocnienie mechanizmów terytorialnego równoważenia rozwoju dla rozwijania i pełnego wykorzystania potencjałów regionalnych.</w:t>
            </w:r>
          </w:p>
          <w:p w:rsidR="001B61C2" w:rsidRPr="00AD7B10" w:rsidRDefault="001B61C2" w:rsidP="00EA29FF">
            <w:pPr>
              <w:pStyle w:val="Akapitzlist"/>
              <w:tabs>
                <w:tab w:val="left" w:pos="313"/>
              </w:tabs>
              <w:spacing w:before="60" w:after="60"/>
              <w:ind w:left="0" w:right="-108"/>
              <w:rPr>
                <w:rFonts w:ascii="Times New Roman" w:hAnsi="Times New Roman"/>
                <w:sz w:val="8"/>
                <w:szCs w:val="18"/>
              </w:rPr>
            </w:pPr>
          </w:p>
          <w:p w:rsidR="001B61C2" w:rsidRPr="00AD7B10" w:rsidRDefault="001B61C2" w:rsidP="00EA29FF">
            <w:pPr>
              <w:pStyle w:val="Akapitzlist"/>
              <w:tabs>
                <w:tab w:val="left" w:pos="313"/>
              </w:tabs>
              <w:spacing w:before="60" w:after="60"/>
              <w:ind w:left="0" w:right="-108"/>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2"/>
              <w:tabs>
                <w:tab w:val="clear" w:pos="426"/>
                <w:tab w:val="left" w:pos="284"/>
              </w:tabs>
              <w:spacing w:before="60" w:after="60"/>
              <w:ind w:left="284" w:right="-108" w:hanging="142"/>
              <w:rPr>
                <w:rFonts w:ascii="Times New Roman" w:hAnsi="Times New Roman"/>
              </w:rPr>
            </w:pPr>
            <w:r w:rsidRPr="00AD7B10">
              <w:rPr>
                <w:rFonts w:ascii="Times New Roman" w:hAnsi="Times New Roman"/>
              </w:rPr>
              <w:t>Rewitalizacja obszarów problemowych w miastach;</w:t>
            </w:r>
          </w:p>
          <w:p w:rsidR="001B61C2" w:rsidRPr="00AD7B10" w:rsidRDefault="001B61C2" w:rsidP="00EA29FF">
            <w:pPr>
              <w:pStyle w:val="kropkitab2"/>
              <w:tabs>
                <w:tab w:val="clear" w:pos="426"/>
                <w:tab w:val="left" w:pos="284"/>
              </w:tabs>
              <w:spacing w:before="60" w:after="60"/>
              <w:ind w:left="284" w:right="-105" w:hanging="142"/>
              <w:rPr>
                <w:rFonts w:ascii="Times New Roman" w:hAnsi="Times New Roman"/>
              </w:rPr>
            </w:pPr>
            <w:r w:rsidRPr="00AD7B10">
              <w:rPr>
                <w:rFonts w:ascii="Times New Roman" w:hAnsi="Times New Roman"/>
              </w:rPr>
              <w:t>Stworzenie warunków sprzyjających pozarolniczych miejsc pracy na wsi i zwiększeniu mobilności zawodowej na linii obszary wiejskie - miasta.</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rPr>
              <w:t>Zrównoważony wzrost produktywności i konkurencyjności sektora rolno-spożywczego zapewniający bezpieczeństwo żywnościowe.</w:t>
            </w:r>
          </w:p>
          <w:p w:rsidR="001B61C2" w:rsidRPr="00AD7B10" w:rsidRDefault="001B61C2" w:rsidP="00EA29FF">
            <w:pPr>
              <w:pStyle w:val="kropkitab2"/>
              <w:tabs>
                <w:tab w:val="clear" w:pos="426"/>
                <w:tab w:val="left" w:pos="284"/>
              </w:tabs>
              <w:ind w:left="284" w:right="-105" w:hanging="142"/>
              <w:rPr>
                <w:rFonts w:ascii="Times New Roman" w:hAnsi="Times New Roman"/>
              </w:rPr>
            </w:pPr>
            <w:r w:rsidRPr="00AD7B10">
              <w:rPr>
                <w:rFonts w:ascii="Times New Roman" w:hAnsi="Times New Roman"/>
              </w:rPr>
              <w:lastRenderedPageBreak/>
              <w:t>Wprowadzenie rozwiązań prawno-organizacyjnych stymulujących rozwój miast.</w:t>
            </w:r>
          </w:p>
          <w:p w:rsidR="001B61C2" w:rsidRPr="00AD7B10" w:rsidRDefault="001B61C2" w:rsidP="00EA29FF">
            <w:pPr>
              <w:pStyle w:val="Akapitzlist"/>
              <w:tabs>
                <w:tab w:val="left" w:pos="313"/>
              </w:tabs>
              <w:ind w:left="0" w:right="-105"/>
              <w:rPr>
                <w:rFonts w:ascii="Times New Roman" w:hAnsi="Times New Roman"/>
                <w:sz w:val="8"/>
                <w:szCs w:val="18"/>
              </w:rPr>
            </w:pPr>
          </w:p>
          <w:p w:rsidR="001B61C2" w:rsidRPr="00AD7B10" w:rsidRDefault="001B61C2" w:rsidP="00EA29FF">
            <w:pPr>
              <w:pStyle w:val="Akapitzlist"/>
              <w:tabs>
                <w:tab w:val="left" w:pos="313"/>
              </w:tabs>
              <w:ind w:left="0" w:right="-105"/>
              <w:rPr>
                <w:rFonts w:ascii="Times New Roman" w:hAnsi="Times New Roman"/>
                <w:bCs/>
                <w:sz w:val="18"/>
                <w:szCs w:val="18"/>
              </w:rPr>
            </w:pPr>
            <w:r w:rsidRPr="00AD7B10">
              <w:rPr>
                <w:rFonts w:ascii="Times New Roman" w:hAnsi="Times New Roman"/>
                <w:bCs/>
                <w:sz w:val="18"/>
                <w:szCs w:val="18"/>
              </w:rPr>
              <w:t xml:space="preserve">Cel 9. </w:t>
            </w:r>
            <w:r w:rsidRPr="00AD7B10">
              <w:rPr>
                <w:rFonts w:ascii="Times New Roman" w:hAnsi="Times New Roman"/>
                <w:sz w:val="18"/>
                <w:szCs w:val="18"/>
              </w:rPr>
              <w:t>Zwiększenie dostępności terytorialnej Polski</w:t>
            </w:r>
          </w:p>
          <w:p w:rsidR="001B61C2" w:rsidRPr="00AD7B10" w:rsidRDefault="001B61C2" w:rsidP="00EA29FF">
            <w:pPr>
              <w:pStyle w:val="Akapitzlist"/>
              <w:tabs>
                <w:tab w:val="left" w:pos="313"/>
              </w:tabs>
              <w:ind w:left="0" w:right="-105"/>
              <w:rPr>
                <w:rFonts w:ascii="Times New Roman" w:hAnsi="Times New Roman"/>
                <w:sz w:val="8"/>
                <w:szCs w:val="18"/>
              </w:rPr>
            </w:pPr>
          </w:p>
          <w:p w:rsidR="001B61C2" w:rsidRPr="00AD7B10" w:rsidRDefault="001B61C2" w:rsidP="00EA29FF">
            <w:pPr>
              <w:pStyle w:val="Bezodstpw"/>
              <w:ind w:right="-105"/>
              <w:rPr>
                <w:sz w:val="18"/>
                <w:szCs w:val="18"/>
              </w:rPr>
            </w:pPr>
            <w:r w:rsidRPr="00AD7B10">
              <w:rPr>
                <w:sz w:val="18"/>
                <w:szCs w:val="18"/>
              </w:rPr>
              <w:t xml:space="preserve">Kierunki interwencji: </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Udrożnienie obszarów miejskich i metropolitarnych poprzez utworzenie zrównoważonego, spójnego i przyjaznego użytkownikom systemu transportowego.</w:t>
            </w:r>
          </w:p>
        </w:tc>
        <w:tc>
          <w:tcPr>
            <w:tcW w:w="4641" w:type="dxa"/>
          </w:tcPr>
          <w:p w:rsidR="001B61C2" w:rsidRPr="00AD7B10" w:rsidRDefault="001B61C2" w:rsidP="00EA29FF">
            <w:pPr>
              <w:spacing w:before="60" w:after="60"/>
              <w:ind w:right="-142"/>
              <w:rPr>
                <w:rFonts w:ascii="Times New Roman" w:hAnsi="Times New Roman" w:cs="Times New Roman"/>
                <w:sz w:val="18"/>
                <w:szCs w:val="18"/>
              </w:rPr>
            </w:pPr>
            <w:r w:rsidRPr="00AD7B10">
              <w:rPr>
                <w:rFonts w:ascii="Times New Roman" w:hAnsi="Times New Roman" w:cs="Times New Roman"/>
                <w:sz w:val="18"/>
                <w:szCs w:val="18"/>
              </w:rPr>
              <w:lastRenderedPageBreak/>
              <w:t xml:space="preserve">Cele i kierunki określone w </w:t>
            </w:r>
            <w:r w:rsidRPr="00AD7B10">
              <w:rPr>
                <w:rFonts w:ascii="Times New Roman" w:hAnsi="Times New Roman" w:cs="Times New Roman"/>
                <w:i/>
                <w:sz w:val="18"/>
                <w:szCs w:val="18"/>
              </w:rPr>
              <w:t>Strategii</w:t>
            </w:r>
            <w:r w:rsidRPr="00AD7B10">
              <w:rPr>
                <w:rFonts w:ascii="Times New Roman" w:hAnsi="Times New Roman" w:cs="Times New Roman"/>
                <w:sz w:val="18"/>
                <w:szCs w:val="18"/>
              </w:rPr>
              <w:t xml:space="preserve"> wpisują się w cele i kierunki interwencji POŚ WP 2017-2019 tj.</w:t>
            </w:r>
          </w:p>
          <w:p w:rsidR="001B61C2" w:rsidRPr="00AD7B10" w:rsidRDefault="001B61C2" w:rsidP="00EA29FF">
            <w:pPr>
              <w:ind w:right="-142"/>
              <w:rPr>
                <w:rFonts w:ascii="Times New Roman" w:hAnsi="Times New Roman" w:cs="Times New Roman"/>
                <w:sz w:val="8"/>
                <w:szCs w:val="18"/>
              </w:rPr>
            </w:pPr>
          </w:p>
          <w:p w:rsidR="001B61C2" w:rsidRPr="00AD7B10" w:rsidRDefault="001B61C2" w:rsidP="00EA29FF">
            <w:pPr>
              <w:ind w:right="-142"/>
              <w:rPr>
                <w:rFonts w:ascii="Times New Roman" w:hAnsi="Times New Roman" w:cs="Times New Roman"/>
                <w:sz w:val="18"/>
                <w:szCs w:val="18"/>
              </w:rPr>
            </w:pPr>
            <w:r w:rsidRPr="00AD7B10">
              <w:rPr>
                <w:rFonts w:ascii="Times New Roman" w:hAnsi="Times New Roman" w:cs="Times New Roman"/>
                <w:sz w:val="18"/>
                <w:szCs w:val="18"/>
              </w:rPr>
              <w:t>Cel I. Minimalizacja skutków ekstremalnych zjawisk naturalnych oraz zwiększenie zasobów dyspozycyjnych wody dla województwa podkarpackiego.</w:t>
            </w:r>
          </w:p>
          <w:p w:rsidR="001B61C2" w:rsidRPr="00AD7B10" w:rsidRDefault="001B61C2" w:rsidP="00EA29FF">
            <w:pPr>
              <w:pStyle w:val="anrcelw"/>
              <w:tabs>
                <w:tab w:val="clear" w:pos="284"/>
                <w:tab w:val="clear" w:pos="709"/>
                <w:tab w:val="left" w:pos="0"/>
                <w:tab w:val="left" w:pos="317"/>
              </w:tabs>
              <w:ind w:left="317" w:right="-142" w:firstLine="0"/>
              <w:rPr>
                <w:rFonts w:ascii="Times New Roman" w:hAnsi="Times New Roman" w:cs="Times New Roman"/>
                <w:b w:val="0"/>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Zapobieganie i przeciwdziałanie powodziom oraz ograniczenie ich zasięgu i skutków;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2. Wzrost retencji wodnej oraz przeciwdziałanie i ograniczenie negatywnych skutków suszy.</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3"/>
              </w:tabs>
              <w:spacing w:before="60" w:after="60"/>
              <w:ind w:left="33" w:right="-142"/>
              <w:rPr>
                <w:rFonts w:ascii="Times New Roman" w:hAnsi="Times New Roman" w:cs="Times New Roman"/>
                <w:sz w:val="18"/>
                <w:szCs w:val="18"/>
              </w:rPr>
            </w:pPr>
            <w:r w:rsidRPr="00AD7B10">
              <w:rPr>
                <w:rFonts w:ascii="Times New Roman" w:hAnsi="Times New Roman" w:cs="Times New Roman"/>
                <w:sz w:val="18"/>
                <w:szCs w:val="18"/>
              </w:rPr>
              <w:t>Cel II. Osiągnięcie dobrego stanu wód powierzchniowych i podziemnych oraz zaspokojenie ilościowego i jakościowego zapotrzebowanie na wodę przeznaczoną do celów bytowo-gospodarczych oraz rekreacyjno – turystycznych.</w:t>
            </w:r>
          </w:p>
          <w:p w:rsidR="001B61C2" w:rsidRPr="00AD7B10" w:rsidRDefault="001B61C2" w:rsidP="00EA29FF">
            <w:pPr>
              <w:pStyle w:val="Akapitzlist"/>
              <w:tabs>
                <w:tab w:val="left" w:pos="317"/>
              </w:tabs>
              <w:spacing w:before="60" w:after="60"/>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spacing w:before="60" w:after="60"/>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spacing w:before="60" w:after="60"/>
              <w:ind w:left="173" w:right="-142" w:hanging="142"/>
              <w:rPr>
                <w:rFonts w:ascii="Times New Roman" w:hAnsi="Times New Roman"/>
                <w:sz w:val="18"/>
              </w:rPr>
            </w:pPr>
            <w:r w:rsidRPr="00AD7B10">
              <w:rPr>
                <w:rFonts w:ascii="Times New Roman" w:hAnsi="Times New Roman"/>
                <w:sz w:val="18"/>
              </w:rPr>
              <w:t>1. Przeciwdziałanie zanieczyszczeniom wody i ograniczanie ich emisji ze źródeł osadniczych i przemysłowych.</w:t>
            </w:r>
          </w:p>
          <w:p w:rsidR="001B61C2" w:rsidRPr="00AD7B10" w:rsidRDefault="001B61C2" w:rsidP="00AA1515">
            <w:pPr>
              <w:pStyle w:val="kropkitab3"/>
              <w:tabs>
                <w:tab w:val="clear" w:pos="426"/>
              </w:tabs>
              <w:ind w:left="173" w:right="-142" w:hanging="142"/>
              <w:rPr>
                <w:rFonts w:ascii="Times New Roman" w:hAnsi="Times New Roman"/>
                <w:bCs/>
                <w:sz w:val="18"/>
              </w:rPr>
            </w:pPr>
            <w:r w:rsidRPr="00AD7B10">
              <w:rPr>
                <w:rFonts w:ascii="Times New Roman" w:hAnsi="Times New Roman"/>
                <w:sz w:val="18"/>
              </w:rPr>
              <w:t>2. Monitoring wód i ochrona zasobów wodnych.</w:t>
            </w:r>
          </w:p>
          <w:p w:rsidR="001B61C2" w:rsidRPr="00AD7B10" w:rsidRDefault="001B61C2" w:rsidP="00AA1515">
            <w:pPr>
              <w:pStyle w:val="kropkitab3"/>
              <w:tabs>
                <w:tab w:val="clear" w:pos="426"/>
              </w:tabs>
              <w:ind w:left="173" w:right="-142" w:hanging="142"/>
              <w:rPr>
                <w:rFonts w:ascii="Times New Roman" w:hAnsi="Times New Roman"/>
                <w:bCs/>
                <w:sz w:val="18"/>
              </w:rPr>
            </w:pPr>
            <w:r w:rsidRPr="00AD7B10">
              <w:rPr>
                <w:rFonts w:ascii="Times New Roman" w:hAnsi="Times New Roman"/>
                <w:sz w:val="18"/>
              </w:rPr>
              <w:t>3. Rozwój systemów zaopatrzenia w wodę.</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cele"/>
              <w:numPr>
                <w:ilvl w:val="0"/>
                <w:numId w:val="0"/>
              </w:numPr>
              <w:ind w:right="-142"/>
              <w:rPr>
                <w:rFonts w:ascii="Times New Roman" w:hAnsi="Times New Roman"/>
                <w:b w:val="0"/>
                <w:color w:val="auto"/>
                <w:sz w:val="18"/>
                <w:szCs w:val="18"/>
              </w:rPr>
            </w:pPr>
            <w:r w:rsidRPr="00AD7B10">
              <w:rPr>
                <w:rFonts w:ascii="Times New Roman" w:hAnsi="Times New Roman"/>
                <w:b w:val="0"/>
                <w:color w:val="auto"/>
                <w:sz w:val="18"/>
                <w:szCs w:val="18"/>
              </w:rPr>
              <w:t xml:space="preserve">Cel III. Poprawa i utrzymanie wymaganej prawem jakości powietrza, w tym dążenie do osiągnięcia poziomu celu długoterminowego dla ozonu i krajowego celu redukcji narażenia do roku 2020 oraz przeciwdziałanie zmianom klimatu poprzez sukcesywną redukcję emisji gazów </w:t>
            </w:r>
            <w:r w:rsidRPr="00AD7B10">
              <w:rPr>
                <w:rFonts w:ascii="Times New Roman" w:hAnsi="Times New Roman"/>
                <w:b w:val="0"/>
                <w:color w:val="auto"/>
                <w:sz w:val="18"/>
                <w:szCs w:val="18"/>
              </w:rPr>
              <w:lastRenderedPageBreak/>
              <w:t>cieplarnianych.</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Monitoring i zarządzanie jakością powietrza.</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2. Poprawa efektywności energetycznej i ograniczanie emisji niskiej z sektora komunalno-bytowego.</w:t>
            </w:r>
          </w:p>
          <w:p w:rsidR="001B61C2" w:rsidRPr="00AD7B10" w:rsidRDefault="001B61C2" w:rsidP="00AA1515">
            <w:pPr>
              <w:pStyle w:val="kropkitab3"/>
              <w:tabs>
                <w:tab w:val="clear" w:pos="426"/>
              </w:tabs>
              <w:ind w:left="173" w:right="-142" w:hanging="142"/>
              <w:rPr>
                <w:rFonts w:ascii="Times New Roman" w:hAnsi="Times New Roman"/>
                <w:bCs/>
                <w:sz w:val="18"/>
              </w:rPr>
            </w:pPr>
            <w:r w:rsidRPr="00AD7B10">
              <w:rPr>
                <w:rFonts w:ascii="Times New Roman" w:hAnsi="Times New Roman"/>
                <w:sz w:val="18"/>
              </w:rPr>
              <w:t>3. Wspieranie inwestycji ograniczających emisję komunikacyjną, w tym dotyczących niskoemisyjnego taboru oraz infrastruktury transportu publicznego.</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4. Redukcja punktowej emisji zanieczyszczeń, w tym gazów cieplarnianych.</w:t>
            </w:r>
          </w:p>
          <w:p w:rsidR="001B61C2" w:rsidRPr="00AD7B10" w:rsidRDefault="001B61C2" w:rsidP="00AA1515">
            <w:pPr>
              <w:pStyle w:val="kropkitab3"/>
              <w:tabs>
                <w:tab w:val="clear" w:pos="426"/>
              </w:tabs>
              <w:ind w:left="173" w:right="-142" w:hanging="142"/>
              <w:rPr>
                <w:rStyle w:val="anrkierintZnak"/>
                <w:rFonts w:ascii="Times New Roman" w:hAnsi="Times New Roman"/>
                <w:b w:val="0"/>
                <w:sz w:val="18"/>
              </w:rPr>
            </w:pPr>
            <w:r w:rsidRPr="00AD7B10">
              <w:rPr>
                <w:rStyle w:val="anrkierintZnak"/>
                <w:rFonts w:ascii="Times New Roman" w:hAnsi="Times New Roman"/>
                <w:b w:val="0"/>
                <w:sz w:val="18"/>
              </w:rPr>
              <w:t>5. Wzrost wykorzystania odnawialnych źródeł energii z dążeniem do osiągnięcia 15% jej udziału w finalnym zużyciu energii brutto do roku 2020.</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6. Edukacja ekologiczna w zakresie zagrożeń zanieczyszczeniami powietrza i konieczności ochrony powietrza.</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7.Mitygacja i adaptacja do zmian klimatu.</w:t>
            </w:r>
          </w:p>
          <w:p w:rsidR="001B61C2" w:rsidRPr="00AD7B10" w:rsidRDefault="001B61C2" w:rsidP="00EA29FF">
            <w:pPr>
              <w:pStyle w:val="cele"/>
              <w:numPr>
                <w:ilvl w:val="0"/>
                <w:numId w:val="0"/>
              </w:numPr>
              <w:ind w:right="-142"/>
              <w:rPr>
                <w:rFonts w:ascii="Times New Roman" w:hAnsi="Times New Roman"/>
                <w:b w:val="0"/>
                <w:color w:val="auto"/>
                <w:sz w:val="8"/>
                <w:szCs w:val="18"/>
              </w:rPr>
            </w:pPr>
          </w:p>
          <w:p w:rsidR="001B61C2" w:rsidRPr="00AD7B10" w:rsidRDefault="001B61C2" w:rsidP="00EA29FF">
            <w:pPr>
              <w:pStyle w:val="numerowaniewtabkierint"/>
              <w:numPr>
                <w:ilvl w:val="0"/>
                <w:numId w:val="0"/>
              </w:numPr>
              <w:ind w:left="424" w:right="-142" w:hanging="360"/>
              <w:rPr>
                <w:rFonts w:ascii="Times New Roman" w:hAnsi="Times New Roman" w:cs="Times New Roman"/>
                <w:b w:val="0"/>
                <w:sz w:val="18"/>
                <w:szCs w:val="18"/>
              </w:rPr>
            </w:pPr>
            <w:r w:rsidRPr="00AD7B10">
              <w:rPr>
                <w:rFonts w:ascii="Times New Roman" w:hAnsi="Times New Roman" w:cs="Times New Roman"/>
                <w:b w:val="0"/>
                <w:sz w:val="18"/>
                <w:szCs w:val="18"/>
              </w:rPr>
              <w:t>Cel IV. Poprawa klimatu akustycznego.</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Opracowanie instrumentów do ochrony przed hałasem.</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2. Wyprowadzenie ruchu tranzytowego poza tereny zabudowy i zmniejszenie hałasu drogowego.</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3. Poprawa klimatu akustycznego w sąsiedztwie dróg objętych programami ochrony środowiska przed hałasem.</w:t>
            </w:r>
          </w:p>
          <w:p w:rsidR="001B61C2" w:rsidRPr="00AD7B10" w:rsidRDefault="001B61C2" w:rsidP="00EA29FF">
            <w:pPr>
              <w:pStyle w:val="numerowaniewtabkierint"/>
              <w:numPr>
                <w:ilvl w:val="0"/>
                <w:numId w:val="0"/>
              </w:numPr>
              <w:ind w:right="-142"/>
              <w:rPr>
                <w:rFonts w:ascii="Times New Roman" w:hAnsi="Times New Roman" w:cs="Times New Roman"/>
                <w:b w:val="0"/>
                <w:sz w:val="8"/>
                <w:szCs w:val="18"/>
              </w:rPr>
            </w:pPr>
          </w:p>
          <w:p w:rsidR="001B61C2" w:rsidRPr="00AD7B10" w:rsidRDefault="00EA29FF" w:rsidP="00EA29FF">
            <w:pPr>
              <w:pStyle w:val="numerowaniewtabkierint"/>
              <w:numPr>
                <w:ilvl w:val="0"/>
                <w:numId w:val="0"/>
              </w:numPr>
              <w:tabs>
                <w:tab w:val="clear" w:pos="317"/>
              </w:tabs>
              <w:ind w:left="33" w:right="-142" w:firstLine="31"/>
              <w:rPr>
                <w:rFonts w:ascii="Times New Roman" w:hAnsi="Times New Roman" w:cs="Times New Roman"/>
                <w:b w:val="0"/>
                <w:sz w:val="18"/>
                <w:szCs w:val="18"/>
              </w:rPr>
            </w:pPr>
            <w:r w:rsidRPr="00AD7B10">
              <w:rPr>
                <w:rFonts w:ascii="Times New Roman" w:hAnsi="Times New Roman" w:cs="Times New Roman"/>
                <w:b w:val="0"/>
                <w:sz w:val="18"/>
                <w:szCs w:val="18"/>
              </w:rPr>
              <w:t>Cel V.</w:t>
            </w:r>
            <w:r w:rsidR="001B61C2" w:rsidRPr="00AD7B10">
              <w:rPr>
                <w:rFonts w:ascii="Times New Roman" w:hAnsi="Times New Roman" w:cs="Times New Roman"/>
                <w:b w:val="0"/>
              </w:rPr>
              <w:t xml:space="preserve"> </w:t>
            </w:r>
            <w:r w:rsidR="001B61C2" w:rsidRPr="00AD7B10">
              <w:rPr>
                <w:rFonts w:ascii="Times New Roman" w:hAnsi="Times New Roman" w:cs="Times New Roman"/>
                <w:b w:val="0"/>
                <w:sz w:val="18"/>
                <w:szCs w:val="18"/>
              </w:rPr>
              <w:t>Zmniejszenie masy odpadów składowanych na składowiskach oraz zwiększenie udziału przygotowania do ponownego użycia i recyklingu surowców wtórnych i odzysku energii z odpadów.</w:t>
            </w:r>
          </w:p>
          <w:p w:rsidR="00EA29FF" w:rsidRPr="00AD7B10" w:rsidRDefault="00EA29FF" w:rsidP="00EA29FF">
            <w:pPr>
              <w:pStyle w:val="numerowaniewtabkierint"/>
              <w:numPr>
                <w:ilvl w:val="0"/>
                <w:numId w:val="0"/>
              </w:numPr>
              <w:tabs>
                <w:tab w:val="clear" w:pos="317"/>
              </w:tabs>
              <w:ind w:left="33" w:right="-142" w:firstLine="31"/>
              <w:rPr>
                <w:rFonts w:ascii="Times New Roman" w:hAnsi="Times New Roman" w:cs="Times New Roman"/>
                <w:b w:val="0"/>
                <w:sz w:val="10"/>
                <w:szCs w:val="18"/>
              </w:rPr>
            </w:pPr>
          </w:p>
          <w:p w:rsidR="001B61C2" w:rsidRPr="00AD7B10" w:rsidRDefault="001B61C2" w:rsidP="00EA29FF">
            <w:pPr>
              <w:pStyle w:val="numerowaniewtabkierint"/>
              <w:numPr>
                <w:ilvl w:val="0"/>
                <w:numId w:val="0"/>
              </w:numPr>
              <w:tabs>
                <w:tab w:val="clear" w:pos="317"/>
              </w:tabs>
              <w:ind w:left="33" w:right="-142" w:firstLine="31"/>
              <w:rPr>
                <w:rFonts w:ascii="Times New Roman" w:hAnsi="Times New Roman" w:cs="Times New Roman"/>
                <w:b w:val="0"/>
                <w:sz w:val="18"/>
                <w:szCs w:val="18"/>
              </w:rPr>
            </w:pPr>
            <w:r w:rsidRPr="00AD7B10">
              <w:rPr>
                <w:rFonts w:ascii="Times New Roman" w:hAnsi="Times New Roman" w:cs="Times New Roman"/>
                <w:b w:val="0"/>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Opracowanie instrumentów do zarządzania gospodarką odpadami w województwie podkarpackim.</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2. Zapobieganie powstaw</w:t>
            </w:r>
            <w:r w:rsidR="00EA29FF" w:rsidRPr="00AD7B10">
              <w:rPr>
                <w:rFonts w:ascii="Times New Roman" w:hAnsi="Times New Roman"/>
                <w:sz w:val="18"/>
              </w:rPr>
              <w:t>an</w:t>
            </w:r>
            <w:r w:rsidRPr="00AD7B10">
              <w:rPr>
                <w:rFonts w:ascii="Times New Roman" w:hAnsi="Times New Roman"/>
                <w:sz w:val="18"/>
              </w:rPr>
              <w:t>iu odpadów.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3. Usuwanie azbestu i wyrobów zawierających azbest.</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4. Budowa infrastruktury do selektywnego zbierania odpadów komunalnych.</w:t>
            </w:r>
          </w:p>
          <w:p w:rsidR="001B61C2" w:rsidRPr="00AD7B10" w:rsidRDefault="00AA1515"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 xml:space="preserve">5. </w:t>
            </w:r>
            <w:r w:rsidR="001B61C2" w:rsidRPr="00AD7B10">
              <w:rPr>
                <w:rFonts w:ascii="Times New Roman" w:hAnsi="Times New Roman"/>
                <w:sz w:val="18"/>
              </w:rPr>
              <w:t>Budowa instalacji służących do odzysku (w tym, recyklingu, termicznego przekształcania z odzyskiem energii) oraz instalacji unieszkodliwiania odpadów.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6. Zamykanie i rekultywacja składowisk odpadów.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 xml:space="preserve">7. Edukacja ekologiczna </w:t>
            </w:r>
            <w:r w:rsidR="00EA29FF" w:rsidRPr="00AD7B10">
              <w:rPr>
                <w:rFonts w:ascii="Times New Roman" w:hAnsi="Times New Roman"/>
                <w:sz w:val="18"/>
              </w:rPr>
              <w:t>w zakresie zasad postępowania z </w:t>
            </w:r>
            <w:r w:rsidRPr="00AD7B10">
              <w:rPr>
                <w:rFonts w:ascii="Times New Roman" w:hAnsi="Times New Roman"/>
                <w:sz w:val="18"/>
              </w:rPr>
              <w:t>odpadami komunalnymi – segregacja odpadów i ich recykling.</w:t>
            </w:r>
          </w:p>
          <w:p w:rsidR="001B61C2" w:rsidRPr="00AD7B10" w:rsidRDefault="001B61C2" w:rsidP="00EA29FF">
            <w:pPr>
              <w:pStyle w:val="numerowaniewtabkierint"/>
              <w:numPr>
                <w:ilvl w:val="0"/>
                <w:numId w:val="0"/>
              </w:numPr>
              <w:tabs>
                <w:tab w:val="clear" w:pos="317"/>
              </w:tabs>
              <w:ind w:left="33" w:right="-142" w:firstLine="31"/>
              <w:rPr>
                <w:rFonts w:ascii="Times New Roman" w:hAnsi="Times New Roman" w:cs="Times New Roman"/>
                <w:b w:val="0"/>
                <w:sz w:val="8"/>
                <w:szCs w:val="18"/>
              </w:rPr>
            </w:pPr>
          </w:p>
          <w:p w:rsidR="001B61C2" w:rsidRPr="00AD7B10" w:rsidRDefault="001B61C2" w:rsidP="00EA29FF">
            <w:pPr>
              <w:pStyle w:val="numerowaniewtabkierint"/>
              <w:numPr>
                <w:ilvl w:val="0"/>
                <w:numId w:val="0"/>
              </w:numPr>
              <w:tabs>
                <w:tab w:val="clear" w:pos="317"/>
                <w:tab w:val="left" w:pos="175"/>
              </w:tabs>
              <w:ind w:left="33" w:right="-142" w:firstLine="31"/>
              <w:rPr>
                <w:rFonts w:ascii="Times New Roman" w:hAnsi="Times New Roman" w:cs="Times New Roman"/>
                <w:b w:val="0"/>
                <w:sz w:val="18"/>
                <w:szCs w:val="18"/>
              </w:rPr>
            </w:pPr>
            <w:r w:rsidRPr="00AD7B10">
              <w:rPr>
                <w:rFonts w:ascii="Times New Roman" w:hAnsi="Times New Roman" w:cs="Times New Roman"/>
                <w:b w:val="0"/>
                <w:sz w:val="18"/>
                <w:szCs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Opracowanie instrumentów do zarządzania ochroną przyrody, krajobrazu i lasów.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2. Zachowanie i przywracanie siedlisk przyrodniczych oraz populacji, w szczególności gatunków zagrożonych.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3. Budowanie świadomości ekologicznej społeczeństwa i wzmocnienie publicznych funkcji lasów.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4. Rozwój zielonej infrastruktury jako nośnika usług ekosystemowych.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5. Prowadzenia trwale zrównoważonej i wielofunkcyjnej gospodarki leśnej.</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6. Ochrona lasów przed katastrofami (pożary, szkodniki)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7. Zwiększenie zasobów hydrologicznych w lasach.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8. Opracowanie i wdrożenie zasad renaturyzacji małych cieków wodnych zamienionych na proste kanały melioracyjne.</w:t>
            </w:r>
          </w:p>
          <w:p w:rsidR="00EA29FF" w:rsidRPr="00AD7B10" w:rsidRDefault="00EA29FF" w:rsidP="00EA29FF">
            <w:pPr>
              <w:pStyle w:val="numerowaniewtabkierint"/>
              <w:numPr>
                <w:ilvl w:val="0"/>
                <w:numId w:val="0"/>
              </w:numPr>
              <w:ind w:right="-142"/>
              <w:rPr>
                <w:rFonts w:ascii="Times New Roman" w:hAnsi="Times New Roman" w:cs="Times New Roman"/>
                <w:b w:val="0"/>
                <w:sz w:val="10"/>
                <w:szCs w:val="18"/>
              </w:rPr>
            </w:pPr>
          </w:p>
          <w:p w:rsidR="007A3DD6" w:rsidRPr="00AD7B10" w:rsidRDefault="007A3DD6" w:rsidP="00EA29FF">
            <w:pPr>
              <w:pStyle w:val="numerowaniewtabkierint"/>
              <w:numPr>
                <w:ilvl w:val="0"/>
                <w:numId w:val="0"/>
              </w:numPr>
              <w:ind w:left="64" w:right="-142"/>
              <w:rPr>
                <w:rFonts w:ascii="Times New Roman" w:hAnsi="Times New Roman" w:cs="Times New Roman"/>
                <w:b w:val="0"/>
                <w:sz w:val="16"/>
                <w:szCs w:val="18"/>
              </w:rPr>
            </w:pPr>
          </w:p>
          <w:p w:rsidR="001B61C2" w:rsidRPr="00AD7B10" w:rsidRDefault="001B61C2" w:rsidP="00EA29FF">
            <w:pPr>
              <w:pStyle w:val="numerowaniewtabkierint"/>
              <w:numPr>
                <w:ilvl w:val="0"/>
                <w:numId w:val="0"/>
              </w:numPr>
              <w:ind w:left="64" w:right="-142"/>
              <w:rPr>
                <w:rFonts w:ascii="Times New Roman" w:hAnsi="Times New Roman" w:cs="Times New Roman"/>
                <w:b w:val="0"/>
                <w:sz w:val="18"/>
                <w:szCs w:val="18"/>
              </w:rPr>
            </w:pPr>
            <w:r w:rsidRPr="00AD7B10">
              <w:rPr>
                <w:rFonts w:ascii="Times New Roman" w:hAnsi="Times New Roman" w:cs="Times New Roman"/>
                <w:b w:val="0"/>
                <w:sz w:val="18"/>
                <w:szCs w:val="18"/>
              </w:rPr>
              <w:lastRenderedPageBreak/>
              <w:t>Cel VII. Zapewnienie bezpieczeństwa chemicznego i ekologicznego mieszkańcom województwa podkarpackiego, w tym zmniejszanie ryzyka wystąpienia poważnych awarii oraz ograniczenie ich skutków</w:t>
            </w:r>
            <w:r w:rsidR="00EA29FF" w:rsidRPr="00AD7B10">
              <w:rPr>
                <w:rFonts w:ascii="Times New Roman" w:hAnsi="Times New Roman" w:cs="Times New Roman"/>
                <w:b w:val="0"/>
                <w:sz w:val="18"/>
                <w:szCs w:val="18"/>
              </w:rPr>
              <w:t>.</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Przeciwdziałanie poważnym awariom i zagrożeniom związanym z transportem substancji niebezpiecznych oraz minimalizacja negatywnych skutków tych zdarzeń.</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2. Minimalizacja negatywnego wpływu na środowisko lub zdrowie ludzi odpadów poprodukcyjnych niewłaściwie składowanych albo magazynowanych</w:t>
            </w:r>
            <w:r w:rsidR="00EA29FF" w:rsidRPr="00AD7B10">
              <w:rPr>
                <w:rFonts w:ascii="Times New Roman" w:hAnsi="Times New Roman"/>
                <w:sz w:val="18"/>
              </w:rPr>
              <w:t>.</w:t>
            </w:r>
          </w:p>
          <w:p w:rsidR="001B61C2" w:rsidRPr="00AD7B10" w:rsidRDefault="001B61C2" w:rsidP="00EA29FF">
            <w:pPr>
              <w:pStyle w:val="numerowaniewtabkierint"/>
              <w:numPr>
                <w:ilvl w:val="0"/>
                <w:numId w:val="0"/>
              </w:numPr>
              <w:ind w:right="-142"/>
              <w:rPr>
                <w:rFonts w:ascii="Times New Roman" w:hAnsi="Times New Roman" w:cs="Times New Roman"/>
                <w:b w:val="0"/>
                <w:sz w:val="8"/>
                <w:szCs w:val="18"/>
              </w:rPr>
            </w:pPr>
          </w:p>
          <w:p w:rsidR="001B61C2" w:rsidRPr="00AD7B10" w:rsidRDefault="001B61C2" w:rsidP="00EA29FF">
            <w:pPr>
              <w:pStyle w:val="numerowaniewtabkierint"/>
              <w:numPr>
                <w:ilvl w:val="0"/>
                <w:numId w:val="0"/>
              </w:numPr>
              <w:ind w:left="64" w:right="-142"/>
              <w:rPr>
                <w:rFonts w:ascii="Times New Roman" w:hAnsi="Times New Roman" w:cs="Times New Roman"/>
                <w:b w:val="0"/>
                <w:sz w:val="18"/>
                <w:szCs w:val="18"/>
              </w:rPr>
            </w:pPr>
            <w:r w:rsidRPr="00AD7B10">
              <w:rPr>
                <w:rFonts w:ascii="Times New Roman" w:hAnsi="Times New Roman" w:cs="Times New Roman"/>
                <w:b w:val="0"/>
                <w:sz w:val="18"/>
                <w:szCs w:val="18"/>
              </w:rPr>
              <w:t>Cel VIII. Ochrona i racjonalne wykorzystanie powierzchni ziemi</w:t>
            </w:r>
            <w:r w:rsidRPr="00AD7B10">
              <w:rPr>
                <w:rFonts w:ascii="Times New Roman" w:hAnsi="Times New Roman" w:cs="Times New Roman"/>
                <w:sz w:val="18"/>
                <w:lang w:eastAsia="en-US"/>
              </w:rPr>
              <w:t xml:space="preserve"> </w:t>
            </w:r>
            <w:r w:rsidRPr="00AD7B10">
              <w:rPr>
                <w:rFonts w:ascii="Times New Roman" w:hAnsi="Times New Roman" w:cs="Times New Roman"/>
                <w:b w:val="0"/>
                <w:sz w:val="18"/>
                <w:lang w:eastAsia="en-US"/>
              </w:rPr>
              <w:t>oraz</w:t>
            </w:r>
            <w:r w:rsidRPr="00AD7B10">
              <w:rPr>
                <w:rFonts w:ascii="Times New Roman" w:hAnsi="Times New Roman" w:cs="Times New Roman"/>
                <w:sz w:val="18"/>
                <w:lang w:eastAsia="en-US"/>
              </w:rPr>
              <w:t xml:space="preserve"> </w:t>
            </w:r>
            <w:r w:rsidRPr="00AD7B10">
              <w:rPr>
                <w:rFonts w:ascii="Times New Roman" w:hAnsi="Times New Roman" w:cs="Times New Roman"/>
                <w:b w:val="0"/>
                <w:sz w:val="18"/>
                <w:szCs w:val="18"/>
              </w:rPr>
              <w:t>remediacja, rekultywacja i rewitalizacja terenów zdegradowanych</w:t>
            </w:r>
            <w:r w:rsidR="00EA29FF" w:rsidRPr="00AD7B10">
              <w:rPr>
                <w:rFonts w:ascii="Times New Roman" w:hAnsi="Times New Roman" w:cs="Times New Roman"/>
                <w:b w:val="0"/>
                <w:sz w:val="18"/>
                <w:szCs w:val="18"/>
              </w:rPr>
              <w:t>.</w:t>
            </w:r>
            <w:r w:rsidRPr="00AD7B10">
              <w:rPr>
                <w:rFonts w:ascii="Times New Roman" w:hAnsi="Times New Roman" w:cs="Times New Roman"/>
                <w:b w:val="0"/>
                <w:sz w:val="18"/>
                <w:szCs w:val="18"/>
              </w:rPr>
              <w:t xml:space="preserve"> </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Zapewnienie właściwego sposobu użytkowania gleb.</w:t>
            </w:r>
          </w:p>
          <w:p w:rsidR="001B61C2" w:rsidRPr="00AD7B10" w:rsidRDefault="001B61C2" w:rsidP="00AA1515">
            <w:pPr>
              <w:pStyle w:val="kropkitab3"/>
              <w:ind w:left="173" w:right="-142" w:hanging="142"/>
              <w:rPr>
                <w:rFonts w:ascii="Times New Roman" w:hAnsi="Times New Roman"/>
                <w:sz w:val="18"/>
              </w:rPr>
            </w:pPr>
            <w:r w:rsidRPr="00AD7B10">
              <w:rPr>
                <w:rFonts w:ascii="Times New Roman" w:hAnsi="Times New Roman"/>
                <w:sz w:val="18"/>
              </w:rPr>
              <w:t>2.Remediacja zanieczyszczonej powierzchni ziemi, rekult</w:t>
            </w:r>
            <w:r w:rsidR="00EA29FF" w:rsidRPr="00AD7B10">
              <w:rPr>
                <w:rFonts w:ascii="Times New Roman" w:hAnsi="Times New Roman"/>
                <w:sz w:val="18"/>
              </w:rPr>
              <w:t>ywacja gruntów zdegradowanych i </w:t>
            </w:r>
            <w:r w:rsidRPr="00AD7B10">
              <w:rPr>
                <w:rFonts w:ascii="Times New Roman" w:hAnsi="Times New Roman"/>
                <w:sz w:val="18"/>
              </w:rPr>
              <w:t>zdewastowanych, oraz rewita</w:t>
            </w:r>
            <w:r w:rsidR="00EA29FF" w:rsidRPr="00AD7B10">
              <w:rPr>
                <w:rFonts w:ascii="Times New Roman" w:hAnsi="Times New Roman"/>
                <w:sz w:val="18"/>
              </w:rPr>
              <w:t>lizacja obszarów zdegradowanych.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3. Minimalizowanie negatywnych skutków zjawisk geodynamicznych</w:t>
            </w:r>
            <w:r w:rsidR="00EA29FF" w:rsidRPr="00AD7B10">
              <w:rPr>
                <w:rFonts w:ascii="Times New Roman" w:hAnsi="Times New Roman"/>
                <w:sz w:val="18"/>
              </w:rPr>
              <w:t>.</w:t>
            </w:r>
          </w:p>
          <w:p w:rsidR="001B61C2" w:rsidRPr="00AD7B10" w:rsidRDefault="001B61C2" w:rsidP="00EA29FF">
            <w:pPr>
              <w:pStyle w:val="numerowaniewtabkierint"/>
              <w:numPr>
                <w:ilvl w:val="0"/>
                <w:numId w:val="0"/>
              </w:numPr>
              <w:ind w:left="64" w:right="-142"/>
              <w:rPr>
                <w:rFonts w:ascii="Times New Roman" w:hAnsi="Times New Roman" w:cs="Times New Roman"/>
                <w:b w:val="0"/>
                <w:sz w:val="8"/>
                <w:szCs w:val="18"/>
              </w:rPr>
            </w:pPr>
          </w:p>
          <w:p w:rsidR="001B61C2" w:rsidRPr="00AD7B10" w:rsidRDefault="001B61C2" w:rsidP="00EA29FF">
            <w:pPr>
              <w:pStyle w:val="numerowaniewtabkierint"/>
              <w:numPr>
                <w:ilvl w:val="0"/>
                <w:numId w:val="0"/>
              </w:numPr>
              <w:ind w:left="64" w:right="-142"/>
              <w:rPr>
                <w:rFonts w:ascii="Times New Roman" w:hAnsi="Times New Roman" w:cs="Times New Roman"/>
                <w:b w:val="0"/>
                <w:sz w:val="18"/>
                <w:szCs w:val="18"/>
              </w:rPr>
            </w:pPr>
            <w:r w:rsidRPr="00AD7B10">
              <w:rPr>
                <w:rFonts w:ascii="Times New Roman" w:hAnsi="Times New Roman" w:cs="Times New Roman"/>
                <w:b w:val="0"/>
                <w:sz w:val="18"/>
                <w:szCs w:val="18"/>
              </w:rPr>
              <w:t>Cel IX. Ochrona i zrównoważone wykorzystanie zasobów geologicznych oraz ograniczanie presji na środowisko związanej z eksploatacją i prowadzeniem prac poszukiwawczych.</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1. Kompleksowa ochrona zasobów złóż kopalin.</w:t>
            </w:r>
          </w:p>
          <w:p w:rsidR="001B61C2" w:rsidRPr="00AD7B10" w:rsidRDefault="001B61C2" w:rsidP="00AA1515">
            <w:pPr>
              <w:pStyle w:val="aniaPO"/>
              <w:numPr>
                <w:ilvl w:val="0"/>
                <w:numId w:val="231"/>
              </w:numPr>
              <w:tabs>
                <w:tab w:val="clear" w:pos="315"/>
              </w:tabs>
              <w:ind w:left="173" w:hanging="142"/>
            </w:pPr>
            <w:r w:rsidRPr="00AD7B10">
              <w:t>2. Eliminacja nieracjonalnej i nielegalnej eksploatacji kopalin.</w:t>
            </w:r>
          </w:p>
          <w:p w:rsidR="001B61C2" w:rsidRPr="00AD7B10" w:rsidRDefault="001B61C2" w:rsidP="00AA1515">
            <w:pPr>
              <w:pStyle w:val="aniaPO"/>
              <w:numPr>
                <w:ilvl w:val="0"/>
                <w:numId w:val="231"/>
              </w:numPr>
              <w:tabs>
                <w:tab w:val="clear" w:pos="315"/>
              </w:tabs>
              <w:ind w:left="173" w:hanging="142"/>
            </w:pPr>
            <w:r w:rsidRPr="00AD7B10">
              <w:t>3.Minimalizacja presji na środowisko wywieranej działalnością górniczą.</w:t>
            </w:r>
          </w:p>
          <w:p w:rsidR="001B61C2" w:rsidRPr="00AD7B10" w:rsidRDefault="001B61C2" w:rsidP="00AA1515">
            <w:pPr>
              <w:pStyle w:val="aniaPO"/>
              <w:numPr>
                <w:ilvl w:val="0"/>
                <w:numId w:val="231"/>
              </w:numPr>
              <w:tabs>
                <w:tab w:val="clear" w:pos="315"/>
              </w:tabs>
              <w:ind w:left="173" w:hanging="142"/>
            </w:pPr>
            <w:r w:rsidRPr="00AD7B10">
              <w:t>4. Ochrona georóżnorodności.</w:t>
            </w:r>
          </w:p>
          <w:p w:rsidR="001B61C2" w:rsidRPr="00AD7B10" w:rsidRDefault="001B61C2" w:rsidP="00EA29FF">
            <w:pPr>
              <w:pStyle w:val="numerowaniewtabkierint"/>
              <w:numPr>
                <w:ilvl w:val="0"/>
                <w:numId w:val="0"/>
              </w:numPr>
              <w:ind w:right="-142"/>
              <w:rPr>
                <w:rFonts w:ascii="Times New Roman" w:hAnsi="Times New Roman" w:cs="Times New Roman"/>
                <w:b w:val="0"/>
                <w:sz w:val="8"/>
                <w:szCs w:val="18"/>
              </w:rPr>
            </w:pPr>
          </w:p>
          <w:p w:rsidR="001B61C2" w:rsidRPr="00AD7B10" w:rsidRDefault="001B61C2" w:rsidP="00EA29FF">
            <w:pPr>
              <w:pStyle w:val="numerowaniewtabkierint"/>
              <w:numPr>
                <w:ilvl w:val="0"/>
                <w:numId w:val="0"/>
              </w:numPr>
              <w:ind w:left="424" w:right="-142" w:hanging="360"/>
              <w:rPr>
                <w:rFonts w:ascii="Times New Roman" w:hAnsi="Times New Roman" w:cs="Times New Roman"/>
                <w:b w:val="0"/>
                <w:sz w:val="18"/>
                <w:szCs w:val="18"/>
                <w:lang w:eastAsia="en-US"/>
              </w:rPr>
            </w:pPr>
            <w:r w:rsidRPr="00AD7B10">
              <w:rPr>
                <w:rFonts w:ascii="Times New Roman" w:hAnsi="Times New Roman" w:cs="Times New Roman"/>
                <w:b w:val="0"/>
                <w:sz w:val="18"/>
                <w:szCs w:val="18"/>
                <w:lang w:eastAsia="en-US"/>
              </w:rPr>
              <w:t>Cel X. Ochrona ludności i środowiska przed ponadnormatywnym promieniowaniem elektromagnetycznym.</w:t>
            </w:r>
          </w:p>
          <w:p w:rsidR="001B61C2" w:rsidRPr="00AD7B10" w:rsidRDefault="001B61C2" w:rsidP="00EA29FF">
            <w:pPr>
              <w:pStyle w:val="Akapitzlist"/>
              <w:tabs>
                <w:tab w:val="left" w:pos="317"/>
              </w:tabs>
              <w:ind w:left="317" w:right="-142" w:hanging="284"/>
              <w:rPr>
                <w:rFonts w:ascii="Times New Roman" w:hAnsi="Times New Roman" w:cs="Times New Roman"/>
                <w:sz w:val="8"/>
                <w:szCs w:val="18"/>
              </w:rPr>
            </w:pPr>
          </w:p>
          <w:p w:rsidR="001B61C2" w:rsidRPr="00AD7B10" w:rsidRDefault="001B61C2" w:rsidP="00EA29FF">
            <w:pPr>
              <w:pStyle w:val="Akapitzlist"/>
              <w:tabs>
                <w:tab w:val="left" w:pos="317"/>
              </w:tabs>
              <w:ind w:left="317" w:right="-142" w:hanging="284"/>
              <w:rPr>
                <w:rFonts w:ascii="Times New Roman" w:hAnsi="Times New Roman" w:cs="Times New Roman"/>
                <w:sz w:val="18"/>
                <w:szCs w:val="18"/>
              </w:rPr>
            </w:pPr>
            <w:r w:rsidRPr="00AD7B10">
              <w:rPr>
                <w:rFonts w:ascii="Times New Roman" w:hAnsi="Times New Roman" w:cs="Times New Roman"/>
                <w:sz w:val="18"/>
                <w:szCs w:val="18"/>
              </w:rPr>
              <w:t>Kierunki interwencji:</w:t>
            </w:r>
          </w:p>
          <w:p w:rsidR="001B61C2" w:rsidRPr="00AD7B10" w:rsidRDefault="001B61C2" w:rsidP="00AA1515">
            <w:pPr>
              <w:pStyle w:val="kropkitab3"/>
              <w:tabs>
                <w:tab w:val="clear" w:pos="426"/>
                <w:tab w:val="left" w:pos="173"/>
              </w:tabs>
              <w:spacing w:after="60"/>
              <w:ind w:left="173" w:right="-142" w:hanging="142"/>
              <w:rPr>
                <w:rFonts w:ascii="Times New Roman" w:hAnsi="Times New Roman"/>
                <w:sz w:val="18"/>
              </w:rPr>
            </w:pPr>
            <w:r w:rsidRPr="00AD7B10">
              <w:rPr>
                <w:rFonts w:ascii="Times New Roman" w:hAnsi="Times New Roman"/>
                <w:sz w:val="18"/>
              </w:rPr>
              <w:t>1. Utrzymanie poziomów pól elektromagnetycznych nieprzekraczających wartości dopuszczalnych.</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Strategia Rozwoju Kraju 2020</w:t>
            </w:r>
          </w:p>
        </w:tc>
      </w:tr>
      <w:tr w:rsidR="001B61C2" w:rsidRPr="00AD7B10" w:rsidTr="007A3DD6">
        <w:trPr>
          <w:trHeight w:val="301"/>
        </w:trPr>
        <w:tc>
          <w:tcPr>
            <w:tcW w:w="4647" w:type="dxa"/>
          </w:tcPr>
          <w:p w:rsidR="001B61C2" w:rsidRPr="00AD7B10" w:rsidRDefault="001B61C2" w:rsidP="00EA29FF">
            <w:pPr>
              <w:pStyle w:val="Bezodstpw"/>
              <w:spacing w:before="60"/>
              <w:rPr>
                <w:sz w:val="18"/>
                <w:szCs w:val="18"/>
              </w:rPr>
            </w:pPr>
            <w:r w:rsidRPr="00AD7B10">
              <w:rPr>
                <w:sz w:val="18"/>
                <w:szCs w:val="18"/>
              </w:rPr>
              <w:t>Cel.I.1. Przejście od administrowania do zarządzania rozwojem.</w:t>
            </w:r>
          </w:p>
          <w:p w:rsidR="001B61C2" w:rsidRPr="00AD7B10" w:rsidRDefault="001B61C2" w:rsidP="00EA29FF">
            <w:pPr>
              <w:pStyle w:val="Bezodstpw"/>
              <w:rPr>
                <w:sz w:val="18"/>
                <w:szCs w:val="18"/>
              </w:rPr>
            </w:pPr>
            <w:r w:rsidRPr="00AD7B10">
              <w:rPr>
                <w:sz w:val="18"/>
                <w:szCs w:val="18"/>
              </w:rPr>
              <w:t xml:space="preserve">Priorytetowy kierunek interwencji: </w:t>
            </w:r>
          </w:p>
          <w:p w:rsidR="001B61C2" w:rsidRPr="00AD7B10" w:rsidRDefault="001B61C2" w:rsidP="00EA29FF">
            <w:pPr>
              <w:pStyle w:val="kropkitab2"/>
              <w:tabs>
                <w:tab w:val="clear" w:pos="426"/>
              </w:tabs>
              <w:ind w:left="284" w:hanging="142"/>
              <w:rPr>
                <w:rFonts w:ascii="Times New Roman" w:hAnsi="Times New Roman"/>
              </w:rPr>
            </w:pPr>
            <w:r w:rsidRPr="00AD7B10">
              <w:rPr>
                <w:rFonts w:ascii="Times New Roman" w:hAnsi="Times New Roman"/>
              </w:rPr>
              <w:t>I.1.5. Zapewnienie ładu przestrzennego.</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Cel I.3. Wzmocnienie warunków sprzyjających realizacji indywidualnych potrzeb i aktywności obywatela.</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 xml:space="preserve">Priorytetowy kierunek interwencji: </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I.3.3 Zwiększenie bezpieczeństwa obywatela.</w:t>
            </w:r>
          </w:p>
          <w:p w:rsidR="001B61C2" w:rsidRPr="00AD7B10" w:rsidRDefault="001B61C2" w:rsidP="00EA29FF">
            <w:pPr>
              <w:pStyle w:val="Bezodstpw"/>
              <w:rPr>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II.2. Wzrost wydajności gospodarki</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 xml:space="preserve">Priorytetowy kierunek interwencji: </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II.2.3. Zwiększenie konkurencyjności i modernizacja sektora rolno-spożywczego.</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Cel II.6. Bezpieczeństwo energetyczne i środowisko </w:t>
            </w:r>
          </w:p>
          <w:p w:rsidR="001B61C2" w:rsidRPr="00AD7B10" w:rsidRDefault="001B61C2" w:rsidP="00EA29FF">
            <w:pPr>
              <w:pStyle w:val="kropkitab2"/>
              <w:numPr>
                <w:ilvl w:val="0"/>
                <w:numId w:val="0"/>
              </w:numPr>
              <w:rPr>
                <w:rFonts w:ascii="Times New Roman" w:hAnsi="Times New Roman"/>
              </w:rPr>
            </w:pPr>
            <w:r w:rsidRPr="00AD7B10">
              <w:rPr>
                <w:rFonts w:ascii="Times New Roman" w:hAnsi="Times New Roman"/>
              </w:rPr>
              <w:t>Priorytetowe kierunki interwencji:</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II.6.1. Racjonalne gospodarowanie zasobami.</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II.6.2. Poprawa efektywności energetycznej.</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II.6.4. Poprawa stanu środowiska.</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 6.5. Adaptacja do zmian klimatu.</w:t>
            </w:r>
          </w:p>
          <w:p w:rsidR="001B61C2" w:rsidRPr="00AD7B10" w:rsidRDefault="001B61C2" w:rsidP="00EA29FF">
            <w:pPr>
              <w:pStyle w:val="kropkitab2"/>
              <w:numPr>
                <w:ilvl w:val="0"/>
                <w:numId w:val="0"/>
              </w:numPr>
              <w:rPr>
                <w:rFonts w:ascii="Times New Roman" w:hAnsi="Times New Roman"/>
                <w:sz w:val="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II.7. Zwiększenie efektywności transportu.</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 xml:space="preserve">Priorytetowy kierunek interwencji: </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lastRenderedPageBreak/>
              <w:t>II.7.1. Zwiększenie efektywności zarządzania w sektorze transportowym.</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II.7.2. Modernizacja i rozbudowa połączeń transportowych.</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II.7.3. Udrożnienie obszarów miejskich.</w:t>
            </w:r>
          </w:p>
          <w:p w:rsidR="001B61C2" w:rsidRPr="00AD7B10" w:rsidRDefault="001B61C2" w:rsidP="00EA29FF">
            <w:pPr>
              <w:pStyle w:val="kropkitab2"/>
              <w:numPr>
                <w:ilvl w:val="0"/>
                <w:numId w:val="0"/>
              </w:numPr>
              <w:ind w:left="426"/>
              <w:rPr>
                <w:rFonts w:ascii="Times New Roman" w:hAnsi="Times New Roman"/>
                <w:sz w:val="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III.2. Zapewnienie dostępu i określonych standardów usług publicznych.</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 xml:space="preserve">Priorytetowy kierunek interwencji: </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III.2.1. Podnoszenie jakości i dostępności usług publicznych.</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III.3. Wzmocnienie mechanizmów terytorialnego równoważenia rozwoju oraz integracja przestrzenna dla rozwijania i pełnego wykorzystania potencjałów regionalnych.</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 xml:space="preserve">Priorytetowy kierunek interwencji: </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III.3.1. Tworzenie warunków instytucjonalnych, prawnych i finansowych dla realizacji działań rozwojowych w regionach.</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III.3.2. Wzmocnienie ośrodków wojewódzkich.</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III.3.3. Tworzenie warunków dla rozwoju ośrodków regionalnych, subregionalnych i lokalnych oraz wzmacnianie potencjału obszarów wiejskich.</w:t>
            </w:r>
          </w:p>
          <w:p w:rsidR="001B61C2" w:rsidRPr="00AD7B10" w:rsidRDefault="001B61C2" w:rsidP="00EA29FF">
            <w:pPr>
              <w:pStyle w:val="kropkitab2"/>
              <w:tabs>
                <w:tab w:val="clear" w:pos="426"/>
                <w:tab w:val="left" w:pos="284"/>
              </w:tabs>
              <w:ind w:left="284" w:hanging="142"/>
              <w:rPr>
                <w:rFonts w:ascii="Times New Roman" w:hAnsi="Times New Roman"/>
              </w:rPr>
            </w:pPr>
            <w:r w:rsidRPr="00AD7B10">
              <w:rPr>
                <w:rFonts w:ascii="Times New Roman" w:hAnsi="Times New Roman"/>
              </w:rPr>
              <w:t>III.3.4. Zwiększenie spójności terytorialnej.</w:t>
            </w:r>
          </w:p>
        </w:tc>
        <w:tc>
          <w:tcPr>
            <w:tcW w:w="4641" w:type="dxa"/>
          </w:tcPr>
          <w:p w:rsidR="001B61C2" w:rsidRPr="00AD7B10" w:rsidRDefault="001B61C2" w:rsidP="00EA29FF">
            <w:pPr>
              <w:pStyle w:val="kropkitab3"/>
              <w:numPr>
                <w:ilvl w:val="0"/>
                <w:numId w:val="0"/>
              </w:numPr>
              <w:tabs>
                <w:tab w:val="clear" w:pos="426"/>
                <w:tab w:val="left" w:pos="31"/>
              </w:tabs>
              <w:ind w:left="173"/>
              <w:rPr>
                <w:rFonts w:ascii="Times New Roman" w:hAnsi="Times New Roman"/>
              </w:rPr>
            </w:pPr>
            <w:r w:rsidRPr="00AD7B10">
              <w:rPr>
                <w:rFonts w:ascii="Times New Roman" w:hAnsi="Times New Roman"/>
                <w:sz w:val="18"/>
              </w:rPr>
              <w:lastRenderedPageBreak/>
              <w:t xml:space="preserve">Cele </w:t>
            </w:r>
            <w:r w:rsidRPr="00AD7B10">
              <w:rPr>
                <w:rFonts w:ascii="Times New Roman" w:hAnsi="Times New Roman"/>
                <w:i/>
                <w:sz w:val="18"/>
              </w:rPr>
              <w:t xml:space="preserve">Strategii </w:t>
            </w:r>
            <w:r w:rsidRPr="00AD7B10">
              <w:rPr>
                <w:rFonts w:ascii="Times New Roman" w:hAnsi="Times New Roman"/>
                <w:sz w:val="18"/>
              </w:rPr>
              <w:t>realizowane są przez wszystkie cele i kierunki interwencji określone w POŚ WP 2017-2019</w:t>
            </w:r>
            <w:r w:rsidR="00EA29FF" w:rsidRPr="00AD7B10">
              <w:rPr>
                <w:rFonts w:ascii="Times New Roman" w:hAnsi="Times New Roman"/>
                <w:sz w:val="18"/>
              </w:rPr>
              <w:t>, a w </w:t>
            </w:r>
            <w:r w:rsidRPr="00AD7B10">
              <w:rPr>
                <w:rFonts w:ascii="Times New Roman" w:hAnsi="Times New Roman"/>
                <w:sz w:val="18"/>
              </w:rPr>
              <w:t>szczególności:</w:t>
            </w:r>
          </w:p>
          <w:p w:rsidR="001B61C2" w:rsidRPr="00AD7B10" w:rsidRDefault="001B61C2" w:rsidP="00AA1515">
            <w:pPr>
              <w:pStyle w:val="aniaPO"/>
              <w:numPr>
                <w:ilvl w:val="0"/>
                <w:numId w:val="231"/>
              </w:numPr>
              <w:tabs>
                <w:tab w:val="clear" w:pos="315"/>
              </w:tabs>
              <w:ind w:left="173" w:hanging="142"/>
            </w:pPr>
            <w:r w:rsidRPr="00AD7B10">
              <w:t xml:space="preserve"> Cel I. Minimalizacja skutków ekstremalnych zjawisk naturalnych oraz zwiększenie zasobów dyspozycyjnych wody dla województwa podkarpackiego.</w:t>
            </w:r>
          </w:p>
          <w:p w:rsidR="001B61C2" w:rsidRPr="00AD7B10" w:rsidRDefault="001B61C2" w:rsidP="00AA1515">
            <w:pPr>
              <w:pStyle w:val="aniaPO"/>
              <w:numPr>
                <w:ilvl w:val="0"/>
                <w:numId w:val="231"/>
              </w:numPr>
              <w:tabs>
                <w:tab w:val="clear" w:pos="315"/>
              </w:tabs>
              <w:ind w:left="173" w:hanging="142"/>
            </w:pPr>
            <w:r w:rsidRPr="00AD7B10">
              <w:t>Cel II. Osiągnięcie dobrego stanu wód powierzchniowych i podziemnych oraz zaspokojenie ilościowego i jakościowego zapotrzebowania na wodę przeznaczoną do celów bytowo gospodarczych oraz rekreacyjno- turystycznych.</w:t>
            </w:r>
          </w:p>
          <w:p w:rsidR="001B61C2" w:rsidRPr="00AD7B10" w:rsidRDefault="001B61C2" w:rsidP="00AA1515">
            <w:pPr>
              <w:pStyle w:val="aniaPO"/>
              <w:numPr>
                <w:ilvl w:val="0"/>
                <w:numId w:val="231"/>
              </w:numPr>
              <w:tabs>
                <w:tab w:val="clear" w:pos="315"/>
              </w:tabs>
              <w:ind w:left="173" w:hanging="142"/>
            </w:pPr>
            <w:r w:rsidRPr="00AD7B10">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IV. Poprawa klimatu akustycznego.</w:t>
            </w:r>
          </w:p>
          <w:p w:rsidR="001B61C2" w:rsidRPr="00AD7B10" w:rsidRDefault="001B61C2" w:rsidP="00AA1515">
            <w:pPr>
              <w:pStyle w:val="aniaPO"/>
              <w:numPr>
                <w:ilvl w:val="0"/>
                <w:numId w:val="231"/>
              </w:numPr>
              <w:tabs>
                <w:tab w:val="clear" w:pos="315"/>
              </w:tabs>
              <w:ind w:left="173" w:hanging="142"/>
            </w:pPr>
            <w:r w:rsidRPr="00AD7B10">
              <w:t>Cel. V.</w:t>
            </w:r>
            <w:r w:rsidR="00EA29FF" w:rsidRPr="00AD7B10">
              <w:t xml:space="preserve"> </w:t>
            </w:r>
            <w:r w:rsidRPr="00AD7B10">
              <w:t>Zmniejszenie masy odpadów składowanych na składowiskach oraz zwiększenie udziału przygotowania do ponownego użycia i recyklingu surowców wtórnych i odzysku energii z odpadów.</w:t>
            </w:r>
          </w:p>
          <w:p w:rsidR="001B61C2" w:rsidRPr="00AD7B10" w:rsidRDefault="001B61C2" w:rsidP="00AA1515">
            <w:pPr>
              <w:pStyle w:val="aniaPO"/>
              <w:numPr>
                <w:ilvl w:val="0"/>
                <w:numId w:val="231"/>
              </w:numPr>
              <w:tabs>
                <w:tab w:val="clear" w:pos="315"/>
              </w:tabs>
              <w:ind w:left="173" w:hanging="142"/>
            </w:pPr>
            <w:r w:rsidRPr="00AD7B10">
              <w:t xml:space="preserve">Cel VI. Zachowanie, ochrona i przywracanie różnorodności biologicznej i krajobrazowej, ochrona zasobów leśnych oraz </w:t>
            </w:r>
            <w:r w:rsidRPr="00AD7B10">
              <w:lastRenderedPageBreak/>
              <w:t>rozwój trwałej, zrównoważonej i wielofunkcyjnej gospodarki leśnej.</w:t>
            </w:r>
          </w:p>
          <w:p w:rsidR="001B61C2" w:rsidRPr="00AD7B10" w:rsidRDefault="001B61C2" w:rsidP="00AA1515">
            <w:pPr>
              <w:pStyle w:val="aniaPO"/>
              <w:numPr>
                <w:ilvl w:val="0"/>
                <w:numId w:val="231"/>
              </w:numPr>
              <w:tabs>
                <w:tab w:val="clear" w:pos="315"/>
              </w:tabs>
              <w:ind w:left="173" w:hanging="142"/>
            </w:pPr>
            <w:r w:rsidRPr="00AD7B10">
              <w:t>Cel VII. Zapewnien</w:t>
            </w:r>
            <w:r w:rsidR="00EA29FF" w:rsidRPr="00AD7B10">
              <w:t>ie bezpieczeństwa chemicznego i </w:t>
            </w:r>
            <w:r w:rsidRPr="00AD7B10">
              <w:t>ekologicznego mieszkańco</w:t>
            </w:r>
            <w:r w:rsidR="00EA29FF" w:rsidRPr="00AD7B10">
              <w:t>m województwa podkarpackiego, w </w:t>
            </w:r>
            <w:r w:rsidRPr="00AD7B10">
              <w:t>tym zmniejszanie ryzyka wystąpienia poważnych awarii oraz ograniczenie ich skutków.</w:t>
            </w:r>
          </w:p>
          <w:p w:rsidR="001B61C2" w:rsidRPr="00AD7B10" w:rsidRDefault="001B61C2" w:rsidP="00AA1515">
            <w:pPr>
              <w:pStyle w:val="aniaPO"/>
              <w:numPr>
                <w:ilvl w:val="0"/>
                <w:numId w:val="231"/>
              </w:numPr>
              <w:tabs>
                <w:tab w:val="clear" w:pos="315"/>
              </w:tabs>
              <w:ind w:left="173" w:hanging="142"/>
            </w:pPr>
            <w:r w:rsidRPr="00AD7B10">
              <w:t>Cel VIII. Ochrona i racjonalne wykorzystanie powierzchni ziemi oraz remediacja, rekultywacja i rewitalizacja terenów</w:t>
            </w:r>
            <w:r w:rsidR="00EA29FF" w:rsidRPr="00AD7B10">
              <w:t xml:space="preserve"> zdegradowanych.</w:t>
            </w:r>
          </w:p>
          <w:p w:rsidR="001B61C2" w:rsidRPr="00AD7B10" w:rsidRDefault="001B61C2" w:rsidP="00AA1515">
            <w:pPr>
              <w:pStyle w:val="aniaPO"/>
              <w:numPr>
                <w:ilvl w:val="0"/>
                <w:numId w:val="231"/>
              </w:numPr>
              <w:tabs>
                <w:tab w:val="clear" w:pos="315"/>
              </w:tabs>
              <w:ind w:left="173" w:hanging="142"/>
            </w:pPr>
            <w:r w:rsidRPr="00AD7B10">
              <w:t>Cel IX. Ochrona i zrównoważone wykorzystanie zasobów geologicznych oraz ograniczanie presji na środowisko związanej z eksploatacją i prowadzeniem prac poszukiwawczych.</w:t>
            </w:r>
          </w:p>
          <w:p w:rsidR="001B61C2" w:rsidRPr="00AD7B10" w:rsidRDefault="001B61C2" w:rsidP="00AA1515">
            <w:pPr>
              <w:pStyle w:val="aniaPO"/>
              <w:numPr>
                <w:ilvl w:val="0"/>
                <w:numId w:val="231"/>
              </w:numPr>
              <w:tabs>
                <w:tab w:val="clear" w:pos="315"/>
              </w:tabs>
              <w:ind w:left="173" w:hanging="142"/>
            </w:pPr>
            <w:r w:rsidRPr="00AD7B10">
              <w:t>Cel X. Ochrona ludności i środowiska przed ponadnormatywnym promieniowaniem elektromagnetycznym.</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Strategia „Bezpieczeństwo Energetyczne i Środowisko”</w:t>
            </w:r>
          </w:p>
        </w:tc>
      </w:tr>
      <w:tr w:rsidR="001B61C2" w:rsidRPr="00AD7B10" w:rsidTr="007A3DD6">
        <w:trPr>
          <w:trHeight w:val="301"/>
        </w:trPr>
        <w:tc>
          <w:tcPr>
            <w:tcW w:w="4647" w:type="dxa"/>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Cel.1. Zrównoważone gospodarowanie zasobami środowiska.</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1.1. Racjonalne i efektywne gospodarowanie zasobami kopalin.</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1.2. Gospodarowanie wodami dla ochrony przed powodzią, suszą i deficytem wody.</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1.3. Zachowanie bogactwa różnorodności biologicznej, w tym wielofunkcyjna gospodarka leśna.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1.4. Uporządkowanie zarządzania przestrzenią.</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2. Zapewnienie gospodarce krajowej bezpiecznego i konkurencyjnego zaopatrzenia w energię.</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2.1. Lepsze wykorzystanie krajowych zasobów energii.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2.2. Poprawa efektywności energetycznej.</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2.6.Wzrost znaczenia rozproszonych, odnawialnych źródeł energii.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2.8. rozwój systemu zaopatrywania nowej generacji pojazdów wykorzystujących paliwa alternatywne.</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3. Poprawa stanu środowiska.</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3.1. Zapewnienie dostępu do czystej wody dla społeczeństwa i gospodarki.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3.2. Racjonalne gospodarowanie odpadami, w tym wykorzystanie ich na cele energetyczne.</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3.3. Ochrona powietrza, w tym ograniczenie oddziaływania energetyki.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3.5.Wspieranie nowych i promocja polskich technologii energetycznych i środowiskowych.</w:t>
            </w:r>
          </w:p>
          <w:p w:rsidR="001B61C2" w:rsidRPr="00AD7B10" w:rsidRDefault="001B61C2" w:rsidP="00EA29FF">
            <w:pPr>
              <w:pStyle w:val="kropkitab3"/>
              <w:tabs>
                <w:tab w:val="clear" w:pos="426"/>
              </w:tabs>
              <w:spacing w:after="60"/>
              <w:ind w:left="284" w:right="-108" w:hanging="142"/>
              <w:rPr>
                <w:rFonts w:ascii="Times New Roman" w:hAnsi="Times New Roman"/>
                <w:sz w:val="18"/>
              </w:rPr>
            </w:pPr>
            <w:r w:rsidRPr="00AD7B10">
              <w:rPr>
                <w:rFonts w:ascii="Times New Roman" w:hAnsi="Times New Roman"/>
                <w:sz w:val="18"/>
              </w:rPr>
              <w:t>3.5.Promowanie zachowań ekologicznych oraz tworzenie warunków do powstawania zielonych miejsc pracy.</w:t>
            </w:r>
          </w:p>
        </w:tc>
        <w:tc>
          <w:tcPr>
            <w:tcW w:w="4641" w:type="dxa"/>
          </w:tcPr>
          <w:p w:rsidR="001B61C2" w:rsidRPr="00AD7B10" w:rsidRDefault="001B61C2" w:rsidP="00EA29FF">
            <w:pPr>
              <w:rPr>
                <w:rFonts w:ascii="Times New Roman" w:hAnsi="Times New Roman" w:cs="Times New Roman"/>
                <w:sz w:val="18"/>
                <w:szCs w:val="18"/>
              </w:rPr>
            </w:pPr>
            <w:r w:rsidRPr="00AD7B10">
              <w:rPr>
                <w:rFonts w:ascii="Times New Roman" w:hAnsi="Times New Roman" w:cs="Times New Roman"/>
                <w:sz w:val="18"/>
                <w:szCs w:val="18"/>
              </w:rPr>
              <w:t xml:space="preserve">Cel 1. Strategii realizowany jest w szczególności przez następujące cele </w:t>
            </w:r>
            <w:r w:rsidRPr="00AD7B10">
              <w:rPr>
                <w:rFonts w:ascii="Times New Roman" w:hAnsi="Times New Roman"/>
                <w:sz w:val="18"/>
                <w:szCs w:val="18"/>
              </w:rPr>
              <w:t>POŚ WP 2017-2019</w:t>
            </w:r>
            <w:r w:rsidRPr="00AD7B10">
              <w:rPr>
                <w:rFonts w:ascii="Times New Roman" w:hAnsi="Times New Roman" w:cs="Times New Roman"/>
                <w:sz w:val="18"/>
                <w:szCs w:val="18"/>
              </w:rPr>
              <w:t>:</w:t>
            </w:r>
          </w:p>
          <w:p w:rsidR="001B61C2" w:rsidRPr="00AD7B10" w:rsidRDefault="001B61C2" w:rsidP="00AA1515">
            <w:pPr>
              <w:pStyle w:val="aniaPO"/>
              <w:numPr>
                <w:ilvl w:val="0"/>
                <w:numId w:val="231"/>
              </w:numPr>
              <w:tabs>
                <w:tab w:val="clear" w:pos="315"/>
              </w:tabs>
              <w:ind w:left="173" w:hanging="142"/>
            </w:pPr>
            <w:r w:rsidRPr="00AD7B10">
              <w:t>Cel I. Minimalizacja skutków ekstremalnych zjawisk naturalnych oraz zwiększenie zasobów dyspozycyjnych wody dla województwa podkarpackiego.</w:t>
            </w:r>
          </w:p>
          <w:p w:rsidR="001B61C2" w:rsidRPr="00AD7B10" w:rsidRDefault="001B61C2" w:rsidP="00AA1515">
            <w:pPr>
              <w:pStyle w:val="aniaPO"/>
              <w:numPr>
                <w:ilvl w:val="0"/>
                <w:numId w:val="231"/>
              </w:numPr>
              <w:tabs>
                <w:tab w:val="clear" w:pos="315"/>
              </w:tabs>
              <w:ind w:left="173" w:hanging="142"/>
            </w:pPr>
            <w:r w:rsidRPr="00AD7B10">
              <w:t>Cel IV. Poprawa klimatu akustycznego.</w:t>
            </w:r>
          </w:p>
          <w:p w:rsidR="001B61C2" w:rsidRPr="00AD7B10" w:rsidRDefault="001B61C2" w:rsidP="00AA1515">
            <w:pPr>
              <w:pStyle w:val="aniaPO"/>
              <w:numPr>
                <w:ilvl w:val="0"/>
                <w:numId w:val="231"/>
              </w:numPr>
              <w:tabs>
                <w:tab w:val="clear" w:pos="315"/>
              </w:tabs>
              <w:ind w:left="173" w:hanging="142"/>
            </w:pPr>
            <w:r w:rsidRPr="00AD7B10">
              <w:t>Cel VI. Zachowanie, ochrona i przywracanie różnorodności biologicznej i krajobrazowej, ochrona zasobów leśnych oraz rozwój trwałej, zrównoważonej i wielofunkcyjnej gospodarki leśnej.</w:t>
            </w:r>
          </w:p>
          <w:p w:rsidR="001B61C2" w:rsidRPr="00AD7B10" w:rsidRDefault="001B61C2" w:rsidP="00AA1515">
            <w:pPr>
              <w:pStyle w:val="aniaPO"/>
              <w:numPr>
                <w:ilvl w:val="0"/>
                <w:numId w:val="231"/>
              </w:numPr>
              <w:tabs>
                <w:tab w:val="clear" w:pos="315"/>
              </w:tabs>
              <w:ind w:left="173" w:hanging="142"/>
            </w:pPr>
            <w:r w:rsidRPr="00AD7B10">
              <w:t>Cel VII. Zapewnienie bezpieczeństwa chemicznego i ekologicznego mieszkańco</w:t>
            </w:r>
            <w:r w:rsidR="00AA1515" w:rsidRPr="00AD7B10">
              <w:t>m województwa podkarpackiego, w </w:t>
            </w:r>
            <w:r w:rsidRPr="00AD7B10">
              <w:t>tym zmniejszanie ryzyka wystąpienia poważnych awarii oraz ograniczenie ich skutków.</w:t>
            </w:r>
          </w:p>
          <w:p w:rsidR="001B61C2" w:rsidRPr="00AD7B10" w:rsidRDefault="001B61C2" w:rsidP="00AA1515">
            <w:pPr>
              <w:pStyle w:val="aniaPO"/>
              <w:numPr>
                <w:ilvl w:val="0"/>
                <w:numId w:val="231"/>
              </w:numPr>
              <w:tabs>
                <w:tab w:val="clear" w:pos="315"/>
              </w:tabs>
              <w:ind w:left="173" w:hanging="142"/>
            </w:pPr>
            <w:r w:rsidRPr="00AD7B10">
              <w:t>Cel VIII. Ochrona i racjonalne wykorzystanie powierzchni ziemi oraz remediacja, rekultywacja i rewitalizacja terenów zdegradowanych.</w:t>
            </w:r>
          </w:p>
          <w:p w:rsidR="001B61C2" w:rsidRPr="00AD7B10" w:rsidRDefault="001B61C2" w:rsidP="00AA1515">
            <w:pPr>
              <w:pStyle w:val="aniaPO"/>
              <w:numPr>
                <w:ilvl w:val="0"/>
                <w:numId w:val="231"/>
              </w:numPr>
              <w:tabs>
                <w:tab w:val="clear" w:pos="315"/>
              </w:tabs>
              <w:ind w:left="173" w:hanging="142"/>
            </w:pPr>
            <w:r w:rsidRPr="00AD7B10">
              <w:t>Cel IX. Ochrona i zrównoważone wykorzystanie zasobów geologicznych oraz ograniczanie presji na środowisko związanej z eksploatacją i prowadzeniem prac poszukiwawczych.</w:t>
            </w:r>
          </w:p>
          <w:p w:rsidR="001B61C2" w:rsidRPr="00AD7B10" w:rsidRDefault="001B61C2" w:rsidP="00EA29FF">
            <w:pPr>
              <w:rPr>
                <w:rFonts w:ascii="Times New Roman" w:hAnsi="Times New Roman" w:cs="Times New Roman"/>
                <w:b/>
                <w:sz w:val="10"/>
                <w:szCs w:val="18"/>
              </w:rPr>
            </w:pPr>
          </w:p>
          <w:p w:rsidR="001B61C2" w:rsidRPr="00AD7B10" w:rsidRDefault="001B61C2" w:rsidP="00EA29FF">
            <w:pPr>
              <w:pStyle w:val="numerowaniewtabkierint"/>
              <w:ind w:left="64"/>
              <w:rPr>
                <w:rFonts w:ascii="Times New Roman" w:hAnsi="Times New Roman" w:cs="Times New Roman"/>
                <w:b w:val="0"/>
                <w:sz w:val="18"/>
                <w:szCs w:val="18"/>
              </w:rPr>
            </w:pPr>
            <w:r w:rsidRPr="00AD7B10">
              <w:rPr>
                <w:rFonts w:ascii="Times New Roman" w:hAnsi="Times New Roman" w:cs="Times New Roman"/>
                <w:b w:val="0"/>
                <w:sz w:val="18"/>
                <w:szCs w:val="18"/>
              </w:rPr>
              <w:t xml:space="preserve">Cel.2. </w:t>
            </w:r>
            <w:r w:rsidRPr="00AD7B10">
              <w:rPr>
                <w:rFonts w:ascii="Times New Roman" w:hAnsi="Times New Roman" w:cs="Times New Roman"/>
                <w:b w:val="0"/>
                <w:i/>
                <w:sz w:val="18"/>
                <w:szCs w:val="18"/>
              </w:rPr>
              <w:t>Strategii</w:t>
            </w:r>
            <w:r w:rsidRPr="00AD7B10">
              <w:rPr>
                <w:rFonts w:ascii="Times New Roman" w:hAnsi="Times New Roman" w:cs="Times New Roman"/>
                <w:b w:val="0"/>
                <w:sz w:val="18"/>
                <w:szCs w:val="18"/>
              </w:rPr>
              <w:t xml:space="preserve"> realizowany jest w szczególności przez następujące cele </w:t>
            </w:r>
            <w:r w:rsidRPr="00AD7B10">
              <w:rPr>
                <w:rFonts w:ascii="Times New Roman" w:hAnsi="Times New Roman"/>
                <w:b w:val="0"/>
                <w:sz w:val="18"/>
                <w:szCs w:val="18"/>
              </w:rPr>
              <w:t>POŚ WP 2017-2019</w:t>
            </w:r>
            <w:r w:rsidRPr="00AD7B10">
              <w:rPr>
                <w:rFonts w:ascii="Times New Roman" w:hAnsi="Times New Roman" w:cs="Times New Roman"/>
                <w:b w:val="0"/>
                <w:sz w:val="18"/>
                <w:szCs w:val="18"/>
              </w:rPr>
              <w:t>:</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 Zmniejszenie masy odpadów składowanych na składowiskach oraz zwiększenie udziału przygotowania do ponownego użycia i recyklingu surowców wtórnych i odzysku energii z odpadów.</w:t>
            </w:r>
          </w:p>
          <w:p w:rsidR="001B61C2" w:rsidRPr="00AD7B10" w:rsidRDefault="001B61C2" w:rsidP="00EA29FF">
            <w:pPr>
              <w:pStyle w:val="cele"/>
              <w:numPr>
                <w:ilvl w:val="0"/>
                <w:numId w:val="0"/>
              </w:numPr>
              <w:rPr>
                <w:rFonts w:ascii="Times New Roman" w:hAnsi="Times New Roman"/>
                <w:color w:val="auto"/>
                <w:sz w:val="10"/>
                <w:szCs w:val="18"/>
              </w:rPr>
            </w:pPr>
          </w:p>
          <w:p w:rsidR="001B61C2" w:rsidRPr="00AD7B10" w:rsidRDefault="001B61C2" w:rsidP="00EA29FF">
            <w:pPr>
              <w:pStyle w:val="numerowaniewtabkierint"/>
              <w:ind w:left="64"/>
              <w:rPr>
                <w:rFonts w:ascii="Times New Roman" w:hAnsi="Times New Roman" w:cs="Times New Roman"/>
                <w:b w:val="0"/>
                <w:sz w:val="18"/>
                <w:szCs w:val="18"/>
              </w:rPr>
            </w:pPr>
            <w:r w:rsidRPr="00AD7B10">
              <w:rPr>
                <w:rFonts w:ascii="Times New Roman" w:hAnsi="Times New Roman" w:cs="Times New Roman"/>
                <w:b w:val="0"/>
                <w:sz w:val="18"/>
                <w:szCs w:val="18"/>
              </w:rPr>
              <w:t xml:space="preserve">Cel 3 </w:t>
            </w:r>
            <w:r w:rsidRPr="00AD7B10">
              <w:rPr>
                <w:rFonts w:ascii="Times New Roman" w:hAnsi="Times New Roman" w:cs="Times New Roman"/>
                <w:b w:val="0"/>
                <w:i/>
                <w:sz w:val="18"/>
                <w:szCs w:val="18"/>
              </w:rPr>
              <w:t>Strategii</w:t>
            </w:r>
            <w:r w:rsidRPr="00AD7B10">
              <w:rPr>
                <w:rFonts w:ascii="Times New Roman" w:hAnsi="Times New Roman" w:cs="Times New Roman"/>
                <w:b w:val="0"/>
                <w:sz w:val="18"/>
                <w:szCs w:val="18"/>
              </w:rPr>
              <w:t xml:space="preserve"> realizują takie cele</w:t>
            </w:r>
            <w:r w:rsidRPr="00AD7B10">
              <w:rPr>
                <w:rFonts w:ascii="Times New Roman" w:hAnsi="Times New Roman"/>
                <w:b w:val="0"/>
                <w:sz w:val="18"/>
                <w:szCs w:val="18"/>
              </w:rPr>
              <w:t xml:space="preserve"> POŚ WP 2017-2019 </w:t>
            </w:r>
            <w:r w:rsidRPr="00AD7B10">
              <w:rPr>
                <w:rFonts w:ascii="Times New Roman" w:hAnsi="Times New Roman" w:cs="Times New Roman"/>
                <w:b w:val="0"/>
                <w:sz w:val="18"/>
                <w:szCs w:val="18"/>
              </w:rPr>
              <w:t>jak:</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 xml:space="preserve">Cel II. Osiągnięcie dobrego stanu wód powierzchniowych i podziemnych </w:t>
            </w:r>
            <w:r w:rsidR="00EA29FF" w:rsidRPr="00AD7B10">
              <w:rPr>
                <w:rFonts w:ascii="Times New Roman" w:hAnsi="Times New Roman"/>
                <w:sz w:val="18"/>
              </w:rPr>
              <w:t>oraz zaspokojenie ilościowego i </w:t>
            </w:r>
            <w:r w:rsidRPr="00AD7B10">
              <w:rPr>
                <w:rFonts w:ascii="Times New Roman" w:hAnsi="Times New Roman"/>
                <w:sz w:val="18"/>
              </w:rPr>
              <w:t xml:space="preserve">jakościowego zapotrzebowania na wodę przeznaczoną do celów bytowo gospodarczych oraz rekreacyjno- </w:t>
            </w:r>
            <w:r w:rsidR="00EA29FF" w:rsidRPr="00AD7B10">
              <w:rPr>
                <w:rFonts w:ascii="Times New Roman" w:hAnsi="Times New Roman"/>
                <w:sz w:val="18"/>
              </w:rPr>
              <w:t>turystycznych.</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lastRenderedPageBreak/>
              <w:t>Cel III. Poprawa i utrzymanie wymaganej prawem jakości powietrza, w tym dążenie do osiągnięcia poziomu celu długoterminowego dla ozonu i krajowego celu redukcji narażenia do roku 2020 oraz przeciwdziałanie zmianom klimatu poprzez sukcesywną reduk</w:t>
            </w:r>
            <w:r w:rsidR="00EA29FF" w:rsidRPr="00AD7B10">
              <w:rPr>
                <w:rFonts w:ascii="Times New Roman" w:hAnsi="Times New Roman"/>
                <w:sz w:val="18"/>
              </w:rPr>
              <w:t>cję emisji gazów cieplarnianych.</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 Zmniejszenie masy odpadów składowanych na składowiskach oraz zwiększenie udziału przygotowania do ponownego użycia i</w:t>
            </w:r>
            <w:r w:rsidR="00EA29FF" w:rsidRPr="00AD7B10">
              <w:rPr>
                <w:rFonts w:ascii="Times New Roman" w:hAnsi="Times New Roman"/>
                <w:sz w:val="18"/>
              </w:rPr>
              <w:t xml:space="preserve"> recyklingu surowców wtórnych i </w:t>
            </w:r>
            <w:r w:rsidRPr="00AD7B10">
              <w:rPr>
                <w:rFonts w:ascii="Times New Roman" w:hAnsi="Times New Roman"/>
                <w:sz w:val="18"/>
              </w:rPr>
              <w:t>odzysku energii z odpadów;</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r w:rsidR="00EA29FF" w:rsidRPr="00AD7B10">
              <w:rPr>
                <w:rFonts w:ascii="Times New Roman" w:hAnsi="Times New Roman"/>
                <w:sz w:val="18"/>
              </w:rPr>
              <w:t>.</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VIII. Ochrona i racjonalne wykorzystanie powierzchni ziemi oraz</w:t>
            </w:r>
            <w:r w:rsidRPr="00AD7B10">
              <w:rPr>
                <w:rFonts w:ascii="Times New Roman" w:eastAsiaTheme="minorHAnsi" w:hAnsi="Times New Roman"/>
                <w:sz w:val="18"/>
                <w:szCs w:val="20"/>
              </w:rPr>
              <w:t xml:space="preserve"> </w:t>
            </w:r>
            <w:r w:rsidRPr="00AD7B10">
              <w:rPr>
                <w:rFonts w:ascii="Times New Roman" w:hAnsi="Times New Roman"/>
                <w:sz w:val="18"/>
              </w:rPr>
              <w:t>remediacja, rekultywacja i rewitalizacja terenów zdegradowanych</w:t>
            </w:r>
            <w:r w:rsidR="00EA29FF" w:rsidRPr="00AD7B10">
              <w:rPr>
                <w:rFonts w:ascii="Times New Roman" w:hAnsi="Times New Roman"/>
                <w:sz w:val="18"/>
              </w:rPr>
              <w:t>.</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X. Ochrona ludności i środowiska przed ponadnormatywnym promieniowaniem elektromagnetycznym.</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Strategia Innowacyjności i efektywności gospodarki „Dynamiczna Polska 2020”</w:t>
            </w:r>
          </w:p>
        </w:tc>
      </w:tr>
      <w:tr w:rsidR="001B61C2" w:rsidRPr="00AD7B10" w:rsidTr="007A3DD6">
        <w:trPr>
          <w:trHeight w:val="301"/>
        </w:trPr>
        <w:tc>
          <w:tcPr>
            <w:tcW w:w="4647" w:type="dxa"/>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Cel.1. dostosowanie otoczenia regulacyjnego i finansowego do potrzeb innowacyjnej i efektywnej gospodarki.</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Kierunek działań:</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1.2. Koncentracja wydatków publicznych na działaniach prorozwojowych i innowacyjnych.</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3. Wzrost efektywności wykorzystania zasobów naturalnych i surowców.</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3.1. Transformacja systemu społeczno-gospodarczego na tzw. „bardziej zieloną ścieżkę” zwłaszcza ograniczanie energochłonności i materiałochłonności gospodarki.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3.2. Wspieranie rozwoju zrównoważonego budownictwa na etapie planowania, projektowania, wznoszenia budynków oraz zarządzania nimi przez cały cykl życia.</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Cele Strategii realizowane są przez następujące cele POŚ WP 2017-2019:</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 Zmniejszenie masy odpadów składowanych na składowiskach oraz zwiększenie udziału przygotowania do ponownego użycia i recyklingu surowców wtórn</w:t>
            </w:r>
            <w:r w:rsidR="00EA29FF" w:rsidRPr="00AD7B10">
              <w:rPr>
                <w:rFonts w:ascii="Times New Roman" w:hAnsi="Times New Roman"/>
                <w:sz w:val="18"/>
              </w:rPr>
              <w:t>ych i </w:t>
            </w:r>
            <w:r w:rsidRPr="00AD7B10">
              <w:rPr>
                <w:rFonts w:ascii="Times New Roman" w:hAnsi="Times New Roman"/>
                <w:sz w:val="18"/>
              </w:rPr>
              <w:t>odzysku energii z odpadów.</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contextualSpacing/>
              <w:jc w:val="center"/>
              <w:rPr>
                <w:b/>
                <w:sz w:val="20"/>
                <w:szCs w:val="20"/>
              </w:rPr>
            </w:pPr>
            <w:r w:rsidRPr="00AD7B10">
              <w:rPr>
                <w:b/>
                <w:sz w:val="20"/>
                <w:szCs w:val="20"/>
              </w:rPr>
              <w:t>Strategia rozwoju transportu do roku 2020 (z perspektywą do 2030 roku)</w:t>
            </w:r>
          </w:p>
        </w:tc>
      </w:tr>
      <w:tr w:rsidR="001B61C2" w:rsidRPr="00AD7B10" w:rsidTr="007A3DD6">
        <w:trPr>
          <w:trHeight w:val="301"/>
        </w:trPr>
        <w:tc>
          <w:tcPr>
            <w:tcW w:w="4647" w:type="dxa"/>
          </w:tcPr>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strategiczny1. Stworzenie zintegrowanego systemu transportowego.</w:t>
            </w:r>
          </w:p>
          <w:p w:rsidR="001B61C2" w:rsidRPr="00AD7B10" w:rsidRDefault="001B61C2" w:rsidP="00EA29FF">
            <w:pPr>
              <w:rPr>
                <w:rFonts w:ascii="Times New Roman" w:hAnsi="Times New Roman"/>
                <w:sz w:val="10"/>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Cele szczegółowe:</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1. Stworzenie nowoczesnej i spójnej sieci infrastruktury transportowej.</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2. Ograniczanie negatywnego wpływu transportu na środowisko.</w:t>
            </w:r>
          </w:p>
          <w:p w:rsidR="001B61C2" w:rsidRPr="00AD7B10" w:rsidRDefault="001B61C2" w:rsidP="00EA29FF">
            <w:pPr>
              <w:pStyle w:val="Tab"/>
              <w:jc w:val="center"/>
              <w:rPr>
                <w:rFonts w:ascii="Times New Roman" w:hAnsi="Times New Roman"/>
                <w:sz w:val="18"/>
                <w:szCs w:val="18"/>
              </w:rPr>
            </w:pPr>
          </w:p>
        </w:tc>
        <w:tc>
          <w:tcPr>
            <w:tcW w:w="4641" w:type="dxa"/>
          </w:tcPr>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Cele</w:t>
            </w:r>
            <w:r w:rsidRPr="00AD7B10">
              <w:rPr>
                <w:rFonts w:ascii="Times New Roman" w:hAnsi="Times New Roman"/>
                <w:i/>
                <w:sz w:val="18"/>
                <w:szCs w:val="18"/>
              </w:rPr>
              <w:t xml:space="preserve"> Strategii</w:t>
            </w:r>
            <w:r w:rsidRPr="00AD7B10">
              <w:rPr>
                <w:rFonts w:ascii="Times New Roman" w:hAnsi="Times New Roman"/>
                <w:sz w:val="18"/>
                <w:szCs w:val="18"/>
              </w:rPr>
              <w:t xml:space="preserve"> realizowane są przez poniższe cele POŚ WP 2017-2019:</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IV. Poprawa klimatu akustycznego.</w:t>
            </w:r>
          </w:p>
          <w:p w:rsidR="001B61C2" w:rsidRPr="00AD7B10" w:rsidRDefault="001B61C2" w:rsidP="00AA1515">
            <w:pPr>
              <w:pStyle w:val="kropkitab3"/>
              <w:tabs>
                <w:tab w:val="clear" w:pos="426"/>
              </w:tabs>
              <w:spacing w:after="60"/>
              <w:ind w:left="173" w:right="-142"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Strategia zrównoważonego rozwoju wsi, rolnictwa i rybactwa na lata 2012–2020</w:t>
            </w:r>
          </w:p>
        </w:tc>
      </w:tr>
      <w:tr w:rsidR="001B61C2" w:rsidRPr="00AD7B10" w:rsidTr="007A3DD6">
        <w:trPr>
          <w:trHeight w:val="301"/>
        </w:trPr>
        <w:tc>
          <w:tcPr>
            <w:tcW w:w="4647" w:type="dxa"/>
          </w:tcPr>
          <w:p w:rsidR="001B61C2" w:rsidRPr="00AD7B10" w:rsidRDefault="001B61C2" w:rsidP="00EA29FF">
            <w:pPr>
              <w:pStyle w:val="Bezodstpw"/>
              <w:spacing w:before="60"/>
              <w:ind w:right="-108"/>
              <w:rPr>
                <w:sz w:val="18"/>
                <w:szCs w:val="18"/>
              </w:rPr>
            </w:pPr>
            <w:r w:rsidRPr="00AD7B10">
              <w:rPr>
                <w:sz w:val="18"/>
                <w:szCs w:val="18"/>
              </w:rPr>
              <w:t>Cel szczegółowy 2. Poprawa warunków życia na obszarach wiejskich oraz poprawa ich dostępności przestrzennej.</w:t>
            </w:r>
          </w:p>
          <w:p w:rsidR="001B61C2" w:rsidRPr="00AD7B10" w:rsidRDefault="001B61C2" w:rsidP="00EA29FF">
            <w:pPr>
              <w:pStyle w:val="Bezodstpw"/>
              <w:ind w:right="-105"/>
              <w:rPr>
                <w:sz w:val="8"/>
                <w:szCs w:val="18"/>
                <w:u w:val="single"/>
              </w:rPr>
            </w:pPr>
          </w:p>
          <w:p w:rsidR="001B61C2" w:rsidRPr="00AD7B10" w:rsidRDefault="001B61C2" w:rsidP="00EA29FF">
            <w:pPr>
              <w:pStyle w:val="Bezodstpw"/>
              <w:ind w:right="-105"/>
              <w:rPr>
                <w:sz w:val="18"/>
                <w:szCs w:val="18"/>
              </w:rPr>
            </w:pPr>
            <w:r w:rsidRPr="00AD7B10">
              <w:rPr>
                <w:sz w:val="18"/>
                <w:szCs w:val="18"/>
              </w:rPr>
              <w:t>Priorytet 2.1. Rozwój infrastruktury gwarantującej bezpieczeństwo energetyczne, sanitarne i wodne na obszarach wiejskich.</w:t>
            </w:r>
          </w:p>
          <w:p w:rsidR="001B61C2" w:rsidRPr="00AD7B10" w:rsidRDefault="001B61C2" w:rsidP="00EA29FF">
            <w:pPr>
              <w:pStyle w:val="Bezodstpw"/>
              <w:ind w:right="-105"/>
              <w:rPr>
                <w:sz w:val="10"/>
                <w:szCs w:val="18"/>
              </w:rPr>
            </w:pPr>
          </w:p>
          <w:p w:rsidR="001B61C2" w:rsidRPr="00AD7B10" w:rsidRDefault="001B61C2" w:rsidP="00EA29FF">
            <w:pPr>
              <w:pStyle w:val="Bezodstpw"/>
              <w:ind w:right="-105"/>
              <w:rPr>
                <w:sz w:val="18"/>
                <w:szCs w:val="18"/>
              </w:rPr>
            </w:pPr>
            <w:r w:rsidRPr="00AD7B10">
              <w:rPr>
                <w:sz w:val="18"/>
                <w:szCs w:val="18"/>
              </w:rPr>
              <w:t>Kierunki interwencji: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2.1.1. Modernizacja sieci przesyłowych i dystrybucyjnych energii elektrycznej.</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2.1.2. Dywersyfikacja źródeł wytwarzania energii elektrycznej.</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 xml:space="preserve">2.1.3 Rozbudowa i modernizacja ujęć wody i sieci </w:t>
            </w:r>
            <w:r w:rsidRPr="00AD7B10">
              <w:rPr>
                <w:rFonts w:ascii="Times New Roman" w:hAnsi="Times New Roman"/>
                <w:sz w:val="18"/>
              </w:rPr>
              <w:lastRenderedPageBreak/>
              <w:t>wodociągowej.</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2.1.4. Rozbudowa i modernizacja sieci kanalizacyjnej i oczyszczalni ścieków.</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2.1.5. Rozwój systemów zbiórki, odzysku i unieszkodliwiania odpadów.</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2.1.6. Rozbudowa sieci przesyłowej i dystrybucyjnej gazu.</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Priorytet 2.5. Rozwój infrastruktury bezpieczeństwa na obszarach wiejskich.</w:t>
            </w:r>
          </w:p>
          <w:p w:rsidR="001B61C2" w:rsidRPr="00AD7B10" w:rsidRDefault="001B61C2" w:rsidP="00EA29FF">
            <w:pPr>
              <w:pStyle w:val="Bezodstpw"/>
              <w:ind w:right="-105"/>
              <w:rPr>
                <w:sz w:val="8"/>
                <w:szCs w:val="18"/>
                <w:u w:val="single"/>
              </w:rPr>
            </w:pPr>
          </w:p>
          <w:p w:rsidR="001B61C2" w:rsidRPr="00AD7B10" w:rsidRDefault="001B61C2" w:rsidP="00EA29FF">
            <w:pPr>
              <w:pStyle w:val="Bezodstpw"/>
              <w:ind w:right="-105"/>
              <w:rPr>
                <w:sz w:val="18"/>
                <w:szCs w:val="18"/>
              </w:rPr>
            </w:pPr>
            <w:r w:rsidRPr="00AD7B10">
              <w:rPr>
                <w:sz w:val="18"/>
                <w:szCs w:val="18"/>
              </w:rPr>
              <w:t>Kierunek interwencji: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2.5.1. Rozwój infrastruktury wodno-melioracyjnej i innej łagodzącej zagrożenia naturalne.</w:t>
            </w:r>
          </w:p>
          <w:p w:rsidR="001B61C2" w:rsidRPr="00AD7B10" w:rsidRDefault="001B61C2" w:rsidP="00EA29FF">
            <w:pPr>
              <w:pStyle w:val="Bezodstpw"/>
              <w:ind w:right="-105"/>
              <w:rPr>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szczegółowy 3. Bezpieczeństwo żywnościowe.</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 3.2. Wytwarzanie wysokiej jakości, bezpiecznych dla konsumentów produktów rolno-spożywczych.</w:t>
            </w:r>
          </w:p>
          <w:p w:rsidR="001B61C2" w:rsidRPr="00AD7B10" w:rsidRDefault="001B61C2" w:rsidP="00EA29FF">
            <w:pPr>
              <w:ind w:right="-105"/>
              <w:rPr>
                <w:rFonts w:ascii="Times New Roman" w:hAnsi="Times New Roman"/>
                <w:sz w:val="8"/>
                <w:szCs w:val="18"/>
              </w:rPr>
            </w:pPr>
          </w:p>
          <w:p w:rsidR="001B61C2" w:rsidRPr="00AD7B10" w:rsidRDefault="001B61C2" w:rsidP="00EA29FF">
            <w:pPr>
              <w:pStyle w:val="Bezodstpw"/>
              <w:ind w:right="-105"/>
              <w:rPr>
                <w:sz w:val="18"/>
                <w:szCs w:val="18"/>
              </w:rPr>
            </w:pPr>
            <w:r w:rsidRPr="00AD7B10">
              <w:rPr>
                <w:sz w:val="18"/>
                <w:szCs w:val="18"/>
              </w:rPr>
              <w:t>Kierunek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3.2.2. Wsparcie wytwarzania wysokiej jakości produktów rolno--spożywczych, w tym produktów wytwarzanych metodami integrowanymi, ekologicznymi oraz tradycyjnymi metodami produkcji z lokalnych surowców i zasobów oraz produktów rybnych.</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Priorytet 3.4. Podnoszenie świadomości i wiedzy producentów oraz konsumentów w zakresie produkcji rolno-spożywczej i zasad żywienia.</w:t>
            </w:r>
          </w:p>
          <w:p w:rsidR="001B61C2" w:rsidRPr="00AD7B10" w:rsidRDefault="001B61C2" w:rsidP="00EA29FF">
            <w:pPr>
              <w:pStyle w:val="kropkitab3"/>
              <w:numPr>
                <w:ilvl w:val="0"/>
                <w:numId w:val="0"/>
              </w:numPr>
              <w:ind w:left="227" w:right="-105"/>
              <w:rPr>
                <w:rFonts w:ascii="Times New Roman" w:hAnsi="Times New Roman"/>
                <w:sz w:val="8"/>
                <w:u w:val="single"/>
              </w:rPr>
            </w:pPr>
          </w:p>
          <w:p w:rsidR="001B61C2" w:rsidRPr="00AD7B10" w:rsidRDefault="001B61C2" w:rsidP="00EA29FF">
            <w:pPr>
              <w:pStyle w:val="Bezodstpw"/>
              <w:ind w:right="-105"/>
              <w:rPr>
                <w:sz w:val="18"/>
                <w:szCs w:val="18"/>
              </w:rPr>
            </w:pPr>
            <w:r w:rsidRPr="00AD7B10">
              <w:rPr>
                <w:sz w:val="18"/>
                <w:szCs w:val="18"/>
              </w:rPr>
              <w:t>Kierunek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3.4.3. Wsparcie działalności innowacyjnej ukierunkowanej na zmiany wzorców produkcji i konsumpcji.</w:t>
            </w:r>
          </w:p>
          <w:p w:rsidR="001B61C2" w:rsidRPr="00AD7B10" w:rsidRDefault="001B61C2" w:rsidP="00EA29FF">
            <w:pPr>
              <w:pStyle w:val="Bezodstpw"/>
              <w:ind w:right="-105"/>
              <w:rPr>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5. Ochrona środowiska i adaptacja do zmian klimatu na obszarach wiejskich.</w:t>
            </w:r>
          </w:p>
          <w:p w:rsidR="001B61C2" w:rsidRPr="00AD7B10" w:rsidRDefault="001B61C2" w:rsidP="00EA29FF">
            <w:pPr>
              <w:ind w:right="-105"/>
              <w:rPr>
                <w:rFonts w:ascii="Times New Roman" w:hAnsi="Times New Roman"/>
                <w:sz w:val="8"/>
                <w:szCs w:val="18"/>
                <w:u w:val="single"/>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 5.1. Ochrona środowiska naturalnego w sektorze rolniczym i różnorodności biologicznej na obszarach wiejskich.</w:t>
            </w:r>
          </w:p>
          <w:p w:rsidR="001B61C2" w:rsidRPr="00AD7B10" w:rsidRDefault="001B61C2" w:rsidP="00EA29FF">
            <w:pPr>
              <w:ind w:right="-105"/>
              <w:rPr>
                <w:rFonts w:ascii="Times New Roman" w:hAnsi="Times New Roman"/>
                <w:sz w:val="8"/>
                <w:szCs w:val="18"/>
              </w:rPr>
            </w:pPr>
          </w:p>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5.1.1. Ochrona różnorodności biologicznej, w tym unikalnych ekosystemów oraz flory i fauny związanych z gospodarką rolną i rybacką.</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5.1.2. Ochrona jakości wód, w tym racjonalna gospodarka nawozami i środkami ochrony roślin.</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5.1.4. Ochrona gleb przed erozją, zakwaszeniem, spadkiem zawartości materii organicznej i zanieczyszczeniem metalami ciężkimi.</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Priorytet 5.2. Kształtowanie przestrzeni wiejskiej z uwzględnieniem ochrony krajobrazu i ładu przestrzennego.</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5.2.1. Zachowanie unikalnych form krajobrazu rolniczego.</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5.2.2. Właściwe planowanie przestrzenne.</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5.2.3. Racjonalna gospodarka gruntami.</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Priorytet 5.3. Adaptacja rolnictwa i rybactwa do zmian klimatu oraz ich udział w przeciwdziałaniu tym zmianom (mitygacji)</w:t>
            </w:r>
          </w:p>
          <w:p w:rsidR="001B61C2" w:rsidRPr="00AD7B10" w:rsidRDefault="001B61C2" w:rsidP="00EA29FF">
            <w:pPr>
              <w:pStyle w:val="Bezodstpw"/>
              <w:ind w:right="-105"/>
              <w:rPr>
                <w:sz w:val="10"/>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5.3.1. Adaptacja produkcji rolnej i rybackiej do zmian klimatu.</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 xml:space="preserve">5.3.2. Ograniczenie emisji gazów cieplarnianych w rolnictwie i całym łańcuchu rolno-żywnościowym </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5.3.3. Zwiększenie sekwestracji węgla w glebie i biomasie wytwarzanej w rolnictwie.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5.3.5. Upowszechnianie wiedzy w zakresie praktyk przyjaznych klimatowi wśród konsumentów i producentów rolno-spożywczych.</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lastRenderedPageBreak/>
              <w:t>Priorytet 5.4. Zrównoważona gospodarka leśna i łowiecka na obszarach wiejskich.</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Kierunki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5.4.1. Racjonalne zwiększenie zasobów leśnych.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5.4.2. Odbudowa drzewostanów po zniszczeniach spowodowanych katastrofami naturalnymi.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5.4.3. Zrównoważona gospodarka łowiecka na OW służąca ochronie środowiska oraz rozwojowi rolnictwa i rybactwa.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5.4.4. Wzmacnianie publicznych funkcji lasów.</w:t>
            </w:r>
          </w:p>
          <w:p w:rsidR="001B61C2" w:rsidRPr="00AD7B10" w:rsidRDefault="001B61C2" w:rsidP="00EA29FF">
            <w:pPr>
              <w:ind w:right="-105"/>
              <w:rPr>
                <w:rFonts w:ascii="Times New Roman" w:hAnsi="Times New Roman"/>
                <w:sz w:val="8"/>
                <w:szCs w:val="18"/>
              </w:rPr>
            </w:pPr>
          </w:p>
          <w:p w:rsidR="001B61C2" w:rsidRPr="00AD7B10" w:rsidRDefault="001B61C2" w:rsidP="00EA29FF">
            <w:pPr>
              <w:pStyle w:val="Bezodstpw"/>
              <w:ind w:right="-105"/>
              <w:rPr>
                <w:sz w:val="18"/>
                <w:szCs w:val="18"/>
              </w:rPr>
            </w:pPr>
            <w:r w:rsidRPr="00AD7B10">
              <w:rPr>
                <w:sz w:val="18"/>
                <w:szCs w:val="18"/>
              </w:rPr>
              <w:t>Priorytet 5.5. Zwiększenie wykorzystania odnawialnych źródeł energii na obszarach wiejskich.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5.5.1. Racjonalne wykorzystanie rolniczej i rybackiej przestrzeni produkcyjnej  do produkcji energii ze źródeł odnawialnych.</w:t>
            </w:r>
          </w:p>
          <w:p w:rsidR="001B61C2" w:rsidRPr="00AD7B10" w:rsidRDefault="001B61C2" w:rsidP="00EA29FF">
            <w:pPr>
              <w:pStyle w:val="kropkitab3"/>
              <w:tabs>
                <w:tab w:val="clear" w:pos="426"/>
                <w:tab w:val="left" w:pos="284"/>
              </w:tabs>
              <w:spacing w:after="60"/>
              <w:ind w:left="284" w:right="-108" w:hanging="142"/>
              <w:rPr>
                <w:rFonts w:ascii="Times New Roman" w:hAnsi="Times New Roman"/>
                <w:sz w:val="18"/>
              </w:rPr>
            </w:pPr>
            <w:r w:rsidRPr="00AD7B10">
              <w:rPr>
                <w:rFonts w:ascii="Times New Roman" w:hAnsi="Times New Roman"/>
                <w:sz w:val="18"/>
              </w:rPr>
              <w:t>5.5.2. Zwiększenie dostępności cenowej i upowszechnienie rozwiązań w zakresie odnawialnych źródeł energii wśród mieszkańców obszarów wiejskich.</w:t>
            </w:r>
          </w:p>
        </w:tc>
        <w:tc>
          <w:tcPr>
            <w:tcW w:w="4641" w:type="dxa"/>
          </w:tcPr>
          <w:p w:rsidR="001B61C2" w:rsidRPr="00AD7B10" w:rsidRDefault="001B61C2" w:rsidP="00EA29FF">
            <w:pPr>
              <w:rPr>
                <w:rFonts w:ascii="Times New Roman" w:hAnsi="Times New Roman"/>
                <w:b/>
                <w:sz w:val="18"/>
                <w:szCs w:val="18"/>
              </w:rPr>
            </w:pPr>
            <w:r w:rsidRPr="00AD7B10">
              <w:rPr>
                <w:rFonts w:ascii="Times New Roman" w:hAnsi="Times New Roman"/>
                <w:sz w:val="18"/>
                <w:szCs w:val="18"/>
              </w:rPr>
              <w:lastRenderedPageBreak/>
              <w:t>Cel 2</w:t>
            </w:r>
            <w:r w:rsidRPr="00AD7B10">
              <w:rPr>
                <w:rFonts w:ascii="Times New Roman" w:hAnsi="Times New Roman"/>
                <w:b/>
                <w:sz w:val="18"/>
                <w:szCs w:val="18"/>
              </w:rPr>
              <w:t xml:space="preserve">. </w:t>
            </w:r>
            <w:r w:rsidRPr="00AD7B10">
              <w:rPr>
                <w:rFonts w:ascii="Times New Roman" w:hAnsi="Times New Roman"/>
                <w:sz w:val="18"/>
                <w:szCs w:val="18"/>
              </w:rPr>
              <w:t>Strategii realizowany jest przez następujące cele POŚ WP 2017-2019:</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 Minimalizacja skutków ekstremalnych zjawisk naturalnych oraz zwiększenie zasobów dyspozycyjnych wody dla województwa podkarpackiego.</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II. Osiągnięcie dobrego stanu wód powierzchniowych i podziemnych oraz zaspokojenie ilościowego i jakościowego zapotrzebowania na wodę przeznaczoną do celów bytowo-gospodarczych oraz rekreacyjno-turystycznych.</w:t>
            </w:r>
          </w:p>
          <w:p w:rsidR="00EA29FF" w:rsidRPr="00AD7B10" w:rsidRDefault="00EA29FF" w:rsidP="00AA1515">
            <w:pPr>
              <w:pStyle w:val="kropkitab3"/>
              <w:numPr>
                <w:ilvl w:val="0"/>
                <w:numId w:val="0"/>
              </w:numPr>
              <w:tabs>
                <w:tab w:val="clear" w:pos="426"/>
              </w:tabs>
              <w:ind w:left="173" w:hanging="142"/>
              <w:rPr>
                <w:rFonts w:ascii="Times New Roman" w:hAnsi="Times New Roman"/>
                <w:sz w:val="12"/>
              </w:rPr>
            </w:pP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 xml:space="preserve">Cel VIII. Ochrona i racjonalne wykorzystanie powierzchni </w:t>
            </w:r>
            <w:r w:rsidRPr="00AD7B10">
              <w:rPr>
                <w:rFonts w:ascii="Times New Roman" w:hAnsi="Times New Roman"/>
                <w:sz w:val="18"/>
              </w:rPr>
              <w:lastRenderedPageBreak/>
              <w:t>ziemi oraz remediacja, rekultywacja, rewitalizacja terenów zdegradowanych</w:t>
            </w:r>
            <w:r w:rsidR="00EA29FF" w:rsidRPr="00AD7B10">
              <w:rPr>
                <w:rFonts w:ascii="Times New Roman" w:hAnsi="Times New Roman"/>
                <w:sz w:val="18"/>
              </w:rPr>
              <w:t>.</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Cel 3. </w:t>
            </w:r>
            <w:r w:rsidRPr="00AD7B10">
              <w:rPr>
                <w:rFonts w:ascii="Times New Roman" w:hAnsi="Times New Roman"/>
                <w:i/>
                <w:sz w:val="18"/>
                <w:szCs w:val="18"/>
              </w:rPr>
              <w:t>Strategi</w:t>
            </w:r>
            <w:r w:rsidRPr="00AD7B10">
              <w:rPr>
                <w:rFonts w:ascii="Times New Roman" w:hAnsi="Times New Roman"/>
                <w:sz w:val="18"/>
                <w:szCs w:val="18"/>
              </w:rPr>
              <w:t>i realizowany jest w POŚ WP 2017-2019 przez:</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VIII. Ochrona i racjonalne wykorzystanie powierzchni ziemi oraz</w:t>
            </w:r>
            <w:r w:rsidR="00EA29FF" w:rsidRPr="00AD7B10">
              <w:rPr>
                <w:rFonts w:ascii="Times New Roman" w:hAnsi="Times New Roman"/>
                <w:sz w:val="18"/>
              </w:rPr>
              <w:t xml:space="preserve"> </w:t>
            </w:r>
            <w:r w:rsidRPr="00AD7B10">
              <w:rPr>
                <w:rFonts w:ascii="Times New Roman" w:hAnsi="Times New Roman"/>
                <w:sz w:val="18"/>
              </w:rPr>
              <w:t>remediacja, rekultywacja, rewitalizacja terenów zdegradowanych</w:t>
            </w:r>
            <w:r w:rsidR="00EA29FF" w:rsidRPr="00AD7B10">
              <w:rPr>
                <w:rFonts w:ascii="Times New Roman" w:hAnsi="Times New Roman"/>
                <w:sz w:val="18"/>
              </w:rPr>
              <w:t>.</w:t>
            </w:r>
          </w:p>
          <w:p w:rsidR="001B61C2" w:rsidRPr="00AD7B10" w:rsidRDefault="001B61C2" w:rsidP="00EA29FF">
            <w:pPr>
              <w:ind w:right="-142"/>
              <w:rPr>
                <w:rFonts w:ascii="Times New Roman" w:hAnsi="Times New Roman"/>
                <w:sz w:val="8"/>
                <w:szCs w:val="18"/>
              </w:rPr>
            </w:pPr>
          </w:p>
          <w:p w:rsidR="001B61C2" w:rsidRPr="00AD7B10" w:rsidRDefault="001B61C2" w:rsidP="00EA29FF">
            <w:pPr>
              <w:ind w:right="-142"/>
              <w:rPr>
                <w:rFonts w:ascii="Times New Roman" w:hAnsi="Times New Roman"/>
                <w:sz w:val="18"/>
                <w:szCs w:val="18"/>
              </w:rPr>
            </w:pPr>
            <w:r w:rsidRPr="00AD7B10">
              <w:rPr>
                <w:rFonts w:ascii="Times New Roman" w:hAnsi="Times New Roman"/>
                <w:sz w:val="18"/>
                <w:szCs w:val="18"/>
              </w:rPr>
              <w:t xml:space="preserve">Cel 5. </w:t>
            </w:r>
            <w:r w:rsidRPr="00AD7B10">
              <w:rPr>
                <w:rFonts w:ascii="Times New Roman" w:hAnsi="Times New Roman"/>
                <w:i/>
                <w:sz w:val="18"/>
                <w:szCs w:val="18"/>
              </w:rPr>
              <w:t>Strategii</w:t>
            </w:r>
            <w:r w:rsidRPr="00AD7B10">
              <w:rPr>
                <w:rFonts w:ascii="Times New Roman" w:hAnsi="Times New Roman"/>
                <w:sz w:val="18"/>
                <w:szCs w:val="18"/>
              </w:rPr>
              <w:t xml:space="preserve"> realizowany jest przez następujące cele POŚ WP 2017-2019:</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 Minimalizacja skutków ekstremalnych zjawisk naturalnych oraz zwiększenie zasobów dyspozycyjnych wody dla województwa podkarpackiego.</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 Osiągnięcie dobre</w:t>
            </w:r>
            <w:r w:rsidR="00AA1515" w:rsidRPr="00AD7B10">
              <w:rPr>
                <w:rFonts w:ascii="Times New Roman" w:hAnsi="Times New Roman"/>
                <w:sz w:val="18"/>
              </w:rPr>
              <w:t>go stanu wód powierzchniowych i </w:t>
            </w:r>
            <w:r w:rsidRPr="00AD7B10">
              <w:rPr>
                <w:rFonts w:ascii="Times New Roman" w:hAnsi="Times New Roman"/>
                <w:sz w:val="18"/>
              </w:rPr>
              <w:t>podziemnych oraz zaspokojenie ilościowego i jakościowego zapotrzebowania na wodę przeznaczoną do celów bytowo-gospodarczych oraz rekreacyjno-turystycznych.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AA1515">
            <w:pPr>
              <w:pStyle w:val="kropkitab3"/>
              <w:ind w:left="173" w:right="-142" w:hanging="142"/>
              <w:rPr>
                <w:rFonts w:ascii="Times New Roman" w:hAnsi="Times New Roman"/>
                <w:sz w:val="18"/>
              </w:rPr>
            </w:pPr>
            <w:r w:rsidRPr="00AD7B10">
              <w:rPr>
                <w:rFonts w:ascii="Times New Roman" w:hAnsi="Times New Roman"/>
                <w:sz w:val="18"/>
              </w:rPr>
              <w:t>Cel. VIII. Ochrona i racjonalne wykorzystanie powierzchni ziemi oraz remediacja, rekultywacja i</w:t>
            </w:r>
            <w:r w:rsidR="00EA29FF" w:rsidRPr="00AD7B10">
              <w:rPr>
                <w:rFonts w:ascii="Times New Roman" w:hAnsi="Times New Roman"/>
                <w:sz w:val="18"/>
              </w:rPr>
              <w:t> </w:t>
            </w:r>
            <w:r w:rsidRPr="00AD7B10">
              <w:rPr>
                <w:rFonts w:ascii="Times New Roman" w:hAnsi="Times New Roman"/>
                <w:sz w:val="18"/>
              </w:rPr>
              <w:t>rewitalizacja terenów zdegradowanych</w:t>
            </w:r>
            <w:r w:rsidR="00EA29FF" w:rsidRPr="00AD7B10">
              <w:rPr>
                <w:rFonts w:ascii="Times New Roman" w:hAnsi="Times New Roman"/>
                <w:sz w:val="18"/>
              </w:rPr>
              <w:t>.</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jc w:val="center"/>
              <w:rPr>
                <w:b/>
                <w:sz w:val="20"/>
                <w:szCs w:val="20"/>
              </w:rPr>
            </w:pPr>
            <w:r w:rsidRPr="00AD7B10">
              <w:rPr>
                <w:b/>
                <w:sz w:val="20"/>
                <w:szCs w:val="20"/>
              </w:rPr>
              <w:lastRenderedPageBreak/>
              <w:t>Strategia „Sprawne Państwo 2020”</w:t>
            </w:r>
          </w:p>
        </w:tc>
      </w:tr>
      <w:tr w:rsidR="001B61C2" w:rsidRPr="00AD7B10" w:rsidTr="007A3DD6">
        <w:trPr>
          <w:trHeight w:val="2513"/>
        </w:trPr>
        <w:tc>
          <w:tcPr>
            <w:tcW w:w="4647" w:type="dxa"/>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Cel 3. Skuteczne zarządzanie i koordynacja działań rozwojowych.</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Kierunek interwencji: </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3.2. Skuteczny system zarządzania rozwojem kraju.</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7. Zapewnienie wysokiego poziomu bezpieczeństwa i porządku publicznego.</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Kierunek interwencji: </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7.5. Doskonalenie systemu zarządzania kryzysowego.</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Poniższe cele POŚ WP 2017-2019 wpisują się w cele Strategii:</w:t>
            </w:r>
          </w:p>
          <w:p w:rsidR="001B61C2" w:rsidRPr="00AD7B10" w:rsidRDefault="001B61C2" w:rsidP="00AA1515">
            <w:pPr>
              <w:pStyle w:val="kropkitab3"/>
              <w:tabs>
                <w:tab w:val="clear" w:pos="426"/>
              </w:tabs>
              <w:spacing w:after="60"/>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spacing w:after="60"/>
              <w:ind w:left="173"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Strategia rozwoju systemu bezpieczeństwa narodowego Rzeczypospolitej Polskiej 2022</w:t>
            </w:r>
          </w:p>
        </w:tc>
      </w:tr>
      <w:tr w:rsidR="001B61C2" w:rsidRPr="00AD7B10" w:rsidTr="007A3DD6">
        <w:trPr>
          <w:trHeight w:val="301"/>
        </w:trPr>
        <w:tc>
          <w:tcPr>
            <w:tcW w:w="4647" w:type="dxa"/>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Cel.3. Rozwój odporności na zagrożenia bezpieczeństwa narodowego.</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 3.1. Zwiększanie odporności infrastruktury krytycznej.</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3.1.2. Wdrożenie krajowego mechanizmu współpracy pomiędzy uczestnikami systemu ochrony infrastruktury technicznej.</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4. Zwiększenie integracji polityk publicznych z polityką bezpieczeństwa.</w:t>
            </w:r>
          </w:p>
          <w:p w:rsidR="001B61C2" w:rsidRPr="00AD7B10" w:rsidRDefault="001B61C2" w:rsidP="00EA29FF">
            <w:pPr>
              <w:ind w:right="-105"/>
              <w:rPr>
                <w:rFonts w:ascii="Times New Roman" w:hAnsi="Times New Roman"/>
                <w:sz w:val="8"/>
                <w:szCs w:val="18"/>
                <w:u w:val="single"/>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 4.1. Zwiększenie integracji polityk publicznych z polityką bezpieczeństwa narodowego.</w:t>
            </w: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4.1.4. Wspieranie ochrony środowiska przez sektor bezpieczeństwa.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4.1.4. Wspieranie ochrony środowiska przez sektor bezpieczeństwa.</w:t>
            </w:r>
          </w:p>
          <w:p w:rsidR="001B61C2" w:rsidRPr="00AD7B10" w:rsidRDefault="001B61C2" w:rsidP="00EA29FF">
            <w:pPr>
              <w:pStyle w:val="kropkitab3"/>
              <w:tabs>
                <w:tab w:val="clear" w:pos="426"/>
                <w:tab w:val="left" w:pos="284"/>
              </w:tabs>
              <w:ind w:left="284" w:right="-105" w:hanging="142"/>
              <w:rPr>
                <w:rFonts w:ascii="Times New Roman" w:hAnsi="Times New Roman"/>
                <w:b/>
                <w:sz w:val="18"/>
              </w:rPr>
            </w:pPr>
            <w:r w:rsidRPr="00AD7B10">
              <w:rPr>
                <w:rFonts w:ascii="Times New Roman" w:hAnsi="Times New Roman"/>
                <w:sz w:val="18"/>
              </w:rPr>
              <w:t>4.1.7. Ochrona dziedzictwa narodowego i rozbudowa infrastruktury kultury.</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Poniższe cele POŚ WP 2017-2019 wpisują się w cele Strategii:</w:t>
            </w:r>
          </w:p>
          <w:p w:rsidR="001B61C2" w:rsidRPr="00AD7B10" w:rsidRDefault="001B61C2" w:rsidP="00AA1515">
            <w:pPr>
              <w:pStyle w:val="kropkitab3"/>
              <w:tabs>
                <w:tab w:val="clear" w:pos="426"/>
              </w:tabs>
              <w:spacing w:before="60"/>
              <w:ind w:left="173"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p w:rsidR="001B61C2" w:rsidRPr="00AD7B10" w:rsidRDefault="001B61C2" w:rsidP="00AA1515">
            <w:pPr>
              <w:pStyle w:val="kropkitab3"/>
              <w:ind w:left="173" w:hanging="142"/>
              <w:rPr>
                <w:rFonts w:ascii="Times New Roman" w:hAnsi="Times New Roman"/>
                <w:sz w:val="18"/>
              </w:rPr>
            </w:pPr>
            <w:r w:rsidRPr="00AD7B10">
              <w:rPr>
                <w:rFonts w:ascii="Times New Roman" w:hAnsi="Times New Roman"/>
                <w:sz w:val="18"/>
              </w:rPr>
              <w:t>Cel VIII. Ochrona i racjonalne wykorzystanie powierzchni ziemi oraz remediacja, rekultywacja i</w:t>
            </w:r>
            <w:r w:rsidR="00EA29FF" w:rsidRPr="00AD7B10">
              <w:rPr>
                <w:rFonts w:ascii="Times New Roman" w:hAnsi="Times New Roman"/>
                <w:sz w:val="18"/>
              </w:rPr>
              <w:t> </w:t>
            </w:r>
            <w:r w:rsidRPr="00AD7B10">
              <w:rPr>
                <w:rFonts w:ascii="Times New Roman" w:hAnsi="Times New Roman"/>
                <w:sz w:val="18"/>
              </w:rPr>
              <w:t>rewitalizacja terenów zdegradowanych.</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spacing w:before="60"/>
              <w:ind w:right="-142"/>
              <w:jc w:val="center"/>
              <w:rPr>
                <w:rFonts w:ascii="Times New Roman" w:hAnsi="Times New Roman" w:cs="Times New Roman"/>
                <w:sz w:val="18"/>
                <w:szCs w:val="18"/>
              </w:rPr>
            </w:pPr>
            <w:r w:rsidRPr="00AD7B10">
              <w:rPr>
                <w:rFonts w:ascii="Times New Roman" w:hAnsi="Times New Roman" w:cs="Times New Roman"/>
                <w:b/>
                <w:sz w:val="20"/>
                <w:szCs w:val="20"/>
              </w:rPr>
              <w:t>Strategia Rozwoju Kapitału Ludzkiego 2020</w:t>
            </w:r>
          </w:p>
        </w:tc>
      </w:tr>
      <w:tr w:rsidR="001B61C2" w:rsidRPr="00AD7B10" w:rsidTr="007A3DD6">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szczegółowy 4. Poprawa zdrowia obywateli oraz efektywności systemu opieki zdrowotnej.</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Kierunek interwencji:</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Kształtowanie zdrowego stylu życia poprzez promocję zdrowia, edukację zdrowotną oraz prośrodowiskową oraz działania wspierające dostęp do zdrowej i bezpiecznej żywności.</w:t>
            </w:r>
          </w:p>
        </w:tc>
        <w:tc>
          <w:tcPr>
            <w:tcW w:w="4641" w:type="dxa"/>
          </w:tcPr>
          <w:p w:rsidR="001B61C2" w:rsidRPr="00AD7B10" w:rsidRDefault="001B61C2" w:rsidP="00EA29FF">
            <w:pPr>
              <w:pStyle w:val="kropkitab3"/>
              <w:numPr>
                <w:ilvl w:val="0"/>
                <w:numId w:val="0"/>
              </w:numPr>
              <w:spacing w:before="60"/>
              <w:ind w:right="-142"/>
              <w:contextualSpacing w:val="0"/>
              <w:rPr>
                <w:rFonts w:ascii="Times New Roman" w:hAnsi="Times New Roman"/>
                <w:sz w:val="18"/>
              </w:rPr>
            </w:pPr>
            <w:r w:rsidRPr="00AD7B10">
              <w:rPr>
                <w:rFonts w:ascii="Times New Roman" w:hAnsi="Times New Roman"/>
                <w:sz w:val="18"/>
              </w:rPr>
              <w:t>W Cel szczegółowy 4. Strategii</w:t>
            </w:r>
            <w:r w:rsidRPr="00AD7B10">
              <w:rPr>
                <w:rFonts w:asciiTheme="minorHAnsi" w:eastAsiaTheme="minorHAnsi" w:hAnsiTheme="minorHAnsi" w:cstheme="minorBidi"/>
                <w:b/>
                <w:i/>
                <w:szCs w:val="20"/>
              </w:rPr>
              <w:t xml:space="preserve"> </w:t>
            </w:r>
            <w:r w:rsidRPr="00AD7B10">
              <w:rPr>
                <w:rFonts w:ascii="Times New Roman" w:hAnsi="Times New Roman"/>
                <w:sz w:val="18"/>
              </w:rPr>
              <w:t>wpisują się następujące cele POŚ WP 2017-2019:</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II. Osiągnięcie dobrego stanu wód powierzchniowych i podziemnych oraz zaspokojenie ilościowego i jakościowego zapotrzebowania na wodę przeznaczoną do celów bytowo-gospodarczych oraz rekreacyjno-turystycznych.</w:t>
            </w:r>
          </w:p>
          <w:p w:rsidR="001B61C2" w:rsidRPr="00AD7B10" w:rsidRDefault="001B61C2" w:rsidP="00AA1515">
            <w:pPr>
              <w:pStyle w:val="kropkitab3"/>
              <w:tabs>
                <w:tab w:val="clear" w:pos="426"/>
              </w:tabs>
              <w:ind w:left="173" w:right="-142" w:hanging="142"/>
              <w:contextualSpacing w:val="0"/>
              <w:rPr>
                <w:rFonts w:ascii="Times New Roman" w:hAnsi="Times New Roman"/>
                <w:sz w:val="18"/>
              </w:rPr>
            </w:pPr>
            <w:r w:rsidRPr="00AD7B10">
              <w:rPr>
                <w:rFonts w:ascii="Times New Roman" w:hAnsi="Times New Roman"/>
                <w:sz w:val="18"/>
              </w:rPr>
              <w:t xml:space="preserve">Cel III. Poprawa i utrzymanie wymaganej prawem jakości powietrza, w tym dążenie do osiągnięcia poziomu celu </w:t>
            </w:r>
            <w:r w:rsidRPr="00AD7B10">
              <w:rPr>
                <w:rFonts w:ascii="Times New Roman" w:hAnsi="Times New Roman"/>
                <w:sz w:val="18"/>
              </w:rPr>
              <w:lastRenderedPageBreak/>
              <w:t>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VIII</w:t>
            </w:r>
            <w:r w:rsidRPr="00AD7B10">
              <w:rPr>
                <w:rFonts w:ascii="Times New Roman" w:eastAsiaTheme="minorHAnsi" w:hAnsi="Times New Roman"/>
                <w:sz w:val="22"/>
                <w:szCs w:val="20"/>
                <w:lang w:eastAsia="pl-PL"/>
              </w:rPr>
              <w:t xml:space="preserve"> </w:t>
            </w:r>
            <w:r w:rsidRPr="00AD7B10">
              <w:rPr>
                <w:rFonts w:ascii="Times New Roman" w:hAnsi="Times New Roman"/>
                <w:sz w:val="18"/>
              </w:rPr>
              <w:t>Ochrona i racjonalne wykorzystanie powierzchni ziemi oraz remediacja, rekultywacja i rewitalizacja terenów zdegradowanych.</w:t>
            </w:r>
          </w:p>
          <w:p w:rsidR="001B61C2" w:rsidRPr="00AD7B10" w:rsidRDefault="001B61C2" w:rsidP="00AA1515">
            <w:pPr>
              <w:pStyle w:val="kropkitab3"/>
              <w:tabs>
                <w:tab w:val="clear" w:pos="426"/>
              </w:tabs>
              <w:spacing w:after="60"/>
              <w:ind w:left="173" w:right="-142" w:hanging="142"/>
              <w:rPr>
                <w:rFonts w:ascii="Times New Roman" w:hAnsi="Times New Roman"/>
                <w:sz w:val="18"/>
              </w:rPr>
            </w:pPr>
            <w:r w:rsidRPr="00AD7B10">
              <w:rPr>
                <w:rFonts w:ascii="Times New Roman" w:hAnsi="Times New Roman"/>
                <w:sz w:val="18"/>
              </w:rPr>
              <w:t>Cel X. Ochrona ludności i środowiska przed ponadnormatywnym promieniowaniem elektromagnetycznym.</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spacing w:before="60"/>
              <w:ind w:right="-142"/>
              <w:jc w:val="center"/>
              <w:rPr>
                <w:rFonts w:ascii="Times New Roman" w:hAnsi="Times New Roman" w:cs="Times New Roman"/>
                <w:sz w:val="18"/>
                <w:szCs w:val="18"/>
              </w:rPr>
            </w:pPr>
            <w:r w:rsidRPr="00AD7B10">
              <w:rPr>
                <w:rFonts w:ascii="Times New Roman" w:hAnsi="Times New Roman" w:cs="Times New Roman"/>
                <w:b/>
                <w:sz w:val="20"/>
                <w:szCs w:val="20"/>
              </w:rPr>
              <w:lastRenderedPageBreak/>
              <w:t>Strategia Rozwoju Kapitału Społecznego 2020</w:t>
            </w:r>
          </w:p>
        </w:tc>
      </w:tr>
      <w:tr w:rsidR="001B61C2" w:rsidRPr="00AD7B10" w:rsidTr="007A3DD6">
        <w:trPr>
          <w:trHeight w:val="301"/>
        </w:trPr>
        <w:tc>
          <w:tcPr>
            <w:tcW w:w="4647" w:type="dxa"/>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Cel szczegółowy 4. Rozwój i efektywne wykorzystanie potencjału kulturowego i kreatywnego.</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 Strategii 4.1. Wzmocnienie roli kultury w budowaniu spójności społecznej.</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Kierunek działań:</w:t>
            </w:r>
          </w:p>
          <w:p w:rsidR="001B61C2" w:rsidRPr="00AD7B10" w:rsidRDefault="001B61C2" w:rsidP="00EA29FF">
            <w:pPr>
              <w:pStyle w:val="kropkitab3"/>
              <w:tabs>
                <w:tab w:val="clear" w:pos="426"/>
              </w:tabs>
              <w:spacing w:after="60"/>
              <w:ind w:left="284" w:right="-108" w:hanging="142"/>
              <w:contextualSpacing w:val="0"/>
              <w:rPr>
                <w:rFonts w:ascii="Times New Roman" w:hAnsi="Times New Roman"/>
                <w:sz w:val="18"/>
              </w:rPr>
            </w:pPr>
            <w:r w:rsidRPr="00AD7B10">
              <w:rPr>
                <w:rFonts w:ascii="Times New Roman" w:hAnsi="Times New Roman"/>
                <w:sz w:val="18"/>
              </w:rPr>
              <w:t>4.1.2. Ochrona dziedzictwa kulturowego i przyrodniczego oraz krajobrazu.</w:t>
            </w:r>
          </w:p>
        </w:tc>
        <w:tc>
          <w:tcPr>
            <w:tcW w:w="4641" w:type="dxa"/>
          </w:tcPr>
          <w:p w:rsidR="001B61C2" w:rsidRPr="00AD7B10" w:rsidRDefault="001B61C2" w:rsidP="00EA29FF">
            <w:pPr>
              <w:pStyle w:val="kropkitab3"/>
              <w:numPr>
                <w:ilvl w:val="0"/>
                <w:numId w:val="0"/>
              </w:numPr>
              <w:spacing w:before="60"/>
              <w:contextualSpacing w:val="0"/>
              <w:rPr>
                <w:rFonts w:ascii="Times New Roman" w:hAnsi="Times New Roman"/>
                <w:sz w:val="18"/>
              </w:rPr>
            </w:pPr>
            <w:r w:rsidRPr="00AD7B10">
              <w:rPr>
                <w:rFonts w:ascii="Times New Roman" w:eastAsiaTheme="minorHAnsi" w:hAnsi="Times New Roman" w:cstheme="minorBidi"/>
                <w:sz w:val="18"/>
              </w:rPr>
              <w:t>W Cel szczegółowy 4. Strategii</w:t>
            </w:r>
            <w:r w:rsidRPr="00AD7B10">
              <w:rPr>
                <w:rFonts w:asciiTheme="minorHAnsi" w:eastAsiaTheme="minorHAnsi" w:hAnsiTheme="minorHAnsi" w:cstheme="minorBidi"/>
                <w:b/>
                <w:szCs w:val="20"/>
              </w:rPr>
              <w:t xml:space="preserve"> </w:t>
            </w:r>
            <w:r w:rsidRPr="00AD7B10">
              <w:rPr>
                <w:rFonts w:ascii="Times New Roman" w:eastAsiaTheme="minorHAnsi" w:hAnsi="Times New Roman" w:cstheme="minorBidi"/>
                <w:sz w:val="18"/>
              </w:rPr>
              <w:t>wpisuje się Cel</w:t>
            </w:r>
            <w:r w:rsidRPr="00AD7B10">
              <w:rPr>
                <w:rFonts w:ascii="Times New Roman" w:hAnsi="Times New Roman"/>
                <w:sz w:val="18"/>
              </w:rPr>
              <w:t xml:space="preserve"> VI POŚ WP 2017-2019 tj. Zachowanie, ochrona i przywracanie różnorodności biologicznej i krajobrazowej, ochrona zasobów leśnych oraz rozwój trwałej, zrównoważonej i wielofunkcyjnej gospodarki leśnej.</w:t>
            </w:r>
          </w:p>
        </w:tc>
      </w:tr>
      <w:tr w:rsidR="001B61C2" w:rsidRPr="00AD7B10" w:rsidTr="007A3DD6">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Krajowa strategia rozwoju regionalnego 2010-2020 regiony, miasta, obszary miejskie</w:t>
            </w:r>
          </w:p>
        </w:tc>
      </w:tr>
      <w:tr w:rsidR="001B61C2" w:rsidRPr="00AD7B10" w:rsidTr="007A3DD6">
        <w:trPr>
          <w:trHeight w:val="301"/>
        </w:trPr>
        <w:tc>
          <w:tcPr>
            <w:tcW w:w="4647" w:type="dxa"/>
          </w:tcPr>
          <w:p w:rsidR="001B61C2" w:rsidRPr="00AD7B10" w:rsidRDefault="001B61C2" w:rsidP="00EA29FF">
            <w:pPr>
              <w:spacing w:before="60" w:after="60"/>
              <w:ind w:right="-108"/>
              <w:rPr>
                <w:rFonts w:ascii="Times New Roman" w:hAnsi="Times New Roman"/>
                <w:sz w:val="18"/>
                <w:szCs w:val="18"/>
              </w:rPr>
            </w:pPr>
            <w:r w:rsidRPr="00AD7B10">
              <w:rPr>
                <w:rFonts w:ascii="Times New Roman" w:hAnsi="Times New Roman"/>
                <w:sz w:val="18"/>
                <w:szCs w:val="18"/>
              </w:rPr>
              <w:t>Cel. 1. Wspomaganie wzrostu konkurencyjności regionów.</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Kierunek działań: 1.3. Budowa podstaw konkurencyjności województw.</w:t>
            </w:r>
          </w:p>
          <w:p w:rsidR="001B61C2" w:rsidRPr="00AD7B10" w:rsidRDefault="001B61C2" w:rsidP="00EA29FF">
            <w:pPr>
              <w:pStyle w:val="kropkitab3"/>
              <w:numPr>
                <w:ilvl w:val="0"/>
                <w:numId w:val="0"/>
              </w:numPr>
              <w:ind w:left="227"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Działania tematyczne: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1.3.5. Dywersyfikacja źródeł i efektywne wykorzystanie energii oraz reagowanie na zagrożenia naturalne.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1.3.6. Wykorzystanie walorów środowiska przyrodniczego oraz potencjału dziedzictwa kulturowego.</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2. Budowanie spójności terytorialnej i przeciwdziałanie marginalizacji obszarów problemowych.</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Kierunek działań: </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2.2. Wspieranie obszarów wiejskich o najniższym poziomie dostępu mieszkańców do dóbr i usług warunkujących możliwości rozwojowe.</w:t>
            </w:r>
          </w:p>
          <w:p w:rsidR="001B61C2" w:rsidRPr="00AD7B10" w:rsidRDefault="001B61C2" w:rsidP="00EA29FF">
            <w:pPr>
              <w:ind w:right="-105"/>
              <w:rPr>
                <w:rFonts w:ascii="Times New Roman" w:hAnsi="Times New Roman"/>
                <w:sz w:val="8"/>
                <w:szCs w:val="1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Działanie tematyczne:</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2.2.3. Zwiększenie dostępności i jakości usług komunikacyjnych.</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2.2.4. Usługi komunalne i związane z ochrona środowiska.</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Kierunek działań: </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2.3. Restrukturyzacja i rewitalizacja miast i innych obszarów tracących dotychczasowe funkcje społeczno-gospodarcze.</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Kierunek działań: </w:t>
            </w:r>
          </w:p>
          <w:p w:rsidR="001B61C2" w:rsidRPr="00AD7B10" w:rsidRDefault="001B61C2" w:rsidP="00EA29FF">
            <w:pPr>
              <w:pStyle w:val="kropkitab3"/>
              <w:tabs>
                <w:tab w:val="clear" w:pos="426"/>
              </w:tabs>
              <w:ind w:left="284" w:right="-105" w:hanging="142"/>
              <w:rPr>
                <w:rFonts w:ascii="Times New Roman" w:hAnsi="Times New Roman"/>
                <w:sz w:val="18"/>
              </w:rPr>
            </w:pPr>
            <w:r w:rsidRPr="00AD7B10">
              <w:rPr>
                <w:rFonts w:ascii="Times New Roman" w:hAnsi="Times New Roman"/>
                <w:sz w:val="18"/>
              </w:rPr>
              <w:t>2.4. Przezwyciężenie niedogodności związanych z położeniem obszarów przygranicznych, szczególnie wzdłuż zewnętrznych granic UE.</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Kierunek działań: </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2.5. Zwiększenie dostępności transportowej do ośrodków wojewódzkich na obszarach o najniższej dostępności.</w:t>
            </w:r>
          </w:p>
        </w:tc>
        <w:tc>
          <w:tcPr>
            <w:tcW w:w="4641" w:type="dxa"/>
          </w:tcPr>
          <w:p w:rsidR="001B61C2" w:rsidRPr="00AD7B10" w:rsidRDefault="001B61C2" w:rsidP="00EA29FF">
            <w:pPr>
              <w:spacing w:before="60" w:after="60"/>
              <w:ind w:right="-142"/>
              <w:rPr>
                <w:rFonts w:ascii="Times New Roman" w:hAnsi="Times New Roman"/>
                <w:sz w:val="18"/>
                <w:szCs w:val="18"/>
              </w:rPr>
            </w:pPr>
            <w:r w:rsidRPr="00AD7B10">
              <w:rPr>
                <w:rFonts w:ascii="Times New Roman" w:hAnsi="Times New Roman"/>
                <w:sz w:val="18"/>
                <w:szCs w:val="18"/>
              </w:rPr>
              <w:t>Cel.1</w:t>
            </w:r>
            <w:r w:rsidRPr="00AD7B10">
              <w:rPr>
                <w:sz w:val="18"/>
                <w:szCs w:val="18"/>
              </w:rPr>
              <w:t xml:space="preserve"> </w:t>
            </w:r>
            <w:r w:rsidRPr="00AD7B10">
              <w:rPr>
                <w:rFonts w:ascii="Times New Roman" w:hAnsi="Times New Roman"/>
                <w:sz w:val="18"/>
                <w:szCs w:val="18"/>
              </w:rPr>
              <w:t xml:space="preserve">Strategii realizują następujące cele POŚ WP 2017-2019: </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VIII.</w:t>
            </w:r>
            <w:r w:rsidR="00EA29FF" w:rsidRPr="00AD7B10">
              <w:rPr>
                <w:rFonts w:ascii="Times New Roman" w:hAnsi="Times New Roman"/>
                <w:sz w:val="18"/>
              </w:rPr>
              <w:t xml:space="preserve"> </w:t>
            </w:r>
            <w:r w:rsidRPr="00AD7B10">
              <w:rPr>
                <w:rFonts w:ascii="Times New Roman" w:hAnsi="Times New Roman"/>
                <w:sz w:val="18"/>
              </w:rPr>
              <w:t xml:space="preserve">Ochrona i racjonalne wykorzystanie powierzchni ziemi </w:t>
            </w:r>
            <w:r w:rsidR="00EA29FF" w:rsidRPr="00AD7B10">
              <w:rPr>
                <w:rFonts w:ascii="Times New Roman" w:hAnsi="Times New Roman"/>
                <w:sz w:val="18"/>
              </w:rPr>
              <w:t>oraz remediacja, rekultywacja i </w:t>
            </w:r>
            <w:r w:rsidRPr="00AD7B10">
              <w:rPr>
                <w:rFonts w:ascii="Times New Roman" w:hAnsi="Times New Roman"/>
                <w:sz w:val="18"/>
              </w:rPr>
              <w:t>rewitalizacja terenów zdegradowanych.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p w:rsidR="001B61C2" w:rsidRPr="00AD7B10" w:rsidRDefault="001B61C2" w:rsidP="00EA29FF">
            <w:pPr>
              <w:pStyle w:val="kropkitab3"/>
              <w:numPr>
                <w:ilvl w:val="0"/>
                <w:numId w:val="0"/>
              </w:numPr>
              <w:ind w:left="426" w:right="-142" w:hanging="199"/>
              <w:rPr>
                <w:rFonts w:ascii="Times New Roman" w:hAnsi="Times New Roman"/>
                <w:sz w:val="10"/>
              </w:rPr>
            </w:pPr>
          </w:p>
          <w:p w:rsidR="001B61C2" w:rsidRPr="00AD7B10" w:rsidRDefault="001B61C2" w:rsidP="00EA29FF">
            <w:pPr>
              <w:pStyle w:val="kropkitab3"/>
              <w:numPr>
                <w:ilvl w:val="0"/>
                <w:numId w:val="0"/>
              </w:numPr>
              <w:ind w:left="426" w:right="-142" w:hanging="426"/>
              <w:rPr>
                <w:rFonts w:ascii="Times New Roman" w:hAnsi="Times New Roman"/>
                <w:sz w:val="18"/>
              </w:rPr>
            </w:pPr>
            <w:r w:rsidRPr="00AD7B10">
              <w:rPr>
                <w:rFonts w:ascii="Times New Roman" w:hAnsi="Times New Roman"/>
                <w:sz w:val="18"/>
              </w:rPr>
              <w:t>Cel 2. Strategii realizowany jest przez POŚ WP 2016-2019 w następujących celach: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 Zmniejszenie masy odpadów składowanych na składowiskach oraz zwiększenie udziału przygotowania do ponownego użycia i</w:t>
            </w:r>
            <w:r w:rsidR="00EA29FF" w:rsidRPr="00AD7B10">
              <w:rPr>
                <w:rFonts w:ascii="Times New Roman" w:hAnsi="Times New Roman"/>
                <w:sz w:val="18"/>
              </w:rPr>
              <w:t xml:space="preserve"> recyklingu surowców wtórnych i </w:t>
            </w:r>
            <w:r w:rsidRPr="00AD7B10">
              <w:rPr>
                <w:rFonts w:ascii="Times New Roman" w:hAnsi="Times New Roman"/>
                <w:sz w:val="18"/>
              </w:rPr>
              <w:t>odzysku energii z odpadów.</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VIII</w:t>
            </w:r>
            <w:r w:rsidRPr="00AD7B10">
              <w:rPr>
                <w:rFonts w:ascii="Times New Roman" w:eastAsiaTheme="minorHAnsi" w:hAnsi="Times New Roman"/>
                <w:sz w:val="18"/>
                <w:lang w:eastAsia="pl-PL"/>
              </w:rPr>
              <w:t xml:space="preserve"> </w:t>
            </w:r>
            <w:r w:rsidRPr="00AD7B10">
              <w:rPr>
                <w:rFonts w:ascii="Times New Roman" w:hAnsi="Times New Roman"/>
                <w:sz w:val="18"/>
              </w:rPr>
              <w:t>Ochrona i racjonalne wykorzystanie powierzchni ziemi oraz remediacja, r</w:t>
            </w:r>
            <w:r w:rsidR="00EA29FF" w:rsidRPr="00AD7B10">
              <w:rPr>
                <w:rFonts w:ascii="Times New Roman" w:hAnsi="Times New Roman"/>
                <w:sz w:val="18"/>
              </w:rPr>
              <w:t>ekultywacja i </w:t>
            </w:r>
            <w:r w:rsidRPr="00AD7B10">
              <w:rPr>
                <w:rFonts w:ascii="Times New Roman" w:hAnsi="Times New Roman"/>
                <w:sz w:val="18"/>
              </w:rPr>
              <w:t>rewitalizacja terenów zdegradowanych.</w:t>
            </w:r>
          </w:p>
        </w:tc>
      </w:tr>
    </w:tbl>
    <w:p w:rsidR="00EA29FF" w:rsidRPr="00AD7B10" w:rsidRDefault="00EA29FF">
      <w:r w:rsidRPr="00AD7B10">
        <w:br w:type="page"/>
      </w:r>
    </w:p>
    <w:tbl>
      <w:tblPr>
        <w:tblStyle w:val="Tabela-Siatka"/>
        <w:tblW w:w="9288" w:type="dxa"/>
        <w:tblLook w:val="04A0"/>
      </w:tblPr>
      <w:tblGrid>
        <w:gridCol w:w="4647"/>
        <w:gridCol w:w="4641"/>
      </w:tblGrid>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Polityka energetyczna Polski do roku 2030</w:t>
            </w:r>
          </w:p>
        </w:tc>
      </w:tr>
      <w:tr w:rsidR="001B61C2" w:rsidRPr="00AD7B10" w:rsidTr="00EA29FF">
        <w:trPr>
          <w:trHeight w:val="301"/>
        </w:trPr>
        <w:tc>
          <w:tcPr>
            <w:tcW w:w="4647" w:type="dxa"/>
          </w:tcPr>
          <w:p w:rsidR="001B61C2" w:rsidRPr="00AD7B10" w:rsidRDefault="001B61C2" w:rsidP="00EA29FF">
            <w:pPr>
              <w:pStyle w:val="Akapitzlist"/>
              <w:spacing w:before="60"/>
              <w:ind w:left="284" w:right="-108" w:hanging="284"/>
              <w:rPr>
                <w:rFonts w:ascii="Times New Roman" w:hAnsi="Times New Roman"/>
                <w:sz w:val="18"/>
                <w:szCs w:val="18"/>
              </w:rPr>
            </w:pPr>
            <w:r w:rsidRPr="00AD7B10">
              <w:rPr>
                <w:rFonts w:ascii="Times New Roman" w:hAnsi="Times New Roman"/>
                <w:sz w:val="18"/>
                <w:szCs w:val="18"/>
              </w:rPr>
              <w:t>1. Kierunek - poprawa efektywności energetycznej.</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Cele główne: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dążenie do utrzymania zero energetycznego wzrostu gospodarczego, tj. rozwoju gospodarki następującego bez wzrostu zapotrzebowania na energię pierwotną.</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konsekwentne zmniejszanie energochłonności polskiej gospodarki do poziomu UE-15.</w:t>
            </w:r>
          </w:p>
          <w:p w:rsidR="001B61C2" w:rsidRPr="00AD7B10" w:rsidRDefault="001B61C2" w:rsidP="00EA29FF">
            <w:pPr>
              <w:ind w:right="-105"/>
              <w:rPr>
                <w:rFonts w:ascii="Times New Roman" w:hAnsi="Times New Roman"/>
                <w:sz w:val="8"/>
                <w:szCs w:val="18"/>
              </w:rPr>
            </w:pPr>
          </w:p>
          <w:p w:rsidR="001B61C2" w:rsidRPr="00AD7B10" w:rsidRDefault="001B61C2" w:rsidP="00EA29FF">
            <w:pPr>
              <w:pStyle w:val="kropkitab2"/>
              <w:numPr>
                <w:ilvl w:val="0"/>
                <w:numId w:val="0"/>
              </w:numPr>
              <w:tabs>
                <w:tab w:val="clear" w:pos="426"/>
                <w:tab w:val="left" w:pos="284"/>
              </w:tabs>
              <w:ind w:left="284" w:right="-105" w:hanging="284"/>
              <w:rPr>
                <w:rFonts w:ascii="Times New Roman" w:hAnsi="Times New Roman"/>
              </w:rPr>
            </w:pPr>
            <w:r w:rsidRPr="00AD7B10">
              <w:rPr>
                <w:rFonts w:ascii="Times New Roman" w:hAnsi="Times New Roman"/>
              </w:rPr>
              <w:t>3. Kierunek - wytwarzanie i przesyłanie energii elektrycznej oraz ciepła.</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główny:</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zapewnienie ciągłego pokrycia zapotrzebowania na energię przy uwzględnieniu maksymalnego możliwego wykorzystania krajowych zasobów oraz przyjaznych środowisku technologii.</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5. Kierunek - rozwój wykorzystania odnawialnych źródeł energii, w tym biopaliw.</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Cele główne: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wzrost udziału odnawialnych źródeł energii w finalnym zużyciu energii co najmniej do poziomu 15% w 2020 roku oraz dalszy wzrost tego wskaźnika w latach następnych.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osiągnięcie w 2020 roku 10% udziału biopaliw w rynku paliw transportowych oraz zwiększenie wykorzystania biopaliw II generacji.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zwiększenie stopnia dywersyfikacji źródeł dostaw oraz stworzenie optymalnych warunków do rozwoju energetyki rozproszonej opartej na lokalnie dostępnych surowcach.</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7. Ograniczenie oddziaływania energetyki na środowisko.</w:t>
            </w:r>
          </w:p>
          <w:p w:rsidR="001B61C2" w:rsidRPr="00AD7B10" w:rsidRDefault="001B61C2" w:rsidP="00EA29FF">
            <w:pPr>
              <w:pStyle w:val="kropkitab3"/>
              <w:numPr>
                <w:ilvl w:val="0"/>
                <w:numId w:val="0"/>
              </w:numPr>
              <w:ind w:left="426"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Cele główne: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ograniczenie emisji CO</w:t>
            </w:r>
            <w:r w:rsidRPr="00AD7B10">
              <w:rPr>
                <w:rFonts w:ascii="Times New Roman" w:hAnsi="Times New Roman"/>
                <w:sz w:val="18"/>
                <w:vertAlign w:val="subscript"/>
              </w:rPr>
              <w:t>2</w:t>
            </w:r>
            <w:r w:rsidRPr="00AD7B10">
              <w:rPr>
                <w:rFonts w:ascii="Times New Roman" w:hAnsi="Times New Roman"/>
                <w:sz w:val="18"/>
              </w:rPr>
              <w:t xml:space="preserve"> do 2020 roku przy zachowaniu wysokiego poziomu bezpieczeństwa energetycznego.</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ograniczenie emisji SO</w:t>
            </w:r>
            <w:r w:rsidRPr="00AD7B10">
              <w:rPr>
                <w:rFonts w:ascii="Times New Roman" w:hAnsi="Times New Roman"/>
                <w:sz w:val="18"/>
                <w:vertAlign w:val="subscript"/>
              </w:rPr>
              <w:t>2</w:t>
            </w:r>
            <w:r w:rsidRPr="00AD7B10">
              <w:rPr>
                <w:rFonts w:ascii="Times New Roman" w:hAnsi="Times New Roman"/>
                <w:sz w:val="18"/>
              </w:rPr>
              <w:t xml:space="preserve"> i NO</w:t>
            </w:r>
            <w:r w:rsidRPr="00AD7B10">
              <w:rPr>
                <w:rFonts w:ascii="Times New Roman" w:hAnsi="Times New Roman"/>
                <w:sz w:val="18"/>
                <w:vertAlign w:val="subscript"/>
              </w:rPr>
              <w:t>x</w:t>
            </w:r>
            <w:r w:rsidRPr="00AD7B10">
              <w:rPr>
                <w:rFonts w:ascii="Times New Roman" w:hAnsi="Times New Roman"/>
                <w:sz w:val="18"/>
              </w:rPr>
              <w:t xml:space="preserve"> oraz pyłów (w tym PM10 i PM2,5)do poziomów wynikających z obecnych i projektowanych regulacji unijnych.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ograniczenie negatywnego oddziaływania energetyki na stan wód powierzchniowych i podziemnych.</w:t>
            </w:r>
          </w:p>
          <w:p w:rsidR="001B61C2" w:rsidRPr="00AD7B10" w:rsidRDefault="001B61C2" w:rsidP="00EA29FF">
            <w:pPr>
              <w:pStyle w:val="kropkitab3"/>
              <w:tabs>
                <w:tab w:val="clear" w:pos="426"/>
                <w:tab w:val="left" w:pos="284"/>
              </w:tabs>
              <w:spacing w:after="60"/>
              <w:ind w:left="284" w:right="-108" w:hanging="142"/>
              <w:rPr>
                <w:rFonts w:ascii="Times New Roman" w:hAnsi="Times New Roman"/>
                <w:sz w:val="18"/>
              </w:rPr>
            </w:pPr>
            <w:r w:rsidRPr="00AD7B10">
              <w:rPr>
                <w:rFonts w:ascii="Times New Roman" w:hAnsi="Times New Roman"/>
                <w:sz w:val="18"/>
              </w:rPr>
              <w:t>minimalizacja składowania odpadów poprzez najszersze ich wykorzystanie w gospodarce zmiana struktury wytwarzania energii w kierunku technologii niskoemisyjnych.</w:t>
            </w:r>
          </w:p>
        </w:tc>
        <w:tc>
          <w:tcPr>
            <w:tcW w:w="4641" w:type="dxa"/>
          </w:tcPr>
          <w:p w:rsidR="001B61C2" w:rsidRPr="00AD7B10" w:rsidRDefault="001B61C2" w:rsidP="00EA29FF">
            <w:pPr>
              <w:spacing w:before="60"/>
              <w:ind w:right="-142"/>
              <w:rPr>
                <w:rFonts w:ascii="Times New Roman" w:hAnsi="Times New Roman"/>
                <w:sz w:val="18"/>
                <w:szCs w:val="18"/>
              </w:rPr>
            </w:pPr>
            <w:r w:rsidRPr="00AD7B10">
              <w:rPr>
                <w:rFonts w:ascii="Times New Roman" w:hAnsi="Times New Roman"/>
                <w:sz w:val="18"/>
                <w:szCs w:val="18"/>
              </w:rPr>
              <w:t xml:space="preserve">Cele </w:t>
            </w:r>
            <w:r w:rsidRPr="00AD7B10">
              <w:rPr>
                <w:rFonts w:ascii="Times New Roman" w:hAnsi="Times New Roman"/>
                <w:i/>
                <w:sz w:val="18"/>
                <w:szCs w:val="18"/>
              </w:rPr>
              <w:t>Polityki energetycznej Polski</w:t>
            </w:r>
            <w:r w:rsidRPr="00AD7B10">
              <w:rPr>
                <w:rFonts w:ascii="Times New Roman" w:hAnsi="Times New Roman"/>
                <w:sz w:val="18"/>
                <w:szCs w:val="18"/>
              </w:rPr>
              <w:t xml:space="preserve"> </w:t>
            </w:r>
            <w:r w:rsidRPr="00AD7B10">
              <w:rPr>
                <w:rFonts w:ascii="Times New Roman" w:hAnsi="Times New Roman"/>
                <w:i/>
                <w:sz w:val="18"/>
                <w:szCs w:val="18"/>
              </w:rPr>
              <w:t xml:space="preserve">do roku 2030 </w:t>
            </w:r>
            <w:r w:rsidRPr="00AD7B10">
              <w:rPr>
                <w:rFonts w:ascii="Times New Roman" w:hAnsi="Times New Roman"/>
                <w:sz w:val="18"/>
                <w:szCs w:val="18"/>
              </w:rPr>
              <w:t>realizowane są przez następujące cele POŚ WP 2017-2019:</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w:t>
            </w:r>
            <w:r w:rsidRPr="00AD7B10">
              <w:rPr>
                <w:rFonts w:ascii="Times New Roman" w:eastAsiaTheme="minorHAnsi" w:hAnsi="Times New Roman"/>
                <w:sz w:val="22"/>
                <w:szCs w:val="20"/>
                <w:lang w:eastAsia="pl-PL"/>
              </w:rPr>
              <w:t xml:space="preserve"> </w:t>
            </w:r>
            <w:r w:rsidRPr="00AD7B10">
              <w:rPr>
                <w:rFonts w:ascii="Times New Roman" w:hAnsi="Times New Roman"/>
                <w:sz w:val="18"/>
              </w:rPr>
              <w:t>Zmniejszenie masy odpadów składowanych na składowiskach oraz zwiększenie udziału przygotowania do ponownego użycia i recyklingu surowców wtórn</w:t>
            </w:r>
            <w:r w:rsidR="00EA29FF" w:rsidRPr="00AD7B10">
              <w:rPr>
                <w:rFonts w:ascii="Times New Roman" w:hAnsi="Times New Roman"/>
                <w:sz w:val="18"/>
              </w:rPr>
              <w:t>ych i </w:t>
            </w:r>
            <w:r w:rsidRPr="00AD7B10">
              <w:rPr>
                <w:rFonts w:ascii="Times New Roman" w:hAnsi="Times New Roman"/>
                <w:sz w:val="18"/>
              </w:rPr>
              <w:t>odzysku energii z odpadów.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AA1515">
            <w:pPr>
              <w:pStyle w:val="kropkitab3"/>
              <w:tabs>
                <w:tab w:val="clear" w:pos="426"/>
              </w:tabs>
              <w:ind w:left="173" w:hanging="142"/>
              <w:rPr>
                <w:rFonts w:ascii="Times New Roman" w:hAnsi="Times New Roman"/>
                <w:sz w:val="18"/>
              </w:rPr>
            </w:pPr>
            <w:r w:rsidRPr="00AD7B10">
              <w:rPr>
                <w:rFonts w:ascii="Times New Roman" w:hAnsi="Times New Roman"/>
                <w:sz w:val="18"/>
              </w:rPr>
              <w:t>Cel VIII</w:t>
            </w:r>
            <w:r w:rsidRPr="00AD7B10">
              <w:rPr>
                <w:rFonts w:ascii="Times New Roman" w:eastAsiaTheme="minorHAnsi" w:hAnsi="Times New Roman"/>
                <w:sz w:val="22"/>
                <w:szCs w:val="20"/>
                <w:lang w:eastAsia="pl-PL"/>
              </w:rPr>
              <w:t xml:space="preserve"> </w:t>
            </w:r>
            <w:r w:rsidRPr="00AD7B10">
              <w:rPr>
                <w:rFonts w:ascii="Times New Roman" w:hAnsi="Times New Roman"/>
                <w:sz w:val="18"/>
              </w:rPr>
              <w:t xml:space="preserve">Ochrona i racjonalne wykorzystanie powierzchni ziemi </w:t>
            </w:r>
            <w:r w:rsidR="00EA29FF" w:rsidRPr="00AD7B10">
              <w:rPr>
                <w:rFonts w:ascii="Times New Roman" w:hAnsi="Times New Roman"/>
                <w:sz w:val="18"/>
              </w:rPr>
              <w:t>oraz remediacja, rekultywacja i </w:t>
            </w:r>
            <w:r w:rsidRPr="00AD7B10">
              <w:rPr>
                <w:rFonts w:ascii="Times New Roman" w:hAnsi="Times New Roman"/>
                <w:sz w:val="18"/>
              </w:rPr>
              <w:t>rewitalizacja terenów zdegradowanych.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Koncepcja Przestrzennego Zagospodarowania Kraju 2030</w:t>
            </w:r>
          </w:p>
        </w:tc>
      </w:tr>
      <w:tr w:rsidR="001B61C2" w:rsidRPr="00AD7B10" w:rsidTr="00EA29FF">
        <w:trPr>
          <w:trHeight w:val="301"/>
        </w:trPr>
        <w:tc>
          <w:tcPr>
            <w:tcW w:w="4647" w:type="dxa"/>
          </w:tcPr>
          <w:p w:rsidR="001B61C2" w:rsidRPr="00AD7B10" w:rsidRDefault="001B61C2" w:rsidP="00EA29FF">
            <w:pPr>
              <w:spacing w:before="60" w:after="60"/>
              <w:ind w:right="-108"/>
              <w:rPr>
                <w:rFonts w:ascii="Times New Roman" w:hAnsi="Times New Roman"/>
                <w:sz w:val="18"/>
                <w:szCs w:val="18"/>
              </w:rPr>
            </w:pPr>
            <w:r w:rsidRPr="00AD7B10">
              <w:rPr>
                <w:rFonts w:ascii="Times New Roman" w:hAnsi="Times New Roman"/>
                <w:sz w:val="18"/>
                <w:szCs w:val="18"/>
              </w:rPr>
              <w:t>Cel 2.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1B61C2">
            <w:pPr>
              <w:numPr>
                <w:ilvl w:val="0"/>
                <w:numId w:val="231"/>
              </w:numPr>
              <w:ind w:left="284" w:right="-105" w:hanging="142"/>
              <w:rPr>
                <w:rFonts w:ascii="Times New Roman" w:hAnsi="Times New Roman"/>
                <w:sz w:val="18"/>
                <w:szCs w:val="18"/>
              </w:rPr>
            </w:pPr>
            <w:r w:rsidRPr="00AD7B10">
              <w:rPr>
                <w:rFonts w:ascii="Times New Roman" w:hAnsi="Times New Roman"/>
                <w:sz w:val="18"/>
                <w:szCs w:val="18"/>
              </w:rPr>
              <w:t>2.1. Wspomaganie spójności w układzie krajowym: Pomorze Środkowe – Polska Zachodnia – Polska Centralna – Polska Wschodnia.</w:t>
            </w:r>
          </w:p>
          <w:p w:rsidR="001B61C2" w:rsidRPr="00AD7B10" w:rsidRDefault="001B61C2" w:rsidP="001B61C2">
            <w:pPr>
              <w:numPr>
                <w:ilvl w:val="0"/>
                <w:numId w:val="231"/>
              </w:numPr>
              <w:ind w:left="284" w:right="-105" w:hanging="142"/>
              <w:rPr>
                <w:rFonts w:ascii="Times New Roman" w:hAnsi="Times New Roman"/>
                <w:sz w:val="18"/>
                <w:szCs w:val="18"/>
              </w:rPr>
            </w:pPr>
            <w:r w:rsidRPr="00AD7B10">
              <w:rPr>
                <w:rFonts w:ascii="Times New Roman" w:hAnsi="Times New Roman"/>
                <w:sz w:val="18"/>
                <w:szCs w:val="18"/>
              </w:rPr>
              <w:t>2.2. Regionalna integracja funkcjonalna, wspomaganie rozprzestrzeniania się procesów rozwojowych na obszary poza głównymi miastami oraz budowanie potencjału dla specjalizacji terytorialnej.</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3. Poprawa dostępności terytorialnej kraju w różnych skalach przestrzennych poprzez rozwijanie infrastruktury transportowej i telekomunikacyjnej.</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Kierunek działań:</w:t>
            </w:r>
          </w:p>
          <w:p w:rsidR="001B61C2" w:rsidRPr="00AD7B10" w:rsidRDefault="001B61C2" w:rsidP="001B61C2">
            <w:pPr>
              <w:numPr>
                <w:ilvl w:val="0"/>
                <w:numId w:val="231"/>
              </w:numPr>
              <w:ind w:left="284" w:right="-105" w:hanging="142"/>
              <w:rPr>
                <w:rFonts w:ascii="Times New Roman" w:hAnsi="Times New Roman"/>
                <w:sz w:val="18"/>
                <w:szCs w:val="18"/>
              </w:rPr>
            </w:pPr>
            <w:r w:rsidRPr="00AD7B10">
              <w:rPr>
                <w:rFonts w:ascii="Times New Roman" w:hAnsi="Times New Roman"/>
                <w:sz w:val="18"/>
                <w:szCs w:val="18"/>
              </w:rPr>
              <w:t>3.1. Poprawa dostępności polskich miast i regionów.</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4. Kształtowanie struktur przestrzennych wspierających osiągnięcie i utrzymanie wysokiej jakości środowiska przyrodniczego i walorów krajobrazowych Polski.</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Kierunki działań: </w:t>
            </w:r>
          </w:p>
          <w:p w:rsidR="001B61C2" w:rsidRPr="00AD7B10" w:rsidRDefault="001B61C2" w:rsidP="001B61C2">
            <w:pPr>
              <w:numPr>
                <w:ilvl w:val="0"/>
                <w:numId w:val="231"/>
              </w:numPr>
              <w:ind w:left="284" w:right="-105" w:hanging="142"/>
              <w:rPr>
                <w:rFonts w:ascii="Times New Roman" w:hAnsi="Times New Roman"/>
                <w:sz w:val="18"/>
                <w:szCs w:val="18"/>
              </w:rPr>
            </w:pPr>
            <w:r w:rsidRPr="00AD7B10">
              <w:rPr>
                <w:rFonts w:ascii="Times New Roman" w:hAnsi="Times New Roman"/>
                <w:sz w:val="18"/>
                <w:szCs w:val="18"/>
              </w:rPr>
              <w:t>4.1. Integracja działań w zakresie funkcjonowania spójnej sieci ekologicznej kraju jako podstawa ochrony najcenniejszych zasobów przyrodniczych i krajobrazowych.</w:t>
            </w:r>
          </w:p>
          <w:p w:rsidR="001B61C2" w:rsidRPr="00AD7B10" w:rsidRDefault="001B61C2" w:rsidP="001B61C2">
            <w:pPr>
              <w:numPr>
                <w:ilvl w:val="0"/>
                <w:numId w:val="231"/>
              </w:numPr>
              <w:ind w:left="284" w:right="-105" w:hanging="142"/>
              <w:rPr>
                <w:rFonts w:ascii="Times New Roman" w:hAnsi="Times New Roman"/>
                <w:sz w:val="18"/>
                <w:szCs w:val="18"/>
              </w:rPr>
            </w:pPr>
            <w:r w:rsidRPr="00AD7B10">
              <w:rPr>
                <w:rFonts w:ascii="Times New Roman" w:hAnsi="Times New Roman"/>
                <w:sz w:val="18"/>
                <w:szCs w:val="18"/>
              </w:rPr>
              <w:t>4.2. Przeciwdziałanie fragmentacji przestrzeni przyrodniczej.</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Kierunek działań</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4.3. Wprowadzenie gospodarowania krajobrazem zgodnie z zapisami Europejskiej Konwencji Krajobrazowej.</w:t>
            </w:r>
          </w:p>
          <w:p w:rsidR="001B61C2" w:rsidRPr="00AD7B10" w:rsidRDefault="001B61C2" w:rsidP="001B61C2">
            <w:pPr>
              <w:numPr>
                <w:ilvl w:val="0"/>
                <w:numId w:val="231"/>
              </w:numPr>
              <w:tabs>
                <w:tab w:val="left" w:pos="284"/>
              </w:tabs>
              <w:ind w:left="284" w:right="-105" w:hanging="142"/>
              <w:rPr>
                <w:rFonts w:ascii="Times New Roman" w:hAnsi="Times New Roman"/>
                <w:sz w:val="18"/>
                <w:szCs w:val="18"/>
              </w:rPr>
            </w:pPr>
            <w:r w:rsidRPr="00AD7B10">
              <w:rPr>
                <w:rFonts w:ascii="Times New Roman" w:hAnsi="Times New Roman"/>
                <w:sz w:val="18"/>
                <w:szCs w:val="18"/>
              </w:rPr>
              <w:t>4.4. Racjonalizacja gospodarowania ograniczonymi zasobami wód powierzchniowych i podziemnych kraju, w tym zapobieganie występowaniu deficytu wody na potrzeby ludności i rozwoju gospodarczego.</w:t>
            </w:r>
          </w:p>
          <w:p w:rsidR="001B61C2" w:rsidRPr="00AD7B10" w:rsidRDefault="001B61C2" w:rsidP="001B61C2">
            <w:pPr>
              <w:numPr>
                <w:ilvl w:val="0"/>
                <w:numId w:val="231"/>
              </w:numPr>
              <w:tabs>
                <w:tab w:val="left" w:pos="284"/>
              </w:tabs>
              <w:ind w:left="284" w:right="-105" w:hanging="142"/>
              <w:rPr>
                <w:rFonts w:ascii="Times New Roman" w:hAnsi="Times New Roman"/>
                <w:sz w:val="18"/>
                <w:szCs w:val="18"/>
              </w:rPr>
            </w:pPr>
            <w:r w:rsidRPr="00AD7B10">
              <w:rPr>
                <w:rFonts w:ascii="Times New Roman" w:hAnsi="Times New Roman"/>
                <w:sz w:val="18"/>
                <w:szCs w:val="18"/>
              </w:rPr>
              <w:t>4.5. Wdrożenie działań mających na celu osiągnięcie i utrzymanie dobrego stanu i potencjału wód i związanych z nimi ekosystemów.</w:t>
            </w:r>
          </w:p>
          <w:p w:rsidR="001B61C2" w:rsidRPr="00AD7B10" w:rsidRDefault="001B61C2" w:rsidP="001B61C2">
            <w:pPr>
              <w:numPr>
                <w:ilvl w:val="0"/>
                <w:numId w:val="231"/>
              </w:numPr>
              <w:tabs>
                <w:tab w:val="left" w:pos="284"/>
              </w:tabs>
              <w:ind w:left="284" w:right="-105" w:hanging="142"/>
              <w:rPr>
                <w:rFonts w:ascii="Times New Roman" w:hAnsi="Times New Roman"/>
                <w:sz w:val="18"/>
                <w:szCs w:val="18"/>
              </w:rPr>
            </w:pPr>
            <w:r w:rsidRPr="00AD7B10">
              <w:rPr>
                <w:rFonts w:ascii="Times New Roman" w:hAnsi="Times New Roman"/>
                <w:sz w:val="18"/>
                <w:szCs w:val="18"/>
              </w:rPr>
              <w:t>4.6. Zmniejszenie obciążenia środowiska powodowanego emisjami zanieczyszczeń do wód, atmosfery i gleby.</w:t>
            </w:r>
          </w:p>
          <w:p w:rsidR="001B61C2" w:rsidRPr="00AD7B10" w:rsidRDefault="001B61C2" w:rsidP="001B61C2">
            <w:pPr>
              <w:numPr>
                <w:ilvl w:val="0"/>
                <w:numId w:val="231"/>
              </w:numPr>
              <w:tabs>
                <w:tab w:val="left" w:pos="284"/>
              </w:tabs>
              <w:ind w:left="284" w:right="-105" w:hanging="142"/>
              <w:rPr>
                <w:rFonts w:ascii="Times New Roman" w:hAnsi="Times New Roman"/>
                <w:sz w:val="18"/>
                <w:szCs w:val="18"/>
              </w:rPr>
            </w:pPr>
            <w:r w:rsidRPr="00AD7B10">
              <w:rPr>
                <w:rFonts w:ascii="Times New Roman" w:hAnsi="Times New Roman"/>
                <w:sz w:val="18"/>
                <w:szCs w:val="18"/>
              </w:rPr>
              <w:t>4.7. Zabezpieczenie cennych gospodarczo złóż kopalin i zwiększenie wykorzystania surowców wtórnych.</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Cel 5. Zwiększenie odporności struktury przestrzennej kraju na zagrożenia naturalne i utraty bezpieczeństwa energetycznego oraz kształtowanie struktur przestrzennych wspierających zdolności obronne państwa.</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1B61C2">
            <w:pPr>
              <w:numPr>
                <w:ilvl w:val="0"/>
                <w:numId w:val="231"/>
              </w:numPr>
              <w:ind w:left="284" w:right="-105" w:hanging="142"/>
              <w:rPr>
                <w:rFonts w:ascii="Times New Roman" w:hAnsi="Times New Roman"/>
                <w:sz w:val="18"/>
                <w:szCs w:val="18"/>
              </w:rPr>
            </w:pPr>
            <w:r w:rsidRPr="00AD7B10">
              <w:rPr>
                <w:rFonts w:ascii="Times New Roman" w:hAnsi="Times New Roman"/>
                <w:sz w:val="18"/>
                <w:szCs w:val="18"/>
              </w:rPr>
              <w:t>5.1. Przeciwdziałanie zagrożeniu utraty bezpieczeństwa energetycznego i odpowiednie reagowanie na to zagrożenie.</w:t>
            </w:r>
          </w:p>
          <w:p w:rsidR="001B61C2" w:rsidRPr="00AD7B10" w:rsidRDefault="001B61C2" w:rsidP="001B61C2">
            <w:pPr>
              <w:numPr>
                <w:ilvl w:val="0"/>
                <w:numId w:val="231"/>
              </w:numPr>
              <w:ind w:left="284" w:right="-105" w:hanging="142"/>
              <w:rPr>
                <w:rFonts w:ascii="Times New Roman" w:hAnsi="Times New Roman"/>
                <w:sz w:val="18"/>
                <w:szCs w:val="18"/>
              </w:rPr>
            </w:pPr>
            <w:r w:rsidRPr="00AD7B10">
              <w:rPr>
                <w:rFonts w:ascii="Times New Roman" w:hAnsi="Times New Roman"/>
                <w:sz w:val="18"/>
                <w:szCs w:val="18"/>
              </w:rPr>
              <w:t>5.2. Zwiększenie poziomu zabezpieczenia przed ekstremalnymi zjawiskami naturalnymi i antropogenicznymi.</w:t>
            </w:r>
          </w:p>
        </w:tc>
        <w:tc>
          <w:tcPr>
            <w:tcW w:w="4641" w:type="dxa"/>
          </w:tcPr>
          <w:p w:rsidR="001B61C2" w:rsidRPr="00AD7B10" w:rsidRDefault="001B61C2" w:rsidP="00EA29FF">
            <w:pPr>
              <w:pStyle w:val="kropkitab3"/>
              <w:numPr>
                <w:ilvl w:val="0"/>
                <w:numId w:val="0"/>
              </w:numPr>
              <w:spacing w:before="60"/>
              <w:rPr>
                <w:rFonts w:ascii="Times New Roman" w:hAnsi="Times New Roman"/>
                <w:sz w:val="18"/>
              </w:rPr>
            </w:pPr>
            <w:r w:rsidRPr="00AD7B10">
              <w:rPr>
                <w:rFonts w:ascii="Times New Roman" w:hAnsi="Times New Roman"/>
                <w:sz w:val="18"/>
              </w:rPr>
              <w:lastRenderedPageBreak/>
              <w:t>Cele KPZK realizowane są przez wszystkie cele POŚ WP 2017-2019.</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STRATEGIE PONADREGIONALNE</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bCs/>
                <w:sz w:val="20"/>
                <w:szCs w:val="20"/>
              </w:rPr>
            </w:pPr>
            <w:r w:rsidRPr="00AD7B10">
              <w:rPr>
                <w:b/>
                <w:bCs/>
                <w:sz w:val="20"/>
                <w:szCs w:val="20"/>
              </w:rPr>
              <w:t>Strategia rozwoju społeczno-gospodarczego Polski Wschodniej do roku 2020 (aktualizacja 2013)</w:t>
            </w:r>
          </w:p>
        </w:tc>
      </w:tr>
      <w:tr w:rsidR="001B61C2" w:rsidRPr="00AD7B10" w:rsidTr="00EA29FF">
        <w:trPr>
          <w:trHeight w:val="301"/>
        </w:trPr>
        <w:tc>
          <w:tcPr>
            <w:tcW w:w="4647" w:type="dxa"/>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Strategiczny obszar: Innowacyjność</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Budowa trwałych przewag konkurencyjnych poprzez działania na rzecz podnoszenia poziomu technologicznego zaawansowania i innowacyjności w obszarze wiodących endogenicznych ponadregionalnych specjalizacji gospodarczych.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Wzmocnienie potencjału sektora nauki badań w Polsce Wschodniej przy jednoczesnym wzmacnianiu powiązań i intensyfikacji współpracy między kluczowymi uczestnikami systemu innowacji.</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Strategiczny obszar: Zasoby pracy i jakość kapitału ludzkiego</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Przeciwdziałanie wykluczeniu na rynku pracy.</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Wzmacnianie potencjału nowoczesnych kadr dla gospodarki opartej na wiedzy.</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Strategiczny obszar: Infrastruktura transportowa i elektroenergetyczna.</w:t>
            </w:r>
          </w:p>
          <w:p w:rsidR="001B61C2" w:rsidRPr="00AD7B10" w:rsidRDefault="001B61C2" w:rsidP="00EA29FF">
            <w:pPr>
              <w:ind w:right="-105"/>
              <w:rPr>
                <w:rFonts w:ascii="Times New Roman" w:hAnsi="Times New Roman"/>
                <w:sz w:val="10"/>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lastRenderedPageBreak/>
              <w:t>Kierunki działań:</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Przełamywanie barier związanych z peryferyjnym położeniem Polski Wschodniej.</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Wzmocnienie spójności Polski Wschodniej.</w:t>
            </w:r>
          </w:p>
          <w:p w:rsidR="001B61C2" w:rsidRPr="00AD7B10" w:rsidRDefault="001B61C2" w:rsidP="00EA29FF">
            <w:pPr>
              <w:pStyle w:val="kropkitab3"/>
              <w:tabs>
                <w:tab w:val="clear" w:pos="426"/>
                <w:tab w:val="left" w:pos="284"/>
              </w:tabs>
              <w:spacing w:after="60"/>
              <w:ind w:left="284" w:right="-108" w:hanging="142"/>
              <w:rPr>
                <w:rFonts w:ascii="Times New Roman" w:hAnsi="Times New Roman"/>
                <w:sz w:val="18"/>
              </w:rPr>
            </w:pPr>
            <w:r w:rsidRPr="00AD7B10">
              <w:rPr>
                <w:rFonts w:ascii="Times New Roman" w:hAnsi="Times New Roman"/>
                <w:sz w:val="18"/>
              </w:rPr>
              <w:t>Wzmocnienie bezpieczeństwa elektroenergetycznego Polski wschodniej.</w:t>
            </w:r>
          </w:p>
        </w:tc>
        <w:tc>
          <w:tcPr>
            <w:tcW w:w="4641" w:type="dxa"/>
          </w:tcPr>
          <w:p w:rsidR="001B61C2" w:rsidRPr="00AD7B10" w:rsidRDefault="001B61C2" w:rsidP="00EA29FF">
            <w:pPr>
              <w:spacing w:before="60"/>
              <w:ind w:right="-142"/>
              <w:rPr>
                <w:rFonts w:ascii="Times New Roman" w:hAnsi="Times New Roman"/>
                <w:sz w:val="18"/>
                <w:szCs w:val="18"/>
              </w:rPr>
            </w:pPr>
            <w:r w:rsidRPr="00AD7B10">
              <w:rPr>
                <w:rFonts w:ascii="Times New Roman" w:hAnsi="Times New Roman"/>
                <w:sz w:val="18"/>
                <w:szCs w:val="18"/>
              </w:rPr>
              <w:lastRenderedPageBreak/>
              <w:t xml:space="preserve">Powiązanie celów Strategii zwłaszcza z poniższymi celami POŚ WP 2017-2019: </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spacing w:after="60"/>
              <w:ind w:left="173" w:right="-142" w:hanging="142"/>
              <w:rPr>
                <w:rFonts w:ascii="Times New Roman" w:hAnsi="Times New Roman"/>
                <w:sz w:val="18"/>
              </w:rPr>
            </w:pPr>
            <w:r w:rsidRPr="00AD7B10">
              <w:rPr>
                <w:rFonts w:ascii="Times New Roman" w:hAnsi="Times New Roman"/>
                <w:sz w:val="18"/>
              </w:rPr>
              <w:t>Cel IV. Poprawa klimatu akustycznego.</w:t>
            </w:r>
          </w:p>
          <w:p w:rsidR="001B61C2" w:rsidRPr="00AD7B10" w:rsidRDefault="001B61C2" w:rsidP="00AA1515">
            <w:pPr>
              <w:pStyle w:val="kropkitab3"/>
              <w:tabs>
                <w:tab w:val="clear" w:pos="426"/>
              </w:tabs>
              <w:spacing w:before="60"/>
              <w:ind w:left="173" w:hanging="142"/>
              <w:contextualSpacing w:val="0"/>
              <w:rPr>
                <w:rFonts w:ascii="Times New Roman" w:hAnsi="Times New Roman"/>
                <w:sz w:val="18"/>
              </w:rPr>
            </w:pPr>
            <w:r w:rsidRPr="00AD7B10">
              <w:rPr>
                <w:rFonts w:ascii="Times New Roman" w:hAnsi="Times New Roman"/>
                <w:sz w:val="18"/>
              </w:rPr>
              <w:t>Cel VIII.</w:t>
            </w:r>
            <w:r w:rsidRPr="00AD7B10">
              <w:rPr>
                <w:rFonts w:ascii="Times New Roman" w:eastAsiaTheme="minorHAnsi" w:hAnsi="Times New Roman"/>
                <w:sz w:val="22"/>
                <w:szCs w:val="20"/>
                <w:lang w:eastAsia="pl-PL"/>
              </w:rPr>
              <w:t xml:space="preserve"> </w:t>
            </w:r>
            <w:r w:rsidRPr="00AD7B10">
              <w:rPr>
                <w:rFonts w:ascii="Times New Roman" w:hAnsi="Times New Roman"/>
                <w:sz w:val="18"/>
              </w:rPr>
              <w:t xml:space="preserve">Ochrona i racjonalne wykorzystanie powierzchni ziemi </w:t>
            </w:r>
            <w:r w:rsidR="00EA29FF" w:rsidRPr="00AD7B10">
              <w:rPr>
                <w:rFonts w:ascii="Times New Roman" w:hAnsi="Times New Roman"/>
                <w:sz w:val="18"/>
              </w:rPr>
              <w:t>oraz remediacja, rekultywacja i </w:t>
            </w:r>
            <w:r w:rsidRPr="00AD7B10">
              <w:rPr>
                <w:rFonts w:ascii="Times New Roman" w:hAnsi="Times New Roman"/>
                <w:sz w:val="18"/>
              </w:rPr>
              <w:t>rewitalizacja terenów zdegradowanych.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p w:rsidR="001B61C2" w:rsidRPr="00AD7B10" w:rsidRDefault="001B61C2" w:rsidP="00EA29FF">
            <w:pPr>
              <w:pStyle w:val="Tab"/>
              <w:jc w:val="center"/>
              <w:rPr>
                <w:rFonts w:ascii="Times New Roman" w:hAnsi="Times New Roman"/>
                <w:bCs/>
                <w:sz w:val="18"/>
                <w:szCs w:val="18"/>
              </w:rPr>
            </w:pP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KRAJOWE PROGRAMY OPERACYJNE</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bCs/>
                <w:sz w:val="20"/>
                <w:szCs w:val="20"/>
              </w:rPr>
            </w:pPr>
            <w:r w:rsidRPr="00AD7B10">
              <w:rPr>
                <w:b/>
                <w:bCs/>
                <w:sz w:val="20"/>
                <w:szCs w:val="20"/>
              </w:rPr>
              <w:t>Program Operacyjny Infrastruktura i Środowisko 2014-2020</w:t>
            </w:r>
          </w:p>
        </w:tc>
      </w:tr>
      <w:tr w:rsidR="001B61C2" w:rsidRPr="00AD7B10" w:rsidTr="00EA29FF">
        <w:trPr>
          <w:trHeight w:val="301"/>
        </w:trPr>
        <w:tc>
          <w:tcPr>
            <w:tcW w:w="4647" w:type="dxa"/>
          </w:tcPr>
          <w:p w:rsidR="001B61C2" w:rsidRPr="00AD7B10" w:rsidRDefault="001B61C2" w:rsidP="00EA29FF">
            <w:pPr>
              <w:pStyle w:val="Akapitzlist"/>
              <w:tabs>
                <w:tab w:val="left" w:pos="142"/>
              </w:tabs>
              <w:autoSpaceDE w:val="0"/>
              <w:autoSpaceDN w:val="0"/>
              <w:adjustRightInd w:val="0"/>
              <w:spacing w:before="60"/>
              <w:ind w:left="284" w:right="-108" w:hanging="284"/>
              <w:rPr>
                <w:rFonts w:ascii="Times New Roman" w:hAnsi="Times New Roman"/>
                <w:bCs/>
                <w:iCs/>
                <w:sz w:val="18"/>
                <w:szCs w:val="18"/>
              </w:rPr>
            </w:pPr>
            <w:r w:rsidRPr="00AD7B10">
              <w:rPr>
                <w:rFonts w:ascii="Times New Roman" w:hAnsi="Times New Roman"/>
                <w:bCs/>
                <w:iCs/>
                <w:sz w:val="18"/>
                <w:szCs w:val="18"/>
              </w:rPr>
              <w:t>I. Oś priorytetowa: Zmniejszenie emisyjności gospodarki.</w:t>
            </w:r>
          </w:p>
          <w:p w:rsidR="001B61C2" w:rsidRPr="00AD7B10" w:rsidRDefault="001B61C2" w:rsidP="00EA29FF">
            <w:pPr>
              <w:tabs>
                <w:tab w:val="left" w:pos="175"/>
              </w:tabs>
              <w:autoSpaceDE w:val="0"/>
              <w:autoSpaceDN w:val="0"/>
              <w:adjustRightInd w:val="0"/>
              <w:ind w:right="-105"/>
              <w:rPr>
                <w:rFonts w:ascii="Times New Roman" w:hAnsi="Times New Roman"/>
                <w:bCs/>
                <w:iCs/>
                <w:sz w:val="8"/>
                <w:szCs w:val="18"/>
              </w:rPr>
            </w:pPr>
          </w:p>
          <w:p w:rsidR="001B61C2" w:rsidRPr="00AD7B10" w:rsidRDefault="001B61C2" w:rsidP="00EA29FF">
            <w:pPr>
              <w:tabs>
                <w:tab w:val="left" w:pos="175"/>
              </w:tabs>
              <w:autoSpaceDE w:val="0"/>
              <w:autoSpaceDN w:val="0"/>
              <w:adjustRightInd w:val="0"/>
              <w:ind w:right="-105"/>
              <w:rPr>
                <w:rFonts w:ascii="Times New Roman" w:hAnsi="Times New Roman"/>
                <w:bCs/>
                <w:iCs/>
                <w:sz w:val="18"/>
                <w:szCs w:val="18"/>
              </w:rPr>
            </w:pPr>
            <w:r w:rsidRPr="00AD7B10">
              <w:rPr>
                <w:rFonts w:ascii="Times New Roman" w:hAnsi="Times New Roman"/>
                <w:bCs/>
                <w:iCs/>
                <w:sz w:val="18"/>
                <w:szCs w:val="18"/>
              </w:rPr>
              <w:t>Priorytety inwestycyjne: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4.I. wspieranie wytwarzania i dystrybucji pochodzącej ze źródeł odnawialnych.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4.II. promowanie efektywności energetycznej i korzystania z odnawialnych źródeł energii w przedsiębiorstwach.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4.III. wspieranie efektywności energetycznej, inteligentnego zarządzania energią i wykorzystania odnawialnych źródeł energii w infrastrukturze publicznej, w tym w budynkach publicznych i w sektorze mieszkaniowym.</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4.IV. rozwijanie i wdrażanie inteligentnych systemów dystrybucji działających na niskich i średnich poziomach napięcia.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4.V. 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4.VI. promowanie wykorzystywania wysokosprawnej kogeneracji ciepła i energii elektrycznej w oparciu o zapotrzebowanie na ciepło użytkowe.</w:t>
            </w:r>
          </w:p>
          <w:p w:rsidR="001B61C2" w:rsidRPr="00AD7B10" w:rsidRDefault="001B61C2" w:rsidP="00EA29FF">
            <w:pPr>
              <w:pStyle w:val="Akapitzlist"/>
              <w:autoSpaceDE w:val="0"/>
              <w:autoSpaceDN w:val="0"/>
              <w:adjustRightInd w:val="0"/>
              <w:ind w:left="0" w:right="-105"/>
              <w:rPr>
                <w:rFonts w:ascii="Times New Roman" w:hAnsi="Times New Roman"/>
                <w:bCs/>
                <w:iCs/>
                <w:sz w:val="8"/>
                <w:szCs w:val="18"/>
              </w:rPr>
            </w:pPr>
          </w:p>
          <w:p w:rsidR="001B61C2" w:rsidRPr="00AD7B10" w:rsidRDefault="001B61C2" w:rsidP="00EA29FF">
            <w:pPr>
              <w:tabs>
                <w:tab w:val="left" w:pos="0"/>
                <w:tab w:val="left" w:pos="142"/>
                <w:tab w:val="left" w:pos="307"/>
              </w:tabs>
              <w:autoSpaceDE w:val="0"/>
              <w:autoSpaceDN w:val="0"/>
              <w:adjustRightInd w:val="0"/>
              <w:ind w:left="142" w:right="-105" w:hanging="142"/>
              <w:rPr>
                <w:rFonts w:ascii="Times New Roman" w:hAnsi="Times New Roman"/>
                <w:bCs/>
                <w:iCs/>
                <w:sz w:val="18"/>
                <w:szCs w:val="18"/>
              </w:rPr>
            </w:pPr>
            <w:r w:rsidRPr="00AD7B10">
              <w:rPr>
                <w:rFonts w:ascii="Times New Roman" w:hAnsi="Times New Roman"/>
                <w:bCs/>
                <w:iCs/>
                <w:sz w:val="18"/>
                <w:szCs w:val="18"/>
              </w:rPr>
              <w:t>II. Oś priorytetowa: Ochrona Środowiska w tym adaptacja do zmian klimatu.</w:t>
            </w:r>
          </w:p>
          <w:p w:rsidR="001B61C2" w:rsidRPr="00AD7B10" w:rsidRDefault="001B61C2" w:rsidP="00EA29FF">
            <w:pPr>
              <w:tabs>
                <w:tab w:val="left" w:pos="175"/>
              </w:tabs>
              <w:autoSpaceDE w:val="0"/>
              <w:autoSpaceDN w:val="0"/>
              <w:adjustRightInd w:val="0"/>
              <w:ind w:right="-105"/>
              <w:rPr>
                <w:rFonts w:ascii="Times New Roman" w:hAnsi="Times New Roman"/>
                <w:bCs/>
                <w:iCs/>
                <w:sz w:val="8"/>
                <w:szCs w:val="18"/>
              </w:rPr>
            </w:pPr>
          </w:p>
          <w:p w:rsidR="001B61C2" w:rsidRPr="00AD7B10" w:rsidRDefault="001B61C2" w:rsidP="00EA29FF">
            <w:pPr>
              <w:tabs>
                <w:tab w:val="left" w:pos="175"/>
              </w:tabs>
              <w:autoSpaceDE w:val="0"/>
              <w:autoSpaceDN w:val="0"/>
              <w:adjustRightInd w:val="0"/>
              <w:ind w:right="-105"/>
              <w:rPr>
                <w:rFonts w:ascii="Times New Roman" w:hAnsi="Times New Roman"/>
                <w:bCs/>
                <w:iCs/>
                <w:sz w:val="18"/>
                <w:szCs w:val="18"/>
              </w:rPr>
            </w:pPr>
            <w:r w:rsidRPr="00AD7B10">
              <w:rPr>
                <w:rFonts w:ascii="Times New Roman" w:hAnsi="Times New Roman"/>
                <w:bCs/>
                <w:iCs/>
                <w:sz w:val="18"/>
                <w:szCs w:val="18"/>
              </w:rPr>
              <w:t>Priorytety inwestycyjne:</w:t>
            </w:r>
          </w:p>
          <w:p w:rsidR="001B61C2" w:rsidRPr="00AD7B10" w:rsidRDefault="001B61C2" w:rsidP="00EA29FF">
            <w:pPr>
              <w:pStyle w:val="kropkitab3"/>
              <w:tabs>
                <w:tab w:val="clear" w:pos="426"/>
              </w:tabs>
              <w:ind w:left="284" w:right="-105" w:hanging="142"/>
              <w:rPr>
                <w:rFonts w:ascii="Times New Roman" w:hAnsi="Times New Roman"/>
                <w:iCs/>
                <w:sz w:val="18"/>
              </w:rPr>
            </w:pPr>
            <w:r w:rsidRPr="00AD7B10">
              <w:rPr>
                <w:rFonts w:ascii="Times New Roman" w:hAnsi="Times New Roman"/>
                <w:sz w:val="18"/>
              </w:rPr>
              <w:t>5.II. wspieranie inwestycji ukierunkowanych na konkretne rodzaje zagrożeń przy jednoczesnym zwiększeniu odporności na klęski i katastrofy i rozwijaniu systemów zarządzania klęskami i katastrofami.</w:t>
            </w:r>
          </w:p>
          <w:p w:rsidR="001B61C2" w:rsidRPr="00AD7B10" w:rsidRDefault="001B61C2" w:rsidP="00EA29FF">
            <w:pPr>
              <w:pStyle w:val="kropkitab3"/>
              <w:tabs>
                <w:tab w:val="clear" w:pos="426"/>
              </w:tabs>
              <w:ind w:left="284" w:right="-105" w:hanging="142"/>
              <w:rPr>
                <w:rFonts w:ascii="Times New Roman" w:hAnsi="Times New Roman"/>
                <w:iCs/>
                <w:sz w:val="18"/>
              </w:rPr>
            </w:pPr>
            <w:r w:rsidRPr="00AD7B10">
              <w:rPr>
                <w:rFonts w:ascii="Times New Roman" w:hAnsi="Times New Roman"/>
                <w:sz w:val="18"/>
              </w:rPr>
              <w:t>6.I.inwestowanie w sektor gospodarki odpadami celem wypełnienia zobowiązań określonych w dorobku prawnym Unii w zakresie środowiska oraz zaspokojenia wykraczających poza te zobowiązania potrzeb inwestycyjnych określonych w przez państwa członkowskie.</w:t>
            </w:r>
          </w:p>
          <w:p w:rsidR="001B61C2" w:rsidRPr="00AD7B10" w:rsidRDefault="001B61C2" w:rsidP="00EA29FF">
            <w:pPr>
              <w:pStyle w:val="kropkitab3"/>
              <w:tabs>
                <w:tab w:val="clear" w:pos="426"/>
                <w:tab w:val="left" w:pos="284"/>
              </w:tabs>
              <w:ind w:left="284" w:right="-105" w:hanging="142"/>
              <w:rPr>
                <w:rFonts w:ascii="Times New Roman" w:hAnsi="Times New Roman"/>
                <w:iCs/>
                <w:sz w:val="18"/>
              </w:rPr>
            </w:pPr>
            <w:r w:rsidRPr="00AD7B10">
              <w:rPr>
                <w:rFonts w:ascii="Times New Roman" w:hAnsi="Times New Roman"/>
                <w:sz w:val="18"/>
              </w:rPr>
              <w:t>6.II inwestowanie w sektor gospodarki wodnej celem wypełnienia zobowiązań określonych w dorobku prawnym Unii w zakresie środowiska oraz zaspokojenia wykraczających poza te zobowiązania potrzeb inwestycyjnych określonych w przez państwa członkowskie.</w:t>
            </w:r>
          </w:p>
          <w:p w:rsidR="001B61C2" w:rsidRPr="00AD7B10" w:rsidRDefault="001B61C2" w:rsidP="00EA29FF">
            <w:pPr>
              <w:pStyle w:val="kropkitab3"/>
              <w:tabs>
                <w:tab w:val="clear" w:pos="426"/>
                <w:tab w:val="left" w:pos="284"/>
              </w:tabs>
              <w:spacing w:after="60"/>
              <w:ind w:left="284" w:right="-108" w:hanging="142"/>
              <w:rPr>
                <w:rFonts w:ascii="Times New Roman" w:hAnsi="Times New Roman"/>
                <w:iCs/>
                <w:sz w:val="18"/>
              </w:rPr>
            </w:pPr>
            <w:r w:rsidRPr="00AD7B10">
              <w:rPr>
                <w:rFonts w:ascii="Times New Roman" w:hAnsi="Times New Roman"/>
                <w:sz w:val="18"/>
              </w:rPr>
              <w:t>6.III. ochrona i przywrócenie różnorodności biologicznej, ochrona i rekultywacja gleby oraz w spieranie usług ekosystemowych, także poprzez program „Natura 2000” i zieloną Infrastrukturę.</w:t>
            </w:r>
          </w:p>
          <w:p w:rsidR="001B61C2" w:rsidRPr="00AD7B10" w:rsidRDefault="001B61C2" w:rsidP="001B61C2">
            <w:pPr>
              <w:pStyle w:val="aniaPO"/>
              <w:numPr>
                <w:ilvl w:val="0"/>
                <w:numId w:val="231"/>
              </w:numPr>
              <w:ind w:left="315" w:hanging="142"/>
              <w:rPr>
                <w:iCs/>
              </w:rPr>
            </w:pPr>
            <w:r w:rsidRPr="00AD7B10">
              <w:t>6.IV. podejmowanie przedsięwzięć mających na celu poprawę stanu jakości środowiska miejskiego, rewitalizacje miast, rekultywację i dekontaminację terenów poprzemysłowych (w tym powojskowych), zmniejszenie zanieczyszczenia powietrza i propagowanie działań służących zmniejszeniu hałasu.</w:t>
            </w:r>
          </w:p>
          <w:p w:rsidR="001B61C2" w:rsidRPr="00AD7B10" w:rsidRDefault="001B61C2" w:rsidP="00EA29FF">
            <w:pPr>
              <w:pStyle w:val="kropkitab3"/>
              <w:numPr>
                <w:ilvl w:val="0"/>
                <w:numId w:val="0"/>
              </w:numPr>
              <w:ind w:left="426" w:right="-105"/>
              <w:rPr>
                <w:rFonts w:ascii="Times New Roman" w:hAnsi="Times New Roman"/>
                <w:iCs/>
                <w:sz w:val="10"/>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III. Oś priorytetowa: Rozwój sieci TEN-T i transportu multimodalnego.</w:t>
            </w: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lastRenderedPageBreak/>
              <w:t>Priorytety inwestycyjne: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7.I. wspieranie multimodalnego jednolitego europejskiego obszaru transportu poprzez inwestycje w TEN-T.</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7.II. rozwój i usprawnienie przyjaznych środowisku (w tym o obniżonej emisji hałasu) i niskoemisyjnych systemów transportu, w tym śródlądowych dróg wodnych i transportu morskiego, połączeń multimodalnych oraz infrastruktury portów lotniczych, w celu promowania zrównoważonej mobilności regionalnej i lokalnej.</w:t>
            </w:r>
          </w:p>
          <w:p w:rsidR="001B61C2" w:rsidRPr="00AD7B10" w:rsidRDefault="001B61C2" w:rsidP="00EA29FF">
            <w:pPr>
              <w:pStyle w:val="kropkitab3"/>
              <w:numPr>
                <w:ilvl w:val="0"/>
                <w:numId w:val="0"/>
              </w:numPr>
              <w:ind w:left="426" w:right="-105"/>
              <w:rPr>
                <w:rFonts w:ascii="Times New Roman" w:hAnsi="Times New Roman"/>
                <w:sz w:val="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IV. Oś priorytetowa: Infrastruktura drogowa dla miast.</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Priorytety inwestycyjne: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7.a. wspieranie multimodalnego, jednolitego europejskiego obszaru transportu poprzez inwestycję w TEN-T</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7.b. zwiększanie mobilności regionalnej poprzez łączenie węzłów drugorzędnych i trzeciorzędnych z infrastrukturą TEN-T, w tym z węzłami multimodalnymi.</w:t>
            </w:r>
          </w:p>
          <w:p w:rsidR="001B61C2" w:rsidRPr="00AD7B10" w:rsidRDefault="001B61C2" w:rsidP="00EA29FF">
            <w:pPr>
              <w:pStyle w:val="kropkitab3"/>
              <w:numPr>
                <w:ilvl w:val="0"/>
                <w:numId w:val="0"/>
              </w:numPr>
              <w:ind w:left="426" w:right="-105"/>
              <w:rPr>
                <w:rFonts w:ascii="Times New Roman" w:hAnsi="Times New Roman"/>
                <w:iCs/>
                <w:sz w:val="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V. Oś priorytetowa: Rozwój transportu kolejowego w Polsce.</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Priorytety inwestycyjne: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7.I. wspieranie multimodalnego jednolitego europejskiego obszaru transportu poprzez inwestycje w TEN-T.</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7.II. rozwój i rehabilitacja kompleksowych, wysokiej jakości i interoperacyjnych systemów transportu kolejowego oraz propagowanie działań służących zmniejszaniu hałasu.</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VI. Oś priorytetowa: Rozwój niskoemisyjnego transportu zbiorowego w miastach.</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Priorytety inwestycyjne: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4.V. 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1B61C2" w:rsidRPr="00AD7B10" w:rsidRDefault="001B61C2" w:rsidP="00EA29FF">
            <w:pPr>
              <w:pStyle w:val="kropkitab3"/>
              <w:numPr>
                <w:ilvl w:val="0"/>
                <w:numId w:val="0"/>
              </w:numPr>
              <w:ind w:left="426" w:right="-105"/>
              <w:rPr>
                <w:rFonts w:ascii="Times New Roman" w:hAnsi="Times New Roman"/>
                <w:sz w:val="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VII. Oś priorytetowa: Poprawa bezpieczeństwa energetycznego.</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Priorytety inwestycyjne: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zwiększenie efektywności energetycznej i bezpieczeństwa dostaw poprzez rozwój inteligentnych systemów dystrybucji, magazynowania i przesyłu energii oraz poprzez integrację rozproszonego wytwarzania energii ze źródeł odnawialnych.</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VIII. Oś priorytetowa: Ochrona dziedzictwa kulturowego i rozwój zasobów kultury.</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Priorytety inwestycyjne:</w:t>
            </w:r>
          </w:p>
          <w:p w:rsidR="001B61C2" w:rsidRPr="00AD7B10" w:rsidRDefault="001B61C2" w:rsidP="00EA29FF">
            <w:pPr>
              <w:pStyle w:val="kropkitab3"/>
              <w:tabs>
                <w:tab w:val="clear" w:pos="426"/>
                <w:tab w:val="left" w:pos="284"/>
              </w:tabs>
              <w:spacing w:after="60"/>
              <w:ind w:left="284" w:right="-108" w:hanging="142"/>
              <w:rPr>
                <w:rFonts w:ascii="Times New Roman" w:hAnsi="Times New Roman"/>
                <w:sz w:val="18"/>
              </w:rPr>
            </w:pPr>
            <w:r w:rsidRPr="00AD7B10">
              <w:rPr>
                <w:rFonts w:ascii="Times New Roman" w:hAnsi="Times New Roman"/>
                <w:sz w:val="18"/>
              </w:rPr>
              <w:t>6.c. zachowanie, ochrona, promowanie i rozwój dziedzictwa naturalnego i kulturowego.</w:t>
            </w:r>
          </w:p>
        </w:tc>
        <w:tc>
          <w:tcPr>
            <w:tcW w:w="4641" w:type="dxa"/>
          </w:tcPr>
          <w:p w:rsidR="001B61C2" w:rsidRPr="00AD7B10" w:rsidRDefault="001B61C2" w:rsidP="00EA29FF">
            <w:pPr>
              <w:spacing w:before="60"/>
              <w:ind w:right="-142"/>
              <w:rPr>
                <w:rFonts w:ascii="Times New Roman" w:hAnsi="Times New Roman"/>
                <w:sz w:val="18"/>
                <w:szCs w:val="18"/>
              </w:rPr>
            </w:pPr>
            <w:r w:rsidRPr="00AD7B10">
              <w:rPr>
                <w:rFonts w:ascii="Times New Roman" w:hAnsi="Times New Roman"/>
                <w:sz w:val="18"/>
                <w:szCs w:val="18"/>
              </w:rPr>
              <w:lastRenderedPageBreak/>
              <w:t>Osie priorytetowe I. i VI. POIiŚ realizowane są przez cel POŚ WP 2017-2019:</w:t>
            </w:r>
          </w:p>
          <w:p w:rsidR="001B61C2" w:rsidRPr="00AD7B10" w:rsidRDefault="001B61C2" w:rsidP="00EA29FF">
            <w:pPr>
              <w:spacing w:before="60"/>
              <w:ind w:right="-142"/>
              <w:rPr>
                <w:rFonts w:ascii="Times New Roman" w:hAnsi="Times New Roman"/>
                <w:sz w:val="10"/>
                <w:szCs w:val="18"/>
              </w:rPr>
            </w:pP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ind w:right="-142"/>
              <w:rPr>
                <w:rFonts w:ascii="Times New Roman" w:hAnsi="Times New Roman"/>
                <w:sz w:val="8"/>
                <w:szCs w:val="18"/>
              </w:rPr>
            </w:pPr>
          </w:p>
          <w:p w:rsidR="001B61C2" w:rsidRPr="00AD7B10" w:rsidRDefault="001B61C2" w:rsidP="00EA29FF">
            <w:pPr>
              <w:ind w:right="-142"/>
              <w:rPr>
                <w:rFonts w:ascii="Times New Roman" w:hAnsi="Times New Roman"/>
                <w:sz w:val="18"/>
                <w:szCs w:val="18"/>
              </w:rPr>
            </w:pPr>
            <w:r w:rsidRPr="00AD7B10">
              <w:rPr>
                <w:rFonts w:ascii="Times New Roman" w:hAnsi="Times New Roman"/>
                <w:sz w:val="18"/>
                <w:szCs w:val="18"/>
              </w:rPr>
              <w:t>Oś priorytetowa II. POIiŚ realizowana jest przez następujące cele POŚ WP 2017-2019:</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 Minimalizacja skutków ekstremalnych zjawisk naturalnych oraz zwiększen</w:t>
            </w:r>
            <w:r w:rsidR="00EA29FF" w:rsidRPr="00AD7B10">
              <w:rPr>
                <w:rFonts w:ascii="Times New Roman" w:hAnsi="Times New Roman"/>
                <w:sz w:val="18"/>
              </w:rPr>
              <w:t xml:space="preserve">ie zasobów dyspozycyjnych wody </w:t>
            </w:r>
            <w:r w:rsidRPr="00AD7B10">
              <w:rPr>
                <w:rFonts w:ascii="Times New Roman" w:hAnsi="Times New Roman"/>
                <w:sz w:val="18"/>
              </w:rPr>
              <w:t>dla województwa podkarpackiego</w:t>
            </w:r>
            <w:r w:rsidR="00EA29FF" w:rsidRPr="00AD7B10">
              <w:rPr>
                <w:rFonts w:ascii="Times New Roman" w:hAnsi="Times New Roman"/>
                <w:sz w:val="18"/>
              </w:rPr>
              <w:t>.</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 Minimalizacja skutków ekstremalnych zjawisk naturalnych oraz zwiększenie zasobów dyspozycyjnych wody dla województwa podkarpackiego.</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IV. Poprawa klimatu akustycznego.</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 Zmniejszenie masy odpadów składowanych na składowiskach oraz zwiększenie udziału przygotowania do ponownego użycia i</w:t>
            </w:r>
            <w:r w:rsidR="00EA29FF" w:rsidRPr="00AD7B10">
              <w:rPr>
                <w:rFonts w:ascii="Times New Roman" w:hAnsi="Times New Roman"/>
                <w:sz w:val="18"/>
              </w:rPr>
              <w:t xml:space="preserve"> recyklingu surowców wtórnych i </w:t>
            </w:r>
            <w:r w:rsidRPr="00AD7B10">
              <w:rPr>
                <w:rFonts w:ascii="Times New Roman" w:hAnsi="Times New Roman"/>
                <w:sz w:val="18"/>
              </w:rPr>
              <w:t>odzysku energii z odpadów.</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VIII. Ochrona i racjonalne wykorzystanie powierzchni ziemi oraz remediacja,</w:t>
            </w:r>
            <w:r w:rsidR="00EA29FF" w:rsidRPr="00AD7B10">
              <w:rPr>
                <w:rFonts w:ascii="Times New Roman" w:hAnsi="Times New Roman"/>
                <w:sz w:val="18"/>
              </w:rPr>
              <w:t xml:space="preserve"> rekultywacja i </w:t>
            </w:r>
            <w:r w:rsidRPr="00AD7B10">
              <w:rPr>
                <w:rFonts w:ascii="Times New Roman" w:hAnsi="Times New Roman"/>
                <w:sz w:val="18"/>
              </w:rPr>
              <w:t>rewitalizacja terenów zdegradowanych.</w:t>
            </w:r>
          </w:p>
          <w:p w:rsidR="001B61C2" w:rsidRPr="00AD7B10" w:rsidRDefault="00AA1515" w:rsidP="00AA1515">
            <w:pPr>
              <w:pStyle w:val="kropkitab3"/>
              <w:tabs>
                <w:tab w:val="clear" w:pos="426"/>
              </w:tabs>
              <w:ind w:left="173" w:right="-142" w:hanging="142"/>
              <w:rPr>
                <w:rFonts w:ascii="Times New Roman" w:hAnsi="Times New Roman"/>
                <w:sz w:val="18"/>
              </w:rPr>
            </w:pPr>
            <w:r w:rsidRPr="00AD7B10">
              <w:rPr>
                <w:rFonts w:ascii="Times New Roman" w:hAnsi="Times New Roman"/>
                <w:sz w:val="18"/>
              </w:rPr>
              <w:t>Cel X.</w:t>
            </w:r>
            <w:r w:rsidR="001B61C2" w:rsidRPr="00AD7B10">
              <w:rPr>
                <w:rFonts w:ascii="Times New Roman" w:hAnsi="Times New Roman"/>
                <w:sz w:val="18"/>
              </w:rPr>
              <w:t xml:space="preserve"> Ochrona ludności i środowiska przed ponadnormatywnym promieniowaniem elektromagnetycznym.</w:t>
            </w:r>
          </w:p>
          <w:p w:rsidR="001B61C2" w:rsidRPr="00AD7B10" w:rsidRDefault="001B61C2" w:rsidP="00EA29FF">
            <w:pPr>
              <w:pStyle w:val="kropkitab3"/>
              <w:numPr>
                <w:ilvl w:val="0"/>
                <w:numId w:val="0"/>
              </w:numPr>
              <w:ind w:right="-142"/>
              <w:rPr>
                <w:rFonts w:ascii="Times New Roman" w:hAnsi="Times New Roman"/>
                <w:sz w:val="8"/>
              </w:rPr>
            </w:pPr>
          </w:p>
          <w:p w:rsidR="001B61C2" w:rsidRPr="00AD7B10" w:rsidRDefault="001B61C2" w:rsidP="00EA29FF">
            <w:pPr>
              <w:ind w:right="-142"/>
              <w:rPr>
                <w:rFonts w:ascii="Times New Roman" w:hAnsi="Times New Roman"/>
                <w:sz w:val="18"/>
                <w:szCs w:val="18"/>
              </w:rPr>
            </w:pPr>
            <w:r w:rsidRPr="00AD7B10">
              <w:rPr>
                <w:rFonts w:ascii="Times New Roman" w:hAnsi="Times New Roman"/>
                <w:sz w:val="18"/>
                <w:szCs w:val="18"/>
              </w:rPr>
              <w:t>Oś priorytetowe III POIiŚ realizują cele POŚ WP 2017-2019:</w:t>
            </w:r>
          </w:p>
          <w:p w:rsidR="001B61C2" w:rsidRPr="00AD7B10" w:rsidRDefault="001B61C2" w:rsidP="00EA29FF">
            <w:pPr>
              <w:pStyle w:val="kropkitab3"/>
              <w:tabs>
                <w:tab w:val="clear" w:pos="426"/>
              </w:tabs>
              <w:ind w:left="173" w:right="-142" w:hanging="142"/>
              <w:rPr>
                <w:rFonts w:ascii="Times New Roman" w:hAnsi="Times New Roman"/>
                <w:sz w:val="18"/>
              </w:rPr>
            </w:pPr>
            <w:r w:rsidRPr="00AD7B10">
              <w:rPr>
                <w:rFonts w:ascii="Times New Roman" w:hAnsi="Times New Roman"/>
                <w:sz w:val="18"/>
              </w:rPr>
              <w:t>Cel IV. Poprawa klimatu akustycznego.</w:t>
            </w:r>
          </w:p>
          <w:p w:rsidR="001B61C2" w:rsidRPr="00AD7B10" w:rsidRDefault="001B61C2" w:rsidP="00EA29FF">
            <w:pPr>
              <w:pStyle w:val="kropkitab3"/>
              <w:tabs>
                <w:tab w:val="clear" w:pos="426"/>
              </w:tabs>
              <w:ind w:left="173" w:right="-142"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p w:rsidR="001B61C2" w:rsidRPr="00AD7B10" w:rsidRDefault="001B61C2" w:rsidP="00EA29FF">
            <w:pPr>
              <w:ind w:right="-142"/>
              <w:rPr>
                <w:rFonts w:ascii="Times New Roman" w:hAnsi="Times New Roman"/>
                <w:sz w:val="8"/>
                <w:szCs w:val="18"/>
              </w:rPr>
            </w:pPr>
          </w:p>
          <w:p w:rsidR="001B61C2" w:rsidRPr="00AD7B10" w:rsidRDefault="001B61C2" w:rsidP="00EA29FF">
            <w:pPr>
              <w:ind w:right="-142"/>
              <w:rPr>
                <w:rFonts w:ascii="Times New Roman" w:hAnsi="Times New Roman"/>
                <w:sz w:val="18"/>
                <w:szCs w:val="18"/>
              </w:rPr>
            </w:pPr>
            <w:r w:rsidRPr="00AD7B10">
              <w:rPr>
                <w:rFonts w:ascii="Times New Roman" w:hAnsi="Times New Roman"/>
                <w:sz w:val="18"/>
                <w:szCs w:val="18"/>
              </w:rPr>
              <w:t>Osie priorytetowe IV i V POIiŚ realizuje POŚ WP 2017-2019:</w:t>
            </w:r>
          </w:p>
          <w:p w:rsidR="001B61C2" w:rsidRPr="00AD7B10" w:rsidRDefault="001B61C2" w:rsidP="00EA29FF">
            <w:pPr>
              <w:pStyle w:val="kropkitab3"/>
              <w:tabs>
                <w:tab w:val="clear" w:pos="426"/>
              </w:tabs>
              <w:ind w:left="173" w:right="-142" w:hanging="142"/>
              <w:rPr>
                <w:rFonts w:ascii="Times New Roman" w:hAnsi="Times New Roman"/>
                <w:sz w:val="18"/>
              </w:rPr>
            </w:pPr>
            <w:r w:rsidRPr="00AD7B10">
              <w:rPr>
                <w:rFonts w:ascii="Times New Roman" w:hAnsi="Times New Roman"/>
                <w:sz w:val="18"/>
              </w:rPr>
              <w:t>Cel IV. Poprawa klimatu akustycznego.</w:t>
            </w:r>
          </w:p>
          <w:p w:rsidR="001B61C2" w:rsidRPr="00AD7B10" w:rsidRDefault="001B61C2" w:rsidP="00EA29FF">
            <w:pPr>
              <w:ind w:right="-142"/>
              <w:rPr>
                <w:rFonts w:ascii="Times New Roman" w:hAnsi="Times New Roman"/>
                <w:sz w:val="8"/>
                <w:szCs w:val="18"/>
              </w:rPr>
            </w:pPr>
          </w:p>
          <w:p w:rsidR="001B61C2" w:rsidRPr="00AD7B10" w:rsidRDefault="001B61C2" w:rsidP="00EA29FF">
            <w:pPr>
              <w:ind w:right="-142"/>
              <w:rPr>
                <w:rFonts w:ascii="Times New Roman" w:hAnsi="Times New Roman"/>
                <w:sz w:val="18"/>
                <w:szCs w:val="18"/>
              </w:rPr>
            </w:pPr>
            <w:r w:rsidRPr="00AD7B10">
              <w:rPr>
                <w:rFonts w:ascii="Times New Roman" w:hAnsi="Times New Roman"/>
                <w:sz w:val="18"/>
                <w:szCs w:val="18"/>
              </w:rPr>
              <w:t>Oś priorytetowa VII POIiŚ realizowana jest przez cele POŚ WP 2017-2019:</w:t>
            </w:r>
          </w:p>
          <w:p w:rsidR="001B61C2" w:rsidRPr="00AD7B10" w:rsidRDefault="001B61C2" w:rsidP="00EA29FF">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right="-142" w:hanging="142"/>
              <w:rPr>
                <w:rFonts w:ascii="Times New Roman" w:hAnsi="Times New Roman"/>
                <w:sz w:val="18"/>
              </w:rPr>
            </w:pPr>
            <w:r w:rsidRPr="00AD7B10">
              <w:rPr>
                <w:rFonts w:ascii="Times New Roman" w:hAnsi="Times New Roman"/>
                <w:sz w:val="18"/>
              </w:rPr>
              <w:t xml:space="preserve">Cel IX. Ochrona i zrównoważone wykorzystanie zasobów </w:t>
            </w:r>
            <w:r w:rsidRPr="00AD7B10">
              <w:rPr>
                <w:rFonts w:ascii="Times New Roman" w:hAnsi="Times New Roman"/>
                <w:sz w:val="18"/>
              </w:rPr>
              <w:lastRenderedPageBreak/>
              <w:t>geologicznych oraz ograniczanie presji na środowisko związanej z eksploatacją i prowadzeniem prac poszukiwawczych.</w:t>
            </w:r>
          </w:p>
          <w:p w:rsidR="001B61C2" w:rsidRPr="00AD7B10" w:rsidRDefault="001B61C2" w:rsidP="00EA29FF">
            <w:pPr>
              <w:ind w:right="-142"/>
              <w:rPr>
                <w:rFonts w:ascii="Times New Roman" w:hAnsi="Times New Roman"/>
                <w:sz w:val="8"/>
                <w:szCs w:val="18"/>
              </w:rPr>
            </w:pPr>
          </w:p>
          <w:p w:rsidR="001B61C2" w:rsidRPr="00AD7B10" w:rsidRDefault="001B61C2" w:rsidP="00EA29FF">
            <w:pPr>
              <w:spacing w:after="60"/>
              <w:ind w:right="-142"/>
              <w:rPr>
                <w:rFonts w:ascii="Times New Roman" w:hAnsi="Times New Roman"/>
                <w:sz w:val="18"/>
              </w:rPr>
            </w:pPr>
            <w:r w:rsidRPr="00AD7B10">
              <w:rPr>
                <w:rFonts w:ascii="Times New Roman" w:hAnsi="Times New Roman"/>
                <w:sz w:val="18"/>
                <w:szCs w:val="18"/>
              </w:rPr>
              <w:t>Oś priorytetowa VIII POIiŚ realizowana jest przez</w:t>
            </w:r>
            <w:r w:rsidRPr="00AD7B10">
              <w:rPr>
                <w:rFonts w:ascii="Times New Roman" w:hAnsi="Times New Roman"/>
                <w:sz w:val="18"/>
              </w:rPr>
              <w:t xml:space="preserve"> POŚ WP 2017-2019 w Celu VI. Zachowanie, ochrona i przywracanie różnorodności biologicznej i krajobrazowej, ochrona zasobów leśnych oraz rozwój trwałej, zrównoważonej i wielofunkcyjnej gospodarki leśnej.</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bCs/>
                <w:sz w:val="20"/>
                <w:szCs w:val="20"/>
              </w:rPr>
            </w:pPr>
            <w:r w:rsidRPr="00AD7B10">
              <w:rPr>
                <w:b/>
                <w:sz w:val="20"/>
                <w:szCs w:val="20"/>
              </w:rPr>
              <w:lastRenderedPageBreak/>
              <w:t>Program Operacyjny „Rybactwo i morze” - RYBY 2014-2020</w:t>
            </w:r>
          </w:p>
        </w:tc>
      </w:tr>
      <w:tr w:rsidR="001B61C2" w:rsidRPr="00AD7B10" w:rsidTr="00EA29FF">
        <w:trPr>
          <w:trHeight w:val="301"/>
        </w:trPr>
        <w:tc>
          <w:tcPr>
            <w:tcW w:w="4647" w:type="dxa"/>
          </w:tcPr>
          <w:p w:rsidR="001B61C2" w:rsidRPr="00AD7B10" w:rsidRDefault="001B61C2" w:rsidP="00EA29FF">
            <w:pPr>
              <w:pStyle w:val="Bezodstpw"/>
              <w:rPr>
                <w:sz w:val="18"/>
                <w:szCs w:val="18"/>
              </w:rPr>
            </w:pPr>
            <w:r w:rsidRPr="00AD7B10">
              <w:rPr>
                <w:sz w:val="18"/>
                <w:szCs w:val="18"/>
              </w:rPr>
              <w:t>Priorytet 1. Wspieranie akwakultury zrównoważonej środowiskowo, zasobooszczędnej, innowacyjnej, konkurencyjnej i opartej na wiedzy.</w:t>
            </w:r>
          </w:p>
          <w:p w:rsidR="001B61C2" w:rsidRPr="00AD7B10" w:rsidRDefault="001B61C2" w:rsidP="00EA29FF">
            <w:pPr>
              <w:pStyle w:val="Bezodstpw"/>
              <w:spacing w:before="60"/>
              <w:rPr>
                <w:sz w:val="10"/>
                <w:szCs w:val="18"/>
              </w:rPr>
            </w:pPr>
          </w:p>
          <w:p w:rsidR="001B61C2" w:rsidRPr="00AD7B10" w:rsidRDefault="001B61C2" w:rsidP="00EA29FF">
            <w:pPr>
              <w:pStyle w:val="Bezodstpw"/>
              <w:rPr>
                <w:sz w:val="18"/>
                <w:szCs w:val="18"/>
              </w:rPr>
            </w:pPr>
            <w:r w:rsidRPr="00AD7B10">
              <w:rPr>
                <w:sz w:val="18"/>
                <w:szCs w:val="18"/>
              </w:rPr>
              <w:t>Cel szczegółowe: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wspieranie wzmacniania rozwoju technologicznego, innowacji i transferu wiedzy.</w:t>
            </w:r>
          </w:p>
          <w:p w:rsidR="001B61C2" w:rsidRPr="00AD7B10" w:rsidRDefault="001B61C2" w:rsidP="00EA29FF">
            <w:pPr>
              <w:pStyle w:val="kropkitab3"/>
              <w:tabs>
                <w:tab w:val="clear" w:pos="426"/>
                <w:tab w:val="left" w:pos="284"/>
              </w:tabs>
              <w:spacing w:before="60"/>
              <w:ind w:left="284" w:hanging="142"/>
              <w:rPr>
                <w:rFonts w:ascii="Times New Roman" w:hAnsi="Times New Roman"/>
                <w:sz w:val="18"/>
              </w:rPr>
            </w:pPr>
            <w:r w:rsidRPr="00AD7B10">
              <w:rPr>
                <w:rFonts w:ascii="Times New Roman" w:hAnsi="Times New Roman"/>
                <w:sz w:val="18"/>
              </w:rPr>
              <w:t>ochrona i odbudowa wodnej różnorodności biologicznej oraz wspieranie ekosystemów związanych z akwakulturą i promowanie zasobooszczędnej akwakultury.</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 xml:space="preserve">propagowanie akwakultury o wysokim poziomie ochrony środowiska oraz o wysokim poziomie zdrowia i dobrostanu zwierząt oraz promowanie zdrowia </w:t>
            </w:r>
            <w:r w:rsidRPr="00AD7B10">
              <w:rPr>
                <w:rFonts w:ascii="Times New Roman" w:hAnsi="Times New Roman"/>
                <w:sz w:val="18"/>
              </w:rPr>
              <w:lastRenderedPageBreak/>
              <w:t>i bezpieczeństwa publicznego.</w:t>
            </w:r>
          </w:p>
        </w:tc>
        <w:tc>
          <w:tcPr>
            <w:tcW w:w="4641" w:type="dxa"/>
          </w:tcPr>
          <w:p w:rsidR="001B61C2" w:rsidRPr="00AD7B10" w:rsidRDefault="001B61C2" w:rsidP="00EA29FF">
            <w:pPr>
              <w:rPr>
                <w:rFonts w:ascii="Times New Roman" w:hAnsi="Times New Roman"/>
                <w:sz w:val="18"/>
                <w:szCs w:val="18"/>
              </w:rPr>
            </w:pPr>
            <w:r w:rsidRPr="00AD7B10">
              <w:rPr>
                <w:rFonts w:ascii="Times New Roman" w:hAnsi="Times New Roman"/>
                <w:sz w:val="18"/>
                <w:szCs w:val="18"/>
              </w:rPr>
              <w:lastRenderedPageBreak/>
              <w:t>Cele PO</w:t>
            </w:r>
            <w:r w:rsidRPr="00AD7B10">
              <w:rPr>
                <w:rFonts w:ascii="Times New Roman" w:hAnsi="Times New Roman"/>
                <w:i/>
                <w:sz w:val="18"/>
                <w:szCs w:val="18"/>
              </w:rPr>
              <w:t xml:space="preserve"> </w:t>
            </w:r>
            <w:r w:rsidRPr="00AD7B10">
              <w:rPr>
                <w:rFonts w:ascii="Times New Roman" w:hAnsi="Times New Roman"/>
                <w:sz w:val="18"/>
                <w:szCs w:val="18"/>
              </w:rPr>
              <w:t>Ryby 2014-2020 uwzględnione są w następujących celach POŚ WP 2017-2019:</w:t>
            </w:r>
          </w:p>
          <w:p w:rsidR="001B61C2" w:rsidRPr="00AD7B10" w:rsidRDefault="001B61C2" w:rsidP="00EA29FF">
            <w:pPr>
              <w:pStyle w:val="kropkitab3"/>
              <w:tabs>
                <w:tab w:val="clear" w:pos="426"/>
              </w:tabs>
              <w:ind w:left="173" w:hanging="142"/>
              <w:rPr>
                <w:rFonts w:ascii="Times New Roman" w:hAnsi="Times New Roman"/>
                <w:bCs/>
                <w:sz w:val="18"/>
              </w:rPr>
            </w:pPr>
            <w:r w:rsidRPr="00AD7B10">
              <w:rPr>
                <w:rFonts w:ascii="Times New Roman" w:hAnsi="Times New Roman"/>
                <w:bCs/>
                <w:sz w:val="18"/>
              </w:rPr>
              <w:t>Cel I. Minimalizacja skutków ekstremalnych zjawisk naturalnych oraz zwiększenie zasobów dyspozycyjnych wody dla województwa podkarpackiego.</w:t>
            </w:r>
          </w:p>
          <w:p w:rsidR="001B61C2" w:rsidRPr="00AD7B10" w:rsidRDefault="001B61C2" w:rsidP="00EA29FF">
            <w:pPr>
              <w:pStyle w:val="kropkitab3"/>
              <w:tabs>
                <w:tab w:val="clear" w:pos="426"/>
              </w:tabs>
              <w:spacing w:before="60"/>
              <w:ind w:left="173" w:hanging="142"/>
              <w:rPr>
                <w:rFonts w:ascii="Times New Roman" w:hAnsi="Times New Roman"/>
                <w:bCs/>
                <w:sz w:val="18"/>
              </w:rPr>
            </w:pPr>
            <w:r w:rsidRPr="00AD7B10">
              <w:rPr>
                <w:rFonts w:ascii="Times New Roman" w:hAnsi="Times New Roman"/>
                <w:bCs/>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spacing w:before="60"/>
              <w:ind w:left="173" w:hanging="142"/>
              <w:rPr>
                <w:rFonts w:ascii="Times New Roman" w:hAnsi="Times New Roman"/>
                <w:bCs/>
                <w:sz w:val="18"/>
              </w:rPr>
            </w:pPr>
            <w:r w:rsidRPr="00AD7B10">
              <w:rPr>
                <w:rFonts w:ascii="Times New Roman" w:hAnsi="Times New Roman"/>
                <w:bCs/>
                <w:sz w:val="18"/>
              </w:rPr>
              <w:t>Cel VIII</w:t>
            </w:r>
            <w:r w:rsidR="00EA29FF" w:rsidRPr="00AD7B10">
              <w:rPr>
                <w:rFonts w:ascii="Times New Roman" w:hAnsi="Times New Roman"/>
                <w:bCs/>
                <w:sz w:val="18"/>
              </w:rPr>
              <w:t>.</w:t>
            </w:r>
            <w:r w:rsidRPr="00AD7B10">
              <w:rPr>
                <w:rFonts w:ascii="Times New Roman" w:eastAsiaTheme="minorHAnsi" w:hAnsi="Times New Roman"/>
                <w:sz w:val="22"/>
                <w:szCs w:val="20"/>
                <w:lang w:eastAsia="pl-PL"/>
              </w:rPr>
              <w:t xml:space="preserve"> </w:t>
            </w:r>
            <w:r w:rsidRPr="00AD7B10">
              <w:rPr>
                <w:rFonts w:ascii="Times New Roman" w:hAnsi="Times New Roman"/>
                <w:bCs/>
                <w:sz w:val="18"/>
              </w:rPr>
              <w:t xml:space="preserve">Ochrona i racjonalne wykorzystanie powierzchni ziemi </w:t>
            </w:r>
            <w:r w:rsidR="00EA29FF" w:rsidRPr="00AD7B10">
              <w:rPr>
                <w:rFonts w:ascii="Times New Roman" w:hAnsi="Times New Roman"/>
                <w:bCs/>
                <w:sz w:val="18"/>
              </w:rPr>
              <w:t>oraz remediacja, rekultywacja i </w:t>
            </w:r>
            <w:r w:rsidRPr="00AD7B10">
              <w:rPr>
                <w:rFonts w:ascii="Times New Roman" w:hAnsi="Times New Roman"/>
                <w:bCs/>
                <w:sz w:val="18"/>
              </w:rPr>
              <w:t>rewitalizacja terenów zdegradowanych.</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bCs/>
                <w:sz w:val="20"/>
                <w:szCs w:val="20"/>
              </w:rPr>
            </w:pPr>
            <w:r w:rsidRPr="00AD7B10">
              <w:rPr>
                <w:b/>
                <w:sz w:val="20"/>
                <w:szCs w:val="20"/>
              </w:rPr>
              <w:lastRenderedPageBreak/>
              <w:t>Program Operacyjny Inteligentny Rozwój na lata 2014-2020 – PO IR</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Oś priorytetowa I: Wsparcie prowadzenia prac B+R przez przedsiębiorstwa oraz konsorcja naukowo-przemysłowe.</w:t>
            </w: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Oś priorytetowa II: Wsparcie innowacji w przedsiębiorstwach.</w:t>
            </w: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Oś priorytetowa III: Wsparcie otoczenia i potencjału innowacyjnych przedsiębiorstw.</w:t>
            </w: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Oś priorytetowa IV: Zwiększenie potencjału naukowo-badawczego.</w:t>
            </w:r>
          </w:p>
        </w:tc>
        <w:tc>
          <w:tcPr>
            <w:tcW w:w="4641" w:type="dxa"/>
          </w:tcPr>
          <w:p w:rsidR="001B61C2" w:rsidRPr="00AD7B10" w:rsidRDefault="001B61C2" w:rsidP="00EA29FF">
            <w:pPr>
              <w:pStyle w:val="kropkitab3"/>
              <w:numPr>
                <w:ilvl w:val="0"/>
                <w:numId w:val="0"/>
              </w:numPr>
              <w:spacing w:before="60"/>
              <w:ind w:right="-142"/>
              <w:rPr>
                <w:rFonts w:ascii="Times New Roman" w:hAnsi="Times New Roman"/>
                <w:bCs/>
                <w:sz w:val="18"/>
              </w:rPr>
            </w:pPr>
            <w:r w:rsidRPr="00AD7B10">
              <w:rPr>
                <w:rFonts w:ascii="Times New Roman" w:hAnsi="Times New Roman"/>
                <w:bCs/>
                <w:sz w:val="18"/>
              </w:rPr>
              <w:t xml:space="preserve">Cele POIR uwzględnione są przez następujące cele POŚ WP 2017-2019: </w:t>
            </w:r>
          </w:p>
          <w:p w:rsidR="001B61C2" w:rsidRPr="00AD7B10" w:rsidRDefault="001B61C2" w:rsidP="00EA29FF">
            <w:pPr>
              <w:pStyle w:val="kropkitab3"/>
              <w:tabs>
                <w:tab w:val="clear" w:pos="426"/>
              </w:tabs>
              <w:ind w:left="173" w:right="-142" w:hanging="142"/>
              <w:rPr>
                <w:rFonts w:ascii="Times New Roman" w:hAnsi="Times New Roman"/>
                <w:bCs/>
                <w:sz w:val="18"/>
              </w:rPr>
            </w:pPr>
            <w:r w:rsidRPr="00AD7B10">
              <w:rPr>
                <w:rFonts w:ascii="Times New Roman" w:hAnsi="Times New Roman"/>
                <w:bCs/>
                <w:sz w:val="18"/>
              </w:rPr>
              <w:t>Cel II. Osiągnięcie dobre</w:t>
            </w:r>
            <w:r w:rsidR="00EA29FF" w:rsidRPr="00AD7B10">
              <w:rPr>
                <w:rFonts w:ascii="Times New Roman" w:hAnsi="Times New Roman"/>
                <w:bCs/>
                <w:sz w:val="18"/>
              </w:rPr>
              <w:t>go stanu wód powierzchniowych i </w:t>
            </w:r>
            <w:r w:rsidRPr="00AD7B10">
              <w:rPr>
                <w:rFonts w:ascii="Times New Roman" w:hAnsi="Times New Roman"/>
                <w:bCs/>
                <w:sz w:val="18"/>
              </w:rPr>
              <w:t>podziemnych oraz zaspokojenie ilościowego i jakościowego zapotrzebowania na wodę przeznaczoną do celów bytowo-gospodarczych oraz rekreacyjno-turystycznych.</w:t>
            </w:r>
          </w:p>
          <w:p w:rsidR="001B61C2" w:rsidRPr="00AD7B10" w:rsidRDefault="001B61C2" w:rsidP="00EA29FF">
            <w:pPr>
              <w:pStyle w:val="kropkitab3"/>
              <w:tabs>
                <w:tab w:val="clear" w:pos="426"/>
              </w:tabs>
              <w:spacing w:after="60"/>
              <w:ind w:left="173" w:right="-142" w:hanging="142"/>
              <w:rPr>
                <w:rFonts w:ascii="Times New Roman" w:hAnsi="Times New Roman"/>
                <w:bCs/>
                <w:sz w:val="18"/>
              </w:rPr>
            </w:pPr>
            <w:r w:rsidRPr="00AD7B10">
              <w:rPr>
                <w:rFonts w:ascii="Times New Roman" w:hAnsi="Times New Roman"/>
                <w:bCs/>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Program Polska Wschodnia 2014-2020</w:t>
            </w:r>
          </w:p>
        </w:tc>
      </w:tr>
      <w:tr w:rsidR="001B61C2" w:rsidRPr="00AD7B10" w:rsidTr="00EA29FF">
        <w:trPr>
          <w:trHeight w:val="301"/>
        </w:trPr>
        <w:tc>
          <w:tcPr>
            <w:tcW w:w="4647" w:type="dxa"/>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Oś priorytetowa I: Przedsiębiorcza Polska Wschodnia.</w:t>
            </w: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Oś priorytetowa II: Nowoczesna infrastruktura transportowa.</w:t>
            </w:r>
          </w:p>
          <w:p w:rsidR="001B61C2" w:rsidRPr="00AD7B10" w:rsidRDefault="001B61C2" w:rsidP="00EA29FF">
            <w:pPr>
              <w:ind w:right="-105"/>
              <w:rPr>
                <w:rFonts w:ascii="Times New Roman" w:hAnsi="Times New Roman"/>
                <w:sz w:val="8"/>
                <w:szCs w:val="1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Priorytet inwestycyjny 4e.: 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Cel szczegółowy: Zwiększone wykorzystanie transportu miejskiego w miastach wojewódzkich i ich obszarach funkcjonalnych,</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Priorytet inwestycyjny7b.zwiększanie mobilności regionalnej poprzez  łączenie węzłów drugorzędnych i trzeciorzędnych z infrastrukturą TEN</w:t>
            </w:r>
            <w:r w:rsidRPr="00AD7B10">
              <w:rPr>
                <w:sz w:val="18"/>
              </w:rPr>
              <w:t>‐</w:t>
            </w:r>
            <w:r w:rsidRPr="00AD7B10">
              <w:rPr>
                <w:rFonts w:ascii="Times New Roman" w:hAnsi="Times New Roman"/>
                <w:sz w:val="18"/>
              </w:rPr>
              <w:t>T, w tym z węzłami multimodalnymi.</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Cel szczegółowy: Zwiększona dostępność miast wojewódzkich i ich obszarów funkcjonalnych w zakresie infrastruktury drogowej.</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Oś priorytetowa III: Ponadregionalna infrastruktura kolejowa.</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pStyle w:val="kropkitab3"/>
              <w:numPr>
                <w:ilvl w:val="0"/>
                <w:numId w:val="0"/>
              </w:numPr>
              <w:ind w:right="-105"/>
              <w:rPr>
                <w:rFonts w:ascii="Times New Roman" w:hAnsi="Times New Roman"/>
                <w:sz w:val="18"/>
              </w:rPr>
            </w:pPr>
            <w:r w:rsidRPr="00AD7B10">
              <w:rPr>
                <w:rFonts w:ascii="Times New Roman" w:hAnsi="Times New Roman"/>
                <w:sz w:val="18"/>
              </w:rPr>
              <w:t>Priorytet inwestycyjny 7d.rozwój i rehabilitacja kompleksowych, wysokiej jakości i interoperacyjnych systemów transportu kolejowego oraz propagowanie działań służących zmniejszeniu hałasu.</w:t>
            </w:r>
          </w:p>
          <w:p w:rsidR="001B61C2" w:rsidRPr="00AD7B10" w:rsidRDefault="001B61C2" w:rsidP="00EA29FF">
            <w:pPr>
              <w:pStyle w:val="kropkitab3"/>
              <w:numPr>
                <w:ilvl w:val="0"/>
                <w:numId w:val="0"/>
              </w:numPr>
              <w:ind w:right="-105"/>
              <w:rPr>
                <w:rFonts w:ascii="Times New Roman" w:hAnsi="Times New Roman"/>
                <w:sz w:val="8"/>
              </w:rPr>
            </w:pPr>
          </w:p>
          <w:p w:rsidR="001B61C2" w:rsidRPr="00AD7B10" w:rsidRDefault="001B61C2" w:rsidP="00EA29FF">
            <w:pPr>
              <w:pStyle w:val="kropkitab3"/>
              <w:numPr>
                <w:ilvl w:val="0"/>
                <w:numId w:val="0"/>
              </w:numPr>
              <w:spacing w:after="60"/>
              <w:ind w:right="-108"/>
              <w:rPr>
                <w:rFonts w:ascii="Times New Roman" w:hAnsi="Times New Roman"/>
                <w:sz w:val="18"/>
              </w:rPr>
            </w:pPr>
            <w:r w:rsidRPr="00AD7B10">
              <w:rPr>
                <w:rFonts w:ascii="Times New Roman" w:hAnsi="Times New Roman"/>
                <w:sz w:val="18"/>
              </w:rPr>
              <w:t>Cel szczegółowy: Zwiększona dostępność Polski Wschodniej w zakresie infrastruktury kolejowej.</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 xml:space="preserve">Cele </w:t>
            </w:r>
            <w:r w:rsidRPr="00AD7B10">
              <w:rPr>
                <w:rFonts w:ascii="Times New Roman" w:hAnsi="Times New Roman"/>
                <w:i/>
                <w:sz w:val="18"/>
                <w:szCs w:val="18"/>
              </w:rPr>
              <w:t>Programu Polska Wschodnia 2014-2020</w:t>
            </w:r>
            <w:r w:rsidRPr="00AD7B10">
              <w:rPr>
                <w:rFonts w:ascii="Times New Roman" w:hAnsi="Times New Roman"/>
                <w:sz w:val="18"/>
                <w:szCs w:val="18"/>
              </w:rPr>
              <w:t xml:space="preserve"> uwzględniane są przez następujące cele POŚ WP 2017-2019:</w:t>
            </w:r>
          </w:p>
          <w:p w:rsidR="001B61C2" w:rsidRPr="00AD7B10" w:rsidRDefault="001B61C2" w:rsidP="00EA29FF">
            <w:pPr>
              <w:pStyle w:val="kropkitab3"/>
              <w:tabs>
                <w:tab w:val="clear" w:pos="426"/>
              </w:tabs>
              <w:ind w:left="173" w:right="-14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right="-142" w:hanging="142"/>
              <w:rPr>
                <w:rFonts w:ascii="Times New Roman" w:hAnsi="Times New Roman"/>
                <w:sz w:val="18"/>
              </w:rPr>
            </w:pPr>
            <w:r w:rsidRPr="00AD7B10">
              <w:rPr>
                <w:rFonts w:ascii="Times New Roman" w:hAnsi="Times New Roman"/>
                <w:sz w:val="18"/>
              </w:rPr>
              <w:t>Cel IV. Poprawa klimatu akustycznego.</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PROGRAMY EUROPEJSKIEJ WSPÓŁPRACY TERYTORIALNEJ</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bCs/>
                <w:sz w:val="20"/>
                <w:szCs w:val="20"/>
              </w:rPr>
            </w:pPr>
            <w:r w:rsidRPr="00AD7B10">
              <w:rPr>
                <w:b/>
                <w:bCs/>
                <w:sz w:val="20"/>
                <w:szCs w:val="20"/>
              </w:rPr>
              <w:t>Program Współpracy Transgranicznej Polska – Białoruś – Ukraina 2014-2020</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tematyczny 1. Promocja kultury lokalnej i zachowanie dziedzictwa historycznego (CT3).</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Priorytety: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1.1 Promocja kultury lokalnej i historii.</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1.2 Promocja i zachowanie dziedzictwa naturalnego.</w:t>
            </w:r>
          </w:p>
          <w:p w:rsidR="001B61C2" w:rsidRPr="00AD7B10" w:rsidRDefault="001B61C2" w:rsidP="00EA29FF">
            <w:pPr>
              <w:pStyle w:val="kropkitab3"/>
              <w:numPr>
                <w:ilvl w:val="0"/>
                <w:numId w:val="0"/>
              </w:numPr>
              <w:ind w:left="227"/>
              <w:rPr>
                <w:rFonts w:ascii="Times New Roman" w:hAnsi="Times New Roman"/>
                <w:sz w:val="8"/>
              </w:rPr>
            </w:pPr>
          </w:p>
          <w:p w:rsidR="001B61C2" w:rsidRPr="00AD7B10" w:rsidRDefault="001B61C2" w:rsidP="00EA29FF">
            <w:pPr>
              <w:pStyle w:val="kropkitab3"/>
              <w:numPr>
                <w:ilvl w:val="0"/>
                <w:numId w:val="0"/>
              </w:numPr>
              <w:spacing w:before="60"/>
              <w:contextualSpacing w:val="0"/>
              <w:rPr>
                <w:rFonts w:ascii="Times New Roman" w:hAnsi="Times New Roman"/>
                <w:sz w:val="18"/>
              </w:rPr>
            </w:pPr>
            <w:r w:rsidRPr="00AD7B10">
              <w:rPr>
                <w:rFonts w:ascii="Times New Roman" w:hAnsi="Times New Roman"/>
                <w:sz w:val="18"/>
              </w:rPr>
              <w:t>Cel tematyczny 2. Poprawa dostępności regionów, rozwoju trwałego i odpornego na klimat transportu oraz sieci i systemów komunikacyjnych (CT7).</w:t>
            </w:r>
          </w:p>
          <w:p w:rsidR="001B61C2" w:rsidRPr="00AD7B10" w:rsidRDefault="001B61C2" w:rsidP="00EA29FF">
            <w:pPr>
              <w:pStyle w:val="kropkitab3"/>
              <w:numPr>
                <w:ilvl w:val="0"/>
                <w:numId w:val="0"/>
              </w:numPr>
              <w:ind w:left="426" w:hanging="199"/>
              <w:rPr>
                <w:rFonts w:ascii="Times New Roman" w:hAnsi="Times New Roman"/>
                <w:sz w:val="8"/>
              </w:rPr>
            </w:pPr>
          </w:p>
          <w:p w:rsidR="001B61C2" w:rsidRPr="00AD7B10" w:rsidRDefault="001B61C2" w:rsidP="00EA29FF">
            <w:pPr>
              <w:pStyle w:val="kropkitab3"/>
              <w:numPr>
                <w:ilvl w:val="0"/>
                <w:numId w:val="0"/>
              </w:numPr>
              <w:tabs>
                <w:tab w:val="clear" w:pos="426"/>
                <w:tab w:val="left" w:pos="0"/>
              </w:tabs>
              <w:ind w:left="426" w:hanging="426"/>
              <w:rPr>
                <w:rFonts w:ascii="Times New Roman" w:hAnsi="Times New Roman"/>
                <w:sz w:val="18"/>
              </w:rPr>
            </w:pPr>
            <w:r w:rsidRPr="00AD7B10">
              <w:rPr>
                <w:rFonts w:ascii="Times New Roman" w:hAnsi="Times New Roman"/>
                <w:sz w:val="18"/>
              </w:rPr>
              <w:t>Priorytety: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2.1 Poprawa i rozwój usług transportowych i infrastruktury.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2.2 Rozwój infrastruktury technologii informacyjno-komunikacyjnych.</w:t>
            </w:r>
          </w:p>
          <w:p w:rsidR="001B61C2" w:rsidRPr="00AD7B10" w:rsidRDefault="001B61C2" w:rsidP="00EA29FF">
            <w:pPr>
              <w:pStyle w:val="kropkitab3"/>
              <w:numPr>
                <w:ilvl w:val="0"/>
                <w:numId w:val="0"/>
              </w:numPr>
              <w:ind w:left="227"/>
              <w:rPr>
                <w:rFonts w:ascii="Times New Roman" w:hAnsi="Times New Roman"/>
                <w:sz w:val="8"/>
              </w:rPr>
            </w:pPr>
          </w:p>
          <w:p w:rsidR="001B61C2" w:rsidRPr="00AD7B10" w:rsidRDefault="001B61C2" w:rsidP="00EA29FF">
            <w:pPr>
              <w:pStyle w:val="kropkitab3"/>
              <w:numPr>
                <w:ilvl w:val="0"/>
                <w:numId w:val="0"/>
              </w:numPr>
              <w:rPr>
                <w:rFonts w:ascii="Times New Roman" w:hAnsi="Times New Roman"/>
                <w:sz w:val="18"/>
              </w:rPr>
            </w:pPr>
            <w:r w:rsidRPr="00AD7B10">
              <w:rPr>
                <w:rFonts w:ascii="Times New Roman" w:hAnsi="Times New Roman"/>
                <w:sz w:val="18"/>
              </w:rPr>
              <w:t>Cel tematyczny 3. Wspólne wyzwania w obszarze bezpieczeństwa i ochrony (CT8).</w:t>
            </w:r>
          </w:p>
          <w:p w:rsidR="001B61C2" w:rsidRPr="00AD7B10" w:rsidRDefault="001B61C2" w:rsidP="00EA29FF">
            <w:pPr>
              <w:pStyle w:val="kropkitab3"/>
              <w:numPr>
                <w:ilvl w:val="0"/>
                <w:numId w:val="0"/>
              </w:numPr>
              <w:tabs>
                <w:tab w:val="clear" w:pos="426"/>
                <w:tab w:val="left" w:pos="0"/>
              </w:tabs>
              <w:ind w:left="426" w:hanging="426"/>
              <w:rPr>
                <w:rFonts w:ascii="Times New Roman" w:hAnsi="Times New Roman"/>
                <w:sz w:val="18"/>
              </w:rPr>
            </w:pPr>
            <w:r w:rsidRPr="00AD7B10">
              <w:rPr>
                <w:rFonts w:ascii="Times New Roman" w:hAnsi="Times New Roman"/>
                <w:sz w:val="18"/>
              </w:rPr>
              <w:lastRenderedPageBreak/>
              <w:t>Priorytety:</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3.1. Wsparcie dla rozwoju ochrony zdrowia i usług socjalnych.</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3.2. Podejmowanie wspólnych wyzwań związanych z bezpieczeństwem.</w:t>
            </w:r>
          </w:p>
          <w:p w:rsidR="001B61C2" w:rsidRPr="00AD7B10" w:rsidRDefault="001B61C2" w:rsidP="00EA29FF">
            <w:pPr>
              <w:pStyle w:val="kropkitab3"/>
              <w:numPr>
                <w:ilvl w:val="0"/>
                <w:numId w:val="0"/>
              </w:numPr>
              <w:ind w:left="360"/>
              <w:rPr>
                <w:rFonts w:ascii="Times New Roman" w:hAnsi="Times New Roman"/>
                <w:sz w:val="8"/>
              </w:rPr>
            </w:pPr>
          </w:p>
          <w:p w:rsidR="001B61C2" w:rsidRPr="00AD7B10" w:rsidRDefault="001B61C2" w:rsidP="00EA29FF">
            <w:pPr>
              <w:pStyle w:val="kropkitab3"/>
              <w:numPr>
                <w:ilvl w:val="0"/>
                <w:numId w:val="0"/>
              </w:numPr>
              <w:tabs>
                <w:tab w:val="clear" w:pos="426"/>
                <w:tab w:val="left" w:pos="0"/>
              </w:tabs>
              <w:rPr>
                <w:rFonts w:ascii="Times New Roman" w:hAnsi="Times New Roman"/>
                <w:sz w:val="18"/>
              </w:rPr>
            </w:pPr>
            <w:r w:rsidRPr="00AD7B10">
              <w:rPr>
                <w:rFonts w:ascii="Times New Roman" w:hAnsi="Times New Roman"/>
                <w:sz w:val="18"/>
              </w:rPr>
              <w:t>Cel tematyczny 4. Promocja zarządzania granicami oraz bezpieczeństwem na granicach, zarządzanie mobilnością i migracjami (CT10).</w:t>
            </w:r>
          </w:p>
          <w:p w:rsidR="001B61C2" w:rsidRPr="00AD7B10" w:rsidRDefault="001B61C2" w:rsidP="00EA29FF">
            <w:pPr>
              <w:pStyle w:val="kropkitab3"/>
              <w:numPr>
                <w:ilvl w:val="0"/>
                <w:numId w:val="0"/>
              </w:numPr>
              <w:ind w:left="360"/>
              <w:rPr>
                <w:rFonts w:ascii="Times New Roman" w:hAnsi="Times New Roman"/>
                <w:sz w:val="8"/>
              </w:rPr>
            </w:pPr>
          </w:p>
          <w:p w:rsidR="001B61C2" w:rsidRPr="00AD7B10" w:rsidRDefault="001B61C2" w:rsidP="00EA29FF">
            <w:pPr>
              <w:pStyle w:val="kropkitab3"/>
              <w:numPr>
                <w:ilvl w:val="0"/>
                <w:numId w:val="0"/>
              </w:numPr>
              <w:tabs>
                <w:tab w:val="clear" w:pos="426"/>
                <w:tab w:val="left" w:pos="0"/>
              </w:tabs>
              <w:ind w:left="426" w:hanging="426"/>
              <w:rPr>
                <w:rFonts w:ascii="Times New Roman" w:hAnsi="Times New Roman"/>
                <w:sz w:val="18"/>
              </w:rPr>
            </w:pPr>
            <w:r w:rsidRPr="00AD7B10">
              <w:rPr>
                <w:rFonts w:ascii="Times New Roman" w:hAnsi="Times New Roman"/>
                <w:sz w:val="18"/>
              </w:rPr>
              <w:t>Priorytety:</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4.1 Wsparcie dla efektywności i bezpieczeństwa granic.</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4.2 Poprawa operacji zarządzania granicami, procedur celnych i wizowych.</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lastRenderedPageBreak/>
              <w:t xml:space="preserve">Cele </w:t>
            </w:r>
            <w:r w:rsidRPr="00AD7B10">
              <w:rPr>
                <w:rFonts w:ascii="Times New Roman" w:hAnsi="Times New Roman"/>
                <w:i/>
                <w:sz w:val="18"/>
                <w:szCs w:val="18"/>
              </w:rPr>
              <w:t>Programu</w:t>
            </w:r>
            <w:r w:rsidRPr="00AD7B10">
              <w:rPr>
                <w:b/>
                <w:bCs/>
                <w:i/>
                <w:sz w:val="20"/>
                <w:szCs w:val="20"/>
              </w:rPr>
              <w:t xml:space="preserve"> </w:t>
            </w:r>
            <w:r w:rsidRPr="00AD7B10">
              <w:rPr>
                <w:rFonts w:ascii="Times New Roman" w:hAnsi="Times New Roman"/>
                <w:bCs/>
                <w:i/>
                <w:sz w:val="18"/>
                <w:szCs w:val="18"/>
              </w:rPr>
              <w:t>Współpracy Transgranicznej Polska – Białoruś – Ukraina 2014-2020</w:t>
            </w:r>
            <w:r w:rsidRPr="00AD7B10">
              <w:rPr>
                <w:rFonts w:ascii="Times New Roman" w:hAnsi="Times New Roman"/>
                <w:sz w:val="18"/>
                <w:szCs w:val="18"/>
              </w:rPr>
              <w:t xml:space="preserve"> uwzględniane są w następujących celach POŚ WP 2017-2019:</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p w:rsidR="001B61C2" w:rsidRPr="00AD7B10" w:rsidRDefault="001B61C2" w:rsidP="00EA29FF">
            <w:pPr>
              <w:pStyle w:val="Tab"/>
              <w:jc w:val="center"/>
              <w:rPr>
                <w:rFonts w:ascii="Times New Roman" w:hAnsi="Times New Roman"/>
                <w:b w:val="0"/>
                <w:bCs/>
                <w:sz w:val="18"/>
                <w:szCs w:val="18"/>
              </w:rPr>
            </w:pPr>
          </w:p>
        </w:tc>
      </w:tr>
    </w:tbl>
    <w:tbl>
      <w:tblPr>
        <w:tblStyle w:val="Tabela-Siatka1"/>
        <w:tblW w:w="0" w:type="auto"/>
        <w:tblLook w:val="04A0"/>
      </w:tblPr>
      <w:tblGrid>
        <w:gridCol w:w="4647"/>
        <w:gridCol w:w="4641"/>
      </w:tblGrid>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Program Współpracy Transgranicznej Polska – Słowacja 2014-2020</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Oś priorytetowa 1. Ochrona i rozwój dziedzictwa przyrodniczego i kulturowego obszaru pogranicza.</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szczegółowy:</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 Zwiększenie poziomu zrównoważonego wykorzystania dziedzictwa kulturowego i przyrodniczego przez odwiedzających i mieszkańców.</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Oś priorytetowa 2. Zrównoważony transport transgraniczny.</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Cele szczegółowe: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2. Zwiększanie mobilności transgranicznej poprzez usprawnienie połączeń transgranicznych.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 Zwiększenie dostępności transgranicznej obszaru pogranicza poprzez rozwój transportu multimodalnego.</w:t>
            </w:r>
          </w:p>
          <w:p w:rsidR="001B61C2" w:rsidRPr="00AD7B10" w:rsidRDefault="001B61C2" w:rsidP="00EA29FF">
            <w:pPr>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Oś priorytetowa 3. Rozwój edukacji transgranicznej i uczenia się przez całe życie.</w:t>
            </w:r>
          </w:p>
          <w:p w:rsidR="001B61C2" w:rsidRPr="00AD7B10" w:rsidRDefault="001B61C2" w:rsidP="00EA29FF">
            <w:pPr>
              <w:rPr>
                <w:rFonts w:ascii="Times New Roman" w:hAnsi="Times New Roman"/>
                <w:sz w:val="8"/>
                <w:szCs w:val="18"/>
              </w:rPr>
            </w:pPr>
          </w:p>
          <w:p w:rsidR="001B61C2" w:rsidRPr="00AD7B10" w:rsidRDefault="001B61C2" w:rsidP="00EA29FF">
            <w:pPr>
              <w:pStyle w:val="kropkitab3"/>
              <w:numPr>
                <w:ilvl w:val="0"/>
                <w:numId w:val="0"/>
              </w:numPr>
              <w:tabs>
                <w:tab w:val="clear" w:pos="426"/>
              </w:tabs>
              <w:spacing w:after="60"/>
              <w:rPr>
                <w:rFonts w:ascii="Times New Roman" w:hAnsi="Times New Roman"/>
                <w:sz w:val="18"/>
              </w:rPr>
            </w:pPr>
            <w:r w:rsidRPr="00AD7B10">
              <w:rPr>
                <w:rFonts w:ascii="Times New Roman" w:hAnsi="Times New Roman"/>
                <w:sz w:val="18"/>
              </w:rPr>
              <w:t>Cel szczegółowy 4. Poprawa jakości transgranicznej edukacji specjalistycznej i zawodowej.</w:t>
            </w:r>
          </w:p>
        </w:tc>
        <w:tc>
          <w:tcPr>
            <w:tcW w:w="4641" w:type="dxa"/>
          </w:tcPr>
          <w:p w:rsidR="001B61C2" w:rsidRPr="00AD7B10" w:rsidRDefault="001B61C2" w:rsidP="00EA29FF">
            <w:pPr>
              <w:tabs>
                <w:tab w:val="left" w:pos="175"/>
              </w:tabs>
              <w:spacing w:before="40"/>
              <w:ind w:left="62"/>
              <w:contextualSpacing/>
              <w:rPr>
                <w:rFonts w:ascii="Times New Roman" w:hAnsi="Times New Roman" w:cs="Times New Roman"/>
                <w:sz w:val="18"/>
                <w:szCs w:val="20"/>
                <w:lang w:eastAsia="pl-PL"/>
              </w:rPr>
            </w:pPr>
            <w:r w:rsidRPr="00AD7B10">
              <w:rPr>
                <w:rFonts w:ascii="Times New Roman" w:hAnsi="Times New Roman" w:cs="Times New Roman"/>
                <w:sz w:val="18"/>
                <w:szCs w:val="20"/>
                <w:lang w:eastAsia="pl-PL"/>
              </w:rPr>
              <w:t>W Program współpracy transgranicznej wpisują się następujące cele POŚ WP 2017-2019:</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bCs/>
                <w:sz w:val="20"/>
                <w:szCs w:val="20"/>
              </w:rPr>
            </w:pPr>
            <w:r w:rsidRPr="00AD7B10">
              <w:rPr>
                <w:b/>
                <w:sz w:val="20"/>
                <w:szCs w:val="20"/>
              </w:rPr>
              <w:t>Region Morza Bałtyckiego 2014-2020</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Priorytet 2. Efektywne gospodarowanie zasobami naturalnymi.</w:t>
            </w:r>
          </w:p>
          <w:p w:rsidR="001B61C2" w:rsidRPr="00AD7B10" w:rsidRDefault="001B61C2" w:rsidP="00EA29FF">
            <w:pPr>
              <w:ind w:left="709" w:hanging="709"/>
              <w:rPr>
                <w:rFonts w:ascii="Times New Roman" w:hAnsi="Times New Roman"/>
                <w:sz w:val="8"/>
                <w:szCs w:val="18"/>
              </w:rPr>
            </w:pPr>
          </w:p>
          <w:p w:rsidR="001B61C2" w:rsidRPr="00AD7B10" w:rsidRDefault="001B61C2" w:rsidP="00EA29FF">
            <w:pPr>
              <w:ind w:left="709" w:hanging="709"/>
              <w:rPr>
                <w:rFonts w:ascii="Times New Roman" w:hAnsi="Times New Roman"/>
                <w:sz w:val="18"/>
                <w:szCs w:val="18"/>
              </w:rPr>
            </w:pPr>
            <w:r w:rsidRPr="00AD7B10">
              <w:rPr>
                <w:rFonts w:ascii="Times New Roman" w:hAnsi="Times New Roman"/>
                <w:sz w:val="18"/>
                <w:szCs w:val="18"/>
              </w:rPr>
              <w:t>Cele szczegółowe: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Czyste wody.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Energia odnawialna.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Efektywność energetyczna.</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Zasobooszczędny niebieski wzrost.</w:t>
            </w:r>
          </w:p>
        </w:tc>
        <w:tc>
          <w:tcPr>
            <w:tcW w:w="4641" w:type="dxa"/>
          </w:tcPr>
          <w:p w:rsidR="001B61C2" w:rsidRPr="00AD7B10" w:rsidRDefault="001B61C2" w:rsidP="00EA29FF">
            <w:pPr>
              <w:spacing w:before="60"/>
              <w:rPr>
                <w:rFonts w:ascii="Times New Roman" w:hAnsi="Times New Roman"/>
                <w:bCs/>
                <w:sz w:val="16"/>
              </w:rPr>
            </w:pPr>
            <w:r w:rsidRPr="00AD7B10">
              <w:rPr>
                <w:rFonts w:ascii="Times New Roman" w:hAnsi="Times New Roman" w:cs="Times New Roman"/>
                <w:sz w:val="18"/>
                <w:szCs w:val="20"/>
              </w:rPr>
              <w:t xml:space="preserve">Priorytet 2 </w:t>
            </w:r>
            <w:r w:rsidRPr="00AD7B10">
              <w:rPr>
                <w:rFonts w:ascii="Times New Roman" w:hAnsi="Times New Roman" w:cs="Times New Roman"/>
                <w:i/>
                <w:sz w:val="18"/>
                <w:szCs w:val="20"/>
              </w:rPr>
              <w:t>Programu</w:t>
            </w:r>
            <w:r w:rsidRPr="00AD7B10">
              <w:rPr>
                <w:rFonts w:ascii="Times New Roman" w:hAnsi="Times New Roman" w:cs="Times New Roman"/>
                <w:sz w:val="18"/>
                <w:szCs w:val="20"/>
              </w:rPr>
              <w:t xml:space="preserve"> realizowany jest przez POŚ WP 2017-2019 w </w:t>
            </w:r>
            <w:r w:rsidRPr="00AD7B10">
              <w:rPr>
                <w:rFonts w:ascii="Times New Roman" w:hAnsi="Times New Roman"/>
                <w:bCs/>
                <w:sz w:val="18"/>
              </w:rPr>
              <w:t>Celu II. Osiągnięcie dobrego stanu wód powierzchniowych i podziemnych oraz zaspokojenie ilościowego i jakościowego zapotrzebowania na wodę przeznaczoną do celów bytowo-gospodarczych oraz rekreacyjno-turystycznych.</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bCs/>
                <w:sz w:val="20"/>
                <w:szCs w:val="20"/>
              </w:rPr>
            </w:pPr>
            <w:r w:rsidRPr="00AD7B10">
              <w:rPr>
                <w:b/>
                <w:sz w:val="20"/>
                <w:szCs w:val="20"/>
              </w:rPr>
              <w:t>Program Współpracy Interreg Europa</w:t>
            </w:r>
            <w:r w:rsidRPr="00AD7B10">
              <w:rPr>
                <w:b/>
              </w:rPr>
              <w:t xml:space="preserve"> </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Oś priorytetowa 1. Badania naukowe, postęp technologiczny i innowacje.</w:t>
            </w:r>
          </w:p>
          <w:p w:rsidR="001B61C2" w:rsidRPr="00AD7B10" w:rsidRDefault="001B61C2" w:rsidP="00EA29FF">
            <w:pPr>
              <w:rPr>
                <w:rFonts w:ascii="Times New Roman" w:hAnsi="Times New Roman"/>
                <w:sz w:val="8"/>
              </w:rPr>
            </w:pPr>
          </w:p>
          <w:p w:rsidR="001B61C2" w:rsidRPr="00AD7B10" w:rsidRDefault="001B61C2" w:rsidP="00EA29FF">
            <w:pPr>
              <w:rPr>
                <w:rFonts w:ascii="Times New Roman" w:hAnsi="Times New Roman"/>
                <w:sz w:val="18"/>
                <w:szCs w:val="18"/>
              </w:rPr>
            </w:pPr>
            <w:r w:rsidRPr="00AD7B10">
              <w:rPr>
                <w:rFonts w:ascii="Times New Roman" w:hAnsi="Times New Roman"/>
                <w:sz w:val="18"/>
              </w:rPr>
              <w:t>Cel szczegółowy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1.1. Poprawa wdrażania polityk i programów rozwoju regionalnego, w szczególności programów celu Inwestycje na rzecz wzrostu i zatrudnienia oraz, w stosownych przypadkach EWT, związanych z infrastrukturą badań i innowacji i podnoszeniem zdolności, szczególnie w ramach Strategii Inteligentnych Specjalizacji.</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Oś priorytetowa 2. Konkurencyjność małych i średnich przedsiębiorstw.</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rPr>
              <w:t>Cel szczegółowy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2.1. Poprawa wdrażania polityk i programów rozwoju regionalnego, w szczególności programów celu Inwestycje na rzecz wzrostu i zatrudnienia oraz, w stosownych przypadkach, EWT, wspierających MŚP w wypracowywaniu i osiąganiu wzrostu gospodarczego oraz wprowadzaniu innowacji na wszystkich etapach ich cyklu życia.</w:t>
            </w:r>
          </w:p>
          <w:p w:rsidR="001B61C2" w:rsidRPr="00AD7B10" w:rsidRDefault="001B61C2" w:rsidP="00EA29FF">
            <w:pPr>
              <w:ind w:left="709" w:hanging="709"/>
              <w:rPr>
                <w:rFonts w:ascii="Times New Roman" w:hAnsi="Times New Roman"/>
                <w:sz w:val="8"/>
                <w:szCs w:val="18"/>
              </w:rPr>
            </w:pPr>
          </w:p>
          <w:p w:rsidR="001B61C2" w:rsidRPr="00AD7B10" w:rsidRDefault="001B61C2" w:rsidP="00EA29FF">
            <w:pPr>
              <w:ind w:left="709" w:hanging="709"/>
              <w:rPr>
                <w:rFonts w:ascii="Times New Roman" w:hAnsi="Times New Roman"/>
                <w:sz w:val="18"/>
                <w:szCs w:val="18"/>
              </w:rPr>
            </w:pPr>
            <w:r w:rsidRPr="00AD7B10">
              <w:rPr>
                <w:rFonts w:ascii="Times New Roman" w:hAnsi="Times New Roman"/>
                <w:sz w:val="18"/>
                <w:szCs w:val="18"/>
              </w:rPr>
              <w:lastRenderedPageBreak/>
              <w:t xml:space="preserve">Oś priorytetowa 3. Gospodarka niskoemisyjna </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8"/>
                <w:szCs w:val="18"/>
              </w:rPr>
            </w:pPr>
            <w:r w:rsidRPr="00AD7B10">
              <w:rPr>
                <w:rFonts w:ascii="Times New Roman" w:hAnsi="Times New Roman"/>
                <w:sz w:val="18"/>
              </w:rPr>
              <w:t>Cel szczegółowy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3.1. Poprawa wdrażania polityk i programów rozwoju regionalnego, w szczególności celu Inwestycje na rzecz wzrostu i zatrudnienia oraz, w stosownych przypadkach EWT, związanych z przejściem na gospodarkę niskoemisyjną.</w:t>
            </w:r>
          </w:p>
          <w:p w:rsidR="001B61C2" w:rsidRPr="00AD7B10" w:rsidRDefault="001B61C2" w:rsidP="00EA29FF">
            <w:pPr>
              <w:ind w:left="709"/>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Oś priorytetowa 4. Środowisko i efektywne gospodarowanie zasobami ochrona i rozwój dziedzictwa naturalnego i kulturowego .</w:t>
            </w:r>
          </w:p>
          <w:p w:rsidR="001B61C2" w:rsidRPr="00AD7B10" w:rsidRDefault="001B61C2" w:rsidP="00EA29FF">
            <w:pPr>
              <w:rPr>
                <w:rFonts w:ascii="Times New Roman" w:hAnsi="Times New Roman"/>
                <w:sz w:val="8"/>
                <w:szCs w:val="18"/>
              </w:rPr>
            </w:pPr>
          </w:p>
          <w:p w:rsidR="001B61C2" w:rsidRPr="00AD7B10" w:rsidRDefault="001B61C2" w:rsidP="00EA29FF">
            <w:pPr>
              <w:pStyle w:val="kropkitab3"/>
              <w:numPr>
                <w:ilvl w:val="0"/>
                <w:numId w:val="0"/>
              </w:numPr>
              <w:tabs>
                <w:tab w:val="clear" w:pos="426"/>
                <w:tab w:val="left" w:pos="0"/>
              </w:tabs>
              <w:rPr>
                <w:rFonts w:ascii="Times New Roman" w:hAnsi="Times New Roman"/>
                <w:sz w:val="18"/>
              </w:rPr>
            </w:pPr>
            <w:r w:rsidRPr="00AD7B10">
              <w:rPr>
                <w:rFonts w:ascii="Times New Roman" w:hAnsi="Times New Roman"/>
                <w:sz w:val="18"/>
              </w:rPr>
              <w:t>Cel szczegółowy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4.1. Poprawa wdrażania polityk i programów rozwoju regionalnego, w szczególności programów celu Inwestycje na rzecz wzrostu i zatrudnienia oraz, w stosownych przypadkach EWT, w obszarze ochrony i rozwoju dziedzictwa naturalnego i kulturowego.</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lastRenderedPageBreak/>
              <w:t xml:space="preserve">W cele </w:t>
            </w:r>
            <w:r w:rsidRPr="00AD7B10">
              <w:rPr>
                <w:rFonts w:ascii="Times New Roman" w:hAnsi="Times New Roman"/>
                <w:i/>
                <w:sz w:val="18"/>
                <w:szCs w:val="18"/>
              </w:rPr>
              <w:t xml:space="preserve">Programu Współpracy Interreg Europa </w:t>
            </w:r>
            <w:r w:rsidRPr="00AD7B10">
              <w:rPr>
                <w:rFonts w:ascii="Times New Roman" w:hAnsi="Times New Roman"/>
                <w:sz w:val="18"/>
                <w:szCs w:val="18"/>
              </w:rPr>
              <w:t xml:space="preserve">wpisują się </w:t>
            </w:r>
            <w:r w:rsidR="008716F4" w:rsidRPr="00AD7B10">
              <w:rPr>
                <w:rFonts w:ascii="Times New Roman" w:hAnsi="Times New Roman"/>
                <w:sz w:val="18"/>
                <w:szCs w:val="18"/>
              </w:rPr>
              <w:t xml:space="preserve">m.in. następujące </w:t>
            </w:r>
            <w:r w:rsidRPr="00AD7B10">
              <w:rPr>
                <w:rFonts w:ascii="Times New Roman" w:hAnsi="Times New Roman"/>
                <w:sz w:val="18"/>
                <w:szCs w:val="18"/>
              </w:rPr>
              <w:t>cele POŚ WP 2017-2019:</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POLITYKA MIEJSKA</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Krajowa polityka miejska 2023</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szczegółowy 2. Wspieranie zrównoważonego rozwoju ośrodków miejskich, w tym przeciwdziałanie negatywnym zjawiskom niekontrolowanej urbanizacji.</w:t>
            </w:r>
          </w:p>
          <w:p w:rsidR="001B61C2" w:rsidRPr="00AD7B10" w:rsidRDefault="001B61C2" w:rsidP="00EA29FF">
            <w:pPr>
              <w:pStyle w:val="Akapitzlist"/>
              <w:ind w:left="0"/>
              <w:rPr>
                <w:rFonts w:ascii="Times New Roman" w:hAnsi="Times New Roman"/>
                <w:sz w:val="8"/>
                <w:szCs w:val="18"/>
              </w:rPr>
            </w:pPr>
          </w:p>
          <w:p w:rsidR="001B61C2" w:rsidRPr="00AD7B10" w:rsidRDefault="001B61C2" w:rsidP="00EA29FF">
            <w:pPr>
              <w:pStyle w:val="Akapitzlist"/>
              <w:ind w:left="0"/>
              <w:rPr>
                <w:rFonts w:ascii="Times New Roman" w:hAnsi="Times New Roman"/>
                <w:sz w:val="18"/>
                <w:szCs w:val="18"/>
              </w:rPr>
            </w:pPr>
            <w:r w:rsidRPr="00AD7B10">
              <w:rPr>
                <w:rFonts w:ascii="Times New Roman" w:hAnsi="Times New Roman"/>
                <w:sz w:val="18"/>
                <w:szCs w:val="18"/>
              </w:rPr>
              <w:t>Wątki tematyczne: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Jakość życia.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Partycypacja publiczna.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Transport i mobilność miejska.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Niskoemisyjność i efektywność energetyczna.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Rewitalizacja.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Polityka inwestycyjna.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Rozwój gospodarczy.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Ochrona środowiska i adaptacja do zmian klimatu.</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Demografia.</w:t>
            </w:r>
          </w:p>
        </w:tc>
        <w:tc>
          <w:tcPr>
            <w:tcW w:w="4641" w:type="dxa"/>
          </w:tcPr>
          <w:p w:rsidR="001B61C2" w:rsidRPr="00AD7B10" w:rsidRDefault="001B61C2" w:rsidP="00EA29FF">
            <w:pPr>
              <w:pStyle w:val="cele"/>
              <w:numPr>
                <w:ilvl w:val="0"/>
                <w:numId w:val="0"/>
              </w:numPr>
              <w:spacing w:before="60"/>
              <w:rPr>
                <w:rFonts w:ascii="Times New Roman" w:hAnsi="Times New Roman"/>
                <w:b w:val="0"/>
                <w:color w:val="auto"/>
                <w:sz w:val="18"/>
                <w:szCs w:val="18"/>
              </w:rPr>
            </w:pPr>
            <w:r w:rsidRPr="00AD7B10">
              <w:rPr>
                <w:rFonts w:ascii="Times New Roman" w:hAnsi="Times New Roman"/>
                <w:b w:val="0"/>
                <w:color w:val="auto"/>
                <w:sz w:val="18"/>
                <w:szCs w:val="18"/>
              </w:rPr>
              <w:t>Większość celów POŚ WP 2017-2019 wpisuje się w </w:t>
            </w:r>
            <w:r w:rsidRPr="00AD7B10">
              <w:rPr>
                <w:rFonts w:ascii="Times New Roman" w:hAnsi="Times New Roman"/>
                <w:b w:val="0"/>
                <w:i/>
                <w:color w:val="auto"/>
                <w:sz w:val="18"/>
                <w:szCs w:val="18"/>
              </w:rPr>
              <w:t>Krajową Politykę Miejską</w:t>
            </w:r>
            <w:r w:rsidR="008716F4" w:rsidRPr="00AD7B10">
              <w:rPr>
                <w:rFonts w:ascii="Times New Roman" w:hAnsi="Times New Roman"/>
                <w:b w:val="0"/>
                <w:i/>
                <w:color w:val="auto"/>
                <w:sz w:val="18"/>
                <w:szCs w:val="18"/>
              </w:rPr>
              <w:t xml:space="preserve">. </w:t>
            </w:r>
            <w:r w:rsidR="008716F4" w:rsidRPr="00AD7B10">
              <w:rPr>
                <w:rFonts w:ascii="Times New Roman" w:hAnsi="Times New Roman"/>
                <w:b w:val="0"/>
                <w:color w:val="auto"/>
                <w:sz w:val="18"/>
                <w:szCs w:val="18"/>
              </w:rPr>
              <w:t>Należą do nich</w:t>
            </w:r>
            <w:r w:rsidRPr="00AD7B10">
              <w:rPr>
                <w:rFonts w:ascii="Times New Roman" w:hAnsi="Times New Roman"/>
                <w:b w:val="0"/>
                <w:i/>
                <w:color w:val="auto"/>
                <w:sz w:val="18"/>
                <w:szCs w:val="18"/>
              </w:rPr>
              <w:t xml:space="preserve"> </w:t>
            </w:r>
            <w:r w:rsidRPr="00AD7B10">
              <w:rPr>
                <w:rFonts w:ascii="Times New Roman" w:hAnsi="Times New Roman"/>
                <w:b w:val="0"/>
                <w:color w:val="auto"/>
                <w:sz w:val="18"/>
                <w:szCs w:val="18"/>
              </w:rPr>
              <w:t>m.in.:</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 Minimalizacja skutków ekstremalnych zjawisk naturalnych oraz zwiększenie zasobów dyspozycyjnych wody dla województwa podkarpackiego.</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IV. Poprawa klimatu akustycznego.</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 xml:space="preserve">Cel VIII. Ochrona i racjonalne wykorzystanie powierzchni ziemi oraz </w:t>
            </w:r>
            <w:r w:rsidR="00EA29FF" w:rsidRPr="00AD7B10">
              <w:rPr>
                <w:rFonts w:ascii="Times New Roman" w:hAnsi="Times New Roman"/>
                <w:sz w:val="18"/>
              </w:rPr>
              <w:t>remediacja, rekultywacja i </w:t>
            </w:r>
            <w:r w:rsidRPr="00AD7B10">
              <w:rPr>
                <w:rFonts w:ascii="Times New Roman" w:hAnsi="Times New Roman"/>
                <w:sz w:val="18"/>
              </w:rPr>
              <w:t>rewitalizacja terenów zdegradowanych.</w:t>
            </w:r>
          </w:p>
          <w:p w:rsidR="001B61C2" w:rsidRPr="00AD7B10" w:rsidRDefault="001B61C2" w:rsidP="00EA29FF">
            <w:pPr>
              <w:pStyle w:val="kropkitab3"/>
              <w:tabs>
                <w:tab w:val="clear" w:pos="426"/>
              </w:tabs>
              <w:spacing w:after="60"/>
              <w:ind w:left="173" w:hanging="142"/>
              <w:rPr>
                <w:rFonts w:ascii="Times New Roman" w:hAnsi="Times New Roman"/>
                <w:sz w:val="18"/>
              </w:rPr>
            </w:pPr>
            <w:r w:rsidRPr="00AD7B10">
              <w:rPr>
                <w:rFonts w:ascii="Times New Roman" w:hAnsi="Times New Roman"/>
                <w:sz w:val="18"/>
              </w:rPr>
              <w:t>Cel X. Ochrona ludności i środowiska przed ponadnormatywnym promieniowaniem elektromagnetycznym.</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DOKUMENTY SEKTOROWE</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Program Rozwoju Obszarów Wiejskich 2014-2020</w:t>
            </w:r>
          </w:p>
        </w:tc>
      </w:tr>
      <w:tr w:rsidR="001B61C2" w:rsidRPr="00AD7B10" w:rsidTr="00EA29FF">
        <w:trPr>
          <w:trHeight w:val="301"/>
        </w:trPr>
        <w:tc>
          <w:tcPr>
            <w:tcW w:w="4647" w:type="dxa"/>
          </w:tcPr>
          <w:p w:rsidR="001B61C2" w:rsidRPr="00AD7B10" w:rsidRDefault="001B61C2" w:rsidP="00EA29FF">
            <w:pPr>
              <w:pStyle w:val="Bezodstpw"/>
              <w:spacing w:before="60"/>
              <w:ind w:right="-108"/>
              <w:rPr>
                <w:sz w:val="18"/>
                <w:szCs w:val="18"/>
              </w:rPr>
            </w:pPr>
            <w:r w:rsidRPr="00AD7B10">
              <w:rPr>
                <w:sz w:val="18"/>
                <w:szCs w:val="18"/>
              </w:rPr>
              <w:t>Priorytet 1. Ułatwianie transferu wiedzy i innowacji w rolnictwie, leśnictwie i na obszarach wiejskich.</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Cele szczegółowe: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1A. Wspieranie innowacji, współpracy i rozwoju bazy wiedzy na obszarach wiejskich.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1C. Promowanie uczenia się przez całe życie oraz szkolenie zawodowe w sektorze rolnym i leśnym.</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Priorytet 4. Odtwarzanie, chronienie i wzmacnianie ekosystemów zależnych od rolnictwa i leśnictwa.</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Cele szczegółowe: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4A. Odtwarzanie i ochrona oraz wzbogacanie różnorodności biologicznej, w tym na obszarach Natura 2000, obszarach z ograniczeniami naturalnymi lub innymi szczególnymi ograniczeniami, oraz rolnictwa o wysokiej wartości przyrodniczej i stanu europejskich krajobrazów.</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4B. Poprawa gospodarki wodnej, w tym nawożenia i stosowania pestycydów.</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 xml:space="preserve">4C. Zapobieganie erozji gleby i poprawa gospodarowania </w:t>
            </w:r>
            <w:r w:rsidRPr="00AD7B10">
              <w:rPr>
                <w:rFonts w:ascii="Times New Roman" w:hAnsi="Times New Roman"/>
                <w:sz w:val="18"/>
              </w:rPr>
              <w:lastRenderedPageBreak/>
              <w:t>glebą.</w:t>
            </w:r>
          </w:p>
          <w:p w:rsidR="001B61C2" w:rsidRPr="00AD7B10" w:rsidRDefault="001B61C2" w:rsidP="00EA29FF">
            <w:pPr>
              <w:pStyle w:val="Bezodstpw"/>
              <w:ind w:right="-105"/>
              <w:rPr>
                <w:sz w:val="8"/>
                <w:szCs w:val="18"/>
              </w:rPr>
            </w:pPr>
          </w:p>
          <w:p w:rsidR="001B61C2" w:rsidRPr="00AD7B10" w:rsidRDefault="001B61C2" w:rsidP="00EA29FF">
            <w:pPr>
              <w:pStyle w:val="Bezodstpw"/>
              <w:ind w:right="-105"/>
              <w:rPr>
                <w:sz w:val="18"/>
                <w:szCs w:val="18"/>
              </w:rPr>
            </w:pPr>
            <w:r w:rsidRPr="00AD7B10">
              <w:rPr>
                <w:sz w:val="18"/>
                <w:szCs w:val="18"/>
              </w:rPr>
              <w:t>Priorytet 5. Wspieranie efektywnego gospodarowania zasobami i przechodzenia na gospodarkę niskoemisyjną i odporną na zmianę klimatu w sektorach: rolnym, spożywczym i leśnym.</w:t>
            </w:r>
          </w:p>
          <w:p w:rsidR="001B61C2" w:rsidRPr="00AD7B10" w:rsidRDefault="001B61C2" w:rsidP="00EA29FF">
            <w:pPr>
              <w:pStyle w:val="Akapitzlist"/>
              <w:ind w:left="22" w:right="-105"/>
              <w:rPr>
                <w:rFonts w:ascii="Times New Roman" w:hAnsi="Times New Roman"/>
                <w:sz w:val="8"/>
                <w:szCs w:val="18"/>
              </w:rPr>
            </w:pPr>
          </w:p>
          <w:p w:rsidR="001B61C2" w:rsidRPr="00AD7B10" w:rsidRDefault="001B61C2" w:rsidP="00EA29FF">
            <w:pPr>
              <w:pStyle w:val="Akapitzlist"/>
              <w:ind w:left="22" w:right="-105"/>
              <w:rPr>
                <w:rFonts w:ascii="Times New Roman" w:hAnsi="Times New Roman"/>
                <w:sz w:val="18"/>
                <w:szCs w:val="18"/>
              </w:rPr>
            </w:pPr>
            <w:r w:rsidRPr="00AD7B10">
              <w:rPr>
                <w:rFonts w:ascii="Times New Roman" w:hAnsi="Times New Roman"/>
                <w:sz w:val="18"/>
                <w:szCs w:val="18"/>
              </w:rPr>
              <w:t>Cele szczegółowe: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5C. Ułatwianie dostaw i wykorzystywania odnawialnych źródeł energii, produktów ubocznych, odpadów i pozostałości oraz innych surowców nieżywnościowych dla celów biogospodarki.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5D. Redukcja emisji gazów cieplarnianych i amoniaku z rolnictwa.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5E. Promowanie ochrony i pochłaniania dwutlenku węgla w rolnictwie i leśnictwie.</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Priorytet 6. Zwiększanie włączenia społecznego, ograniczanie ubóstwa i promowanie rozwoju gospodarczego na obszarach wiejskich.</w:t>
            </w:r>
          </w:p>
          <w:p w:rsidR="001B61C2" w:rsidRPr="00AD7B10" w:rsidRDefault="001B61C2" w:rsidP="00EA29FF">
            <w:pPr>
              <w:ind w:right="-105"/>
              <w:rPr>
                <w:rFonts w:ascii="Times New Roman" w:hAnsi="Times New Roman"/>
                <w:sz w:val="8"/>
                <w:szCs w:val="18"/>
              </w:rPr>
            </w:pPr>
          </w:p>
          <w:p w:rsidR="001B61C2" w:rsidRPr="00AD7B10" w:rsidRDefault="001B61C2" w:rsidP="00EA29FF">
            <w:pPr>
              <w:pStyle w:val="Akapitzlist"/>
              <w:ind w:left="22" w:right="-105"/>
              <w:rPr>
                <w:rFonts w:ascii="Times New Roman" w:hAnsi="Times New Roman"/>
                <w:sz w:val="18"/>
                <w:szCs w:val="18"/>
              </w:rPr>
            </w:pPr>
            <w:r w:rsidRPr="00AD7B10">
              <w:rPr>
                <w:rFonts w:ascii="Times New Roman" w:hAnsi="Times New Roman"/>
                <w:sz w:val="18"/>
                <w:szCs w:val="18"/>
              </w:rPr>
              <w:t>Cele szczegółowe:</w:t>
            </w:r>
          </w:p>
          <w:p w:rsidR="001B61C2" w:rsidRPr="00AD7B10" w:rsidRDefault="001B61C2" w:rsidP="00EA29FF">
            <w:pPr>
              <w:pStyle w:val="kropkitab3"/>
              <w:tabs>
                <w:tab w:val="clear" w:pos="426"/>
                <w:tab w:val="left" w:pos="284"/>
              </w:tabs>
              <w:spacing w:after="60"/>
              <w:ind w:left="284" w:right="-108" w:hanging="142"/>
              <w:rPr>
                <w:rFonts w:ascii="Times New Roman" w:hAnsi="Times New Roman"/>
                <w:sz w:val="18"/>
              </w:rPr>
            </w:pPr>
            <w:r w:rsidRPr="00AD7B10">
              <w:rPr>
                <w:rFonts w:ascii="Times New Roman" w:hAnsi="Times New Roman"/>
                <w:sz w:val="18"/>
              </w:rPr>
              <w:t>6B Wspieranie lokalnego rozwoju na obszarach wiejskich.</w:t>
            </w:r>
          </w:p>
        </w:tc>
        <w:tc>
          <w:tcPr>
            <w:tcW w:w="4641" w:type="dxa"/>
          </w:tcPr>
          <w:p w:rsidR="001B61C2" w:rsidRPr="00AD7B10" w:rsidRDefault="001B61C2" w:rsidP="00EA29FF">
            <w:pPr>
              <w:pStyle w:val="Akapitzlist"/>
              <w:tabs>
                <w:tab w:val="left" w:pos="33"/>
              </w:tabs>
              <w:spacing w:before="60"/>
              <w:ind w:left="34"/>
              <w:rPr>
                <w:rFonts w:ascii="Times New Roman" w:hAnsi="Times New Roman"/>
                <w:sz w:val="18"/>
                <w:szCs w:val="18"/>
              </w:rPr>
            </w:pPr>
            <w:r w:rsidRPr="00AD7B10">
              <w:rPr>
                <w:rFonts w:ascii="Times New Roman" w:hAnsi="Times New Roman"/>
                <w:sz w:val="18"/>
                <w:szCs w:val="18"/>
              </w:rPr>
              <w:lastRenderedPageBreak/>
              <w:t>Cele PROW 2014-2020 realizowane są m.in. przez następujące cele POŚ WP 2017-2019:</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 Osiągnięcie dobrego stanu wód powierzchniowych i podziemnych oraz zaspokojenie ilościowego i jakościowego zapotrzebowania na wodę przeznaczoną do celów bytowo-gospodarczych oraz rekreacyjno-turystycznych.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ind w:left="173" w:hanging="142"/>
              <w:rPr>
                <w:rFonts w:ascii="Times New Roman" w:hAnsi="Times New Roman"/>
                <w:sz w:val="18"/>
              </w:rPr>
            </w:pPr>
            <w:r w:rsidRPr="00AD7B10">
              <w:rPr>
                <w:rFonts w:ascii="Times New Roman" w:hAnsi="Times New Roman"/>
                <w:sz w:val="18"/>
              </w:rPr>
              <w:t>Cel VIII..</w:t>
            </w:r>
            <w:r w:rsidRPr="00AD7B10">
              <w:rPr>
                <w:rFonts w:ascii="Times New Roman" w:hAnsi="Times New Roman"/>
                <w:szCs w:val="20"/>
                <w:lang w:eastAsia="pl-PL"/>
              </w:rPr>
              <w:t xml:space="preserve"> </w:t>
            </w:r>
            <w:r w:rsidRPr="00AD7B10">
              <w:rPr>
                <w:rFonts w:ascii="Times New Roman" w:hAnsi="Times New Roman"/>
                <w:sz w:val="18"/>
              </w:rPr>
              <w:t xml:space="preserve">Ochrona i racjonalne wykorzystanie powierzchni ziemi </w:t>
            </w:r>
            <w:r w:rsidR="00EA29FF" w:rsidRPr="00AD7B10">
              <w:rPr>
                <w:rFonts w:ascii="Times New Roman" w:hAnsi="Times New Roman"/>
                <w:sz w:val="18"/>
              </w:rPr>
              <w:t>oraz remediacja, rekultywacja i </w:t>
            </w:r>
            <w:r w:rsidRPr="00AD7B10">
              <w:rPr>
                <w:rFonts w:ascii="Times New Roman" w:hAnsi="Times New Roman"/>
                <w:sz w:val="18"/>
              </w:rPr>
              <w:t>rewitalizacja terenów zdegradowanych.</w:t>
            </w:r>
          </w:p>
          <w:p w:rsidR="001B61C2" w:rsidRPr="00AD7B10" w:rsidRDefault="001B61C2" w:rsidP="00EA29FF">
            <w:pPr>
              <w:pStyle w:val="Tab"/>
              <w:jc w:val="center"/>
              <w:rPr>
                <w:rFonts w:ascii="Times New Roman" w:hAnsi="Times New Roman"/>
                <w:b w:val="0"/>
                <w:sz w:val="24"/>
                <w:szCs w:val="24"/>
              </w:rPr>
            </w:pP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jc w:val="center"/>
              <w:rPr>
                <w:b/>
                <w:sz w:val="20"/>
                <w:szCs w:val="20"/>
              </w:rPr>
            </w:pPr>
            <w:r w:rsidRPr="00AD7B10">
              <w:rPr>
                <w:b/>
                <w:sz w:val="20"/>
                <w:szCs w:val="20"/>
              </w:rPr>
              <w:lastRenderedPageBreak/>
              <w:t>Krajowy Program Oczyszczania Ścieków Komunalnych</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główny: ograniczenie zrzutów niedostatecznie oczyszczonych ścieków, a co za tym idzie ochrona środowiska wodnego przed niekorzystnymi skutkami.</w:t>
            </w:r>
          </w:p>
        </w:tc>
        <w:tc>
          <w:tcPr>
            <w:tcW w:w="4641" w:type="dxa"/>
          </w:tcPr>
          <w:p w:rsidR="001B61C2" w:rsidRPr="00AD7B10" w:rsidRDefault="001B61C2" w:rsidP="00EA29FF">
            <w:pPr>
              <w:pStyle w:val="Akapitzlist"/>
              <w:tabs>
                <w:tab w:val="left" w:pos="33"/>
              </w:tabs>
              <w:spacing w:before="60"/>
              <w:ind w:left="34"/>
              <w:rPr>
                <w:rFonts w:ascii="Times New Roman" w:hAnsi="Times New Roman"/>
                <w:sz w:val="18"/>
                <w:szCs w:val="18"/>
              </w:rPr>
            </w:pPr>
            <w:r w:rsidRPr="00AD7B10">
              <w:rPr>
                <w:rFonts w:ascii="Times New Roman" w:hAnsi="Times New Roman" w:cs="Times New Roman"/>
                <w:sz w:val="18"/>
                <w:szCs w:val="18"/>
              </w:rPr>
              <w:t>Cel KPOŚK i jego aktualizacja</w:t>
            </w:r>
            <w:r w:rsidRPr="00AD7B10">
              <w:rPr>
                <w:rFonts w:ascii="Times New Roman" w:hAnsi="Times New Roman" w:cs="Times New Roman"/>
                <w:sz w:val="20"/>
                <w:szCs w:val="20"/>
              </w:rPr>
              <w:t xml:space="preserve"> </w:t>
            </w:r>
            <w:r w:rsidRPr="00AD7B10">
              <w:rPr>
                <w:rFonts w:ascii="Times New Roman" w:hAnsi="Times New Roman"/>
                <w:sz w:val="18"/>
                <w:szCs w:val="18"/>
              </w:rPr>
              <w:t>realizowany jest przez POŚ WP 2017-2019 w Celu II.</w:t>
            </w:r>
            <w:r w:rsidRPr="00AD7B10">
              <w:rPr>
                <w:rFonts w:ascii="Times New Roman" w:hAnsi="Times New Roman"/>
                <w:sz w:val="18"/>
              </w:rPr>
              <w:t xml:space="preserve"> Osiągnięcie dobrego stanu wód powierzchniowych i podziemnych oraz zaspokojenie ilościowego i jakościowego zapotrzebowania na wodę przeznaczoną do celów bytowo-gospodarczych oraz rekreacyjno-turystycznych</w:t>
            </w:r>
            <w:r w:rsidRPr="00AD7B10">
              <w:rPr>
                <w:rFonts w:ascii="Times New Roman" w:hAnsi="Times New Roman"/>
                <w:sz w:val="18"/>
                <w:szCs w:val="18"/>
              </w:rPr>
              <w:t>.</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jc w:val="center"/>
              <w:rPr>
                <w:b/>
                <w:sz w:val="20"/>
                <w:szCs w:val="20"/>
              </w:rPr>
            </w:pPr>
            <w:r w:rsidRPr="00AD7B10">
              <w:rPr>
                <w:b/>
                <w:sz w:val="20"/>
                <w:szCs w:val="20"/>
              </w:rPr>
              <w:t>Program wodno-środowiskowy kraju</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Cele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niepogarszanie stanu jednolitych części wód.</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osiągnięcie dobrego stanu wód: dobry stan ekologiczny i chemiczny dla wód powierzchniowych, dobry stan chemiczny i ilościowy dla wód podziemnych.</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spełnienie wymagań specjalnych, zawartych w innych unijnych aktach prawnych i polskim prawie.</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zaprzestanie lub stopniowe wyeliminowanie zrzutu substancji priorytetowych do środowiska lub ograniczone zrzuty tych substancji.</w:t>
            </w:r>
          </w:p>
        </w:tc>
        <w:tc>
          <w:tcPr>
            <w:tcW w:w="4641" w:type="dxa"/>
          </w:tcPr>
          <w:p w:rsidR="001B61C2" w:rsidRPr="00AD7B10" w:rsidRDefault="001B61C2" w:rsidP="00EA29FF">
            <w:pPr>
              <w:pStyle w:val="Akapitzlist"/>
              <w:tabs>
                <w:tab w:val="left" w:pos="33"/>
              </w:tabs>
              <w:spacing w:before="60"/>
              <w:ind w:left="34"/>
              <w:rPr>
                <w:rFonts w:ascii="Times New Roman" w:hAnsi="Times New Roman"/>
                <w:sz w:val="18"/>
                <w:szCs w:val="18"/>
              </w:rPr>
            </w:pPr>
            <w:r w:rsidRPr="00AD7B10">
              <w:rPr>
                <w:rFonts w:ascii="Times New Roman" w:hAnsi="Times New Roman"/>
                <w:sz w:val="18"/>
                <w:szCs w:val="18"/>
              </w:rPr>
              <w:t xml:space="preserve">Cele </w:t>
            </w:r>
            <w:r w:rsidRPr="00AD7B10">
              <w:rPr>
                <w:rFonts w:ascii="Times New Roman" w:hAnsi="Times New Roman"/>
                <w:i/>
                <w:sz w:val="18"/>
                <w:szCs w:val="18"/>
              </w:rPr>
              <w:t>Programu wodno-środowiskowego kraju</w:t>
            </w:r>
            <w:r w:rsidRPr="00AD7B10">
              <w:rPr>
                <w:rFonts w:ascii="Times New Roman" w:hAnsi="Times New Roman"/>
                <w:sz w:val="18"/>
                <w:szCs w:val="18"/>
              </w:rPr>
              <w:t xml:space="preserve"> uwzględnione są w POŚ WP 2017-2019</w:t>
            </w:r>
            <w:r w:rsidRPr="00AD7B10">
              <w:rPr>
                <w:rFonts w:ascii="Times New Roman" w:hAnsi="Times New Roman"/>
                <w:sz w:val="18"/>
              </w:rPr>
              <w:t xml:space="preserve"> w Celu II. Osiągnięcie dobrego stanu wód powierzchniowych i podziemnych oraz zaspokojenie ilościowego i jakościowego zapotrzebowania na wodę przeznaczoną do celów bytowo-gospodarczych oraz rekreacyjno-turystycznych</w:t>
            </w:r>
            <w:r w:rsidRPr="00AD7B10">
              <w:rPr>
                <w:rFonts w:ascii="Times New Roman" w:hAnsi="Times New Roman"/>
                <w:sz w:val="18"/>
                <w:szCs w:val="18"/>
              </w:rPr>
              <w:t>.</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Aktualizacja Planu gospodarowania wodami na obszarze dorzecza Wisły i |Aktualizacja Planu gospodarowania wodami na obszarze dorzecza Dniestru</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Cele środowiskowe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Osiągnięcie i utrzymanie co najmniej dobrego stanu lub potencjału ekologicznego i stanu chemicznego jednolitych części wód powierzchniowych</w:t>
            </w:r>
            <w:r w:rsidRPr="00AD7B10">
              <w:rPr>
                <w:rFonts w:ascii="Times-Roman" w:eastAsiaTheme="minorHAnsi" w:hAnsi="Times-Roman" w:cs="Times-Roman"/>
                <w:szCs w:val="20"/>
                <w:lang w:eastAsia="pl-PL"/>
              </w:rPr>
              <w:t xml:space="preserve"> </w:t>
            </w:r>
            <w:r w:rsidRPr="00AD7B10">
              <w:rPr>
                <w:rFonts w:ascii="Times New Roman" w:hAnsi="Times New Roman"/>
                <w:sz w:val="18"/>
              </w:rPr>
              <w:t xml:space="preserve">a także zapobieganie ich pogorszeniu, w szczególności w odniesieniu do ekosystemów wodnych i od wody zależnych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Osiągnięcie i utrzymanie dobrego stanu ilościowego i chemicznego jednolitych części wód podziemnych.</w:t>
            </w:r>
          </w:p>
          <w:p w:rsidR="001B61C2" w:rsidRPr="00AD7B10" w:rsidRDefault="001B61C2" w:rsidP="00EA29FF">
            <w:pPr>
              <w:pStyle w:val="kropkitab3"/>
              <w:numPr>
                <w:ilvl w:val="0"/>
                <w:numId w:val="0"/>
              </w:numPr>
              <w:tabs>
                <w:tab w:val="clear" w:pos="426"/>
                <w:tab w:val="left" w:pos="142"/>
              </w:tabs>
              <w:spacing w:before="60"/>
              <w:ind w:left="142" w:right="-108"/>
              <w:rPr>
                <w:rFonts w:ascii="Times New Roman" w:hAnsi="Times New Roman"/>
                <w:strike/>
                <w:sz w:val="8"/>
              </w:rPr>
            </w:pPr>
          </w:p>
        </w:tc>
        <w:tc>
          <w:tcPr>
            <w:tcW w:w="4641" w:type="dxa"/>
          </w:tcPr>
          <w:p w:rsidR="001B61C2" w:rsidRPr="00AD7B10" w:rsidRDefault="001B61C2" w:rsidP="00EA29FF">
            <w:pPr>
              <w:pStyle w:val="Akapitzlist"/>
              <w:tabs>
                <w:tab w:val="left" w:pos="33"/>
              </w:tabs>
              <w:spacing w:before="60"/>
              <w:ind w:left="34"/>
              <w:rPr>
                <w:rFonts w:ascii="Times New Roman" w:hAnsi="Times New Roman"/>
                <w:sz w:val="18"/>
              </w:rPr>
            </w:pPr>
            <w:r w:rsidRPr="00AD7B10">
              <w:rPr>
                <w:rFonts w:ascii="Times New Roman" w:hAnsi="Times New Roman"/>
                <w:i/>
                <w:sz w:val="18"/>
              </w:rPr>
              <w:t>Cele Planów gospodarowania wodami na obszarze dorzeczy Wisły i  Dniestru</w:t>
            </w:r>
            <w:r w:rsidRPr="00AD7B10">
              <w:rPr>
                <w:rFonts w:ascii="Times New Roman" w:hAnsi="Times New Roman"/>
                <w:sz w:val="18"/>
              </w:rPr>
              <w:t xml:space="preserve"> są uwzględnione w POŚ WP 2017-</w:t>
            </w:r>
            <w:r w:rsidR="00EA29FF" w:rsidRPr="00AD7B10">
              <w:rPr>
                <w:rFonts w:ascii="Times New Roman" w:hAnsi="Times New Roman"/>
                <w:sz w:val="18"/>
              </w:rPr>
              <w:t>2019, w </w:t>
            </w:r>
            <w:r w:rsidRPr="00AD7B10">
              <w:rPr>
                <w:rFonts w:ascii="Times New Roman" w:hAnsi="Times New Roman"/>
                <w:sz w:val="18"/>
              </w:rPr>
              <w:t>Celu II. Osiągniecie dobrego stanu wód powierzchniowych i podziemnych oraz zaspokojenie ilościowego i jakościowego zapotrzebowania na wodę przeznaczoną do celów bytowo-gospodarczych oraz rekreacyjno-turystycznych.</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 xml:space="preserve">Plan zarządzania ryzykiem powodziowym dla obszaru dorzecza Wisły </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nadrzędny: Ograniczenie potencjalnych negatywnych skutków powodzi dla życia i zdrowia ludzi, środowiska, dziedzictwa kulturowego oraz działalności gospodarczej.</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Cele szczegółowe: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Zahamowanie wzrostu ryzyka powodziowego.</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Obniżenie istniejącego ryzyka powodziowego.</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Poprawa systemu zarządzania ryzykiem powodziowym.</w:t>
            </w:r>
          </w:p>
        </w:tc>
        <w:tc>
          <w:tcPr>
            <w:tcW w:w="4641" w:type="dxa"/>
          </w:tcPr>
          <w:p w:rsidR="001B61C2" w:rsidRPr="00AD7B10" w:rsidRDefault="001B61C2" w:rsidP="00EA29FF">
            <w:pPr>
              <w:pStyle w:val="kropkitab3"/>
              <w:numPr>
                <w:ilvl w:val="0"/>
                <w:numId w:val="0"/>
              </w:numPr>
              <w:tabs>
                <w:tab w:val="clear" w:pos="426"/>
                <w:tab w:val="left" w:pos="31"/>
              </w:tabs>
              <w:ind w:left="31"/>
              <w:rPr>
                <w:rFonts w:ascii="Times New Roman" w:hAnsi="Times New Roman"/>
                <w:sz w:val="18"/>
              </w:rPr>
            </w:pPr>
            <w:r w:rsidRPr="00AD7B10">
              <w:rPr>
                <w:rFonts w:ascii="Times New Roman" w:hAnsi="Times New Roman"/>
                <w:sz w:val="18"/>
              </w:rPr>
              <w:t>Cele Planu zarządzania ryzykiem powodziowym dla obszaru dorzecza Wisły są uwzględnione w POŚ WP 2017–2019 w Celu I. Minimalizacja skutków ekstremalnych zjawisk naturalnych oraz zwiększenie zasobów dyspozycyjnych wody dla województwa podkarpackiego określony w Programie jest spójny z celami Planu zarządzania ryzykiem powodziowym.</w:t>
            </w:r>
          </w:p>
        </w:tc>
      </w:tr>
    </w:tbl>
    <w:p w:rsidR="00EA29FF" w:rsidRPr="00AD7B10" w:rsidRDefault="00EA29FF">
      <w:r w:rsidRPr="00AD7B10">
        <w:br w:type="page"/>
      </w:r>
    </w:p>
    <w:tbl>
      <w:tblPr>
        <w:tblStyle w:val="Tabela-Siatka1"/>
        <w:tblW w:w="0" w:type="auto"/>
        <w:tblLook w:val="04A0"/>
      </w:tblPr>
      <w:tblGrid>
        <w:gridCol w:w="4647"/>
        <w:gridCol w:w="4641"/>
      </w:tblGrid>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i/>
                <w:sz w:val="20"/>
                <w:szCs w:val="20"/>
              </w:rPr>
            </w:pPr>
            <w:r w:rsidRPr="00AD7B10">
              <w:rPr>
                <w:b/>
                <w:sz w:val="20"/>
                <w:szCs w:val="20"/>
              </w:rPr>
              <w:lastRenderedPageBreak/>
              <w:t>Plan przeciwdziałania skutkom suszy w regionie wodnym Górnej Wisły(projekt)</w:t>
            </w:r>
          </w:p>
        </w:tc>
      </w:tr>
      <w:tr w:rsidR="001B61C2" w:rsidRPr="00AD7B10" w:rsidTr="00EA29FF">
        <w:trPr>
          <w:trHeight w:val="301"/>
        </w:trPr>
        <w:tc>
          <w:tcPr>
            <w:tcW w:w="4647" w:type="dxa"/>
          </w:tcPr>
          <w:p w:rsidR="001B61C2" w:rsidRPr="00AD7B10" w:rsidRDefault="001B61C2" w:rsidP="00EA29FF">
            <w:pPr>
              <w:tabs>
                <w:tab w:val="left" w:pos="216"/>
              </w:tabs>
              <w:autoSpaceDE w:val="0"/>
              <w:autoSpaceDN w:val="0"/>
              <w:adjustRightInd w:val="0"/>
              <w:spacing w:before="60"/>
              <w:rPr>
                <w:rFonts w:ascii="Times New Roman" w:hAnsi="Times New Roman"/>
                <w:bCs/>
                <w:sz w:val="18"/>
                <w:szCs w:val="18"/>
              </w:rPr>
            </w:pPr>
            <w:r w:rsidRPr="00AD7B10">
              <w:rPr>
                <w:rFonts w:ascii="Times New Roman" w:hAnsi="Times New Roman"/>
                <w:bCs/>
                <w:sz w:val="18"/>
                <w:szCs w:val="18"/>
              </w:rPr>
              <w:t>Priorytety: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poprawa stanu środowiska wodnego i ekosystemów od wody zależnych.</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zwiększanie retencyjności obszarów rolniczych i leśnych, a także obszarów zurbanizowanych.</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oszczędzanie wody.</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zwiększenie stopnia retencji sztucznej.</w:t>
            </w:r>
          </w:p>
        </w:tc>
        <w:tc>
          <w:tcPr>
            <w:tcW w:w="4641" w:type="dxa"/>
          </w:tcPr>
          <w:p w:rsidR="001B61C2" w:rsidRPr="00AD7B10" w:rsidRDefault="001B61C2" w:rsidP="00EA29FF">
            <w:pPr>
              <w:pStyle w:val="kropkitab3"/>
              <w:numPr>
                <w:ilvl w:val="0"/>
                <w:numId w:val="0"/>
              </w:numPr>
              <w:tabs>
                <w:tab w:val="clear" w:pos="426"/>
                <w:tab w:val="left" w:pos="315"/>
              </w:tabs>
              <w:ind w:left="31"/>
              <w:rPr>
                <w:rFonts w:ascii="Times New Roman" w:hAnsi="Times New Roman"/>
                <w:sz w:val="18"/>
              </w:rPr>
            </w:pPr>
            <w:r w:rsidRPr="00AD7B10">
              <w:rPr>
                <w:rFonts w:ascii="Times New Roman" w:hAnsi="Times New Roman"/>
                <w:sz w:val="18"/>
              </w:rPr>
              <w:t xml:space="preserve">Priorytety </w:t>
            </w:r>
            <w:r w:rsidRPr="00AD7B10">
              <w:rPr>
                <w:rFonts w:ascii="Times New Roman" w:hAnsi="Times New Roman"/>
                <w:i/>
                <w:sz w:val="18"/>
              </w:rPr>
              <w:t>Planu</w:t>
            </w:r>
            <w:r w:rsidRPr="00AD7B10">
              <w:rPr>
                <w:b/>
                <w:i/>
                <w:szCs w:val="20"/>
              </w:rPr>
              <w:t xml:space="preserve"> </w:t>
            </w:r>
            <w:r w:rsidRPr="00AD7B10">
              <w:rPr>
                <w:rFonts w:ascii="Times New Roman" w:hAnsi="Times New Roman"/>
                <w:i/>
                <w:sz w:val="18"/>
              </w:rPr>
              <w:t>przeciwdziałania skutkom suszy w regionie wodnym Górnej Wisły</w:t>
            </w:r>
            <w:r w:rsidRPr="00AD7B10">
              <w:rPr>
                <w:rFonts w:ascii="Times New Roman" w:hAnsi="Times New Roman"/>
                <w:sz w:val="18"/>
              </w:rPr>
              <w:t xml:space="preserve"> są uwzględnione w POŚ WP 2017-2019 w Celu I. Minimalizacja skutków ekstremalnych zjawisk naturalnych oraz zwiększenie zasobów dyspozycyjnych wody dla województwa podkarpackiego.</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Strategiczny Plan Adaptacji dla sektorów i obszarów wrażliwych na zmiany klimatu do roku 2020 z perspektywą do roku 2030 (SPA 2020)</w:t>
            </w:r>
          </w:p>
        </w:tc>
      </w:tr>
      <w:tr w:rsidR="001B61C2" w:rsidRPr="00AD7B10" w:rsidTr="00EA29FF">
        <w:trPr>
          <w:trHeight w:val="301"/>
        </w:trPr>
        <w:tc>
          <w:tcPr>
            <w:tcW w:w="4647"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1. Zapewnienie bezpieczeństwa energetycznego i dobrego stanu środowiska.</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1.3. dostosowanie sektora energetycznego do zmian klimatu.</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1.4. ochrona różnorodności biologicznej i gospodarka leśna w kontekście zmian klimatu.</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1.5 adaptacja do zmian klimatu w gospodarce przestrzennej i budownictwie.</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Cel 4. Zapewnienie zrównoważonego rozwoju regionalnego i lokalnego z uwzględnieniem zmian klimatu.</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Kierunek działań:</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4.2.miejska polityka przestrzenna uwzględniająca zmiany klimatu.</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6. Kształtowanie postaw społecznych sprzyjających adaptacji do zmian klimatu.</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Kierunek działań:</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6.1.zwiększenie świadomości odnośnie ryzyk związanych ze zjawiskami ekstremalnymi i metodami ograniczania ich wpływu.</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eastAsia="Times New Roman" w:hAnsi="Times New Roman"/>
                <w:sz w:val="18"/>
              </w:rPr>
              <w:t>6.2.ochrona grup szczególnie narażonych przed skutkami niekorzystnych zjawisk klimatycznych</w:t>
            </w:r>
            <w:r w:rsidRPr="00AD7B10">
              <w:rPr>
                <w:rFonts w:ascii="Times New Roman" w:hAnsi="Times New Roman"/>
                <w:sz w:val="18"/>
              </w:rPr>
              <w:t>.</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Cele SPA 2020 realizowane są przez następujące cele POŚ WP 2017-2019:</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 Minimalizacja skutków ekstremalnych zjawisk naturalnych oraz zwiększenie zasobów dyspozycyjnych wody dla województwa podkarpackiego.</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Krajowy Program Ochrony Powietrza do roku 2020 (z perspektywą do 2030)</w:t>
            </w:r>
          </w:p>
        </w:tc>
      </w:tr>
      <w:tr w:rsidR="001B61C2" w:rsidRPr="00AD7B10" w:rsidTr="00EA29FF">
        <w:trPr>
          <w:trHeight w:val="127"/>
        </w:trPr>
        <w:tc>
          <w:tcPr>
            <w:tcW w:w="4647" w:type="dxa"/>
            <w:vAlign w:val="center"/>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główny: Poprawa jakości życia mieszkańców Rzeczypospolitej Polskiej , szczególnie ochrona ich zdrowia i warunków życia, z uwzględnieniem ochrony środowiska, z jednoczesnym zachowaniem zasad zrównoważonego rozwoju.</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działań na poziomie wojewódzkim i lokalnym:</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Podniesienie zagadnienia poprawy jakości powietrza poprzez skonsolidowanie działań na szczeblu wojewódzkim i lokalnym.</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Stworzenie ram prawnych sprzyjających realizacji efektywnych działań mających na celu poprawę jakości powietrza.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Włączenie społeczeństwa w działania na rzecz poprawy jakości powietrza.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Rozwój i upowszechnianie technologii sprzyjających poprawie jakości powietrza.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Rozwój mechanizmów kontrolowania źródeł niskiej emisji sprzyjających poprawie jakości powietrza.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Upowszechnianie mechanizmów finansowych sprzyjających poprawie jakości powietrza.</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 xml:space="preserve">Cele i kierunki KPOP do roku 2020 (z perspektywą do 2030) uwzględnione są przez POŚ WP 2017-2019 w Celu III. </w:t>
            </w:r>
            <w:r w:rsidRPr="00AD7B10">
              <w:rPr>
                <w:rFonts w:ascii="Times New Roman" w:hAnsi="Times New Roman"/>
                <w:sz w:val="18"/>
              </w:rPr>
              <w:t>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r w:rsidRPr="00AD7B10">
              <w:rPr>
                <w:rFonts w:ascii="Times New Roman" w:hAnsi="Times New Roman"/>
                <w:sz w:val="18"/>
                <w:szCs w:val="18"/>
              </w:rPr>
              <w:t>.</w:t>
            </w:r>
          </w:p>
          <w:p w:rsidR="001B61C2" w:rsidRPr="00AD7B10" w:rsidRDefault="001B61C2" w:rsidP="00EA29FF">
            <w:pPr>
              <w:pStyle w:val="kropkitab3"/>
              <w:numPr>
                <w:ilvl w:val="0"/>
                <w:numId w:val="0"/>
              </w:numPr>
              <w:tabs>
                <w:tab w:val="clear" w:pos="426"/>
                <w:tab w:val="left" w:pos="315"/>
              </w:tabs>
              <w:ind w:left="426" w:hanging="199"/>
              <w:rPr>
                <w:rFonts w:ascii="Times New Roman" w:hAnsi="Times New Roman"/>
                <w:sz w:val="18"/>
              </w:rPr>
            </w:pPr>
          </w:p>
        </w:tc>
      </w:tr>
    </w:tbl>
    <w:p w:rsidR="00EA29FF" w:rsidRPr="00AD7B10" w:rsidRDefault="00EA29FF">
      <w:r w:rsidRPr="00AD7B10">
        <w:br w:type="page"/>
      </w:r>
    </w:p>
    <w:tbl>
      <w:tblPr>
        <w:tblStyle w:val="Tabela-Siatka1"/>
        <w:tblW w:w="0" w:type="auto"/>
        <w:tblLook w:val="04A0"/>
      </w:tblPr>
      <w:tblGrid>
        <w:gridCol w:w="4647"/>
        <w:gridCol w:w="4641"/>
      </w:tblGrid>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Krajowy plan gospodarki odpadami 2022</w:t>
            </w:r>
          </w:p>
        </w:tc>
      </w:tr>
      <w:tr w:rsidR="001B61C2" w:rsidRPr="00AD7B10" w:rsidTr="00EA29FF">
        <w:trPr>
          <w:trHeight w:val="301"/>
        </w:trPr>
        <w:tc>
          <w:tcPr>
            <w:tcW w:w="4647" w:type="dxa"/>
            <w:vAlign w:val="center"/>
          </w:tcPr>
          <w:p w:rsidR="001B61C2" w:rsidRPr="00AD7B10" w:rsidRDefault="001B61C2" w:rsidP="00EA29FF">
            <w:pPr>
              <w:spacing w:before="60"/>
              <w:rPr>
                <w:rFonts w:ascii="Times New Roman" w:hAnsi="Times New Roman"/>
                <w:b/>
                <w:sz w:val="18"/>
                <w:szCs w:val="18"/>
              </w:rPr>
            </w:pPr>
            <w:r w:rsidRPr="00AD7B10">
              <w:rPr>
                <w:rFonts w:ascii="Times New Roman" w:hAnsi="Times New Roman"/>
                <w:sz w:val="18"/>
                <w:szCs w:val="18"/>
              </w:rPr>
              <w:t>Główne cele strategiczne</w:t>
            </w:r>
            <w:r w:rsidRPr="00AD7B10">
              <w:rPr>
                <w:rFonts w:ascii="Times New Roman" w:hAnsi="Times New Roman"/>
                <w:b/>
                <w:sz w:val="18"/>
                <w:szCs w:val="18"/>
              </w:rPr>
              <w:t>:</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zapobieganie powstawaniu odpadów;</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zmniejszenie ilości odpadów kierowanych na składowiska w tym odpadów biodegradowalnych;</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osiągnięcie wymaganego poziomu recyklingu i przygotowania do ponownego użycia papieru metali, tworzyw sztucznych i szkła pochodzących ze strumienia odpadów komunalnych;</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zapewnienie osiągnięcia odpowiedniego poziomu zbierania zużytego sprzętu oraz zużytych baterii i akumulatorów;</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zwiększenie udziału odzysku, w tym w szczególności odzysku energii z odpadów , zgodnego z wymaganiami ochrony środowiska;</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zmniejszenie liczby miejsc nielegalnego składowania odpadów;</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utworzenie systemu monitorowania gospodarki odpadami.</w:t>
            </w:r>
          </w:p>
        </w:tc>
        <w:tc>
          <w:tcPr>
            <w:tcW w:w="4641" w:type="dxa"/>
          </w:tcPr>
          <w:p w:rsidR="001B61C2" w:rsidRPr="00AD7B10" w:rsidRDefault="001B61C2" w:rsidP="00EA29FF">
            <w:pPr>
              <w:pStyle w:val="kropkitab3"/>
              <w:numPr>
                <w:ilvl w:val="0"/>
                <w:numId w:val="0"/>
              </w:numPr>
              <w:tabs>
                <w:tab w:val="clear" w:pos="426"/>
              </w:tabs>
              <w:rPr>
                <w:rFonts w:ascii="Times New Roman" w:hAnsi="Times New Roman"/>
                <w:sz w:val="18"/>
              </w:rPr>
            </w:pPr>
            <w:r w:rsidRPr="00AD7B10">
              <w:rPr>
                <w:rFonts w:ascii="Times New Roman" w:hAnsi="Times New Roman"/>
                <w:sz w:val="18"/>
              </w:rPr>
              <w:t>Cele Krajowego planu gospodarki odpadami 2022 uwzględniono w POŚ WP 2017-2019, w Celu V. Zmniejszenie masy odpadów składowanych na składowiskach oraz zwiększenie udziału przygotowania do ponownego użycia i</w:t>
            </w:r>
            <w:r w:rsidR="00EA29FF" w:rsidRPr="00AD7B10">
              <w:rPr>
                <w:rFonts w:ascii="Times New Roman" w:hAnsi="Times New Roman"/>
                <w:sz w:val="18"/>
              </w:rPr>
              <w:t xml:space="preserve"> recyklingu surowców wtórnych i </w:t>
            </w:r>
            <w:r w:rsidRPr="00AD7B10">
              <w:rPr>
                <w:rFonts w:ascii="Times New Roman" w:hAnsi="Times New Roman"/>
                <w:sz w:val="18"/>
              </w:rPr>
              <w:t>odzysku energii z odpadów.</w:t>
            </w:r>
          </w:p>
          <w:p w:rsidR="001B61C2" w:rsidRPr="00AD7B10" w:rsidRDefault="001B61C2" w:rsidP="00EA29FF">
            <w:pPr>
              <w:pStyle w:val="kropkitab3"/>
              <w:numPr>
                <w:ilvl w:val="0"/>
                <w:numId w:val="0"/>
              </w:numPr>
              <w:tabs>
                <w:tab w:val="clear" w:pos="426"/>
              </w:tabs>
              <w:rPr>
                <w:rFonts w:ascii="Times New Roman" w:hAnsi="Times New Roman"/>
                <w:sz w:val="18"/>
              </w:rPr>
            </w:pPr>
          </w:p>
        </w:tc>
      </w:tr>
      <w:tr w:rsidR="001B61C2" w:rsidRPr="00AD7B10" w:rsidTr="00EA29FF">
        <w:trPr>
          <w:trHeight w:val="301"/>
        </w:trPr>
        <w:tc>
          <w:tcPr>
            <w:tcW w:w="9288"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Program Oczyszczania Kraju z Azbestu na lata 2009-2032</w:t>
            </w:r>
          </w:p>
        </w:tc>
      </w:tr>
      <w:tr w:rsidR="001B61C2" w:rsidRPr="00AD7B10" w:rsidTr="00EA29FF">
        <w:trPr>
          <w:trHeight w:val="301"/>
        </w:trPr>
        <w:tc>
          <w:tcPr>
            <w:tcW w:w="4647" w:type="dxa"/>
            <w:vAlign w:val="center"/>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Cele:</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usunięcie i unieszkodliwienie wyrobów zawierających azbest.</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minimalizacja negatywnych skutków zdrowotnych, spowodowanych obecnością azbestu na terytorium kraju.</w:t>
            </w:r>
          </w:p>
          <w:p w:rsidR="001B61C2" w:rsidRPr="00AD7B10" w:rsidRDefault="001B61C2" w:rsidP="00EA29FF">
            <w:pPr>
              <w:pStyle w:val="kropkitab3"/>
              <w:tabs>
                <w:tab w:val="clear" w:pos="426"/>
              </w:tabs>
              <w:spacing w:after="60"/>
              <w:ind w:left="284" w:hanging="142"/>
              <w:rPr>
                <w:rFonts w:ascii="Times New Roman" w:hAnsi="Times New Roman"/>
                <w:sz w:val="18"/>
              </w:rPr>
            </w:pPr>
            <w:r w:rsidRPr="00AD7B10">
              <w:rPr>
                <w:rFonts w:ascii="Times New Roman" w:hAnsi="Times New Roman"/>
                <w:sz w:val="18"/>
              </w:rPr>
              <w:t>likwidacja szkodliwego oddziaływania azbestu na środowisko.</w:t>
            </w:r>
          </w:p>
        </w:tc>
        <w:tc>
          <w:tcPr>
            <w:tcW w:w="4641" w:type="dxa"/>
          </w:tcPr>
          <w:p w:rsidR="001B61C2" w:rsidRPr="00AD7B10" w:rsidRDefault="001B61C2" w:rsidP="00EA29FF">
            <w:pPr>
              <w:spacing w:before="60"/>
              <w:rPr>
                <w:rFonts w:ascii="Times New Roman" w:hAnsi="Times New Roman"/>
                <w:sz w:val="18"/>
              </w:rPr>
            </w:pPr>
            <w:r w:rsidRPr="00AD7B10">
              <w:rPr>
                <w:rFonts w:ascii="Times New Roman" w:hAnsi="Times New Roman"/>
                <w:sz w:val="18"/>
                <w:szCs w:val="18"/>
              </w:rPr>
              <w:t xml:space="preserve">Cele </w:t>
            </w:r>
            <w:r w:rsidRPr="00AD7B10">
              <w:rPr>
                <w:rFonts w:ascii="Times New Roman" w:hAnsi="Times New Roman"/>
                <w:i/>
                <w:sz w:val="18"/>
                <w:szCs w:val="18"/>
              </w:rPr>
              <w:t xml:space="preserve">Programu </w:t>
            </w:r>
            <w:r w:rsidRPr="00AD7B10">
              <w:rPr>
                <w:rFonts w:ascii="Times New Roman" w:hAnsi="Times New Roman"/>
                <w:sz w:val="18"/>
                <w:szCs w:val="18"/>
              </w:rPr>
              <w:t>uwzględnione zostały przez POŚ WP 2017-2019</w:t>
            </w:r>
            <w:r w:rsidRPr="00AD7B10">
              <w:rPr>
                <w:rFonts w:ascii="Times New Roman" w:hAnsi="Times New Roman"/>
                <w:sz w:val="18"/>
              </w:rPr>
              <w:t xml:space="preserve"> w Celu V. Zmniejszenie masy odpadów składowanych na składowiskach oraz zwiększenie udziału przygotowania do ponownego użycia i recyklingu surowców </w:t>
            </w:r>
            <w:r w:rsidR="00EA29FF" w:rsidRPr="00AD7B10">
              <w:rPr>
                <w:rFonts w:ascii="Times New Roman" w:hAnsi="Times New Roman"/>
                <w:sz w:val="18"/>
              </w:rPr>
              <w:t>wtórnych i </w:t>
            </w:r>
            <w:r w:rsidRPr="00AD7B10">
              <w:rPr>
                <w:rFonts w:ascii="Times New Roman" w:hAnsi="Times New Roman"/>
                <w:sz w:val="18"/>
              </w:rPr>
              <w:t>odzysku energii z odpadów.</w:t>
            </w:r>
          </w:p>
          <w:p w:rsidR="001B61C2" w:rsidRPr="00AD7B10" w:rsidRDefault="001B61C2" w:rsidP="00EA29FF">
            <w:pPr>
              <w:spacing w:before="60"/>
              <w:rPr>
                <w:rFonts w:ascii="Times New Roman" w:hAnsi="Times New Roman"/>
                <w:sz w:val="18"/>
              </w:rPr>
            </w:pPr>
          </w:p>
        </w:tc>
      </w:tr>
    </w:tbl>
    <w:tbl>
      <w:tblPr>
        <w:tblStyle w:val="Tabela-Siatka2"/>
        <w:tblW w:w="0" w:type="auto"/>
        <w:tblLook w:val="04A0"/>
      </w:tblPr>
      <w:tblGrid>
        <w:gridCol w:w="4538"/>
        <w:gridCol w:w="109"/>
        <w:gridCol w:w="4641"/>
      </w:tblGrid>
      <w:tr w:rsidR="001B61C2" w:rsidRPr="00AD7B10" w:rsidTr="00EA29FF">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i/>
                <w:sz w:val="20"/>
                <w:szCs w:val="20"/>
              </w:rPr>
            </w:pPr>
            <w:r w:rsidRPr="00AD7B10">
              <w:rPr>
                <w:b/>
                <w:sz w:val="20"/>
                <w:szCs w:val="20"/>
              </w:rPr>
              <w:t>Polityka Leśna Państwa</w:t>
            </w:r>
          </w:p>
        </w:tc>
      </w:tr>
      <w:tr w:rsidR="001B61C2" w:rsidRPr="00AD7B10" w:rsidTr="00EA29FF">
        <w:trPr>
          <w:trHeight w:val="301"/>
        </w:trPr>
        <w:tc>
          <w:tcPr>
            <w:tcW w:w="4647" w:type="dxa"/>
            <w:gridSpan w:val="2"/>
            <w:shd w:val="clear" w:color="auto" w:fill="auto"/>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Zapewnienie trwałości lasów wraz z ich wielofunkcyjnością.</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 xml:space="preserve"> Zwiększanie zasobów leśnych.</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Poprawa stanu i ochrona lasów.</w:t>
            </w:r>
          </w:p>
        </w:tc>
        <w:tc>
          <w:tcPr>
            <w:tcW w:w="4641" w:type="dxa"/>
            <w:shd w:val="clear" w:color="auto" w:fill="auto"/>
          </w:tcPr>
          <w:p w:rsidR="001B61C2" w:rsidRPr="00AD7B10" w:rsidRDefault="001B61C2" w:rsidP="00EA29FF">
            <w:pPr>
              <w:pStyle w:val="numerowaniewtabkierint"/>
              <w:numPr>
                <w:ilvl w:val="0"/>
                <w:numId w:val="0"/>
              </w:numPr>
              <w:tabs>
                <w:tab w:val="clear" w:pos="317"/>
                <w:tab w:val="left" w:pos="175"/>
              </w:tabs>
              <w:spacing w:before="60"/>
              <w:ind w:left="34"/>
              <w:rPr>
                <w:rFonts w:ascii="Times New Roman" w:hAnsi="Times New Roman"/>
                <w:b w:val="0"/>
                <w:sz w:val="18"/>
                <w:szCs w:val="18"/>
              </w:rPr>
            </w:pPr>
            <w:r w:rsidRPr="00AD7B10">
              <w:rPr>
                <w:rFonts w:ascii="Times New Roman" w:hAnsi="Times New Roman"/>
                <w:b w:val="0"/>
                <w:sz w:val="18"/>
                <w:szCs w:val="18"/>
              </w:rPr>
              <w:t xml:space="preserve">Cele </w:t>
            </w:r>
            <w:r w:rsidRPr="00AD7B10">
              <w:rPr>
                <w:rFonts w:ascii="Times New Roman" w:hAnsi="Times New Roman"/>
                <w:b w:val="0"/>
                <w:i/>
                <w:sz w:val="18"/>
                <w:szCs w:val="18"/>
              </w:rPr>
              <w:t>Polityki Leśnej Państwa</w:t>
            </w:r>
            <w:r w:rsidRPr="00AD7B10">
              <w:rPr>
                <w:rFonts w:ascii="Times New Roman" w:hAnsi="Times New Roman"/>
                <w:b w:val="0"/>
                <w:sz w:val="18"/>
                <w:szCs w:val="18"/>
              </w:rPr>
              <w:t xml:space="preserve"> realizowane są przez POŚ WP 2017-2019 w Celu VI. Zachowanie, ochrona i przywracanie różnorodności biologicznej i krajobrazowej, ochrona zasobów leśnych oraz rozwój trwałej, zrównoważonej i wielofunkcyjnej gospodarki leśnej.</w:t>
            </w:r>
          </w:p>
        </w:tc>
      </w:tr>
      <w:tr w:rsidR="001B61C2" w:rsidRPr="00AD7B10" w:rsidTr="00EA29FF">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Program budowy dróg krajowych na lata 2014-2023 (z perspektywą do 2025)</w:t>
            </w:r>
          </w:p>
        </w:tc>
      </w:tr>
      <w:tr w:rsidR="001B61C2" w:rsidRPr="00AD7B10" w:rsidTr="00EA29FF">
        <w:trPr>
          <w:trHeight w:val="301"/>
        </w:trPr>
        <w:tc>
          <w:tcPr>
            <w:tcW w:w="4647" w:type="dxa"/>
            <w:gridSpan w:val="2"/>
            <w:vAlign w:val="center"/>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główny: Budowa spójnego i nowoczesnego systemu dróg krajowych zapewniającego efektywne funkcjonowanie drogowego transportu osobowego i towarowego.</w:t>
            </w:r>
          </w:p>
          <w:p w:rsidR="001B61C2" w:rsidRPr="00AD7B10" w:rsidRDefault="001B61C2" w:rsidP="00EA29FF">
            <w:pPr>
              <w:pStyle w:val="Bezodstpw"/>
              <w:rPr>
                <w:sz w:val="10"/>
                <w:szCs w:val="18"/>
              </w:rPr>
            </w:pPr>
          </w:p>
          <w:p w:rsidR="001B61C2" w:rsidRPr="00AD7B10" w:rsidRDefault="001B61C2" w:rsidP="00EA29FF">
            <w:pPr>
              <w:pStyle w:val="Bezodstpw"/>
              <w:rPr>
                <w:sz w:val="18"/>
                <w:szCs w:val="18"/>
              </w:rPr>
            </w:pPr>
            <w:r w:rsidRPr="00AD7B10">
              <w:rPr>
                <w:sz w:val="18"/>
                <w:szCs w:val="18"/>
              </w:rPr>
              <w:t>Cele szczegółowe: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Zwiększenie spójności sieci dróg krajowych (kontynuacja istniejących odcinków, budowa węzłów).</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Wzmocnienie efektywności transportu drogowego (skrócenie średniego czasu przejazdów).</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Wzrost bezpieczeństwa ruchu drogowego (redukcja liczby wypadków i ich ofiar).</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Poprawa dostępu do rynków i usług (połączenie miast wojewódzkich z Warszawą).</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 xml:space="preserve">Cele </w:t>
            </w:r>
            <w:r w:rsidRPr="00AD7B10">
              <w:rPr>
                <w:rFonts w:ascii="Times New Roman" w:hAnsi="Times New Roman"/>
                <w:i/>
                <w:sz w:val="18"/>
                <w:szCs w:val="18"/>
              </w:rPr>
              <w:t>Programu</w:t>
            </w:r>
            <w:r w:rsidRPr="00AD7B10">
              <w:rPr>
                <w:rFonts w:ascii="Times New Roman" w:hAnsi="Times New Roman"/>
                <w:sz w:val="18"/>
                <w:szCs w:val="18"/>
              </w:rPr>
              <w:t xml:space="preserve"> uwzględnione zostały przez POŚ WP 2017-2019 w następujących celach: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IV. Poprawa klimatu akustycznego.</w:t>
            </w:r>
          </w:p>
        </w:tc>
      </w:tr>
      <w:tr w:rsidR="001B61C2" w:rsidRPr="00AD7B10" w:rsidTr="00EA29FF">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contextualSpacing/>
              <w:jc w:val="center"/>
              <w:rPr>
                <w:b/>
                <w:sz w:val="20"/>
                <w:szCs w:val="20"/>
              </w:rPr>
            </w:pPr>
            <w:r w:rsidRPr="00AD7B10">
              <w:rPr>
                <w:b/>
                <w:sz w:val="20"/>
                <w:szCs w:val="20"/>
              </w:rPr>
              <w:t xml:space="preserve">Program ochrony i zrównoważonego użytkowania różnorodności biologicznej </w:t>
            </w:r>
          </w:p>
          <w:p w:rsidR="001B61C2" w:rsidRPr="00AD7B10" w:rsidRDefault="001B61C2" w:rsidP="00EA29FF">
            <w:pPr>
              <w:pStyle w:val="Bezodstpw"/>
              <w:spacing w:before="60" w:after="60"/>
              <w:contextualSpacing/>
              <w:jc w:val="center"/>
              <w:rPr>
                <w:b/>
                <w:sz w:val="20"/>
                <w:szCs w:val="20"/>
              </w:rPr>
            </w:pPr>
            <w:r w:rsidRPr="00AD7B10">
              <w:rPr>
                <w:b/>
                <w:sz w:val="20"/>
                <w:szCs w:val="20"/>
              </w:rPr>
              <w:t>wraz z Planem działań na lata 2015-2020</w:t>
            </w:r>
          </w:p>
        </w:tc>
      </w:tr>
      <w:tr w:rsidR="001B61C2" w:rsidRPr="00AD7B10" w:rsidTr="00EA29FF">
        <w:trPr>
          <w:trHeight w:val="301"/>
        </w:trPr>
        <w:tc>
          <w:tcPr>
            <w:tcW w:w="4647" w:type="dxa"/>
            <w:gridSpan w:val="2"/>
            <w:vAlign w:val="center"/>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szczegółowy A: Podniesienie poziomu wiedzy oraz wzrost aktywności społeczeństwa w zakresie działań na rzecz ochrony różnorodności biologicznej.</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A.I. Poprawa stanu wiedzy i dostępności informacji w zakresie różnorodności biologicznej.</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 xml:space="preserve"> A.II. Podniesienie jakości procesów decyzyjnych i skuteczności egzekwowania prawa w zakresie ochrony różnorodności biologicznej.</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 xml:space="preserve"> A.III. Aktywizacja społeczeństwa na rzecz ochrony różnorodności biologicznej.</w:t>
            </w:r>
          </w:p>
          <w:p w:rsidR="001B61C2" w:rsidRPr="00AD7B10" w:rsidRDefault="001B61C2" w:rsidP="00EA29FF">
            <w:pPr>
              <w:rPr>
                <w:rFonts w:ascii="Times New Roman" w:hAnsi="Times New Roman"/>
                <w:sz w:val="8"/>
                <w:szCs w:val="18"/>
              </w:rPr>
            </w:pPr>
          </w:p>
          <w:p w:rsidR="003A5B35" w:rsidRPr="00AD7B10" w:rsidRDefault="003A5B35" w:rsidP="00EA29FF">
            <w:pPr>
              <w:spacing w:after="60"/>
              <w:contextualSpacing/>
              <w:rPr>
                <w:rFonts w:ascii="Times New Roman" w:hAnsi="Times New Roman"/>
                <w:sz w:val="8"/>
                <w:szCs w:val="18"/>
              </w:rPr>
            </w:pPr>
          </w:p>
          <w:p w:rsidR="001B61C2" w:rsidRPr="00AD7B10" w:rsidRDefault="001B61C2" w:rsidP="00EA29FF">
            <w:pPr>
              <w:spacing w:after="60"/>
              <w:contextualSpacing/>
              <w:rPr>
                <w:rFonts w:ascii="Times New Roman" w:hAnsi="Times New Roman"/>
                <w:sz w:val="18"/>
                <w:szCs w:val="18"/>
              </w:rPr>
            </w:pPr>
            <w:r w:rsidRPr="00AD7B10">
              <w:rPr>
                <w:rFonts w:ascii="Times New Roman" w:hAnsi="Times New Roman"/>
                <w:sz w:val="18"/>
                <w:szCs w:val="18"/>
              </w:rPr>
              <w:lastRenderedPageBreak/>
              <w:t>Cel szczegółowy B: Doskonalenie systemu ochrony przyrody</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B.I. Doskonalenie sieci obszarów chronionych w celu zwiększenia skuteczności ochrony różnorodności biologicznej.</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B.II. Wzmocnienie instytucjonalne systemu zarządzania obszarami chronionymi, w tym systemu monitoringu przyrodniczego i raportowania.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B.III. Mobilizacja środków na realizację działań ochronnych w obszarach chronionych.</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szczegółowy C: Zachowanie i przywracanie siedlisk przyrodniczych oraz populacji zagrożonych gatunków.</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interwencji:</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C.I. Zwiększenia efektywności systemu zarządzania gatunkami chronionymi.</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C.II. Ograniczenie presji ze strony gatunków chronionych powodujących szkody gospodarcze.</w:t>
            </w:r>
          </w:p>
          <w:p w:rsidR="001B61C2" w:rsidRPr="00AD7B10" w:rsidRDefault="001B61C2" w:rsidP="00EA29FF">
            <w:pPr>
              <w:pStyle w:val="kropkitab3"/>
              <w:tabs>
                <w:tab w:val="clear" w:pos="426"/>
              </w:tabs>
              <w:ind w:left="284" w:hanging="142"/>
              <w:rPr>
                <w:rFonts w:ascii="Times New Roman" w:hAnsi="Times New Roman"/>
                <w:sz w:val="18"/>
              </w:rPr>
            </w:pPr>
            <w:r w:rsidRPr="00AD7B10">
              <w:rPr>
                <w:rFonts w:ascii="Times New Roman" w:hAnsi="Times New Roman"/>
                <w:sz w:val="18"/>
              </w:rPr>
              <w:t>C.III. Ochrona i odtwarzanie cennych siedlisk przyrodniczych.</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Cel szczegółowy D: Utrzymanie i odbudowa funkcji ekosystemów będących źródłem usług dla człowieka </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Kierunki interwencji: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 xml:space="preserve">D.I. Nadanie ekosystemom wartości społeczno-ekonomicznej.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D.II. Wdrożenie koncepcji zielonej infrastruktury jako narzędzia pozwalającego na utrzymanie i wzmocnienie istniejących ekosystemów oraz ich usług.</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szczegółowy F: Ograniczanie zagrożeń wynikających ze zmian klimatu oraz presji ze strony gatunków inwazyjnych.</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Kierunki interwencji: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F.I. Monitorowanie wpływu zmian klimatu na stan różnorodności biologicznej.</w:t>
            </w:r>
          </w:p>
          <w:p w:rsidR="001B61C2" w:rsidRPr="00AD7B10" w:rsidRDefault="001B61C2" w:rsidP="00EA29FF">
            <w:pPr>
              <w:pStyle w:val="kropkitab3"/>
              <w:tabs>
                <w:tab w:val="clear" w:pos="426"/>
                <w:tab w:val="left" w:pos="284"/>
              </w:tabs>
              <w:spacing w:after="60"/>
              <w:ind w:left="284" w:right="-105" w:hanging="142"/>
              <w:rPr>
                <w:rFonts w:ascii="Times New Roman" w:hAnsi="Times New Roman"/>
                <w:sz w:val="18"/>
              </w:rPr>
            </w:pPr>
            <w:r w:rsidRPr="00AD7B10">
              <w:rPr>
                <w:rFonts w:ascii="Times New Roman" w:hAnsi="Times New Roman"/>
                <w:sz w:val="18"/>
              </w:rPr>
              <w:t>F.II. Ograniczanie presji ze strony gatunków inwazyjnych.</w:t>
            </w:r>
          </w:p>
        </w:tc>
        <w:tc>
          <w:tcPr>
            <w:tcW w:w="4641" w:type="dxa"/>
          </w:tcPr>
          <w:p w:rsidR="001B61C2" w:rsidRPr="00AD7B10" w:rsidRDefault="001B61C2" w:rsidP="00EA29FF">
            <w:pPr>
              <w:pStyle w:val="numerowaniewtabkierint"/>
              <w:numPr>
                <w:ilvl w:val="0"/>
                <w:numId w:val="0"/>
              </w:numPr>
              <w:tabs>
                <w:tab w:val="clear" w:pos="317"/>
                <w:tab w:val="left" w:pos="175"/>
              </w:tabs>
              <w:spacing w:before="60"/>
              <w:ind w:left="34"/>
              <w:rPr>
                <w:rFonts w:ascii="Times New Roman" w:hAnsi="Times New Roman"/>
                <w:sz w:val="18"/>
              </w:rPr>
            </w:pPr>
            <w:r w:rsidRPr="00AD7B10">
              <w:rPr>
                <w:rFonts w:ascii="Times New Roman" w:hAnsi="Times New Roman"/>
                <w:b w:val="0"/>
                <w:sz w:val="18"/>
                <w:szCs w:val="18"/>
              </w:rPr>
              <w:lastRenderedPageBreak/>
              <w:t>Cele szczegółowe Programu realizowane są przez POŚ WP 2017-2019 w Celu VI. Zachowanie, ochrona i przywracanie różnorodności biologicznej i krajobrazowej, ochrona zasobów leśnych oraz rozwój trwałej, zrównoważonej i wielofunkcyjnej gospodarki leśnej.</w:t>
            </w:r>
          </w:p>
        </w:tc>
      </w:tr>
      <w:tr w:rsidR="001B61C2" w:rsidRPr="00AD7B10" w:rsidTr="00EA29FF">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STRATEGIE, PROGRAMY I PLANY WOJEWÓDZKIE</w:t>
            </w:r>
          </w:p>
        </w:tc>
      </w:tr>
      <w:tr w:rsidR="001B61C2" w:rsidRPr="00AD7B10" w:rsidTr="00EA29FF">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i/>
                <w:sz w:val="20"/>
                <w:szCs w:val="20"/>
              </w:rPr>
            </w:pPr>
            <w:r w:rsidRPr="00AD7B10">
              <w:rPr>
                <w:b/>
                <w:sz w:val="20"/>
                <w:szCs w:val="20"/>
              </w:rPr>
              <w:t>Strategia rozwoju województwa - Podkarpackie 2020</w:t>
            </w:r>
          </w:p>
        </w:tc>
      </w:tr>
      <w:tr w:rsidR="001B61C2" w:rsidRPr="00AD7B10" w:rsidTr="00EA29FF">
        <w:trPr>
          <w:trHeight w:val="301"/>
        </w:trPr>
        <w:tc>
          <w:tcPr>
            <w:tcW w:w="4647" w:type="dxa"/>
            <w:gridSpan w:val="2"/>
            <w:vAlign w:val="center"/>
          </w:tcPr>
          <w:p w:rsidR="001B61C2" w:rsidRPr="00AD7B10" w:rsidRDefault="001B61C2" w:rsidP="00EA29FF">
            <w:pPr>
              <w:tabs>
                <w:tab w:val="center" w:pos="2922"/>
              </w:tabs>
              <w:spacing w:before="60"/>
              <w:rPr>
                <w:rFonts w:ascii="Times New Roman" w:eastAsia="Times New Roman" w:hAnsi="Times New Roman"/>
                <w:sz w:val="18"/>
                <w:szCs w:val="18"/>
              </w:rPr>
            </w:pPr>
            <w:r w:rsidRPr="00AD7B10">
              <w:rPr>
                <w:rFonts w:ascii="Times New Roman" w:eastAsia="Times New Roman" w:hAnsi="Times New Roman"/>
                <w:sz w:val="18"/>
                <w:szCs w:val="18"/>
              </w:rPr>
              <w:t>DZIEDZINA DZIAŁAŃ STRATEGICZNYCH:</w:t>
            </w:r>
          </w:p>
          <w:p w:rsidR="001B61C2" w:rsidRPr="00AD7B10" w:rsidRDefault="001B61C2" w:rsidP="00EA29FF">
            <w:pPr>
              <w:tabs>
                <w:tab w:val="center" w:pos="2922"/>
              </w:tabs>
              <w:spacing w:before="60"/>
              <w:contextualSpacing/>
              <w:rPr>
                <w:rFonts w:ascii="Times New Roman" w:eastAsia="Times New Roman" w:hAnsi="Times New Roman"/>
                <w:sz w:val="18"/>
                <w:szCs w:val="18"/>
              </w:rPr>
            </w:pPr>
            <w:r w:rsidRPr="00AD7B10">
              <w:rPr>
                <w:rFonts w:ascii="Times New Roman" w:eastAsia="Times New Roman" w:hAnsi="Times New Roman"/>
                <w:sz w:val="18"/>
                <w:szCs w:val="18"/>
              </w:rPr>
              <w:t>KONKURENCYJNA I INNOWACYJNA GOSPODARKA</w:t>
            </w:r>
          </w:p>
          <w:p w:rsidR="001B61C2" w:rsidRPr="00AD7B10" w:rsidRDefault="001B61C2" w:rsidP="00EA29FF">
            <w:pPr>
              <w:ind w:right="-105"/>
              <w:rPr>
                <w:rFonts w:ascii="Times New Roman" w:eastAsia="Times New Roman" w:hAnsi="Times New Roman"/>
                <w:sz w:val="18"/>
                <w:szCs w:val="18"/>
              </w:rPr>
            </w:pPr>
            <w:r w:rsidRPr="00AD7B10">
              <w:rPr>
                <w:rFonts w:ascii="Times New Roman" w:eastAsia="Times New Roman" w:hAnsi="Times New Roman"/>
                <w:sz w:val="18"/>
                <w:szCs w:val="18"/>
              </w:rPr>
              <w:t>Cel 1.4. Poprawa konkurencyjności sektora rolno-spożywczego.</w:t>
            </w:r>
          </w:p>
          <w:p w:rsidR="001B61C2" w:rsidRPr="00AD7B10" w:rsidRDefault="001B61C2" w:rsidP="00EA29FF">
            <w:pPr>
              <w:rPr>
                <w:rFonts w:ascii="Times New Roman" w:eastAsia="Times New Roman" w:hAnsi="Times New Roman"/>
                <w:sz w:val="8"/>
                <w:szCs w:val="18"/>
              </w:rPr>
            </w:pPr>
          </w:p>
          <w:p w:rsidR="001B61C2" w:rsidRPr="00AD7B10" w:rsidRDefault="001B61C2" w:rsidP="00EA29FF">
            <w:pPr>
              <w:rPr>
                <w:rFonts w:ascii="Times New Roman" w:eastAsia="Times New Roman" w:hAnsi="Times New Roman"/>
                <w:sz w:val="18"/>
                <w:szCs w:val="18"/>
              </w:rPr>
            </w:pPr>
            <w:r w:rsidRPr="00AD7B10">
              <w:rPr>
                <w:rFonts w:ascii="Times New Roman" w:eastAsia="Times New Roman" w:hAnsi="Times New Roman"/>
                <w:sz w:val="18"/>
                <w:szCs w:val="18"/>
              </w:rPr>
              <w:t>Kierunki działań:</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1.4.1.-Poprawa efektywności i dochodowości gospodarstw rolnych poprzez ich modernizację zmianę struktur rolnych, rozwój biogospodarki oraz współpracy z ośrodkami naukowo -badawczymi.</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1.4.3. Rozwój przetwórstwa rolno-spożywczego, w tym opartego na ekologicznej produkcji rolnej oraz certyfikowanych produktów wysokiej jakości.</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 xml:space="preserve">DZIEDZINA DZIAŁAŃ STRATEGICZNYCH: </w:t>
            </w:r>
          </w:p>
          <w:p w:rsidR="001B61C2" w:rsidRPr="00AD7B10" w:rsidRDefault="001B61C2" w:rsidP="00EA29FF">
            <w:pPr>
              <w:pStyle w:val="Bezodstpw"/>
              <w:rPr>
                <w:sz w:val="18"/>
                <w:szCs w:val="18"/>
              </w:rPr>
            </w:pPr>
            <w:r w:rsidRPr="00AD7B10">
              <w:rPr>
                <w:sz w:val="18"/>
                <w:szCs w:val="18"/>
              </w:rPr>
              <w:t>SIEĆ OSADNICZA</w:t>
            </w:r>
          </w:p>
          <w:p w:rsidR="001B61C2" w:rsidRPr="00AD7B10" w:rsidRDefault="001B61C2" w:rsidP="00EA29FF">
            <w:pPr>
              <w:pStyle w:val="Bezodstpw"/>
              <w:rPr>
                <w:sz w:val="18"/>
                <w:szCs w:val="18"/>
              </w:rPr>
            </w:pPr>
            <w:r w:rsidRPr="00AD7B10">
              <w:rPr>
                <w:sz w:val="18"/>
                <w:szCs w:val="18"/>
              </w:rPr>
              <w:t xml:space="preserve">Cele: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 xml:space="preserve">3.1. Poprawa zewnętrznej i wewnętrznej dostępności przestrzennej województwa ze szczególnym </w:t>
            </w:r>
          </w:p>
          <w:p w:rsidR="001B61C2" w:rsidRPr="00AD7B10" w:rsidRDefault="001B61C2" w:rsidP="00EA29FF">
            <w:pPr>
              <w:pStyle w:val="kropkitab3"/>
              <w:numPr>
                <w:ilvl w:val="0"/>
                <w:numId w:val="0"/>
              </w:numPr>
              <w:tabs>
                <w:tab w:val="clear" w:pos="426"/>
                <w:tab w:val="left" w:pos="284"/>
              </w:tabs>
              <w:ind w:left="284"/>
              <w:rPr>
                <w:rFonts w:ascii="Times New Roman" w:hAnsi="Times New Roman"/>
                <w:sz w:val="18"/>
              </w:rPr>
            </w:pPr>
            <w:r w:rsidRPr="00AD7B10">
              <w:rPr>
                <w:rFonts w:ascii="Times New Roman" w:hAnsi="Times New Roman"/>
                <w:sz w:val="18"/>
              </w:rPr>
              <w:t xml:space="preserve">uwzględnieniem Rzeszowa jako ponadregionalnego ośrodka wzrostu.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3.3. Wzmacnianie pozycji Rzeszowa w przestrzeni krajowej i europejskiej dynamizujące procesy rozwojowe w obrębie województwa.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3.4. Obszary wiejskie – wysoka jakość przestrzeni do zamieszkania, pracy i wypoczynku.</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 xml:space="preserve">3.5. Wzmacnianie podstaw rozwojowych oraz </w:t>
            </w:r>
            <w:r w:rsidRPr="00AD7B10">
              <w:rPr>
                <w:rFonts w:ascii="Times New Roman" w:hAnsi="Times New Roman"/>
                <w:sz w:val="18"/>
              </w:rPr>
              <w:lastRenderedPageBreak/>
              <w:t>dywersyfikacja funkcji biegunów wzrostu, w tym ośrodków subregionalnych w wymiarze regionalnym, krajowym i międzynarodowym.</w:t>
            </w:r>
          </w:p>
          <w:p w:rsidR="001B61C2" w:rsidRPr="00AD7B10" w:rsidRDefault="001B61C2" w:rsidP="00EA29FF">
            <w:pPr>
              <w:rPr>
                <w:rFonts w:ascii="Times New Roman" w:hAnsi="Times New Roman"/>
                <w:sz w:val="10"/>
                <w:szCs w:val="18"/>
              </w:rPr>
            </w:pPr>
          </w:p>
          <w:p w:rsidR="001B61C2" w:rsidRPr="00AD7B10" w:rsidRDefault="001B61C2" w:rsidP="00EA29FF">
            <w:pPr>
              <w:rPr>
                <w:rFonts w:ascii="Times New Roman" w:eastAsia="Times New Roman" w:hAnsi="Times New Roman"/>
                <w:sz w:val="18"/>
                <w:szCs w:val="18"/>
              </w:rPr>
            </w:pPr>
            <w:r w:rsidRPr="00AD7B10">
              <w:rPr>
                <w:rFonts w:ascii="Times New Roman" w:eastAsia="Times New Roman" w:hAnsi="Times New Roman"/>
                <w:sz w:val="18"/>
                <w:szCs w:val="18"/>
              </w:rPr>
              <w:t>DZIEDZINA DZIAŁAŃ STRATEGICZNYCH: ŚRODOWISKO I ENERGETYKA</w:t>
            </w:r>
          </w:p>
          <w:p w:rsidR="001B61C2" w:rsidRPr="00AD7B10" w:rsidRDefault="001B61C2" w:rsidP="00EA29FF">
            <w:pPr>
              <w:rPr>
                <w:rFonts w:ascii="Times New Roman" w:eastAsia="Times New Roman" w:hAnsi="Times New Roman"/>
                <w:sz w:val="18"/>
                <w:szCs w:val="18"/>
              </w:rPr>
            </w:pPr>
            <w:r w:rsidRPr="00AD7B10">
              <w:rPr>
                <w:rFonts w:ascii="Times New Roman" w:hAnsi="Times New Roman"/>
                <w:sz w:val="18"/>
                <w:szCs w:val="18"/>
              </w:rPr>
              <w:t>Cel.4.1.</w:t>
            </w:r>
            <w:r w:rsidRPr="00AD7B10">
              <w:rPr>
                <w:rFonts w:ascii="Times New Roman" w:eastAsia="Times New Roman" w:hAnsi="Times New Roman"/>
                <w:sz w:val="18"/>
                <w:szCs w:val="18"/>
              </w:rPr>
              <w:t xml:space="preserve">Zabezpieczenie mieszkańców województwa podkarpackiego przed negatywnymi skutkami zagrożeń wywołanych czynnikami naturalnymi oraz wynikającymi z działalności człowieka. </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4.1.1. Zapobieganie, przeciwdziałanie oraz usuwanie negatywnych skutków powodzi.</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4.1.2. Zapobieganie, przeciwdziałanie i minimalizowanie skutków osuwisk.</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4.1.3. Zapobieganie, przeciwdziałanie oraz usuwanie negatywnych skutków katastrof wynikających z działalności człowieka – katastrofy komunikacyjne, chemiczno-ekologiczne oraz pożary.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4.1.4. Przeciwdziałanie oraz usuwanie skutków ekstremalnych zjawisk atmosferycznych – huragany, grad, susze oraz pożary.</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4.1.5. Zapobieganie, przeciwdziałanie oraz likwidacja negatywnych skutków zagrożeń społecznych.</w:t>
            </w:r>
          </w:p>
          <w:p w:rsidR="001B61C2" w:rsidRPr="00AD7B10" w:rsidRDefault="001B61C2" w:rsidP="00EA29FF">
            <w:pPr>
              <w:pStyle w:val="Bezodstpw"/>
              <w:rPr>
                <w:sz w:val="8"/>
                <w:szCs w:val="18"/>
              </w:rPr>
            </w:pPr>
          </w:p>
          <w:p w:rsidR="001B61C2" w:rsidRPr="00AD7B10" w:rsidRDefault="001B61C2" w:rsidP="00EA29FF">
            <w:pPr>
              <w:pStyle w:val="Bezodstpw"/>
              <w:rPr>
                <w:sz w:val="18"/>
                <w:szCs w:val="18"/>
              </w:rPr>
            </w:pPr>
            <w:r w:rsidRPr="00AD7B10">
              <w:rPr>
                <w:sz w:val="18"/>
                <w:szCs w:val="18"/>
              </w:rPr>
              <w:t>Cel.4.2. Osiągnięcie i utrzymanie dobrego stanu środowiska oraz zachowanie bioróżnorodności poprzez zrównoważony rozwój województwa.</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4.2.1. Zapewnienie dobrego stanu środowiska w zakresie czystości powietrza i hałasu.</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4.2.2. Zapewnienie właściwej gospodarki odpadami.</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4.2.3. Zapewnienie właściwej gospodarki wodno-ściekowej.</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4.2.4. Zachowanie i ochrona różnorodności biologicznej.</w:t>
            </w:r>
          </w:p>
          <w:p w:rsidR="001B61C2" w:rsidRPr="00AD7B10" w:rsidRDefault="001B61C2" w:rsidP="00EA29FF">
            <w:pPr>
              <w:pStyle w:val="Bezodstpw"/>
              <w:rPr>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4.3. Zwiększenie bezpieczeństwa energetycznego i efektywności energetycznej województwa podkarpackiego poprzez racjonalne wykorzystanie paliw i energii z uwzględnieniem lokalnych zasobów, w tym odnawialnych źródeł energii.</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Kierunki działań:</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4.3.1. Efektywne wykorzystanie dotychczasowych – konwencjonalnych – źródeł energii oraz zasobów gazu ziemnego występujących na terenie województwa podkarpackiego.</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4.3.2. Racjonalne wykorzystanie energii oraz zwiększanie efektywności energetycznej.</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4.3.3. Wsparcie rozwoju energetyki wykorzystującej odnawialne źródła energii (OZE).</w:t>
            </w:r>
          </w:p>
        </w:tc>
        <w:tc>
          <w:tcPr>
            <w:tcW w:w="4641" w:type="dxa"/>
          </w:tcPr>
          <w:p w:rsidR="001B61C2" w:rsidRPr="00AD7B10" w:rsidRDefault="001B61C2" w:rsidP="00EA29FF">
            <w:pPr>
              <w:pStyle w:val="kropkitab3"/>
              <w:numPr>
                <w:ilvl w:val="0"/>
                <w:numId w:val="0"/>
              </w:numPr>
              <w:ind w:left="33"/>
              <w:rPr>
                <w:rFonts w:ascii="Times New Roman" w:hAnsi="Times New Roman"/>
                <w:sz w:val="18"/>
              </w:rPr>
            </w:pPr>
            <w:r w:rsidRPr="00AD7B10">
              <w:rPr>
                <w:rFonts w:ascii="Times New Roman" w:hAnsi="Times New Roman"/>
                <w:sz w:val="18"/>
              </w:rPr>
              <w:lastRenderedPageBreak/>
              <w:t xml:space="preserve">W dziedzinie </w:t>
            </w:r>
            <w:r w:rsidRPr="00AD7B10">
              <w:rPr>
                <w:rFonts w:ascii="Times New Roman" w:eastAsia="Times New Roman" w:hAnsi="Times New Roman"/>
                <w:sz w:val="18"/>
              </w:rPr>
              <w:t xml:space="preserve">KONKURENCYJNA I INNOWACYJNA GOSPODARKA Cel. 1.4 uwzględniono w </w:t>
            </w:r>
            <w:r w:rsidRPr="00AD7B10">
              <w:rPr>
                <w:rFonts w:ascii="Times New Roman" w:hAnsi="Times New Roman"/>
                <w:sz w:val="18"/>
              </w:rPr>
              <w:t>POŚ WP 2017-2019</w:t>
            </w:r>
            <w:r w:rsidRPr="00AD7B10">
              <w:rPr>
                <w:rFonts w:ascii="Times New Roman" w:eastAsia="Times New Roman" w:hAnsi="Times New Roman"/>
                <w:sz w:val="18"/>
              </w:rPr>
              <w:t xml:space="preserve"> w </w:t>
            </w:r>
            <w:r w:rsidRPr="00AD7B10">
              <w:rPr>
                <w:rFonts w:ascii="Times New Roman" w:hAnsi="Times New Roman"/>
                <w:sz w:val="18"/>
              </w:rPr>
              <w:t>Celu VIII. Ochrona i racjonalne wykorzystanie powierzchni ziemi oraz remediacja,</w:t>
            </w:r>
            <w:r w:rsidR="00EA29FF" w:rsidRPr="00AD7B10">
              <w:rPr>
                <w:rFonts w:ascii="Times New Roman" w:hAnsi="Times New Roman"/>
                <w:sz w:val="18"/>
              </w:rPr>
              <w:t xml:space="preserve"> </w:t>
            </w:r>
            <w:r w:rsidRPr="00AD7B10">
              <w:rPr>
                <w:rFonts w:ascii="Times New Roman" w:hAnsi="Times New Roman"/>
                <w:sz w:val="18"/>
              </w:rPr>
              <w:t>rekultywacja</w:t>
            </w:r>
            <w:r w:rsidR="00EA29FF" w:rsidRPr="00AD7B10">
              <w:rPr>
                <w:rFonts w:ascii="Times New Roman" w:hAnsi="Times New Roman"/>
                <w:sz w:val="18"/>
              </w:rPr>
              <w:t xml:space="preserve"> i </w:t>
            </w:r>
            <w:r w:rsidRPr="00AD7B10">
              <w:rPr>
                <w:rFonts w:ascii="Times New Roman" w:hAnsi="Times New Roman"/>
                <w:sz w:val="18"/>
              </w:rPr>
              <w:t>rewitalizacja terenów zdegradowanych</w:t>
            </w:r>
            <w:r w:rsidR="00EA29FF" w:rsidRPr="00AD7B10">
              <w:rPr>
                <w:rFonts w:ascii="Times New Roman" w:hAnsi="Times New Roman"/>
                <w:sz w:val="18"/>
              </w:rPr>
              <w:t>.</w:t>
            </w:r>
          </w:p>
          <w:p w:rsidR="001B61C2" w:rsidRPr="00AD7B10" w:rsidRDefault="001B61C2" w:rsidP="00EA29FF">
            <w:pPr>
              <w:tabs>
                <w:tab w:val="center" w:pos="2922"/>
              </w:tabs>
              <w:rPr>
                <w:rFonts w:ascii="Times New Roman" w:eastAsia="Times New Roman" w:hAnsi="Times New Roman" w:cs="Times New Roman"/>
                <w:sz w:val="10"/>
                <w:szCs w:val="18"/>
              </w:rPr>
            </w:pPr>
          </w:p>
          <w:p w:rsidR="001B61C2" w:rsidRPr="00AD7B10" w:rsidRDefault="001B61C2" w:rsidP="00EA29FF">
            <w:pPr>
              <w:pStyle w:val="Bezodstpw"/>
              <w:rPr>
                <w:sz w:val="18"/>
                <w:szCs w:val="18"/>
              </w:rPr>
            </w:pPr>
            <w:r w:rsidRPr="00AD7B10">
              <w:rPr>
                <w:sz w:val="18"/>
                <w:szCs w:val="18"/>
              </w:rPr>
              <w:t xml:space="preserve">W dziedzinie: SIEĆ OSADNICZA Cel.3.1 uwzględniono w następujących celach w POŚ WP 2017-2019: </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eastAsia="Times New Roman" w:hAnsi="Times New Roman"/>
                <w:sz w:val="18"/>
              </w:rPr>
            </w:pPr>
            <w:r w:rsidRPr="00AD7B10">
              <w:rPr>
                <w:rFonts w:ascii="Times New Roman" w:hAnsi="Times New Roman"/>
                <w:sz w:val="18"/>
              </w:rPr>
              <w:t>Cel VIII Ochrona i racjonalne wykorzystanie powierzchni ziemi oraz remediacja, rekultywacja i rewitalizacja terenów zdegradowanych.</w:t>
            </w:r>
          </w:p>
          <w:p w:rsidR="001B61C2" w:rsidRPr="00AD7B10" w:rsidRDefault="001B61C2" w:rsidP="00EA29FF">
            <w:pPr>
              <w:rPr>
                <w:rFonts w:ascii="Times New Roman" w:hAnsi="Times New Roman" w:cs="Times New Roman"/>
                <w:sz w:val="10"/>
                <w:szCs w:val="18"/>
              </w:rPr>
            </w:pPr>
          </w:p>
          <w:p w:rsidR="001B61C2" w:rsidRPr="00AD7B10" w:rsidRDefault="001B61C2" w:rsidP="00EA29FF">
            <w:pPr>
              <w:rPr>
                <w:rFonts w:ascii="Times New Roman" w:eastAsia="Times New Roman" w:hAnsi="Times New Roman" w:cs="Times New Roman"/>
                <w:sz w:val="18"/>
                <w:szCs w:val="18"/>
              </w:rPr>
            </w:pPr>
            <w:r w:rsidRPr="00AD7B10">
              <w:rPr>
                <w:rFonts w:ascii="Times New Roman" w:hAnsi="Times New Roman" w:cs="Times New Roman"/>
                <w:sz w:val="18"/>
                <w:szCs w:val="18"/>
              </w:rPr>
              <w:t xml:space="preserve">W dziedzinie </w:t>
            </w:r>
            <w:r w:rsidRPr="00AD7B10">
              <w:rPr>
                <w:rFonts w:ascii="Times New Roman" w:eastAsia="Times New Roman" w:hAnsi="Times New Roman" w:cs="Times New Roman"/>
                <w:sz w:val="18"/>
                <w:szCs w:val="18"/>
              </w:rPr>
              <w:t xml:space="preserve">ŚRODOWISKO I ENERGETYKA cele </w:t>
            </w:r>
            <w:r w:rsidRPr="00AD7B10">
              <w:rPr>
                <w:rFonts w:ascii="Times New Roman" w:eastAsia="Times New Roman" w:hAnsi="Times New Roman" w:cs="Times New Roman"/>
                <w:i/>
                <w:sz w:val="18"/>
                <w:szCs w:val="18"/>
              </w:rPr>
              <w:t xml:space="preserve">Strategii </w:t>
            </w:r>
            <w:r w:rsidRPr="00AD7B10">
              <w:rPr>
                <w:rFonts w:ascii="Times New Roman" w:eastAsia="Times New Roman" w:hAnsi="Times New Roman" w:cs="Times New Roman"/>
                <w:sz w:val="18"/>
                <w:szCs w:val="18"/>
              </w:rPr>
              <w:t xml:space="preserve">realizowane są przez cele </w:t>
            </w:r>
            <w:r w:rsidRPr="00AD7B10">
              <w:rPr>
                <w:rFonts w:ascii="Times New Roman" w:hAnsi="Times New Roman" w:cs="Times New Roman"/>
                <w:sz w:val="18"/>
                <w:szCs w:val="18"/>
              </w:rPr>
              <w:t>POŚ WP 2017-2019</w:t>
            </w:r>
            <w:r w:rsidRPr="00AD7B10">
              <w:rPr>
                <w:rFonts w:ascii="Times New Roman" w:eastAsia="Times New Roman" w:hAnsi="Times New Roman" w:cs="Times New Roman"/>
                <w:sz w:val="18"/>
                <w:szCs w:val="18"/>
              </w:rPr>
              <w:t xml:space="preserve"> tj.</w:t>
            </w:r>
          </w:p>
          <w:p w:rsidR="001B61C2" w:rsidRPr="00AD7B10" w:rsidRDefault="001B61C2" w:rsidP="00EA29FF">
            <w:pPr>
              <w:rPr>
                <w:rFonts w:ascii="Times New Roman" w:eastAsia="Times New Roman" w:hAnsi="Times New Roman" w:cs="Times New Roman"/>
                <w:sz w:val="18"/>
                <w:szCs w:val="18"/>
              </w:rPr>
            </w:pPr>
            <w:r w:rsidRPr="00AD7B10">
              <w:rPr>
                <w:rFonts w:ascii="Times New Roman" w:hAnsi="Times New Roman" w:cs="Times New Roman"/>
                <w:sz w:val="18"/>
                <w:szCs w:val="18"/>
              </w:rPr>
              <w:t>Cel 4.1. realizowany jest przez cele:</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 xml:space="preserve">Cel I. Minimalizacja skutków ekstremalnych zjawisk naturalnych oraz zwiększenie zasobów dyspozycyjnych wody dla województwa </w:t>
            </w:r>
            <w:r w:rsidR="00EA29FF" w:rsidRPr="00AD7B10">
              <w:rPr>
                <w:rFonts w:ascii="Times New Roman" w:hAnsi="Times New Roman"/>
                <w:sz w:val="18"/>
              </w:rPr>
              <w:t>podkarpackiego.</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 xml:space="preserve">Cel VII. Zapewnienie bezpieczeństwa chemicznego i ekologicznego mieszkańcom województwa podkarpackiego, w tym zmniejszanie ryzyka wystąpienia </w:t>
            </w:r>
            <w:r w:rsidRPr="00AD7B10">
              <w:rPr>
                <w:rFonts w:ascii="Times New Roman" w:hAnsi="Times New Roman"/>
                <w:sz w:val="18"/>
              </w:rPr>
              <w:lastRenderedPageBreak/>
              <w:t>poważnych awari</w:t>
            </w:r>
            <w:r w:rsidR="00EA29FF" w:rsidRPr="00AD7B10">
              <w:rPr>
                <w:rFonts w:ascii="Times New Roman" w:hAnsi="Times New Roman"/>
                <w:sz w:val="18"/>
              </w:rPr>
              <w:t>i oraz ograniczenie ich skutków.</w:t>
            </w:r>
          </w:p>
          <w:p w:rsidR="001B61C2" w:rsidRPr="00AD7B10" w:rsidRDefault="001B61C2" w:rsidP="00EA29FF">
            <w:pPr>
              <w:pStyle w:val="kropkitab3"/>
              <w:tabs>
                <w:tab w:val="clear" w:pos="426"/>
              </w:tabs>
              <w:ind w:left="173" w:hanging="142"/>
              <w:rPr>
                <w:rFonts w:ascii="Times New Roman" w:eastAsia="Times New Roman" w:hAnsi="Times New Roman"/>
                <w:sz w:val="18"/>
              </w:rPr>
            </w:pPr>
            <w:r w:rsidRPr="00AD7B10">
              <w:rPr>
                <w:rFonts w:ascii="Times New Roman" w:hAnsi="Times New Roman"/>
                <w:sz w:val="18"/>
              </w:rPr>
              <w:t>Cel VIII.</w:t>
            </w:r>
            <w:r w:rsidRPr="00AD7B10">
              <w:rPr>
                <w:rFonts w:ascii="Times New Roman" w:eastAsiaTheme="minorHAnsi" w:hAnsi="Times New Roman"/>
                <w:sz w:val="22"/>
                <w:szCs w:val="20"/>
                <w:lang w:eastAsia="pl-PL"/>
              </w:rPr>
              <w:t xml:space="preserve"> </w:t>
            </w:r>
            <w:r w:rsidRPr="00AD7B10">
              <w:rPr>
                <w:rFonts w:ascii="Times New Roman" w:hAnsi="Times New Roman"/>
                <w:sz w:val="18"/>
              </w:rPr>
              <w:t>Ochrona i racjonalne wykorzystanie powierzchni ziemi oraz remediacja, rekultywacja i rewitalizacja terenów zdegradowanych</w:t>
            </w:r>
            <w:r w:rsidR="00EA29FF" w:rsidRPr="00AD7B10">
              <w:rPr>
                <w:rFonts w:ascii="Times New Roman" w:hAnsi="Times New Roman"/>
                <w:sz w:val="18"/>
              </w:rPr>
              <w:t>.</w:t>
            </w:r>
          </w:p>
          <w:p w:rsidR="00EA29FF" w:rsidRPr="00AD7B10" w:rsidRDefault="00EA29FF" w:rsidP="00EA29FF">
            <w:pPr>
              <w:pStyle w:val="kropkitab3"/>
              <w:numPr>
                <w:ilvl w:val="0"/>
                <w:numId w:val="0"/>
              </w:numPr>
              <w:tabs>
                <w:tab w:val="clear" w:pos="426"/>
              </w:tabs>
              <w:ind w:left="173"/>
              <w:rPr>
                <w:rFonts w:ascii="Times New Roman" w:eastAsia="Times New Roman" w:hAnsi="Times New Roman"/>
                <w:sz w:val="10"/>
              </w:rPr>
            </w:pPr>
          </w:p>
          <w:p w:rsidR="001B61C2" w:rsidRPr="00AD7B10" w:rsidRDefault="001B61C2" w:rsidP="00EA29FF">
            <w:pPr>
              <w:rPr>
                <w:rFonts w:ascii="Times New Roman" w:hAnsi="Times New Roman" w:cs="Times New Roman"/>
                <w:sz w:val="18"/>
                <w:szCs w:val="18"/>
              </w:rPr>
            </w:pPr>
            <w:r w:rsidRPr="00AD7B10">
              <w:rPr>
                <w:rFonts w:ascii="Times New Roman" w:hAnsi="Times New Roman" w:cs="Times New Roman"/>
                <w:sz w:val="18"/>
                <w:szCs w:val="18"/>
              </w:rPr>
              <w:t>Cel 4.2. Strategii realizowany jest przez cele:</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 xml:space="preserve">Cel II. Osiągnięcie dobrego stanu wód powierzchniowych i podziemnych </w:t>
            </w:r>
            <w:r w:rsidR="00EA29FF" w:rsidRPr="00AD7B10">
              <w:rPr>
                <w:rFonts w:ascii="Times New Roman" w:hAnsi="Times New Roman"/>
                <w:sz w:val="18"/>
              </w:rPr>
              <w:t>oraz zaspokojenie ilościowego i </w:t>
            </w:r>
            <w:r w:rsidRPr="00AD7B10">
              <w:rPr>
                <w:rFonts w:ascii="Times New Roman" w:hAnsi="Times New Roman"/>
                <w:sz w:val="18"/>
              </w:rPr>
              <w:t>jakościowego zapotrzebowania na wodę przeznaczoną do celów bytowo gospodarczych</w:t>
            </w:r>
            <w:r w:rsidR="00EA29FF" w:rsidRPr="00AD7B10">
              <w:rPr>
                <w:rFonts w:ascii="Times New Roman" w:hAnsi="Times New Roman"/>
                <w:sz w:val="18"/>
              </w:rPr>
              <w:t xml:space="preserve"> oraz rekreacyjno-turystycznych.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w:t>
            </w:r>
            <w:r w:rsidR="00EA29FF" w:rsidRPr="00AD7B10">
              <w:rPr>
                <w:rFonts w:ascii="Times New Roman" w:hAnsi="Times New Roman"/>
                <w:sz w:val="18"/>
              </w:rPr>
              <w:t>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w:t>
            </w:r>
            <w:r w:rsidR="00EA29FF" w:rsidRPr="00AD7B10">
              <w:rPr>
                <w:rFonts w:ascii="Times New Roman" w:hAnsi="Times New Roman"/>
                <w:sz w:val="18"/>
              </w:rPr>
              <w:t>V. Poprawa klimatu akustycznego.</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 Zmniejszenie masy odpadów składowanych na składowiskach oraz zwiększenie udziału przygotowania do ponownego użycia i</w:t>
            </w:r>
            <w:r w:rsidR="00EA29FF" w:rsidRPr="00AD7B10">
              <w:rPr>
                <w:rFonts w:ascii="Times New Roman" w:hAnsi="Times New Roman"/>
                <w:sz w:val="18"/>
              </w:rPr>
              <w:t xml:space="preserve"> recyklingu surowców wtórnych i </w:t>
            </w:r>
            <w:r w:rsidRPr="00AD7B10">
              <w:rPr>
                <w:rFonts w:ascii="Times New Roman" w:hAnsi="Times New Roman"/>
                <w:sz w:val="18"/>
              </w:rPr>
              <w:t>odzysku energii z odpadów</w:t>
            </w:r>
            <w:r w:rsidR="00EA29FF" w:rsidRPr="00AD7B10">
              <w:rPr>
                <w:rFonts w:ascii="Times New Roman" w:hAnsi="Times New Roman"/>
                <w:sz w:val="18"/>
              </w:rPr>
              <w:t>.</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w:t>
            </w:r>
            <w:r w:rsidR="00EA29FF" w:rsidRPr="00AD7B10">
              <w:rPr>
                <w:rFonts w:ascii="Times New Roman" w:hAnsi="Times New Roman"/>
                <w:sz w:val="18"/>
              </w:rPr>
              <w:t>j.</w:t>
            </w:r>
          </w:p>
          <w:p w:rsidR="001B61C2" w:rsidRPr="00AD7B10" w:rsidRDefault="001B61C2" w:rsidP="00EA29FF">
            <w:pPr>
              <w:pStyle w:val="numerowaniewtabkierint"/>
              <w:numPr>
                <w:ilvl w:val="0"/>
                <w:numId w:val="0"/>
              </w:numPr>
              <w:tabs>
                <w:tab w:val="clear" w:pos="317"/>
              </w:tabs>
              <w:rPr>
                <w:rFonts w:ascii="Times New Roman" w:hAnsi="Times New Roman"/>
                <w:b w:val="0"/>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Cel 4.3. </w:t>
            </w:r>
            <w:r w:rsidRPr="00AD7B10">
              <w:rPr>
                <w:rFonts w:ascii="Times New Roman" w:hAnsi="Times New Roman"/>
                <w:i/>
                <w:sz w:val="18"/>
                <w:szCs w:val="18"/>
              </w:rPr>
              <w:t xml:space="preserve">Strategii </w:t>
            </w:r>
            <w:r w:rsidRPr="00AD7B10">
              <w:rPr>
                <w:rFonts w:ascii="Times New Roman" w:hAnsi="Times New Roman"/>
                <w:sz w:val="18"/>
                <w:szCs w:val="18"/>
              </w:rPr>
              <w:t xml:space="preserve">realizowany jest przez </w:t>
            </w:r>
            <w:r w:rsidRPr="00AD7B10">
              <w:rPr>
                <w:rFonts w:ascii="Times New Roman" w:hAnsi="Times New Roman"/>
                <w:sz w:val="18"/>
              </w:rPr>
              <w:t>Cel III</w:t>
            </w:r>
            <w:r w:rsidRPr="00AD7B10">
              <w:rPr>
                <w:rFonts w:ascii="Times New Roman" w:hAnsi="Times New Roman"/>
                <w:sz w:val="18"/>
                <w:szCs w:val="18"/>
              </w:rPr>
              <w:t xml:space="preserve"> projektu POŚ WP 2017-2019</w:t>
            </w:r>
            <w:r w:rsidRPr="00AD7B10">
              <w:rPr>
                <w:rFonts w:ascii="Times New Roman" w:hAnsi="Times New Roman"/>
                <w:sz w:val="18"/>
              </w:rPr>
              <w:t xml:space="preserve"> tj.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r w:rsidRPr="00AD7B10">
              <w:rPr>
                <w:rFonts w:ascii="Times New Roman" w:hAnsi="Times New Roman"/>
                <w:sz w:val="18"/>
                <w:szCs w:val="18"/>
              </w:rPr>
              <w:t>.</w:t>
            </w:r>
          </w:p>
        </w:tc>
      </w:tr>
      <w:tr w:rsidR="001B61C2" w:rsidRPr="00AD7B10" w:rsidTr="00EA29FF">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Regionalny Program Operacyjny Województwa Podkarpackiego na lata 2014-2020</w:t>
            </w:r>
          </w:p>
        </w:tc>
      </w:tr>
      <w:tr w:rsidR="001B61C2" w:rsidRPr="00AD7B10" w:rsidTr="00EA29FF">
        <w:trPr>
          <w:trHeight w:val="301"/>
        </w:trPr>
        <w:tc>
          <w:tcPr>
            <w:tcW w:w="4647" w:type="dxa"/>
            <w:gridSpan w:val="2"/>
          </w:tcPr>
          <w:p w:rsidR="001B61C2" w:rsidRPr="00AD7B10" w:rsidRDefault="001B61C2" w:rsidP="00EA29FF">
            <w:pPr>
              <w:pStyle w:val="Akapitzlist"/>
              <w:spacing w:before="60"/>
              <w:ind w:left="0"/>
              <w:rPr>
                <w:rFonts w:ascii="Times New Roman" w:hAnsi="Times New Roman"/>
                <w:sz w:val="18"/>
                <w:szCs w:val="18"/>
              </w:rPr>
            </w:pPr>
            <w:r w:rsidRPr="00AD7B10">
              <w:rPr>
                <w:rFonts w:ascii="Times New Roman" w:hAnsi="Times New Roman"/>
                <w:sz w:val="18"/>
                <w:szCs w:val="18"/>
              </w:rPr>
              <w:t>Cel główny: Wzmocnienie i efektywne wykorzystanie gospodarczych i społecznych potencjałów regionu dla zrównoważonego i inteligentnego rozwoju województwa.</w:t>
            </w:r>
          </w:p>
          <w:p w:rsidR="001B61C2" w:rsidRPr="00AD7B10" w:rsidRDefault="001B61C2" w:rsidP="00EA29FF">
            <w:pPr>
              <w:pStyle w:val="Akapitzlist"/>
              <w:ind w:left="0"/>
              <w:rPr>
                <w:rFonts w:ascii="Times New Roman" w:hAnsi="Times New Roman"/>
                <w:sz w:val="8"/>
                <w:szCs w:val="18"/>
              </w:rPr>
            </w:pPr>
          </w:p>
          <w:p w:rsidR="001B61C2" w:rsidRPr="00AD7B10" w:rsidRDefault="001B61C2" w:rsidP="00EA29FF">
            <w:pPr>
              <w:pStyle w:val="Akapitzlist"/>
              <w:ind w:left="0"/>
              <w:rPr>
                <w:rFonts w:ascii="Times New Roman" w:hAnsi="Times New Roman"/>
                <w:sz w:val="18"/>
                <w:szCs w:val="18"/>
              </w:rPr>
            </w:pPr>
            <w:r w:rsidRPr="00AD7B10">
              <w:rPr>
                <w:rFonts w:ascii="Times New Roman" w:hAnsi="Times New Roman"/>
                <w:sz w:val="18"/>
                <w:szCs w:val="18"/>
              </w:rPr>
              <w:t>Cele tematyczne: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 Wzmacnianie badań naukowych, rozwoju technologicznego i innowacji.</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 xml:space="preserve">2. Zwiększenie dostępności, stopnia wykorzystania i jakości technologii informacyjno-komunikacyjnych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3. Wzmacnianie konkurencyjności MŚP.</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4. Wspieranie przejścia na gospodarkę niskoemisyjną we wszystkich sektorach.</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5. Promowanie dostosowania do zmian klimatu, zapobiegania ryzyku i zarządzania ryzykiem.</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6. Zachowanie i ochrona środowiska oraz promowanie efektywnego gospodarowania zasobami</w:t>
            </w:r>
            <w:r w:rsidR="003A5B35" w:rsidRPr="00AD7B10">
              <w:rPr>
                <w:rFonts w:ascii="Times New Roman" w:hAnsi="Times New Roman"/>
                <w:sz w:val="18"/>
              </w:rPr>
              <w:t>.</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lastRenderedPageBreak/>
              <w:t>7. Promowanie zrównoważonego transportu i usuwanie niedoborów przepustowości w działaniu. najważniejszej infrastruktur</w:t>
            </w:r>
            <w:r w:rsidR="003A5B35" w:rsidRPr="00AD7B10">
              <w:rPr>
                <w:rFonts w:ascii="Times New Roman" w:hAnsi="Times New Roman"/>
                <w:sz w:val="18"/>
              </w:rPr>
              <w:t>y sieciowej.</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8. Promowanie trwałego i wysokiej jakości zatrudnienia oraz wsparcie mobilności pracowników.</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9. Promowanie włączenia społecznego, walka z ubóstwem i wszelką dyskryminacją.</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10. Inwestowanie w kształcenie, szkolenie oraz szkolenie zawodowe na rzecz zdobywania umiejętności i uczenia się przez całe życie.</w:t>
            </w:r>
          </w:p>
        </w:tc>
        <w:tc>
          <w:tcPr>
            <w:tcW w:w="4641" w:type="dxa"/>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lastRenderedPageBreak/>
              <w:t>Cele tematyczne 1. i 4. RPO WP realizowane są przez następujące cele POŚ WP 2017-2019:</w:t>
            </w:r>
          </w:p>
          <w:p w:rsidR="001B61C2" w:rsidRPr="00AD7B10" w:rsidRDefault="001B61C2" w:rsidP="00EA29FF">
            <w:pPr>
              <w:pStyle w:val="kropkitab3"/>
              <w:tabs>
                <w:tab w:val="clear" w:pos="426"/>
                <w:tab w:val="left" w:pos="173"/>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 w:val="left" w:pos="173"/>
              </w:tabs>
              <w:ind w:left="173" w:hanging="142"/>
              <w:rPr>
                <w:rFonts w:ascii="Times New Roman" w:hAnsi="Times New Roman"/>
                <w:sz w:val="18"/>
              </w:rPr>
            </w:pPr>
            <w:r w:rsidRPr="00AD7B10">
              <w:rPr>
                <w:rFonts w:ascii="Times New Roman" w:hAnsi="Times New Roman"/>
                <w:sz w:val="18"/>
              </w:rPr>
              <w:t>Cel IX. Ochrona i zrównoważone wykorzystanie zasobów geologicznych oraz ograniczanie presji na środowisko związanej z eksploatacją i prowadzeniem prac poszukiwawczych.</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Cel tematyczny 2. RPO WP realizowany jest w POŚ WP 2017-2019 </w:t>
            </w:r>
            <w:r w:rsidRPr="00AD7B10">
              <w:rPr>
                <w:rFonts w:ascii="Times New Roman" w:hAnsi="Times New Roman"/>
                <w:sz w:val="18"/>
              </w:rPr>
              <w:t>w Celu IV. Poprawa klimatu akustycznego.</w:t>
            </w:r>
          </w:p>
          <w:p w:rsidR="00EA29FF" w:rsidRPr="00AD7B10" w:rsidRDefault="00EA29FF" w:rsidP="00EA29FF">
            <w:pPr>
              <w:rPr>
                <w:rFonts w:ascii="Times New Roman" w:hAnsi="Times New Roman"/>
                <w:sz w:val="1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lastRenderedPageBreak/>
              <w:t>Cel tematyczny 5. RPO WP realizowany jest przez następujące cele</w:t>
            </w:r>
            <w:r w:rsidRPr="00AD7B10">
              <w:rPr>
                <w:rFonts w:ascii="Times New Roman" w:hAnsi="Times New Roman"/>
                <w:strike/>
                <w:sz w:val="18"/>
                <w:szCs w:val="18"/>
              </w:rPr>
              <w:t xml:space="preserve"> </w:t>
            </w:r>
            <w:r w:rsidRPr="00AD7B10">
              <w:rPr>
                <w:rFonts w:ascii="Times New Roman" w:hAnsi="Times New Roman"/>
                <w:sz w:val="18"/>
                <w:szCs w:val="18"/>
              </w:rPr>
              <w:t>POŚ WP 2017-2019:</w:t>
            </w:r>
          </w:p>
          <w:p w:rsidR="001B61C2" w:rsidRPr="00AD7B10" w:rsidRDefault="001B61C2" w:rsidP="00EA29FF">
            <w:pPr>
              <w:pStyle w:val="kropkitab3"/>
              <w:tabs>
                <w:tab w:val="clear" w:pos="426"/>
                <w:tab w:val="left" w:pos="173"/>
              </w:tabs>
              <w:ind w:left="173" w:hanging="142"/>
              <w:rPr>
                <w:rFonts w:ascii="Times New Roman" w:hAnsi="Times New Roman"/>
                <w:sz w:val="18"/>
              </w:rPr>
            </w:pPr>
            <w:r w:rsidRPr="00AD7B10">
              <w:rPr>
                <w:rFonts w:ascii="Times New Roman" w:hAnsi="Times New Roman"/>
                <w:sz w:val="18"/>
              </w:rPr>
              <w:t>Cel I. Minimalizacja skutków ekstremalnych zjawisk naturalnych oraz zwiększenie zasobów dyspozycyjnych wody dla województwa podkarpackiego.</w:t>
            </w:r>
          </w:p>
          <w:p w:rsidR="001B61C2" w:rsidRPr="00AD7B10" w:rsidRDefault="001B61C2" w:rsidP="00EA29FF">
            <w:pPr>
              <w:pStyle w:val="kropkitab3"/>
              <w:tabs>
                <w:tab w:val="clear" w:pos="426"/>
                <w:tab w:val="left" w:pos="173"/>
              </w:tabs>
              <w:ind w:left="173" w:hanging="142"/>
              <w:rPr>
                <w:rFonts w:ascii="Times New Roman" w:hAnsi="Times New Roman"/>
                <w:sz w:val="18"/>
              </w:rPr>
            </w:pPr>
            <w:r w:rsidRPr="00AD7B10">
              <w:rPr>
                <w:rFonts w:ascii="Times New Roman" w:hAnsi="Times New Roman"/>
                <w:sz w:val="18"/>
              </w:rPr>
              <w:t>Cel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 w:val="left" w:pos="173"/>
              </w:tabs>
              <w:ind w:left="173" w:hanging="142"/>
              <w:rPr>
                <w:rFonts w:ascii="Times New Roman" w:hAnsi="Times New Roman"/>
                <w:sz w:val="18"/>
              </w:rPr>
            </w:pPr>
            <w:r w:rsidRPr="00AD7B10">
              <w:rPr>
                <w:rFonts w:ascii="Times New Roman" w:hAnsi="Times New Roman"/>
                <w:sz w:val="18"/>
              </w:rPr>
              <w:t>Cel VII. Zapewnienie bezpieczeństwa chemicznego i ekologicznego mieszkańcom województwa podkarpackiego, w tym zmniejszanie ryzyka wystąpienia poważnych awarii oraz ograniczenie ich skutków.</w:t>
            </w:r>
          </w:p>
          <w:p w:rsidR="001B61C2" w:rsidRPr="00AD7B10" w:rsidRDefault="001B61C2" w:rsidP="00EA29FF">
            <w:pPr>
              <w:pStyle w:val="kropkitab3"/>
              <w:tabs>
                <w:tab w:val="clear" w:pos="426"/>
                <w:tab w:val="left" w:pos="173"/>
              </w:tabs>
              <w:ind w:left="173" w:hanging="142"/>
              <w:rPr>
                <w:rFonts w:ascii="Times New Roman" w:hAnsi="Times New Roman"/>
                <w:sz w:val="18"/>
              </w:rPr>
            </w:pPr>
            <w:r w:rsidRPr="00AD7B10">
              <w:rPr>
                <w:rFonts w:ascii="Times New Roman" w:hAnsi="Times New Roman"/>
                <w:sz w:val="18"/>
              </w:rPr>
              <w:t>Cel VIII. Ochrona i racjonalne wykorzystanie powierzchni ziemi oraz remediacja, rekultywacja i rewitalizacja terenów zdegradowanych.</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Cel tematyczny 6. RPO WP realizowany jest przez następujące cele POŚ WP 2017-2019:</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w:t>
            </w:r>
            <w:r w:rsidRPr="00AD7B10">
              <w:rPr>
                <w:rFonts w:ascii="Times New Roman" w:eastAsiaTheme="minorHAnsi" w:hAnsi="Times New Roman"/>
                <w:sz w:val="22"/>
                <w:szCs w:val="22"/>
                <w:lang w:eastAsia="pl-PL"/>
              </w:rPr>
              <w:t xml:space="preserve"> </w:t>
            </w:r>
            <w:r w:rsidRPr="00AD7B10">
              <w:rPr>
                <w:rFonts w:ascii="Times New Roman" w:hAnsi="Times New Roman"/>
                <w:sz w:val="18"/>
              </w:rPr>
              <w:t>Zmniejszenie masy odpadów składowanych na składowiskach oraz zwiększenie udziału przygotowania do ponownego użycia i recyklingu surowców wtórnych i odzysku energii z odpadów.</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ind w:left="173" w:hanging="142"/>
              <w:rPr>
                <w:rFonts w:ascii="Times New Roman" w:hAnsi="Times New Roman"/>
                <w:sz w:val="18"/>
              </w:rPr>
            </w:pPr>
            <w:r w:rsidRPr="00AD7B10">
              <w:rPr>
                <w:rFonts w:ascii="Times New Roman" w:hAnsi="Times New Roman"/>
                <w:sz w:val="18"/>
              </w:rPr>
              <w:t>Cel VIII.</w:t>
            </w:r>
            <w:r w:rsidRPr="00AD7B10">
              <w:rPr>
                <w:rFonts w:ascii="Times New Roman" w:eastAsiaTheme="minorHAnsi" w:hAnsi="Times New Roman"/>
                <w:sz w:val="22"/>
                <w:szCs w:val="20"/>
                <w:lang w:eastAsia="pl-PL"/>
              </w:rPr>
              <w:t xml:space="preserve"> </w:t>
            </w:r>
            <w:r w:rsidRPr="00AD7B10">
              <w:rPr>
                <w:rFonts w:ascii="Times New Roman" w:hAnsi="Times New Roman"/>
                <w:sz w:val="18"/>
              </w:rPr>
              <w:t>Ochrona i racjonalne wykorzystanie powierzchni ziemi oraz remediacja, rekultywacja i rewitalizacja terenów zdegradowanych.</w:t>
            </w:r>
          </w:p>
        </w:tc>
      </w:tr>
      <w:tr w:rsidR="001B61C2" w:rsidRPr="00AD7B10" w:rsidTr="007A3DD6">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Regionalna Strategia Innowacji Województwa Podkarpackiego na lata 2014-2020 na rzecz inteligentnej specjalizacji</w:t>
            </w:r>
            <w:r w:rsidRPr="00AD7B10">
              <w:rPr>
                <w:rFonts w:eastAsiaTheme="minorHAnsi"/>
                <w:b/>
              </w:rPr>
              <w:t xml:space="preserve"> (</w:t>
            </w:r>
            <w:r w:rsidRPr="00AD7B10">
              <w:rPr>
                <w:b/>
                <w:sz w:val="20"/>
                <w:szCs w:val="20"/>
              </w:rPr>
              <w:t>RIS3). Aktualizacja, 2016</w:t>
            </w:r>
          </w:p>
        </w:tc>
      </w:tr>
      <w:tr w:rsidR="001B61C2" w:rsidRPr="00AD7B10" w:rsidTr="007A3DD6">
        <w:trPr>
          <w:trHeight w:val="301"/>
        </w:trPr>
        <w:tc>
          <w:tcPr>
            <w:tcW w:w="4538" w:type="dxa"/>
          </w:tcPr>
          <w:p w:rsidR="001B61C2" w:rsidRPr="00AD7B10" w:rsidRDefault="001B61C2" w:rsidP="00EA29FF">
            <w:pPr>
              <w:spacing w:before="40" w:line="276" w:lineRule="auto"/>
              <w:rPr>
                <w:rFonts w:ascii="Times New Roman" w:eastAsia="Calibri" w:hAnsi="Times New Roman" w:cs="Times New Roman"/>
                <w:sz w:val="18"/>
                <w:szCs w:val="18"/>
                <w:lang w:eastAsia="pl-PL"/>
              </w:rPr>
            </w:pPr>
            <w:r w:rsidRPr="00AD7B10">
              <w:rPr>
                <w:rFonts w:ascii="Times New Roman" w:eastAsia="Calibri" w:hAnsi="Times New Roman" w:cs="Times New Roman"/>
                <w:sz w:val="18"/>
                <w:szCs w:val="18"/>
                <w:lang w:eastAsia="pl-PL"/>
              </w:rPr>
              <w:t>Priorytet: Rozwój inteligentny, zrównoważony i trwały, sprzyjający włączeniu społecznemu.</w:t>
            </w:r>
          </w:p>
          <w:p w:rsidR="001B61C2" w:rsidRPr="00AD7B10" w:rsidRDefault="001B61C2" w:rsidP="00EA29FF">
            <w:pPr>
              <w:spacing w:before="40" w:line="276" w:lineRule="auto"/>
              <w:rPr>
                <w:rFonts w:ascii="Times New Roman" w:eastAsia="Calibri" w:hAnsi="Times New Roman" w:cs="Times New Roman"/>
                <w:sz w:val="18"/>
                <w:szCs w:val="18"/>
                <w:lang w:eastAsia="pl-PL"/>
              </w:rPr>
            </w:pPr>
            <w:r w:rsidRPr="00AD7B10">
              <w:rPr>
                <w:rFonts w:ascii="Times New Roman" w:eastAsia="Calibri" w:hAnsi="Times New Roman" w:cs="Times New Roman"/>
                <w:sz w:val="18"/>
                <w:szCs w:val="18"/>
                <w:lang w:eastAsia="pl-PL"/>
              </w:rPr>
              <w:t>II Cel strategiczny inteligentnych specjalizacji: Jakość życia.</w:t>
            </w:r>
          </w:p>
          <w:p w:rsidR="001B61C2" w:rsidRPr="00AD7B10" w:rsidRDefault="001B61C2" w:rsidP="00EA29FF">
            <w:pPr>
              <w:spacing w:line="276" w:lineRule="auto"/>
              <w:rPr>
                <w:rFonts w:ascii="Times New Roman" w:eastAsia="Calibri" w:hAnsi="Times New Roman" w:cs="Times New Roman"/>
                <w:sz w:val="8"/>
                <w:szCs w:val="18"/>
                <w:lang w:eastAsia="pl-PL"/>
              </w:rPr>
            </w:pPr>
          </w:p>
          <w:p w:rsidR="001B61C2" w:rsidRPr="00AD7B10" w:rsidRDefault="001B61C2" w:rsidP="00EA29FF">
            <w:pPr>
              <w:spacing w:line="276" w:lineRule="auto"/>
              <w:rPr>
                <w:rFonts w:ascii="Times New Roman" w:eastAsia="Calibri" w:hAnsi="Times New Roman" w:cs="Times New Roman"/>
                <w:sz w:val="18"/>
                <w:szCs w:val="18"/>
                <w:lang w:eastAsia="pl-PL"/>
              </w:rPr>
            </w:pPr>
            <w:r w:rsidRPr="00AD7B10">
              <w:rPr>
                <w:rFonts w:ascii="Times New Roman" w:eastAsia="Calibri" w:hAnsi="Times New Roman" w:cs="Times New Roman"/>
                <w:sz w:val="18"/>
                <w:szCs w:val="18"/>
                <w:lang w:eastAsia="pl-PL"/>
              </w:rPr>
              <w:t>Cele taktyczne: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 Poprawa jakości klimatu poprzez wykorzystanie ekoinnowacyjnych technologii pozyskiwania i oszczędzania energii.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 Wzrost atrakcyjności turystycznej województwa poprzez wykreowanie ekoinnowacyjnych i społecznie innowacyjnych produktów turystycznych. Ochrona zasobów środowiska i bioróżnorodności.</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 Poprawa zdrowia mieszkańców poprzez wspieranie ekologicznego i zrównoważonego rolnictwa i przetwórstwa, wspieranie produktów regionalnych i lokalnych oraz innowacji medycznych z zakresu profilaktyki medycznej.</w:t>
            </w:r>
          </w:p>
        </w:tc>
        <w:tc>
          <w:tcPr>
            <w:tcW w:w="4750" w:type="dxa"/>
            <w:gridSpan w:val="2"/>
          </w:tcPr>
          <w:p w:rsidR="001B61C2" w:rsidRPr="00AD7B10" w:rsidRDefault="001B61C2" w:rsidP="00EA29FF">
            <w:pPr>
              <w:pStyle w:val="kropkitab3"/>
              <w:numPr>
                <w:ilvl w:val="0"/>
                <w:numId w:val="0"/>
              </w:numPr>
              <w:spacing w:before="40"/>
              <w:rPr>
                <w:rFonts w:ascii="Times New Roman" w:hAnsi="Times New Roman"/>
                <w:sz w:val="18"/>
              </w:rPr>
            </w:pPr>
            <w:r w:rsidRPr="00AD7B10">
              <w:rPr>
                <w:rFonts w:ascii="Times New Roman" w:hAnsi="Times New Roman"/>
                <w:sz w:val="18"/>
              </w:rPr>
              <w:t xml:space="preserve">Cel strategiczny II RSIWP i Cele taktyczne 2, 3 i 4 uwzględniane są w </w:t>
            </w:r>
            <w:r w:rsidRPr="00AD7B10">
              <w:rPr>
                <w:rFonts w:ascii="Times New Roman" w:hAnsi="Times New Roman"/>
                <w:sz w:val="18"/>
                <w:szCs w:val="20"/>
              </w:rPr>
              <w:t xml:space="preserve">POŚ WP 2017 -2019, </w:t>
            </w:r>
            <w:r w:rsidRPr="00AD7B10">
              <w:rPr>
                <w:rFonts w:ascii="Times New Roman" w:hAnsi="Times New Roman"/>
                <w:sz w:val="18"/>
              </w:rPr>
              <w:t>zwłaszcza w:</w:t>
            </w:r>
          </w:p>
          <w:p w:rsidR="001B61C2" w:rsidRPr="00AD7B10" w:rsidRDefault="001B61C2" w:rsidP="00EA29FF">
            <w:pPr>
              <w:pStyle w:val="kropkitab3"/>
              <w:tabs>
                <w:tab w:val="clear" w:pos="426"/>
              </w:tabs>
              <w:ind w:left="284" w:right="-105" w:hanging="144"/>
              <w:rPr>
                <w:rFonts w:ascii="Times New Roman" w:hAnsi="Times New Roman"/>
                <w:sz w:val="18"/>
              </w:rPr>
            </w:pPr>
            <w:r w:rsidRPr="00AD7B10">
              <w:rPr>
                <w:rFonts w:ascii="Times New Roman" w:hAnsi="Times New Roman"/>
                <w:sz w:val="18"/>
              </w:rPr>
              <w:t>Celu.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284" w:right="-105" w:hanging="144"/>
              <w:rPr>
                <w:rFonts w:ascii="Times New Roman" w:hAnsi="Times New Roman"/>
                <w:sz w:val="18"/>
              </w:rPr>
            </w:pPr>
            <w:r w:rsidRPr="00AD7B10">
              <w:rPr>
                <w:rFonts w:ascii="Times New Roman" w:hAnsi="Times New Roman"/>
                <w:sz w:val="18"/>
              </w:rPr>
              <w:t>Celu VI. Zachowanie, ochrona i przywracanie różnorodności biologicznej i krajobrazowej, ochrona zasobów leśnych oraz rozwój trwałej, zrównoważonej i wielofunkcyjnej gospodarki leśnej.</w:t>
            </w:r>
          </w:p>
          <w:p w:rsidR="001B61C2" w:rsidRPr="00AD7B10" w:rsidRDefault="001B61C2" w:rsidP="00EA29FF">
            <w:pPr>
              <w:pStyle w:val="kropkitab3"/>
              <w:tabs>
                <w:tab w:val="clear" w:pos="426"/>
              </w:tabs>
              <w:ind w:left="284" w:right="-105" w:hanging="144"/>
              <w:rPr>
                <w:rFonts w:ascii="Times New Roman" w:hAnsi="Times New Roman"/>
                <w:sz w:val="18"/>
              </w:rPr>
            </w:pPr>
            <w:r w:rsidRPr="00AD7B10">
              <w:rPr>
                <w:rFonts w:ascii="Times New Roman" w:hAnsi="Times New Roman"/>
                <w:sz w:val="18"/>
              </w:rPr>
              <w:t>Celu VIII. Ochrona i racjonalne wykor</w:t>
            </w:r>
            <w:r w:rsidR="00832938" w:rsidRPr="00AD7B10">
              <w:rPr>
                <w:rFonts w:ascii="Times New Roman" w:hAnsi="Times New Roman"/>
                <w:sz w:val="18"/>
              </w:rPr>
              <w:t>zystanie powierzchni ziemi oraz</w:t>
            </w:r>
            <w:r w:rsidRPr="00AD7B10">
              <w:rPr>
                <w:rFonts w:ascii="Times New Roman" w:eastAsiaTheme="minorHAnsi" w:hAnsi="Times New Roman"/>
                <w:sz w:val="18"/>
                <w:szCs w:val="20"/>
              </w:rPr>
              <w:t xml:space="preserve"> re</w:t>
            </w:r>
            <w:r w:rsidR="00EA29FF" w:rsidRPr="00AD7B10">
              <w:rPr>
                <w:rFonts w:ascii="Times New Roman" w:hAnsi="Times New Roman"/>
                <w:sz w:val="18"/>
              </w:rPr>
              <w:t>mediacja, rekultywacja i </w:t>
            </w:r>
            <w:r w:rsidRPr="00AD7B10">
              <w:rPr>
                <w:rFonts w:ascii="Times New Roman" w:hAnsi="Times New Roman"/>
                <w:sz w:val="18"/>
              </w:rPr>
              <w:t>rewitalizacja terenów zdegradowanych</w:t>
            </w:r>
          </w:p>
        </w:tc>
      </w:tr>
      <w:tr w:rsidR="001B61C2" w:rsidRPr="00AD7B10" w:rsidTr="007A3DD6">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Program Strategiczny Rozwoju Transportu Województwa Podkarpackiego do roku 2023</w:t>
            </w:r>
          </w:p>
        </w:tc>
      </w:tr>
      <w:tr w:rsidR="001B61C2" w:rsidRPr="00AD7B10" w:rsidTr="007A3DD6">
        <w:trPr>
          <w:trHeight w:val="301"/>
        </w:trPr>
        <w:tc>
          <w:tcPr>
            <w:tcW w:w="4538" w:type="dxa"/>
            <w:vAlign w:val="center"/>
          </w:tcPr>
          <w:p w:rsidR="001B61C2" w:rsidRPr="00AD7B10" w:rsidRDefault="001B61C2" w:rsidP="00EA29FF">
            <w:pPr>
              <w:spacing w:before="60"/>
              <w:ind w:right="-108"/>
              <w:rPr>
                <w:rFonts w:ascii="Times New Roman" w:hAnsi="Times New Roman"/>
                <w:bCs/>
                <w:sz w:val="18"/>
                <w:szCs w:val="18"/>
              </w:rPr>
            </w:pPr>
            <w:r w:rsidRPr="00AD7B10">
              <w:rPr>
                <w:rFonts w:ascii="Times New Roman" w:hAnsi="Times New Roman"/>
                <w:bCs/>
                <w:sz w:val="18"/>
                <w:szCs w:val="18"/>
              </w:rPr>
              <w:t>Cele szczegółowe: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 xml:space="preserve"> 1. Zwiększenie dostępności zewnętrznej województwa w wymiarze krajowym i międzynarodowym oraz wzmacnianie powiązań regionalnego systemu transportowego z systemem krajowym i międzynarodowym.</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 xml:space="preserve">2. Rozwój połączeń transportowych wzmacniających powiązania funkcjonalne pomiędzy regionalnymi </w:t>
            </w:r>
            <w:r w:rsidRPr="00AD7B10">
              <w:rPr>
                <w:rFonts w:ascii="Times New Roman" w:hAnsi="Times New Roman"/>
                <w:sz w:val="18"/>
              </w:rPr>
              <w:lastRenderedPageBreak/>
              <w:t>biegunami wzrostu oraz poprawa dostępności obszarów peryferyjnych.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 Rozwój systemów transportowych wzmacniających integrację wewnętrzną obszarów funkcjonalnych regionalnych biegunów wzrostu.</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 Integracja podsystemów transportowych oraz poprawa bezpieczeństwa w transporcie.</w:t>
            </w:r>
          </w:p>
        </w:tc>
        <w:tc>
          <w:tcPr>
            <w:tcW w:w="4750" w:type="dxa"/>
            <w:gridSpan w:val="2"/>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lastRenderedPageBreak/>
              <w:t>Cele szczegółowe PSRT WP do roku 2023</w:t>
            </w:r>
            <w:r w:rsidRPr="00AD7B10">
              <w:rPr>
                <w:rFonts w:ascii="Times New Roman" w:hAnsi="Times New Roman"/>
                <w:i/>
                <w:sz w:val="18"/>
                <w:szCs w:val="18"/>
              </w:rPr>
              <w:t xml:space="preserve"> </w:t>
            </w:r>
            <w:r w:rsidRPr="00AD7B10">
              <w:rPr>
                <w:rFonts w:ascii="Times New Roman" w:hAnsi="Times New Roman"/>
                <w:sz w:val="18"/>
                <w:szCs w:val="18"/>
              </w:rPr>
              <w:t>są uwzględniane</w:t>
            </w:r>
            <w:r w:rsidRPr="00AD7B10">
              <w:rPr>
                <w:rFonts w:ascii="Times New Roman" w:hAnsi="Times New Roman"/>
                <w:strike/>
                <w:sz w:val="18"/>
                <w:szCs w:val="18"/>
              </w:rPr>
              <w:t xml:space="preserve"> </w:t>
            </w:r>
            <w:r w:rsidRPr="00AD7B10">
              <w:rPr>
                <w:rFonts w:ascii="Times New Roman" w:hAnsi="Times New Roman"/>
                <w:sz w:val="18"/>
                <w:szCs w:val="18"/>
              </w:rPr>
              <w:t>przez następujące cele POŚ WP 2017-2019:</w:t>
            </w:r>
          </w:p>
          <w:p w:rsidR="001B61C2" w:rsidRPr="00AD7B10" w:rsidRDefault="001B61C2" w:rsidP="00EA29FF">
            <w:pPr>
              <w:pStyle w:val="kropkitab3"/>
              <w:tabs>
                <w:tab w:val="clear" w:pos="426"/>
              </w:tabs>
              <w:spacing w:after="60"/>
              <w:ind w:left="28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282" w:hanging="145"/>
              <w:rPr>
                <w:rFonts w:ascii="Times New Roman" w:hAnsi="Times New Roman"/>
                <w:sz w:val="18"/>
              </w:rPr>
            </w:pPr>
            <w:r w:rsidRPr="00AD7B10">
              <w:rPr>
                <w:rFonts w:ascii="Times New Roman" w:hAnsi="Times New Roman"/>
                <w:sz w:val="18"/>
              </w:rPr>
              <w:lastRenderedPageBreak/>
              <w:t>Cel IV. Poprawa klimatu akustycznego.</w:t>
            </w:r>
          </w:p>
          <w:p w:rsidR="001B61C2" w:rsidRPr="00AD7B10" w:rsidRDefault="001B61C2" w:rsidP="00EA29FF">
            <w:pPr>
              <w:pStyle w:val="kropkitab3"/>
              <w:numPr>
                <w:ilvl w:val="0"/>
                <w:numId w:val="0"/>
              </w:numPr>
              <w:tabs>
                <w:tab w:val="clear" w:pos="426"/>
                <w:tab w:val="left" w:pos="315"/>
              </w:tabs>
              <w:spacing w:after="60"/>
              <w:ind w:left="318"/>
              <w:rPr>
                <w:rFonts w:ascii="Times New Roman" w:hAnsi="Times New Roman"/>
                <w:sz w:val="18"/>
              </w:rPr>
            </w:pPr>
          </w:p>
        </w:tc>
      </w:tr>
      <w:tr w:rsidR="001B61C2" w:rsidRPr="00AD7B10" w:rsidTr="007A3DD6">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Plan zrównoważonego rozwoju publicznego transportu zbiorowego dla Województwa Podkarpackiego</w:t>
            </w:r>
          </w:p>
        </w:tc>
      </w:tr>
      <w:tr w:rsidR="001B61C2" w:rsidRPr="00AD7B10" w:rsidTr="007A3DD6">
        <w:trPr>
          <w:trHeight w:val="301"/>
        </w:trPr>
        <w:tc>
          <w:tcPr>
            <w:tcW w:w="4538" w:type="dxa"/>
          </w:tcPr>
          <w:p w:rsidR="001B61C2" w:rsidRPr="00AD7B10" w:rsidRDefault="001B61C2" w:rsidP="00EA29FF">
            <w:pPr>
              <w:pStyle w:val="kropkitab3"/>
              <w:numPr>
                <w:ilvl w:val="0"/>
                <w:numId w:val="0"/>
              </w:numPr>
              <w:spacing w:before="60"/>
              <w:rPr>
                <w:rFonts w:ascii="Times New Roman" w:hAnsi="Times New Roman"/>
                <w:sz w:val="18"/>
              </w:rPr>
            </w:pPr>
            <w:r w:rsidRPr="00AD7B10">
              <w:rPr>
                <w:rFonts w:ascii="Times New Roman" w:hAnsi="Times New Roman"/>
                <w:sz w:val="18"/>
              </w:rPr>
              <w:t>Kierunki ogólne: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Integracja transportu publicznego z indywidualnym.</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Zwiększenie atrakcyjności transportu publicznego.</w:t>
            </w:r>
          </w:p>
        </w:tc>
        <w:tc>
          <w:tcPr>
            <w:tcW w:w="4750" w:type="dxa"/>
            <w:gridSpan w:val="2"/>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 xml:space="preserve">Cele szczegółowe </w:t>
            </w:r>
            <w:r w:rsidRPr="00AD7B10">
              <w:rPr>
                <w:rFonts w:ascii="Times New Roman" w:hAnsi="Times New Roman"/>
                <w:i/>
                <w:sz w:val="18"/>
                <w:szCs w:val="18"/>
              </w:rPr>
              <w:t xml:space="preserve">Programu </w:t>
            </w:r>
            <w:r w:rsidRPr="00AD7B10">
              <w:rPr>
                <w:rFonts w:ascii="Times New Roman" w:hAnsi="Times New Roman"/>
                <w:sz w:val="18"/>
                <w:szCs w:val="18"/>
              </w:rPr>
              <w:t>są uwzględniane przez następujące cele POŚ WP 2017 2019:</w:t>
            </w:r>
          </w:p>
          <w:p w:rsidR="001B61C2" w:rsidRPr="00AD7B10" w:rsidRDefault="001B61C2" w:rsidP="00EA29FF">
            <w:pPr>
              <w:pStyle w:val="kropkitab3"/>
              <w:tabs>
                <w:tab w:val="clear" w:pos="426"/>
              </w:tabs>
              <w:ind w:left="282" w:hanging="142"/>
              <w:rPr>
                <w:rFonts w:ascii="Times New Roman" w:hAnsi="Times New Roman"/>
                <w:sz w:val="18"/>
              </w:rPr>
            </w:pPr>
            <w:r w:rsidRPr="00AD7B10">
              <w:rPr>
                <w:rFonts w:ascii="Times New Roman" w:hAnsi="Times New Roman"/>
                <w:sz w:val="18"/>
              </w:rPr>
              <w:t>Cel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tabs>
                <w:tab w:val="clear" w:pos="426"/>
              </w:tabs>
              <w:ind w:left="282" w:hanging="142"/>
              <w:rPr>
                <w:rFonts w:ascii="Times New Roman" w:hAnsi="Times New Roman"/>
                <w:sz w:val="18"/>
              </w:rPr>
            </w:pPr>
            <w:r w:rsidRPr="00AD7B10">
              <w:rPr>
                <w:rFonts w:ascii="Times New Roman" w:hAnsi="Times New Roman"/>
                <w:sz w:val="18"/>
              </w:rPr>
              <w:t>Cel IV. Poprawa klimatu akustycznego.</w:t>
            </w:r>
          </w:p>
        </w:tc>
      </w:tr>
      <w:tr w:rsidR="001B61C2" w:rsidRPr="00AD7B10" w:rsidTr="007A3DD6">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Wojewódzki program rozwoju odnawialnych źródeł energii dla województwa podkarpackiego</w:t>
            </w:r>
          </w:p>
        </w:tc>
      </w:tr>
      <w:tr w:rsidR="001B61C2" w:rsidRPr="00AD7B10" w:rsidTr="007A3DD6">
        <w:trPr>
          <w:trHeight w:val="301"/>
        </w:trPr>
        <w:tc>
          <w:tcPr>
            <w:tcW w:w="4538" w:type="dxa"/>
            <w:vAlign w:val="center"/>
          </w:tcPr>
          <w:p w:rsidR="001B61C2" w:rsidRPr="00AD7B10" w:rsidRDefault="001B61C2" w:rsidP="00EA29FF">
            <w:pPr>
              <w:spacing w:before="60"/>
              <w:ind w:right="-108"/>
              <w:rPr>
                <w:rFonts w:ascii="Times New Roman" w:hAnsi="Times New Roman"/>
                <w:bCs/>
                <w:iCs/>
                <w:sz w:val="18"/>
                <w:szCs w:val="18"/>
              </w:rPr>
            </w:pPr>
            <w:r w:rsidRPr="00AD7B10">
              <w:rPr>
                <w:rFonts w:ascii="Times New Roman" w:hAnsi="Times New Roman"/>
                <w:bCs/>
                <w:iCs/>
                <w:sz w:val="18"/>
                <w:szCs w:val="18"/>
              </w:rPr>
              <w:t>Cel strategiczny: Zwiększenie bezpieczeństwa energetycznego i efektywności energetycznej województwa podkarpackiego poprzez racjonalne wykorzystanie odnawialnych źródeł energii.</w:t>
            </w:r>
          </w:p>
          <w:p w:rsidR="001B61C2" w:rsidRPr="00AD7B10" w:rsidRDefault="001B61C2" w:rsidP="00EA29FF">
            <w:pPr>
              <w:ind w:right="-105"/>
              <w:rPr>
                <w:rFonts w:ascii="Times New Roman" w:hAnsi="Times New Roman"/>
                <w:bCs/>
                <w:iCs/>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Rekomendowane działania: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1.Podejmowanie działań mających na celi podnoszenie „świadomości energetycznej” społeczeństwa oraz włączanie ludności w proces konsultacji społecznych.</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2. Tworzenie gminnych (założeń do) planów zaopatrzenia w ciepło (chłód), energię elektryczną i paliwa gazowe.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3.Rozwój mocy przyłączeniowych, zapewniający możliwość odbioru energii elektrycznej z OZE.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4. Modernizacja i rozbudowa infrastruktury elektroenergetycznej, głównie w zakresie sieci przesyłowej, dystrybucyjnej i rozdzielczej.</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5. Modernizacja i rozwój sieci ciepłowniczej i węzłów cieplnych, zapewniająca odbiór energii cieplnej wytworzonej z OZE.</w:t>
            </w:r>
          </w:p>
          <w:p w:rsidR="001B61C2" w:rsidRPr="00AD7B10" w:rsidRDefault="001B61C2" w:rsidP="00EA29FF">
            <w:pPr>
              <w:pStyle w:val="kropkitab3"/>
              <w:tabs>
                <w:tab w:val="clear" w:pos="426"/>
                <w:tab w:val="left" w:pos="284"/>
              </w:tabs>
              <w:spacing w:after="60"/>
              <w:ind w:left="284" w:right="-108" w:hanging="142"/>
              <w:rPr>
                <w:rFonts w:ascii="Times New Roman" w:hAnsi="Times New Roman"/>
                <w:sz w:val="18"/>
              </w:rPr>
            </w:pPr>
            <w:r w:rsidRPr="00AD7B10">
              <w:rPr>
                <w:rFonts w:ascii="Times New Roman" w:hAnsi="Times New Roman"/>
                <w:sz w:val="18"/>
              </w:rPr>
              <w:t>6. Wspieranie rozwoju inteligentnych sieci energetycznych (ISE) oraz energetyki prosumenckiej.</w:t>
            </w:r>
          </w:p>
        </w:tc>
        <w:tc>
          <w:tcPr>
            <w:tcW w:w="4750" w:type="dxa"/>
            <w:gridSpan w:val="2"/>
          </w:tcPr>
          <w:p w:rsidR="001B61C2" w:rsidRPr="00AD7B10" w:rsidRDefault="001B61C2" w:rsidP="00EA29FF">
            <w:pPr>
              <w:spacing w:before="60"/>
              <w:rPr>
                <w:rFonts w:ascii="Times New Roman" w:hAnsi="Times New Roman"/>
                <w:sz w:val="18"/>
              </w:rPr>
            </w:pPr>
            <w:r w:rsidRPr="00AD7B10">
              <w:rPr>
                <w:rFonts w:ascii="Times New Roman" w:hAnsi="Times New Roman"/>
                <w:sz w:val="18"/>
              </w:rPr>
              <w:t>Cele szczegółowe Programu są uwzględniane w POŚ WP 2017 -2019 w  Celu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numPr>
                <w:ilvl w:val="0"/>
                <w:numId w:val="0"/>
              </w:numPr>
              <w:tabs>
                <w:tab w:val="clear" w:pos="426"/>
                <w:tab w:val="left" w:pos="315"/>
              </w:tabs>
              <w:ind w:left="426" w:hanging="199"/>
              <w:rPr>
                <w:rFonts w:ascii="Times New Roman" w:hAnsi="Times New Roman"/>
                <w:sz w:val="18"/>
              </w:rPr>
            </w:pPr>
          </w:p>
        </w:tc>
      </w:tr>
      <w:tr w:rsidR="001B61C2" w:rsidRPr="00AD7B10" w:rsidTr="007A3DD6">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 xml:space="preserve">Program ochrony powietrza dla strefy podkarpackiej z uwagi na stwierdzone przekroczenia poziomu dopuszczalnego pyłu zawieszonego PM10, poziomu dopuszczalnego pyłu zawieszonego PM 2,5 oraz poziomu docelowego benzo(a)pirenu wraz z Planem Działań Krótkoterminowych </w:t>
            </w:r>
          </w:p>
        </w:tc>
      </w:tr>
      <w:tr w:rsidR="001B61C2" w:rsidRPr="00AD7B10" w:rsidTr="007A3DD6">
        <w:trPr>
          <w:trHeight w:val="301"/>
        </w:trPr>
        <w:tc>
          <w:tcPr>
            <w:tcW w:w="4538" w:type="dxa"/>
            <w:vAlign w:val="center"/>
          </w:tcPr>
          <w:p w:rsidR="001B61C2" w:rsidRPr="00AD7B10" w:rsidRDefault="001B61C2" w:rsidP="00EA29FF">
            <w:pPr>
              <w:spacing w:before="40" w:after="40"/>
              <w:rPr>
                <w:rFonts w:ascii="Times New Roman" w:hAnsi="Times New Roman"/>
                <w:sz w:val="18"/>
                <w:szCs w:val="20"/>
              </w:rPr>
            </w:pPr>
            <w:r w:rsidRPr="00AD7B10">
              <w:rPr>
                <w:rFonts w:ascii="Times New Roman" w:hAnsi="Times New Roman"/>
                <w:sz w:val="18"/>
                <w:szCs w:val="20"/>
              </w:rPr>
              <w:t xml:space="preserve">Cel Programu: Wskazanie przyczyn powstawania przekroczeń substancji w powietrzu w strefie oraz określenie kierunków działań naprawczych, których realizacja ma doprowadzić do poprawy jakości powietrza. </w:t>
            </w:r>
          </w:p>
          <w:p w:rsidR="001B61C2" w:rsidRPr="00AD7B10" w:rsidRDefault="001B61C2" w:rsidP="00EA29FF">
            <w:pPr>
              <w:spacing w:before="40" w:after="40"/>
              <w:rPr>
                <w:rFonts w:ascii="Times New Roman" w:hAnsi="Times New Roman"/>
                <w:sz w:val="8"/>
                <w:szCs w:val="20"/>
              </w:rPr>
            </w:pPr>
          </w:p>
          <w:p w:rsidR="001B61C2" w:rsidRPr="00AD7B10" w:rsidRDefault="001B61C2" w:rsidP="00EA29FF">
            <w:pPr>
              <w:spacing w:before="40" w:after="40"/>
              <w:rPr>
                <w:rFonts w:ascii="Times New Roman" w:hAnsi="Times New Roman"/>
                <w:sz w:val="18"/>
                <w:szCs w:val="20"/>
              </w:rPr>
            </w:pPr>
            <w:r w:rsidRPr="00AD7B10">
              <w:rPr>
                <w:rFonts w:ascii="Times New Roman" w:hAnsi="Times New Roman"/>
                <w:sz w:val="18"/>
                <w:szCs w:val="20"/>
              </w:rPr>
              <w:t>Działania obligatoryjne:</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likwidacja pieców opalanych paliwem stałym do celów grzewczych w gospodarstwach domowych i zastępowanie tego rodzaju ogrzewania podłączeniem do sieci ciepłowniczych;</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wymiana niskosprawnych urządzeń na nowoczesne przy zastosowaniu paliwa gazowego;</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użytkowanie nowoczesnych, automatycznych urządzeń opalanych paliwami stałymi spełniającymi wysokie normy emisji spalin;</w:t>
            </w:r>
          </w:p>
          <w:p w:rsidR="001B61C2" w:rsidRPr="00AD7B10" w:rsidRDefault="001B61C2" w:rsidP="00EA29FF">
            <w:pPr>
              <w:spacing w:before="40" w:after="40"/>
              <w:rPr>
                <w:rFonts w:ascii="Times New Roman" w:hAnsi="Times New Roman"/>
                <w:sz w:val="8"/>
                <w:szCs w:val="20"/>
              </w:rPr>
            </w:pPr>
          </w:p>
          <w:p w:rsidR="001B61C2" w:rsidRPr="00AD7B10" w:rsidRDefault="001B61C2" w:rsidP="00EA29FF">
            <w:pPr>
              <w:pStyle w:val="kropkitab3"/>
              <w:numPr>
                <w:ilvl w:val="0"/>
                <w:numId w:val="0"/>
              </w:numPr>
              <w:rPr>
                <w:rFonts w:ascii="Times New Roman" w:hAnsi="Times New Roman"/>
                <w:sz w:val="18"/>
              </w:rPr>
            </w:pPr>
            <w:r w:rsidRPr="00AD7B10">
              <w:rPr>
                <w:rFonts w:ascii="Times New Roman" w:hAnsi="Times New Roman"/>
                <w:sz w:val="18"/>
              </w:rPr>
              <w:t>Działania dodatkowe:</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poprawa efektywności energetycznej (termomodernizacja budynków);</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produkcja energii prosumenckiej w sektorze publicznym i mieszkaniowym;</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lastRenderedPageBreak/>
              <w:t>ograniczenie emisji z dróg (czyszczenie dróg na mokro w celu ograniczenia emisji wtórnej);</w:t>
            </w:r>
          </w:p>
          <w:p w:rsidR="001B61C2" w:rsidRPr="00AD7B10" w:rsidRDefault="001B61C2" w:rsidP="00EA29FF">
            <w:pPr>
              <w:pStyle w:val="kropkitab3"/>
              <w:ind w:left="426" w:hanging="199"/>
              <w:rPr>
                <w:rFonts w:ascii="Times New Roman" w:hAnsi="Times New Roman"/>
                <w:strike/>
                <w:sz w:val="18"/>
              </w:rPr>
            </w:pPr>
            <w:r w:rsidRPr="00AD7B10">
              <w:rPr>
                <w:rFonts w:ascii="Times New Roman" w:hAnsi="Times New Roman"/>
                <w:sz w:val="18"/>
              </w:rPr>
              <w:t xml:space="preserve">organizacyjne (prowadzenie kampanii edukacyjnych uświadamiających kwestie związane z ochroną powietrza oraz usprawnienie systemu informowania mieszkańców o jakości powietrza). </w:t>
            </w:r>
          </w:p>
        </w:tc>
        <w:tc>
          <w:tcPr>
            <w:tcW w:w="4750" w:type="dxa"/>
            <w:gridSpan w:val="2"/>
          </w:tcPr>
          <w:p w:rsidR="001B61C2" w:rsidRPr="00AD7B10" w:rsidRDefault="001B61C2" w:rsidP="00EA29FF">
            <w:pPr>
              <w:spacing w:before="60"/>
              <w:rPr>
                <w:rFonts w:ascii="Times New Roman" w:hAnsi="Times New Roman"/>
                <w:sz w:val="18"/>
              </w:rPr>
            </w:pPr>
            <w:r w:rsidRPr="00AD7B10">
              <w:rPr>
                <w:rFonts w:ascii="Times New Roman" w:hAnsi="Times New Roman"/>
                <w:sz w:val="18"/>
              </w:rPr>
              <w:lastRenderedPageBreak/>
              <w:t>Ustalenia programu ochrony powietrza są uwzględniane w POŚ WP 2017-2019 w  Celu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p w:rsidR="001B61C2" w:rsidRPr="00AD7B10" w:rsidRDefault="001B61C2" w:rsidP="00EA29FF">
            <w:pPr>
              <w:pStyle w:val="kropkitab3"/>
              <w:numPr>
                <w:ilvl w:val="0"/>
                <w:numId w:val="0"/>
              </w:numPr>
              <w:tabs>
                <w:tab w:val="clear" w:pos="426"/>
                <w:tab w:val="left" w:pos="315"/>
              </w:tabs>
              <w:spacing w:after="60"/>
              <w:ind w:left="426" w:hanging="199"/>
              <w:rPr>
                <w:rFonts w:ascii="Times New Roman" w:hAnsi="Times New Roman"/>
                <w:sz w:val="18"/>
              </w:rPr>
            </w:pPr>
          </w:p>
        </w:tc>
      </w:tr>
      <w:tr w:rsidR="001B61C2" w:rsidRPr="00AD7B10" w:rsidTr="007A3DD6">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Program ochrony powietrza dla strefy miasto Rzeszów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p>
        </w:tc>
      </w:tr>
      <w:tr w:rsidR="001B61C2" w:rsidRPr="00AD7B10" w:rsidTr="007A3DD6">
        <w:trPr>
          <w:trHeight w:val="301"/>
        </w:trPr>
        <w:tc>
          <w:tcPr>
            <w:tcW w:w="4538" w:type="dxa"/>
            <w:vAlign w:val="center"/>
          </w:tcPr>
          <w:p w:rsidR="001B61C2" w:rsidRPr="00AD7B10" w:rsidRDefault="001B61C2" w:rsidP="00EA29FF">
            <w:pPr>
              <w:spacing w:before="40" w:after="40"/>
              <w:rPr>
                <w:rFonts w:ascii="Times New Roman" w:hAnsi="Times New Roman"/>
                <w:sz w:val="18"/>
                <w:szCs w:val="20"/>
              </w:rPr>
            </w:pPr>
            <w:r w:rsidRPr="00AD7B10">
              <w:rPr>
                <w:rFonts w:ascii="Times New Roman" w:hAnsi="Times New Roman"/>
                <w:sz w:val="18"/>
                <w:szCs w:val="20"/>
              </w:rPr>
              <w:t xml:space="preserve">Cel Programu: Wskazanie przyczyn powstawania przekroczeń substancji w powietrzu w strefie oraz określenie kierunków działań naprawczych, których realizacja ma doprowadzić do poprawy jakości powietrza. </w:t>
            </w:r>
          </w:p>
          <w:p w:rsidR="001B61C2" w:rsidRPr="00AD7B10" w:rsidRDefault="001B61C2" w:rsidP="00EA29FF">
            <w:pPr>
              <w:spacing w:before="40" w:after="40"/>
              <w:rPr>
                <w:rFonts w:ascii="Times New Roman" w:hAnsi="Times New Roman"/>
                <w:sz w:val="8"/>
                <w:szCs w:val="20"/>
              </w:rPr>
            </w:pPr>
          </w:p>
          <w:p w:rsidR="001B61C2" w:rsidRPr="00AD7B10" w:rsidRDefault="001B61C2" w:rsidP="00EA29FF">
            <w:pPr>
              <w:spacing w:before="40" w:after="40"/>
              <w:rPr>
                <w:rFonts w:ascii="Times New Roman" w:hAnsi="Times New Roman"/>
                <w:sz w:val="18"/>
                <w:szCs w:val="20"/>
              </w:rPr>
            </w:pPr>
            <w:r w:rsidRPr="00AD7B10">
              <w:rPr>
                <w:rFonts w:ascii="Times New Roman" w:hAnsi="Times New Roman"/>
                <w:sz w:val="18"/>
                <w:szCs w:val="20"/>
              </w:rPr>
              <w:t>Działania obligatoryjne:</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likwidacja pieców opalanych paliwem stałym do celów grzewczych w gospodarstwach domowych i zastępowanie tego rodzaju ogrzewania podłączeniem do sieci ciepłowniczych;</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wymiana niskosprawnych urządzeń na nowoczesne przy zastosowaniu paliwa gazowego;</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użytkowanie nowoczesnych, automatycznych urządzeń opalanych paliwami stałymi spełniającymi wysokie normy emisji spalin;</w:t>
            </w:r>
          </w:p>
          <w:p w:rsidR="001B61C2" w:rsidRPr="00AD7B10" w:rsidRDefault="001B61C2" w:rsidP="00EA29FF">
            <w:pPr>
              <w:spacing w:before="40" w:after="40"/>
              <w:rPr>
                <w:rFonts w:ascii="Times New Roman" w:hAnsi="Times New Roman"/>
                <w:sz w:val="8"/>
                <w:szCs w:val="20"/>
              </w:rPr>
            </w:pPr>
          </w:p>
          <w:p w:rsidR="001B61C2" w:rsidRPr="00AD7B10" w:rsidRDefault="001B61C2" w:rsidP="00EA29FF">
            <w:pPr>
              <w:pStyle w:val="kropkitab3"/>
              <w:numPr>
                <w:ilvl w:val="0"/>
                <w:numId w:val="0"/>
              </w:numPr>
              <w:rPr>
                <w:rFonts w:ascii="Times New Roman" w:hAnsi="Times New Roman"/>
                <w:sz w:val="18"/>
              </w:rPr>
            </w:pPr>
            <w:r w:rsidRPr="00AD7B10">
              <w:rPr>
                <w:rFonts w:ascii="Times New Roman" w:hAnsi="Times New Roman"/>
                <w:sz w:val="18"/>
              </w:rPr>
              <w:t>Działania dodatkowe:</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poprawa efektywności energetycznej (termomodernizacja budynków);</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produkcja energii prosumenckiej w sektorze publicznym i mieszkaniowym;</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ograniczenie emisji z dróg (czyszczenie dróg na mokro w celu ograniczenia emisji wtórnej);</w:t>
            </w:r>
          </w:p>
          <w:p w:rsidR="001B61C2" w:rsidRPr="00AD7B10" w:rsidRDefault="001B61C2" w:rsidP="00EA29FF">
            <w:pPr>
              <w:pStyle w:val="kropkitab3"/>
              <w:ind w:left="426" w:hanging="199"/>
              <w:rPr>
                <w:rFonts w:ascii="Times New Roman" w:hAnsi="Times New Roman"/>
                <w:sz w:val="18"/>
              </w:rPr>
            </w:pPr>
            <w:r w:rsidRPr="00AD7B10">
              <w:rPr>
                <w:rFonts w:ascii="Times New Roman" w:hAnsi="Times New Roman"/>
                <w:sz w:val="18"/>
              </w:rPr>
              <w:t xml:space="preserve">organizacyjne (prowadzenie kampanii edukacyjnych uświadamiających kwestie związane z ochroną powietrza oraz usprawnienie systemu informowania mieszkańców o jakości powietrza). </w:t>
            </w:r>
          </w:p>
        </w:tc>
        <w:tc>
          <w:tcPr>
            <w:tcW w:w="4750" w:type="dxa"/>
            <w:gridSpan w:val="2"/>
          </w:tcPr>
          <w:p w:rsidR="001B61C2" w:rsidRPr="00AD7B10" w:rsidRDefault="001B61C2" w:rsidP="00EA29FF">
            <w:pPr>
              <w:spacing w:before="60"/>
              <w:rPr>
                <w:rFonts w:ascii="Times New Roman" w:hAnsi="Times New Roman"/>
                <w:sz w:val="18"/>
              </w:rPr>
            </w:pPr>
            <w:r w:rsidRPr="00AD7B10">
              <w:rPr>
                <w:rFonts w:ascii="Times New Roman" w:hAnsi="Times New Roman"/>
                <w:sz w:val="18"/>
                <w:szCs w:val="18"/>
              </w:rPr>
              <w:t>Ustalenia programu ochrony powietrza są uwzględniane w POŚ WP 2017-2019 w Celu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1B61C2" w:rsidRPr="00AD7B10" w:rsidTr="007A3DD6">
        <w:trPr>
          <w:trHeight w:val="301"/>
        </w:trPr>
        <w:tc>
          <w:tcPr>
            <w:tcW w:w="9288" w:type="dxa"/>
            <w:gridSpan w:val="3"/>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t>Program ochrony środowiska przed hałasem dla terenów położonych w pobliżu głównych dróg o obciążeniu ruchem powyżej 3 mln przejazdów rocznie</w:t>
            </w:r>
          </w:p>
        </w:tc>
      </w:tr>
      <w:tr w:rsidR="001B61C2" w:rsidRPr="00AD7B10" w:rsidTr="007A3DD6">
        <w:trPr>
          <w:trHeight w:val="301"/>
        </w:trPr>
        <w:tc>
          <w:tcPr>
            <w:tcW w:w="4538" w:type="dxa"/>
            <w:vAlign w:val="center"/>
          </w:tcPr>
          <w:p w:rsidR="001B61C2" w:rsidRPr="00AD7B10" w:rsidRDefault="001B61C2" w:rsidP="00EA29FF">
            <w:pPr>
              <w:spacing w:before="60"/>
              <w:rPr>
                <w:rFonts w:ascii="Times New Roman" w:hAnsi="Times New Roman"/>
                <w:sz w:val="18"/>
                <w:szCs w:val="18"/>
              </w:rPr>
            </w:pPr>
            <w:r w:rsidRPr="00AD7B10">
              <w:rPr>
                <w:rFonts w:ascii="Times New Roman" w:hAnsi="Times New Roman"/>
                <w:sz w:val="18"/>
                <w:szCs w:val="18"/>
              </w:rPr>
              <w:t>Cel kierunkowy: Ograniczenie zasięgu uciążliwości akustycznych dla odcinków dróg o bardzo wysokim priorytecie w możliwie najefektywniejszy sposób.</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Działania krótkookresowe:</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konsekwentna realizacja planów inwestycyjnych GDDKiA.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konsekwentna realizacja zapisów opracowań środowiskowych, które będą wykonane dla przebudowanych do chwili obecnej i przebudowywanych w przyszłości odcinków dróg.</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wykonanie niezbędnych działań, mających na celu poprawę klimatu akustycznego na terenach podlegających ochronie akustycznej.</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 xml:space="preserve">Działania długoterminowe: </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budowa kolejnych obwodnic miast.</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budowa dróg nieprzebiegających przez tereny podlegające ochronie akustycznej.</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właściwe planowanie przestrzenne dróg.</w:t>
            </w:r>
          </w:p>
          <w:p w:rsidR="001B61C2" w:rsidRPr="00AD7B10" w:rsidRDefault="001B61C2" w:rsidP="00EA29FF">
            <w:pPr>
              <w:rPr>
                <w:rFonts w:ascii="Times New Roman" w:hAnsi="Times New Roman"/>
                <w:sz w:val="8"/>
                <w:szCs w:val="18"/>
              </w:rPr>
            </w:pPr>
          </w:p>
          <w:p w:rsidR="001B61C2" w:rsidRPr="00AD7B10" w:rsidRDefault="001B61C2" w:rsidP="00EA29FF">
            <w:pPr>
              <w:rPr>
                <w:rFonts w:ascii="Times New Roman" w:hAnsi="Times New Roman"/>
                <w:sz w:val="18"/>
                <w:szCs w:val="18"/>
              </w:rPr>
            </w:pPr>
            <w:r w:rsidRPr="00AD7B10">
              <w:rPr>
                <w:rFonts w:ascii="Times New Roman" w:hAnsi="Times New Roman"/>
                <w:sz w:val="18"/>
                <w:szCs w:val="18"/>
              </w:rPr>
              <w:t>Edukacja społeczna:</w:t>
            </w:r>
          </w:p>
          <w:p w:rsidR="001B61C2" w:rsidRPr="00AD7B10" w:rsidRDefault="001B61C2" w:rsidP="00EA29FF">
            <w:pPr>
              <w:pStyle w:val="kropkitab3"/>
              <w:tabs>
                <w:tab w:val="clear" w:pos="426"/>
                <w:tab w:val="left" w:pos="284"/>
              </w:tabs>
              <w:ind w:left="284" w:hanging="142"/>
              <w:rPr>
                <w:rFonts w:ascii="Times New Roman" w:hAnsi="Times New Roman"/>
                <w:sz w:val="18"/>
              </w:rPr>
            </w:pPr>
            <w:r w:rsidRPr="00AD7B10">
              <w:rPr>
                <w:rFonts w:ascii="Times New Roman" w:hAnsi="Times New Roman"/>
                <w:sz w:val="18"/>
              </w:rPr>
              <w:t>promocja komunikacji zbiorowej.</w:t>
            </w:r>
          </w:p>
          <w:p w:rsidR="001B61C2" w:rsidRPr="00AD7B10" w:rsidRDefault="001B61C2" w:rsidP="00EA29FF">
            <w:pPr>
              <w:pStyle w:val="kropkitab3"/>
              <w:tabs>
                <w:tab w:val="clear" w:pos="426"/>
                <w:tab w:val="left" w:pos="284"/>
              </w:tabs>
              <w:spacing w:after="60"/>
              <w:ind w:left="284" w:hanging="142"/>
              <w:rPr>
                <w:rFonts w:ascii="Times New Roman" w:hAnsi="Times New Roman"/>
                <w:sz w:val="18"/>
              </w:rPr>
            </w:pPr>
            <w:r w:rsidRPr="00AD7B10">
              <w:rPr>
                <w:rFonts w:ascii="Times New Roman" w:hAnsi="Times New Roman"/>
                <w:sz w:val="18"/>
              </w:rPr>
              <w:t>promocja i edukacja w zakresie proekologicznego korzystania z samochodów.</w:t>
            </w:r>
          </w:p>
        </w:tc>
        <w:tc>
          <w:tcPr>
            <w:tcW w:w="4750" w:type="dxa"/>
            <w:gridSpan w:val="2"/>
          </w:tcPr>
          <w:p w:rsidR="001B61C2" w:rsidRPr="00AD7B10" w:rsidRDefault="001B61C2" w:rsidP="00EA29FF">
            <w:pPr>
              <w:pStyle w:val="numerowaniewtabkierint"/>
              <w:numPr>
                <w:ilvl w:val="0"/>
                <w:numId w:val="0"/>
              </w:numPr>
              <w:tabs>
                <w:tab w:val="clear" w:pos="317"/>
                <w:tab w:val="left" w:pos="50"/>
              </w:tabs>
              <w:spacing w:before="60"/>
              <w:ind w:left="51" w:firstLine="11"/>
              <w:rPr>
                <w:rFonts w:ascii="Times New Roman" w:hAnsi="Times New Roman"/>
                <w:b w:val="0"/>
                <w:sz w:val="18"/>
                <w:szCs w:val="18"/>
              </w:rPr>
            </w:pPr>
            <w:r w:rsidRPr="00AD7B10">
              <w:rPr>
                <w:rFonts w:ascii="Times New Roman" w:hAnsi="Times New Roman"/>
                <w:b w:val="0"/>
                <w:sz w:val="18"/>
                <w:szCs w:val="18"/>
              </w:rPr>
              <w:t>Ustalenia programu ochrony środowiska przed hałasem są uwzględnione w POŚ WP 2017-2019 w Celu IV. Poprawa klimatu akustycznego</w:t>
            </w:r>
            <w:r w:rsidRPr="00AD7B10">
              <w:rPr>
                <w:rFonts w:ascii="Times New Roman" w:hAnsi="Times New Roman"/>
                <w:sz w:val="18"/>
                <w:szCs w:val="18"/>
              </w:rPr>
              <w:t>.</w:t>
            </w:r>
          </w:p>
          <w:p w:rsidR="001B61C2" w:rsidRPr="00AD7B10" w:rsidRDefault="001B61C2" w:rsidP="00EA29FF">
            <w:pPr>
              <w:pStyle w:val="numerowaniewtabkierint"/>
              <w:numPr>
                <w:ilvl w:val="0"/>
                <w:numId w:val="0"/>
              </w:numPr>
              <w:tabs>
                <w:tab w:val="clear" w:pos="317"/>
                <w:tab w:val="left" w:pos="50"/>
              </w:tabs>
              <w:spacing w:before="60"/>
              <w:ind w:left="51" w:firstLine="11"/>
              <w:rPr>
                <w:rFonts w:ascii="Times New Roman" w:hAnsi="Times New Roman"/>
                <w:b w:val="0"/>
                <w:sz w:val="18"/>
                <w:szCs w:val="18"/>
              </w:rPr>
            </w:pPr>
          </w:p>
        </w:tc>
      </w:tr>
    </w:tbl>
    <w:p w:rsidR="00EA29FF" w:rsidRPr="00AD7B10" w:rsidRDefault="00EA29FF">
      <w:r w:rsidRPr="00AD7B10">
        <w:br w:type="page"/>
      </w:r>
    </w:p>
    <w:tbl>
      <w:tblPr>
        <w:tblStyle w:val="Tabela-Siatka2"/>
        <w:tblW w:w="9322" w:type="dxa"/>
        <w:tblLook w:val="04A0"/>
      </w:tblPr>
      <w:tblGrid>
        <w:gridCol w:w="4538"/>
        <w:gridCol w:w="4784"/>
      </w:tblGrid>
      <w:tr w:rsidR="001B61C2" w:rsidRPr="00AD7B10" w:rsidTr="007A3DD6">
        <w:trPr>
          <w:trHeight w:val="301"/>
        </w:trPr>
        <w:tc>
          <w:tcPr>
            <w:tcW w:w="9322" w:type="dxa"/>
            <w:gridSpan w:val="2"/>
            <w:shd w:val="clear" w:color="auto" w:fill="EAF1DD" w:themeFill="accent3" w:themeFillTint="33"/>
          </w:tcPr>
          <w:p w:rsidR="001B61C2" w:rsidRPr="00AD7B10" w:rsidRDefault="001B61C2" w:rsidP="00EA29FF">
            <w:pPr>
              <w:pStyle w:val="Bezodstpw"/>
              <w:spacing w:before="60" w:after="60"/>
              <w:jc w:val="center"/>
              <w:rPr>
                <w:b/>
                <w:sz w:val="20"/>
                <w:szCs w:val="20"/>
              </w:rPr>
            </w:pPr>
            <w:r w:rsidRPr="00AD7B10">
              <w:rPr>
                <w:b/>
                <w:sz w:val="20"/>
                <w:szCs w:val="20"/>
              </w:rPr>
              <w:lastRenderedPageBreak/>
              <w:t>Program ochrony środowiska przed hałasem dla terenów położonych w pobliżu głównych dróg w województwie podkarpackim o obciążeniu ruchem powyżej 6 mln przejazdów rocznie</w:t>
            </w:r>
          </w:p>
        </w:tc>
      </w:tr>
      <w:tr w:rsidR="001B61C2" w:rsidRPr="00AD7B10" w:rsidTr="007A3DD6">
        <w:trPr>
          <w:trHeight w:val="301"/>
        </w:trPr>
        <w:tc>
          <w:tcPr>
            <w:tcW w:w="4538" w:type="dxa"/>
            <w:vAlign w:val="center"/>
          </w:tcPr>
          <w:p w:rsidR="001B61C2" w:rsidRPr="00AD7B10" w:rsidRDefault="001B61C2" w:rsidP="00EA29FF">
            <w:pPr>
              <w:spacing w:before="60"/>
              <w:ind w:right="-108"/>
              <w:rPr>
                <w:rFonts w:ascii="Times New Roman" w:hAnsi="Times New Roman"/>
                <w:sz w:val="18"/>
                <w:szCs w:val="18"/>
              </w:rPr>
            </w:pPr>
            <w:r w:rsidRPr="00AD7B10">
              <w:rPr>
                <w:rFonts w:ascii="Times New Roman" w:hAnsi="Times New Roman"/>
                <w:sz w:val="18"/>
                <w:szCs w:val="18"/>
              </w:rPr>
              <w:t>Cel kierunkowy: Ograniczenie zasięgu uciążliwości akustycznych dla tzw. „gorących punktów” reprezentowanych w niniejszym Programie w postaci odcinków dróg o bardzo wysokim priorytecie w możliwie najefektywniejszy sposób.</w:t>
            </w:r>
          </w:p>
          <w:p w:rsidR="001B61C2" w:rsidRPr="00AD7B10" w:rsidRDefault="001B61C2" w:rsidP="00EA29FF">
            <w:pPr>
              <w:ind w:right="-105"/>
              <w:rPr>
                <w:rFonts w:ascii="Times New Roman" w:hAnsi="Times New Roman"/>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Działania krótkookresowe:</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konsekwentna realizacja planów inwestycyjnych GDDKiA.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konsekwentna realizacja zapisów opracowań środowiskowych, które będą wykonane dla przebudowanych do chwili obecnej i przebudowywanych w przyszłości odcinków dróg.</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wykonanie niezbędnych działań, mających na celu poprawę klimatu akustycznego na terenach podlegających ochronie akustycznej.</w:t>
            </w:r>
          </w:p>
          <w:p w:rsidR="001B61C2" w:rsidRPr="00AD7B10" w:rsidRDefault="001B61C2" w:rsidP="00EA29FF">
            <w:pPr>
              <w:pStyle w:val="kropkitab3"/>
              <w:numPr>
                <w:ilvl w:val="0"/>
                <w:numId w:val="0"/>
              </w:numPr>
              <w:ind w:left="426" w:right="-105" w:hanging="199"/>
              <w:rPr>
                <w:rFonts w:ascii="Times New Roman" w:hAnsi="Times New Roman"/>
                <w:sz w:val="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 xml:space="preserve">Działania długoterminowe: </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budowa kolejnych obwodnic miast.</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budowa dróg nieprzebiegających przez tereny podlegające ochronie akustycznej.</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właściwe planowanie przestrzenne dróg.</w:t>
            </w:r>
          </w:p>
          <w:p w:rsidR="001B61C2" w:rsidRPr="00AD7B10" w:rsidRDefault="001B61C2" w:rsidP="00EA29FF">
            <w:pPr>
              <w:ind w:right="-105"/>
              <w:rPr>
                <w:rFonts w:ascii="Times New Roman" w:hAnsi="Times New Roman"/>
                <w:b/>
                <w:sz w:val="8"/>
                <w:szCs w:val="18"/>
              </w:rPr>
            </w:pPr>
          </w:p>
          <w:p w:rsidR="001B61C2" w:rsidRPr="00AD7B10" w:rsidRDefault="001B61C2" w:rsidP="00EA29FF">
            <w:pPr>
              <w:ind w:right="-105"/>
              <w:rPr>
                <w:rFonts w:ascii="Times New Roman" w:hAnsi="Times New Roman"/>
                <w:sz w:val="18"/>
                <w:szCs w:val="18"/>
              </w:rPr>
            </w:pPr>
            <w:r w:rsidRPr="00AD7B10">
              <w:rPr>
                <w:rFonts w:ascii="Times New Roman" w:hAnsi="Times New Roman"/>
                <w:sz w:val="18"/>
                <w:szCs w:val="18"/>
              </w:rPr>
              <w:t>Edukacja społeczna:</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promocja komunikacji zbiorowej.</w:t>
            </w:r>
          </w:p>
          <w:p w:rsidR="001B61C2" w:rsidRPr="00AD7B10" w:rsidRDefault="001B61C2" w:rsidP="00EA29FF">
            <w:pPr>
              <w:pStyle w:val="kropkitab3"/>
              <w:tabs>
                <w:tab w:val="clear" w:pos="426"/>
                <w:tab w:val="left" w:pos="284"/>
              </w:tabs>
              <w:ind w:left="284" w:right="-105" w:hanging="142"/>
              <w:rPr>
                <w:rFonts w:ascii="Times New Roman" w:hAnsi="Times New Roman"/>
                <w:sz w:val="18"/>
              </w:rPr>
            </w:pPr>
            <w:r w:rsidRPr="00AD7B10">
              <w:rPr>
                <w:rFonts w:ascii="Times New Roman" w:hAnsi="Times New Roman"/>
                <w:sz w:val="18"/>
              </w:rPr>
              <w:t>promocja i edukacja w zakresie proekologicznego korzystania z samochodów.</w:t>
            </w:r>
          </w:p>
          <w:p w:rsidR="001B61C2" w:rsidRPr="00AD7B10" w:rsidRDefault="001B61C2" w:rsidP="00EA29FF">
            <w:pPr>
              <w:pStyle w:val="kropkitab3"/>
              <w:tabs>
                <w:tab w:val="clear" w:pos="426"/>
                <w:tab w:val="left" w:pos="284"/>
              </w:tabs>
              <w:spacing w:after="60"/>
              <w:ind w:left="284" w:right="-108" w:hanging="142"/>
              <w:rPr>
                <w:rFonts w:ascii="Times New Roman" w:hAnsi="Times New Roman"/>
                <w:sz w:val="18"/>
              </w:rPr>
            </w:pPr>
            <w:r w:rsidRPr="00AD7B10">
              <w:rPr>
                <w:rFonts w:ascii="Times New Roman" w:hAnsi="Times New Roman"/>
                <w:sz w:val="18"/>
              </w:rPr>
              <w:t>promocja innych metod ochrony przed hałasem niż ekrany akustyczne.</w:t>
            </w:r>
          </w:p>
        </w:tc>
        <w:tc>
          <w:tcPr>
            <w:tcW w:w="4784" w:type="dxa"/>
          </w:tcPr>
          <w:p w:rsidR="001B61C2" w:rsidRPr="00AD7B10" w:rsidRDefault="001B61C2" w:rsidP="00EA29FF">
            <w:pPr>
              <w:pStyle w:val="numerowaniewtabkierint"/>
              <w:numPr>
                <w:ilvl w:val="0"/>
                <w:numId w:val="0"/>
              </w:numPr>
              <w:tabs>
                <w:tab w:val="clear" w:pos="317"/>
                <w:tab w:val="left" w:pos="50"/>
              </w:tabs>
              <w:spacing w:before="60"/>
              <w:ind w:left="28"/>
              <w:rPr>
                <w:rFonts w:ascii="Times New Roman" w:hAnsi="Times New Roman"/>
                <w:sz w:val="18"/>
              </w:rPr>
            </w:pPr>
            <w:r w:rsidRPr="00AD7B10">
              <w:rPr>
                <w:rFonts w:ascii="Times New Roman" w:hAnsi="Times New Roman"/>
                <w:b w:val="0"/>
                <w:sz w:val="18"/>
                <w:szCs w:val="18"/>
              </w:rPr>
              <w:t xml:space="preserve">Ustalenia programu ochrony środowiska przed hałasem są uwzględnione w POŚ WP 2017-2019 w Celu IV. Poprawa klimatu akustycznego </w:t>
            </w:r>
          </w:p>
          <w:p w:rsidR="001B61C2" w:rsidRPr="00AD7B10" w:rsidRDefault="001B61C2" w:rsidP="00EA29FF">
            <w:pPr>
              <w:pStyle w:val="kropkitab3"/>
              <w:numPr>
                <w:ilvl w:val="0"/>
                <w:numId w:val="0"/>
              </w:numPr>
              <w:tabs>
                <w:tab w:val="clear" w:pos="426"/>
                <w:tab w:val="left" w:pos="315"/>
              </w:tabs>
              <w:ind w:left="426" w:hanging="199"/>
              <w:rPr>
                <w:rFonts w:ascii="Times New Roman" w:hAnsi="Times New Roman"/>
                <w:sz w:val="18"/>
              </w:rPr>
            </w:pPr>
          </w:p>
        </w:tc>
      </w:tr>
      <w:tr w:rsidR="001B61C2" w:rsidRPr="00AD7B10" w:rsidTr="007A3DD6">
        <w:trPr>
          <w:trHeight w:val="301"/>
        </w:trPr>
        <w:tc>
          <w:tcPr>
            <w:tcW w:w="9322" w:type="dxa"/>
            <w:gridSpan w:val="2"/>
            <w:shd w:val="clear" w:color="auto" w:fill="EAF1DD" w:themeFill="accent3" w:themeFillTint="33"/>
            <w:vAlign w:val="center"/>
          </w:tcPr>
          <w:p w:rsidR="001B61C2" w:rsidRPr="00AD7B10" w:rsidRDefault="001B61C2" w:rsidP="00EA29FF">
            <w:pPr>
              <w:pStyle w:val="kropkitab3"/>
              <w:numPr>
                <w:ilvl w:val="0"/>
                <w:numId w:val="0"/>
              </w:numPr>
              <w:tabs>
                <w:tab w:val="clear" w:pos="426"/>
                <w:tab w:val="left" w:pos="284"/>
              </w:tabs>
              <w:spacing w:after="60"/>
              <w:ind w:left="284" w:right="-108"/>
              <w:jc w:val="center"/>
              <w:rPr>
                <w:rFonts w:ascii="Times New Roman" w:hAnsi="Times New Roman"/>
                <w:b/>
                <w:bCs/>
                <w:szCs w:val="20"/>
              </w:rPr>
            </w:pPr>
            <w:r w:rsidRPr="00AD7B10">
              <w:rPr>
                <w:rFonts w:ascii="Times New Roman" w:eastAsia="TimesNewRomanPSMT" w:hAnsi="Times New Roman"/>
                <w:b/>
                <w:szCs w:val="20"/>
              </w:rPr>
              <w:t xml:space="preserve">Plan </w:t>
            </w:r>
            <w:r w:rsidRPr="00AD7B10">
              <w:rPr>
                <w:rFonts w:ascii="Times New Roman" w:hAnsi="Times New Roman"/>
                <w:b/>
                <w:szCs w:val="20"/>
              </w:rPr>
              <w:t>Gospodarki</w:t>
            </w:r>
            <w:r w:rsidRPr="00AD7B10">
              <w:rPr>
                <w:rFonts w:ascii="Times New Roman" w:eastAsia="TimesNewRomanPSMT" w:hAnsi="Times New Roman"/>
                <w:b/>
                <w:szCs w:val="20"/>
              </w:rPr>
              <w:t xml:space="preserve"> Odpadami dla Województwa Podkarpackiego 2022</w:t>
            </w:r>
          </w:p>
        </w:tc>
      </w:tr>
      <w:tr w:rsidR="001B61C2" w:rsidRPr="00AD7B10" w:rsidTr="007A3DD6">
        <w:trPr>
          <w:trHeight w:val="301"/>
        </w:trPr>
        <w:tc>
          <w:tcPr>
            <w:tcW w:w="4538" w:type="dxa"/>
            <w:vAlign w:val="center"/>
          </w:tcPr>
          <w:p w:rsidR="001B61C2" w:rsidRPr="00AD7B10" w:rsidRDefault="001B61C2" w:rsidP="00EA29FF">
            <w:pPr>
              <w:spacing w:before="40"/>
              <w:rPr>
                <w:rFonts w:ascii="Times New Roman" w:hAnsi="Times New Roman" w:cs="Times New Roman"/>
                <w:sz w:val="18"/>
                <w:szCs w:val="20"/>
              </w:rPr>
            </w:pPr>
            <w:r w:rsidRPr="00AD7B10">
              <w:rPr>
                <w:rFonts w:ascii="Times New Roman" w:hAnsi="Times New Roman" w:cs="Times New Roman"/>
                <w:sz w:val="18"/>
                <w:szCs w:val="20"/>
              </w:rPr>
              <w:t>Główne cele strategiczne:</w:t>
            </w:r>
          </w:p>
          <w:p w:rsidR="001B61C2" w:rsidRPr="00AD7B10" w:rsidRDefault="001B61C2" w:rsidP="00EA29FF">
            <w:pPr>
              <w:pStyle w:val="kropkitab3"/>
              <w:ind w:left="426" w:hanging="199"/>
              <w:rPr>
                <w:rFonts w:ascii="Times New Roman" w:hAnsi="Times New Roman"/>
                <w:sz w:val="18"/>
                <w:szCs w:val="20"/>
              </w:rPr>
            </w:pPr>
            <w:r w:rsidRPr="00AD7B10">
              <w:rPr>
                <w:rFonts w:ascii="Times New Roman" w:hAnsi="Times New Roman"/>
                <w:sz w:val="18"/>
                <w:szCs w:val="20"/>
              </w:rPr>
              <w:t>zmniejszenie ilości wytwarzanych odpadów, w tym odpadów komunalnych;</w:t>
            </w:r>
          </w:p>
          <w:p w:rsidR="001B61C2" w:rsidRPr="00AD7B10" w:rsidRDefault="001B61C2" w:rsidP="00EA29FF">
            <w:pPr>
              <w:pStyle w:val="kropkitab3"/>
              <w:ind w:left="426" w:hanging="199"/>
              <w:rPr>
                <w:rFonts w:ascii="Times New Roman" w:hAnsi="Times New Roman"/>
                <w:sz w:val="18"/>
                <w:szCs w:val="20"/>
              </w:rPr>
            </w:pPr>
            <w:r w:rsidRPr="00AD7B10">
              <w:rPr>
                <w:rFonts w:ascii="Times New Roman" w:hAnsi="Times New Roman"/>
                <w:sz w:val="18"/>
                <w:szCs w:val="20"/>
              </w:rPr>
              <w:t>zwiększenie udziału odzysku, w szczególności recyklingu szkła, metali, tworzyw sztucznych oraz papieru i tektury, a także odzysk energii z odpadów;</w:t>
            </w:r>
          </w:p>
          <w:p w:rsidR="001B61C2" w:rsidRPr="00AD7B10" w:rsidRDefault="001B61C2" w:rsidP="00EA29FF">
            <w:pPr>
              <w:pStyle w:val="kropkitab3"/>
              <w:ind w:left="426" w:hanging="199"/>
              <w:rPr>
                <w:rFonts w:ascii="Times New Roman" w:hAnsi="Times New Roman"/>
                <w:sz w:val="18"/>
                <w:szCs w:val="20"/>
              </w:rPr>
            </w:pPr>
            <w:r w:rsidRPr="00AD7B10">
              <w:rPr>
                <w:rFonts w:ascii="Times New Roman" w:hAnsi="Times New Roman"/>
                <w:sz w:val="18"/>
                <w:szCs w:val="20"/>
              </w:rPr>
              <w:t>zmniejszenie masy odpadów składowanych na składowiskach;</w:t>
            </w:r>
          </w:p>
          <w:p w:rsidR="001B61C2" w:rsidRPr="00AD7B10" w:rsidRDefault="001B61C2" w:rsidP="00EA29FF">
            <w:pPr>
              <w:pStyle w:val="kropkitab3"/>
              <w:ind w:left="426" w:hanging="199"/>
              <w:rPr>
                <w:rFonts w:ascii="Times New Roman" w:hAnsi="Times New Roman"/>
                <w:sz w:val="18"/>
                <w:szCs w:val="20"/>
              </w:rPr>
            </w:pPr>
            <w:r w:rsidRPr="00AD7B10">
              <w:rPr>
                <w:rFonts w:ascii="Times New Roman" w:hAnsi="Times New Roman"/>
                <w:sz w:val="18"/>
                <w:szCs w:val="20"/>
              </w:rPr>
              <w:t>wyeliminowanie praktyki nielegalnego składowania odpadów</w:t>
            </w:r>
          </w:p>
          <w:p w:rsidR="001B61C2" w:rsidRPr="00AD7B10" w:rsidRDefault="001B61C2" w:rsidP="00EA29FF">
            <w:pPr>
              <w:pStyle w:val="kropkitab3"/>
              <w:ind w:left="426" w:hanging="199"/>
              <w:rPr>
                <w:rFonts w:ascii="Times New Roman" w:hAnsi="Times New Roman"/>
                <w:szCs w:val="20"/>
              </w:rPr>
            </w:pPr>
            <w:r w:rsidRPr="00AD7B10">
              <w:rPr>
                <w:rFonts w:ascii="Times New Roman" w:hAnsi="Times New Roman"/>
                <w:sz w:val="18"/>
                <w:szCs w:val="20"/>
              </w:rPr>
              <w:t>wyeliminowanie składowania odpadów nie spełniających wymaganych parametrów.</w:t>
            </w:r>
          </w:p>
        </w:tc>
        <w:tc>
          <w:tcPr>
            <w:tcW w:w="4784" w:type="dxa"/>
          </w:tcPr>
          <w:p w:rsidR="001B61C2" w:rsidRPr="00AD7B10" w:rsidRDefault="001B61C2" w:rsidP="00EA29FF">
            <w:pPr>
              <w:pStyle w:val="numerowaniewtabkierint"/>
              <w:numPr>
                <w:ilvl w:val="0"/>
                <w:numId w:val="0"/>
              </w:numPr>
              <w:tabs>
                <w:tab w:val="clear" w:pos="317"/>
                <w:tab w:val="left" w:pos="50"/>
              </w:tabs>
              <w:spacing w:before="60"/>
              <w:ind w:left="28"/>
              <w:rPr>
                <w:rFonts w:ascii="Times New Roman" w:hAnsi="Times New Roman"/>
                <w:b w:val="0"/>
                <w:sz w:val="18"/>
                <w:szCs w:val="18"/>
              </w:rPr>
            </w:pPr>
            <w:r w:rsidRPr="00AD7B10">
              <w:rPr>
                <w:rFonts w:ascii="Times New Roman" w:hAnsi="Times New Roman" w:cs="Times New Roman"/>
                <w:b w:val="0"/>
                <w:sz w:val="18"/>
              </w:rPr>
              <w:t>Cele WPGO uwz</w:t>
            </w:r>
            <w:r w:rsidR="00EA29FF" w:rsidRPr="00AD7B10">
              <w:rPr>
                <w:rFonts w:ascii="Times New Roman" w:hAnsi="Times New Roman" w:cs="Times New Roman"/>
                <w:b w:val="0"/>
                <w:sz w:val="18"/>
              </w:rPr>
              <w:t>ględniono w POŚ WP 2016–2019, w </w:t>
            </w:r>
            <w:r w:rsidRPr="00AD7B10">
              <w:rPr>
                <w:rFonts w:ascii="Times New Roman" w:hAnsi="Times New Roman" w:cs="Times New Roman"/>
                <w:b w:val="0"/>
                <w:sz w:val="18"/>
              </w:rPr>
              <w:t>Celu V</w:t>
            </w:r>
            <w:r w:rsidR="00EA29FF" w:rsidRPr="00AD7B10">
              <w:rPr>
                <w:rFonts w:ascii="Times New Roman" w:hAnsi="Times New Roman" w:cs="Times New Roman"/>
                <w:b w:val="0"/>
                <w:sz w:val="18"/>
              </w:rPr>
              <w:t xml:space="preserve">. </w:t>
            </w:r>
            <w:r w:rsidRPr="00AD7B10">
              <w:rPr>
                <w:rFonts w:ascii="Times New Roman" w:hAnsi="Times New Roman" w:cs="Times New Roman"/>
                <w:b w:val="0"/>
                <w:sz w:val="18"/>
              </w:rPr>
              <w:t>Zmniejszenie masy odpadów składowanych na składowiskach oraz zwiększenie udziału przygotowania do ponownego użycia i</w:t>
            </w:r>
            <w:r w:rsidR="00EA29FF" w:rsidRPr="00AD7B10">
              <w:rPr>
                <w:rFonts w:ascii="Times New Roman" w:hAnsi="Times New Roman" w:cs="Times New Roman"/>
                <w:b w:val="0"/>
                <w:sz w:val="18"/>
              </w:rPr>
              <w:t xml:space="preserve"> recyklingu surowców wtórnych i </w:t>
            </w:r>
            <w:r w:rsidRPr="00AD7B10">
              <w:rPr>
                <w:rFonts w:ascii="Times New Roman" w:hAnsi="Times New Roman" w:cs="Times New Roman"/>
                <w:b w:val="0"/>
                <w:sz w:val="18"/>
              </w:rPr>
              <w:t>odzysku energii z odpadów.</w:t>
            </w:r>
          </w:p>
        </w:tc>
      </w:tr>
    </w:tbl>
    <w:p w:rsidR="00B30A08" w:rsidRPr="00AD7B10" w:rsidRDefault="00B30A08" w:rsidP="00EA29FF">
      <w:pPr>
        <w:tabs>
          <w:tab w:val="left" w:pos="284"/>
        </w:tabs>
        <w:jc w:val="both"/>
        <w:rPr>
          <w:rFonts w:ascii="Times New Roman" w:eastAsia="Times New Roman" w:hAnsi="Times New Roman" w:cs="Times New Roman"/>
          <w:bCs/>
          <w:sz w:val="24"/>
          <w:lang w:eastAsia="pl-PL"/>
        </w:rPr>
      </w:pPr>
      <w:r w:rsidRPr="00AD7B10">
        <w:rPr>
          <w:rFonts w:ascii="Times New Roman" w:eastAsia="Calibri" w:hAnsi="Times New Roman" w:cs="Times New Roman"/>
          <w:sz w:val="20"/>
          <w:szCs w:val="20"/>
          <w:lang w:eastAsia="pl-PL"/>
        </w:rPr>
        <w:t xml:space="preserve">* Cele środowiskowe określone zostały na mocy art.4 </w:t>
      </w:r>
      <w:r w:rsidRPr="00AD7B10">
        <w:rPr>
          <w:rFonts w:ascii="Times New Roman" w:eastAsia="Calibri" w:hAnsi="Times New Roman" w:cs="Times New Roman"/>
          <w:i/>
          <w:sz w:val="20"/>
          <w:szCs w:val="20"/>
          <w:lang w:eastAsia="pl-PL"/>
        </w:rPr>
        <w:t>Ramowej Dyrektywy Wodnej</w:t>
      </w:r>
      <w:r w:rsidRPr="00AD7B10">
        <w:rPr>
          <w:rFonts w:ascii="Times New Roman" w:eastAsia="Calibri" w:hAnsi="Times New Roman" w:cs="Times New Roman"/>
          <w:sz w:val="20"/>
          <w:szCs w:val="20"/>
          <w:lang w:eastAsia="pl-PL"/>
        </w:rPr>
        <w:t xml:space="preserve"> i w Ustawie z dnia 18 l</w:t>
      </w:r>
      <w:r w:rsidR="00EA29FF" w:rsidRPr="00AD7B10">
        <w:rPr>
          <w:rFonts w:ascii="Times New Roman" w:eastAsia="Calibri" w:hAnsi="Times New Roman" w:cs="Times New Roman"/>
          <w:sz w:val="20"/>
          <w:szCs w:val="20"/>
          <w:lang w:eastAsia="pl-PL"/>
        </w:rPr>
        <w:t>ipca 2001 </w:t>
      </w:r>
      <w:r w:rsidRPr="00AD7B10">
        <w:rPr>
          <w:rFonts w:ascii="Times New Roman" w:eastAsia="Calibri" w:hAnsi="Times New Roman" w:cs="Times New Roman"/>
          <w:sz w:val="20"/>
          <w:szCs w:val="20"/>
          <w:lang w:eastAsia="pl-PL"/>
        </w:rPr>
        <w:t xml:space="preserve">r. </w:t>
      </w:r>
      <w:r w:rsidRPr="00AD7B10">
        <w:rPr>
          <w:rFonts w:ascii="Times New Roman" w:eastAsia="Calibri" w:hAnsi="Times New Roman" w:cs="Times New Roman"/>
          <w:i/>
          <w:sz w:val="20"/>
          <w:szCs w:val="20"/>
          <w:lang w:eastAsia="pl-PL"/>
        </w:rPr>
        <w:t xml:space="preserve">Prawo wodne </w:t>
      </w:r>
      <w:r w:rsidRPr="00AD7B10">
        <w:rPr>
          <w:rFonts w:ascii="Times New Roman" w:eastAsia="Calibri" w:hAnsi="Times New Roman" w:cs="Times New Roman"/>
          <w:sz w:val="20"/>
          <w:szCs w:val="20"/>
          <w:lang w:eastAsia="pl-PL"/>
        </w:rPr>
        <w:t>(t.j. Dz. U. z 2017 r., poz. 1122)</w:t>
      </w:r>
      <w:r w:rsidR="00EA29FF" w:rsidRPr="00AD7B10">
        <w:rPr>
          <w:rFonts w:ascii="Times New Roman" w:eastAsia="Calibri" w:hAnsi="Times New Roman" w:cs="Times New Roman"/>
          <w:sz w:val="20"/>
          <w:szCs w:val="20"/>
          <w:lang w:eastAsia="pl-PL"/>
        </w:rPr>
        <w:t>.</w:t>
      </w:r>
    </w:p>
    <w:p w:rsidR="00D865FC" w:rsidRPr="00AD7B10" w:rsidRDefault="00D865FC" w:rsidP="002D2849">
      <w:pPr>
        <w:pStyle w:val="Bezodstpw"/>
      </w:pPr>
    </w:p>
    <w:p w:rsidR="008942BF" w:rsidRPr="00AD7B10" w:rsidRDefault="008942BF" w:rsidP="00832938">
      <w:pPr>
        <w:pStyle w:val="Akapitzlist"/>
        <w:numPr>
          <w:ilvl w:val="0"/>
          <w:numId w:val="1"/>
        </w:numPr>
        <w:tabs>
          <w:tab w:val="left" w:pos="851"/>
        </w:tabs>
        <w:spacing w:line="276" w:lineRule="auto"/>
        <w:ind w:left="709" w:hanging="352"/>
        <w:outlineLvl w:val="0"/>
        <w:rPr>
          <w:rFonts w:ascii="Times New Roman" w:hAnsi="Times New Roman" w:cs="Times New Roman"/>
          <w:b/>
          <w:sz w:val="24"/>
          <w:szCs w:val="24"/>
        </w:rPr>
      </w:pPr>
      <w:bookmarkStart w:id="112" w:name="_Toc466873334"/>
      <w:bookmarkStart w:id="113" w:name="_Toc466873478"/>
      <w:bookmarkStart w:id="114" w:name="_Toc496262750"/>
      <w:r w:rsidRPr="00AD7B10">
        <w:rPr>
          <w:rFonts w:ascii="Times New Roman" w:hAnsi="Times New Roman" w:cs="Times New Roman"/>
          <w:b/>
          <w:sz w:val="24"/>
          <w:szCs w:val="24"/>
        </w:rPr>
        <w:t>Analiza przewidywanych znaczących oddziaływań, na cele i przedmiot ochrony obszarów Natura 2000 oraz integralność obszarów, a także na środowisko z uwzględnieniem zależności między elementami środowiska i między oddziaływaniami na te elementy</w:t>
      </w:r>
      <w:bookmarkEnd w:id="112"/>
      <w:bookmarkEnd w:id="113"/>
      <w:bookmarkEnd w:id="114"/>
    </w:p>
    <w:p w:rsidR="008942BF" w:rsidRPr="00AD7B10" w:rsidRDefault="008942BF" w:rsidP="008942BF">
      <w:pPr>
        <w:pStyle w:val="Akapitzlist"/>
        <w:spacing w:line="276" w:lineRule="auto"/>
        <w:ind w:left="709"/>
        <w:jc w:val="both"/>
        <w:rPr>
          <w:rFonts w:ascii="Times New Roman" w:hAnsi="Times New Roman" w:cs="Times New Roman"/>
          <w:b/>
          <w:sz w:val="24"/>
          <w:szCs w:val="24"/>
        </w:rPr>
      </w:pPr>
    </w:p>
    <w:p w:rsidR="008942BF" w:rsidRPr="00AD7B10" w:rsidRDefault="008942BF" w:rsidP="00832938">
      <w:pPr>
        <w:pStyle w:val="Akapitzlist"/>
        <w:numPr>
          <w:ilvl w:val="0"/>
          <w:numId w:val="4"/>
        </w:numPr>
        <w:spacing w:line="276" w:lineRule="auto"/>
        <w:ind w:left="1066" w:hanging="357"/>
        <w:outlineLvl w:val="1"/>
        <w:rPr>
          <w:rFonts w:ascii="Times New Roman" w:hAnsi="Times New Roman" w:cs="Times New Roman"/>
          <w:b/>
          <w:sz w:val="24"/>
          <w:szCs w:val="24"/>
        </w:rPr>
      </w:pPr>
      <w:bookmarkStart w:id="115" w:name="_Toc466873335"/>
      <w:bookmarkStart w:id="116" w:name="_Toc466873479"/>
      <w:bookmarkStart w:id="117" w:name="_Toc496262751"/>
      <w:r w:rsidRPr="00AD7B10">
        <w:rPr>
          <w:rFonts w:ascii="Times New Roman" w:hAnsi="Times New Roman" w:cs="Times New Roman"/>
          <w:b/>
          <w:sz w:val="24"/>
          <w:szCs w:val="24"/>
        </w:rPr>
        <w:t>Analiza i ocena przewidywanych znaczących oddziaływań na środowisko</w:t>
      </w:r>
      <w:bookmarkEnd w:id="115"/>
      <w:bookmarkEnd w:id="116"/>
      <w:bookmarkEnd w:id="117"/>
    </w:p>
    <w:p w:rsidR="006C4B18" w:rsidRPr="00AD7B10" w:rsidRDefault="006C4B18" w:rsidP="006C4B18">
      <w:pPr>
        <w:spacing w:line="276" w:lineRule="auto"/>
        <w:jc w:val="both"/>
        <w:rPr>
          <w:rFonts w:ascii="Times New Roman" w:hAnsi="Times New Roman" w:cs="Times New Roman"/>
          <w:sz w:val="24"/>
          <w:szCs w:val="24"/>
        </w:rPr>
      </w:pPr>
    </w:p>
    <w:p w:rsidR="00EE2BE1" w:rsidRPr="00AD7B10" w:rsidRDefault="00986407"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Typy zadań w ramach kierunków interwencji </w:t>
      </w:r>
      <w:r w:rsidR="00EE2BE1" w:rsidRPr="00AD7B10">
        <w:rPr>
          <w:rFonts w:ascii="Times New Roman" w:hAnsi="Times New Roman"/>
          <w:sz w:val="24"/>
          <w:szCs w:val="24"/>
        </w:rPr>
        <w:t>zide</w:t>
      </w:r>
      <w:r w:rsidRPr="00AD7B10">
        <w:rPr>
          <w:rFonts w:ascii="Times New Roman" w:hAnsi="Times New Roman"/>
          <w:sz w:val="24"/>
          <w:szCs w:val="24"/>
        </w:rPr>
        <w:t xml:space="preserve">ntyfikowane w projekcie </w:t>
      </w:r>
      <w:r w:rsidR="00E3397D" w:rsidRPr="00AD7B10">
        <w:rPr>
          <w:rFonts w:ascii="Times New Roman" w:hAnsi="Times New Roman"/>
          <w:sz w:val="24"/>
          <w:szCs w:val="24"/>
        </w:rPr>
        <w:t>POŚ WP 2017-2019</w:t>
      </w:r>
      <w:r w:rsidRPr="00AD7B10">
        <w:rPr>
          <w:rFonts w:ascii="Times New Roman" w:hAnsi="Times New Roman"/>
          <w:sz w:val="24"/>
          <w:szCs w:val="24"/>
        </w:rPr>
        <w:t>, ze względu na specyfikę dokumentu,</w:t>
      </w:r>
      <w:r w:rsidR="00EE2BE1" w:rsidRPr="00AD7B10">
        <w:rPr>
          <w:rFonts w:ascii="Times New Roman" w:hAnsi="Times New Roman"/>
          <w:sz w:val="24"/>
          <w:szCs w:val="24"/>
        </w:rPr>
        <w:t xml:space="preserve"> nie zostały szczegółowo </w:t>
      </w:r>
      <w:r w:rsidR="00242ED2" w:rsidRPr="00AD7B10">
        <w:rPr>
          <w:rFonts w:ascii="Times New Roman" w:hAnsi="Times New Roman"/>
          <w:sz w:val="24"/>
          <w:szCs w:val="24"/>
        </w:rPr>
        <w:t>umiejscowione w </w:t>
      </w:r>
      <w:r w:rsidRPr="00AD7B10">
        <w:rPr>
          <w:rFonts w:ascii="Times New Roman" w:hAnsi="Times New Roman"/>
          <w:sz w:val="24"/>
          <w:szCs w:val="24"/>
        </w:rPr>
        <w:t>przestrzeni oraz dokładnie scharakteryzowane</w:t>
      </w:r>
      <w:r w:rsidR="00EE2BE1" w:rsidRPr="00AD7B10">
        <w:rPr>
          <w:rFonts w:ascii="Times New Roman" w:hAnsi="Times New Roman"/>
          <w:sz w:val="24"/>
          <w:szCs w:val="24"/>
        </w:rPr>
        <w:t xml:space="preserve">, dlatego też możliwe było </w:t>
      </w:r>
      <w:r w:rsidRPr="00AD7B10">
        <w:rPr>
          <w:rFonts w:ascii="Times New Roman" w:hAnsi="Times New Roman"/>
          <w:sz w:val="24"/>
          <w:szCs w:val="24"/>
        </w:rPr>
        <w:t>jedynie określenie potencjalnych oddziaływań</w:t>
      </w:r>
      <w:r w:rsidR="00EE2BE1" w:rsidRPr="00AD7B10">
        <w:rPr>
          <w:rFonts w:ascii="Times New Roman" w:hAnsi="Times New Roman"/>
          <w:sz w:val="24"/>
          <w:szCs w:val="24"/>
        </w:rPr>
        <w:t xml:space="preserve">, bez wyznaczenia </w:t>
      </w:r>
      <w:r w:rsidRPr="00AD7B10">
        <w:rPr>
          <w:rFonts w:ascii="Times New Roman" w:hAnsi="Times New Roman"/>
          <w:sz w:val="24"/>
          <w:szCs w:val="24"/>
        </w:rPr>
        <w:t xml:space="preserve">ich </w:t>
      </w:r>
      <w:r w:rsidR="00EE2BE1" w:rsidRPr="00AD7B10">
        <w:rPr>
          <w:rFonts w:ascii="Times New Roman" w:hAnsi="Times New Roman"/>
          <w:sz w:val="24"/>
          <w:szCs w:val="24"/>
        </w:rPr>
        <w:t>poziomów. Nale</w:t>
      </w:r>
      <w:r w:rsidRPr="00AD7B10">
        <w:rPr>
          <w:rFonts w:ascii="Times New Roman" w:hAnsi="Times New Roman"/>
          <w:sz w:val="24"/>
          <w:szCs w:val="24"/>
        </w:rPr>
        <w:t>ży podkreślić, że na tym etapie</w:t>
      </w:r>
      <w:r w:rsidR="00EE2BE1" w:rsidRPr="00AD7B10">
        <w:rPr>
          <w:rFonts w:ascii="Times New Roman" w:hAnsi="Times New Roman"/>
          <w:sz w:val="24"/>
          <w:szCs w:val="24"/>
        </w:rPr>
        <w:t xml:space="preserve"> nie jes</w:t>
      </w:r>
      <w:r w:rsidRPr="00AD7B10">
        <w:rPr>
          <w:rFonts w:ascii="Times New Roman" w:hAnsi="Times New Roman"/>
          <w:sz w:val="24"/>
          <w:szCs w:val="24"/>
        </w:rPr>
        <w:t>t możliwe wykonanie szczegółowej</w:t>
      </w:r>
      <w:r w:rsidR="00EE2BE1" w:rsidRPr="00AD7B10">
        <w:rPr>
          <w:rFonts w:ascii="Times New Roman" w:hAnsi="Times New Roman"/>
          <w:sz w:val="24"/>
          <w:szCs w:val="24"/>
        </w:rPr>
        <w:t xml:space="preserve"> analizy oddziaływania na środowisko</w:t>
      </w:r>
      <w:r w:rsidRPr="00AD7B10">
        <w:rPr>
          <w:rFonts w:ascii="Times New Roman" w:hAnsi="Times New Roman"/>
          <w:sz w:val="24"/>
          <w:szCs w:val="24"/>
        </w:rPr>
        <w:t xml:space="preserve"> </w:t>
      </w:r>
      <w:r w:rsidRPr="00AD7B10">
        <w:rPr>
          <w:rFonts w:ascii="Times New Roman" w:hAnsi="Times New Roman"/>
          <w:sz w:val="24"/>
          <w:szCs w:val="24"/>
        </w:rPr>
        <w:lastRenderedPageBreak/>
        <w:t>realizacji poszczególnych typów zadań brak jest</w:t>
      </w:r>
      <w:r w:rsidR="00EB6550" w:rsidRPr="00AD7B10">
        <w:rPr>
          <w:rFonts w:ascii="Times New Roman" w:hAnsi="Times New Roman"/>
          <w:sz w:val="24"/>
          <w:szCs w:val="24"/>
        </w:rPr>
        <w:t xml:space="preserve"> </w:t>
      </w:r>
      <w:r w:rsidRPr="00AD7B10">
        <w:rPr>
          <w:rFonts w:ascii="Times New Roman" w:hAnsi="Times New Roman"/>
          <w:sz w:val="24"/>
          <w:szCs w:val="24"/>
        </w:rPr>
        <w:t xml:space="preserve">m.in. </w:t>
      </w:r>
      <w:r w:rsidR="00EE2BE1" w:rsidRPr="00AD7B10">
        <w:rPr>
          <w:rFonts w:ascii="Times New Roman" w:hAnsi="Times New Roman"/>
          <w:sz w:val="24"/>
          <w:szCs w:val="24"/>
        </w:rPr>
        <w:t xml:space="preserve">danych dotyczących miejsca </w:t>
      </w:r>
      <w:r w:rsidRPr="00AD7B10">
        <w:rPr>
          <w:rFonts w:ascii="Times New Roman" w:hAnsi="Times New Roman"/>
          <w:sz w:val="24"/>
          <w:szCs w:val="24"/>
        </w:rPr>
        <w:t>ich realizacji</w:t>
      </w:r>
      <w:r w:rsidR="00EE2BE1" w:rsidRPr="00AD7B10">
        <w:rPr>
          <w:rFonts w:ascii="Times New Roman" w:hAnsi="Times New Roman"/>
          <w:sz w:val="24"/>
          <w:szCs w:val="24"/>
        </w:rPr>
        <w:t>, powierzchni jaka będzie prze</w:t>
      </w:r>
      <w:r w:rsidRPr="00AD7B10">
        <w:rPr>
          <w:rFonts w:ascii="Times New Roman" w:hAnsi="Times New Roman"/>
          <w:sz w:val="24"/>
          <w:szCs w:val="24"/>
        </w:rPr>
        <w:t>znaczona pod ich realizację, zastosowanych technik czy charakterystyki poszczególnych przedsięwzięć</w:t>
      </w:r>
      <w:r w:rsidR="00EE2BE1" w:rsidRPr="00AD7B10">
        <w:rPr>
          <w:rFonts w:ascii="Times New Roman" w:hAnsi="Times New Roman"/>
          <w:sz w:val="24"/>
          <w:szCs w:val="24"/>
        </w:rPr>
        <w:t xml:space="preserve">. Podkreślenia wymaga fakt, iż realizowane </w:t>
      </w:r>
      <w:r w:rsidR="003D60AD" w:rsidRPr="00AD7B10">
        <w:rPr>
          <w:rFonts w:ascii="Times New Roman" w:hAnsi="Times New Roman"/>
          <w:sz w:val="24"/>
          <w:szCs w:val="24"/>
        </w:rPr>
        <w:t xml:space="preserve">przedsięwzięcia </w:t>
      </w:r>
      <w:r w:rsidR="00EE2BE1" w:rsidRPr="00AD7B10">
        <w:rPr>
          <w:rFonts w:ascii="Times New Roman" w:hAnsi="Times New Roman"/>
          <w:sz w:val="24"/>
          <w:szCs w:val="24"/>
        </w:rPr>
        <w:t xml:space="preserve">w ramach </w:t>
      </w:r>
      <w:r w:rsidR="003D60AD" w:rsidRPr="00AD7B10">
        <w:rPr>
          <w:rFonts w:ascii="Times New Roman" w:hAnsi="Times New Roman"/>
          <w:sz w:val="24"/>
          <w:szCs w:val="24"/>
        </w:rPr>
        <w:t xml:space="preserve">typów </w:t>
      </w:r>
      <w:r w:rsidR="0054172F" w:rsidRPr="00AD7B10">
        <w:rPr>
          <w:rFonts w:ascii="Times New Roman" w:hAnsi="Times New Roman"/>
          <w:sz w:val="24"/>
          <w:szCs w:val="24"/>
        </w:rPr>
        <w:t xml:space="preserve">zadań określonych w kierunkach </w:t>
      </w:r>
      <w:r w:rsidR="00C36D4C" w:rsidRPr="00AD7B10">
        <w:rPr>
          <w:rFonts w:ascii="Times New Roman" w:hAnsi="Times New Roman"/>
          <w:sz w:val="24"/>
          <w:szCs w:val="24"/>
        </w:rPr>
        <w:t xml:space="preserve">interwencji </w:t>
      </w:r>
      <w:r w:rsidR="0054172F" w:rsidRPr="00AD7B10">
        <w:rPr>
          <w:rFonts w:ascii="Times New Roman" w:hAnsi="Times New Roman"/>
          <w:sz w:val="24"/>
          <w:szCs w:val="24"/>
        </w:rPr>
        <w:t>wiążące się</w:t>
      </w:r>
      <w:r w:rsidR="00541612" w:rsidRPr="00AD7B10">
        <w:rPr>
          <w:rFonts w:ascii="Times New Roman" w:hAnsi="Times New Roman"/>
          <w:sz w:val="24"/>
          <w:szCs w:val="24"/>
        </w:rPr>
        <w:t xml:space="preserve"> z </w:t>
      </w:r>
      <w:r w:rsidR="00C36D4C" w:rsidRPr="00AD7B10">
        <w:rPr>
          <w:rFonts w:ascii="Times New Roman" w:hAnsi="Times New Roman"/>
          <w:sz w:val="24"/>
          <w:szCs w:val="24"/>
        </w:rPr>
        <w:t>bezpośrednią ingerencją w środowisko,</w:t>
      </w:r>
      <w:r w:rsidR="000A681B" w:rsidRPr="00AD7B10">
        <w:rPr>
          <w:rFonts w:ascii="Times New Roman" w:hAnsi="Times New Roman"/>
          <w:sz w:val="24"/>
          <w:szCs w:val="24"/>
        </w:rPr>
        <w:t xml:space="preserve"> </w:t>
      </w:r>
      <w:r w:rsidR="00EE2BE1" w:rsidRPr="00AD7B10">
        <w:rPr>
          <w:rFonts w:ascii="Times New Roman" w:hAnsi="Times New Roman"/>
          <w:sz w:val="24"/>
          <w:szCs w:val="24"/>
        </w:rPr>
        <w:t>podlegają ocenie</w:t>
      </w:r>
      <w:r w:rsidR="00541612" w:rsidRPr="00AD7B10">
        <w:rPr>
          <w:rFonts w:ascii="Times New Roman" w:hAnsi="Times New Roman"/>
          <w:sz w:val="24"/>
          <w:szCs w:val="24"/>
        </w:rPr>
        <w:t xml:space="preserve"> oddziaływania na środowisko. W </w:t>
      </w:r>
      <w:r w:rsidR="00EE2BE1" w:rsidRPr="00AD7B10">
        <w:rPr>
          <w:rFonts w:ascii="Times New Roman" w:hAnsi="Times New Roman"/>
          <w:sz w:val="24"/>
          <w:szCs w:val="24"/>
        </w:rPr>
        <w:t xml:space="preserve">zależności od rodzaju </w:t>
      </w:r>
      <w:r w:rsidR="003D60AD" w:rsidRPr="00AD7B10">
        <w:rPr>
          <w:rFonts w:ascii="Times New Roman" w:hAnsi="Times New Roman"/>
          <w:sz w:val="24"/>
          <w:szCs w:val="24"/>
        </w:rPr>
        <w:t xml:space="preserve">przedsięwzięcia </w:t>
      </w:r>
      <w:r w:rsidR="00EE2BE1" w:rsidRPr="00AD7B10">
        <w:rPr>
          <w:rFonts w:ascii="Times New Roman" w:hAnsi="Times New Roman"/>
          <w:sz w:val="24"/>
          <w:szCs w:val="24"/>
        </w:rPr>
        <w:t>może wystąpić także konieczność sporządzenia raportu o oddziaływaniu na środowisko.</w:t>
      </w:r>
    </w:p>
    <w:p w:rsidR="00EE2BE1" w:rsidRPr="00AD7B10" w:rsidRDefault="00EE2BE1" w:rsidP="00EE2BE1">
      <w:pPr>
        <w:spacing w:line="276" w:lineRule="auto"/>
        <w:ind w:firstLine="567"/>
        <w:jc w:val="both"/>
        <w:rPr>
          <w:rFonts w:ascii="Times New Roman" w:hAnsi="Times New Roman"/>
          <w:sz w:val="24"/>
          <w:szCs w:val="24"/>
        </w:rPr>
      </w:pPr>
    </w:p>
    <w:p w:rsidR="00EE2BE1" w:rsidRPr="00AD7B10" w:rsidRDefault="00EE2BE1" w:rsidP="00E86BEE">
      <w:pPr>
        <w:spacing w:line="276" w:lineRule="auto"/>
        <w:ind w:firstLine="709"/>
        <w:jc w:val="both"/>
        <w:rPr>
          <w:rFonts w:ascii="Times New Roman" w:hAnsi="Times New Roman"/>
          <w:b/>
          <w:sz w:val="24"/>
          <w:szCs w:val="24"/>
        </w:rPr>
      </w:pPr>
      <w:r w:rsidRPr="00AD7B10">
        <w:rPr>
          <w:rFonts w:ascii="Times New Roman" w:hAnsi="Times New Roman"/>
          <w:sz w:val="24"/>
          <w:szCs w:val="24"/>
        </w:rPr>
        <w:t>P</w:t>
      </w:r>
      <w:r w:rsidR="00B5119F" w:rsidRPr="00AD7B10">
        <w:rPr>
          <w:rFonts w:ascii="Times New Roman" w:hAnsi="Times New Roman"/>
          <w:sz w:val="24"/>
          <w:szCs w:val="24"/>
        </w:rPr>
        <w:t>odczas prac na</w:t>
      </w:r>
      <w:r w:rsidR="001F3656" w:rsidRPr="00AD7B10">
        <w:rPr>
          <w:rFonts w:ascii="Times New Roman" w:hAnsi="Times New Roman"/>
          <w:sz w:val="24"/>
          <w:szCs w:val="24"/>
        </w:rPr>
        <w:t>d</w:t>
      </w:r>
      <w:r w:rsidR="00B5119F" w:rsidRPr="00AD7B10">
        <w:rPr>
          <w:rFonts w:ascii="Times New Roman" w:hAnsi="Times New Roman"/>
          <w:sz w:val="24"/>
          <w:szCs w:val="24"/>
        </w:rPr>
        <w:t xml:space="preserve"> Prognozą p</w:t>
      </w:r>
      <w:r w:rsidRPr="00AD7B10">
        <w:rPr>
          <w:rFonts w:ascii="Times New Roman" w:hAnsi="Times New Roman"/>
          <w:sz w:val="24"/>
          <w:szCs w:val="24"/>
        </w:rPr>
        <w:t xml:space="preserve">rzeprowadzono analizę i ocenę oddziaływania na środowisko realizacji </w:t>
      </w:r>
      <w:r w:rsidR="00B5119F" w:rsidRPr="00AD7B10">
        <w:rPr>
          <w:rFonts w:ascii="Times New Roman" w:hAnsi="Times New Roman"/>
          <w:sz w:val="24"/>
          <w:szCs w:val="24"/>
        </w:rPr>
        <w:t xml:space="preserve">typów zadań w ramach kierunków interwencji </w:t>
      </w:r>
      <w:r w:rsidRPr="00AD7B10">
        <w:rPr>
          <w:rFonts w:ascii="Times New Roman" w:hAnsi="Times New Roman"/>
          <w:sz w:val="24"/>
          <w:szCs w:val="24"/>
        </w:rPr>
        <w:t>oraz określono, jaki wpływ będzie miała ich realizacja na poszczególne komponenty środowiska, takie jak: p</w:t>
      </w:r>
      <w:r w:rsidR="00B5119F" w:rsidRPr="00AD7B10">
        <w:rPr>
          <w:rFonts w:ascii="Times New Roman" w:hAnsi="Times New Roman"/>
          <w:sz w:val="24"/>
          <w:szCs w:val="24"/>
        </w:rPr>
        <w:t>owietrze, wody powierzchniowe i </w:t>
      </w:r>
      <w:r w:rsidRPr="00AD7B10">
        <w:rPr>
          <w:rFonts w:ascii="Times New Roman" w:hAnsi="Times New Roman"/>
          <w:sz w:val="24"/>
          <w:szCs w:val="24"/>
        </w:rPr>
        <w:t xml:space="preserve">podziemne (jednolite części wód), klimat akustyczny, surowce mineralne, powierzchnia ziemi łącznie z glebą, różnorodność biologiczna, obszary prawnie chronione, w tym obszary Natura 2000, rośliny i zwierzęta, krajobraz, zabytki. Wyniki analiz </w:t>
      </w:r>
      <w:r w:rsidR="00B5119F" w:rsidRPr="00AD7B10">
        <w:rPr>
          <w:rFonts w:ascii="Times New Roman" w:hAnsi="Times New Roman"/>
          <w:sz w:val="24"/>
          <w:szCs w:val="24"/>
        </w:rPr>
        <w:t>przedstawiono</w:t>
      </w:r>
      <w:r w:rsidRPr="00AD7B10">
        <w:rPr>
          <w:rFonts w:ascii="Times New Roman" w:hAnsi="Times New Roman"/>
          <w:sz w:val="24"/>
          <w:szCs w:val="24"/>
        </w:rPr>
        <w:t xml:space="preserve"> w </w:t>
      </w:r>
      <w:r w:rsidR="001C710F" w:rsidRPr="00AD7B10">
        <w:rPr>
          <w:rFonts w:ascii="Times New Roman" w:hAnsi="Times New Roman"/>
          <w:sz w:val="24"/>
          <w:szCs w:val="24"/>
        </w:rPr>
        <w:t>Tabelach 12-22</w:t>
      </w:r>
      <w:r w:rsidRPr="00AD7B10">
        <w:rPr>
          <w:rFonts w:ascii="Times New Roman" w:hAnsi="Times New Roman"/>
          <w:sz w:val="24"/>
          <w:szCs w:val="24"/>
        </w:rPr>
        <w:t>.</w:t>
      </w:r>
    </w:p>
    <w:p w:rsidR="002D0E14" w:rsidRPr="00AD7B10" w:rsidRDefault="002D0E14" w:rsidP="00AA268B">
      <w:pPr>
        <w:spacing w:line="276" w:lineRule="auto"/>
        <w:jc w:val="both"/>
        <w:rPr>
          <w:rFonts w:ascii="Times New Roman" w:hAnsi="Times New Roman"/>
          <w:b/>
          <w:sz w:val="24"/>
          <w:szCs w:val="24"/>
        </w:rPr>
      </w:pPr>
    </w:p>
    <w:p w:rsidR="00C36D4C" w:rsidRPr="00AD7B10" w:rsidRDefault="00C36D4C" w:rsidP="00E86BEE">
      <w:pPr>
        <w:spacing w:line="276" w:lineRule="auto"/>
        <w:ind w:firstLine="709"/>
        <w:jc w:val="both"/>
        <w:rPr>
          <w:rFonts w:ascii="Times New Roman" w:hAnsi="Times New Roman"/>
          <w:b/>
          <w:sz w:val="24"/>
          <w:szCs w:val="24"/>
        </w:rPr>
      </w:pPr>
      <w:r w:rsidRPr="00AD7B10">
        <w:rPr>
          <w:rFonts w:ascii="Times New Roman" w:hAnsi="Times New Roman"/>
          <w:b/>
          <w:sz w:val="24"/>
          <w:szCs w:val="24"/>
        </w:rPr>
        <w:t>Prognozowane oddziaływanie oceniano jako:</w:t>
      </w:r>
    </w:p>
    <w:p w:rsidR="00C36D4C" w:rsidRPr="00AD7B10" w:rsidRDefault="00C36D4C" w:rsidP="005A5DF1">
      <w:pPr>
        <w:pStyle w:val="Akapitzlist"/>
        <w:numPr>
          <w:ilvl w:val="0"/>
          <w:numId w:val="238"/>
        </w:numPr>
        <w:spacing w:line="276" w:lineRule="auto"/>
        <w:jc w:val="both"/>
        <w:rPr>
          <w:rFonts w:ascii="Times New Roman" w:hAnsi="Times New Roman"/>
          <w:sz w:val="24"/>
          <w:szCs w:val="24"/>
        </w:rPr>
      </w:pPr>
      <w:r w:rsidRPr="00AD7B10">
        <w:rPr>
          <w:rFonts w:ascii="Times New Roman" w:hAnsi="Times New Roman"/>
          <w:b/>
          <w:sz w:val="24"/>
          <w:szCs w:val="24"/>
        </w:rPr>
        <w:t>Pozytywne (P)</w:t>
      </w:r>
      <w:r w:rsidRPr="00AD7B10">
        <w:rPr>
          <w:rFonts w:ascii="Times New Roman" w:hAnsi="Times New Roman"/>
          <w:sz w:val="24"/>
          <w:szCs w:val="24"/>
        </w:rPr>
        <w:t xml:space="preserve"> – dotyczy zadań o charakterze nieinwestycyjnym oraz inwestycyjnym o bezpośrednim, korzystnym oddziaływaniu na dany komponent środowiska;</w:t>
      </w:r>
    </w:p>
    <w:p w:rsidR="00C36D4C" w:rsidRPr="00AD7B10" w:rsidRDefault="00C36D4C" w:rsidP="005A5DF1">
      <w:pPr>
        <w:pStyle w:val="Akapitzlist"/>
        <w:numPr>
          <w:ilvl w:val="0"/>
          <w:numId w:val="238"/>
        </w:numPr>
        <w:spacing w:line="276" w:lineRule="auto"/>
        <w:jc w:val="both"/>
        <w:rPr>
          <w:rFonts w:ascii="Times New Roman" w:hAnsi="Times New Roman"/>
          <w:b/>
          <w:sz w:val="24"/>
          <w:szCs w:val="24"/>
        </w:rPr>
      </w:pPr>
      <w:r w:rsidRPr="00AD7B10">
        <w:rPr>
          <w:rFonts w:ascii="Times New Roman" w:hAnsi="Times New Roman"/>
          <w:b/>
          <w:sz w:val="24"/>
          <w:szCs w:val="24"/>
        </w:rPr>
        <w:t>Negatywne (N)</w:t>
      </w:r>
      <w:r w:rsidRPr="00AD7B10">
        <w:rPr>
          <w:rFonts w:ascii="Times New Roman" w:hAnsi="Times New Roman"/>
          <w:sz w:val="24"/>
          <w:szCs w:val="24"/>
        </w:rPr>
        <w:t xml:space="preserve"> – dotyczy zadań o charakterze inwestycyjnym oraz potencjalnie, potencjalnie negatywnie oddziałującym na dany komponent środowiska; </w:t>
      </w:r>
    </w:p>
    <w:p w:rsidR="00C36D4C" w:rsidRPr="00AD7B10" w:rsidRDefault="00C36D4C" w:rsidP="005A5DF1">
      <w:pPr>
        <w:pStyle w:val="Akapitzlist"/>
        <w:numPr>
          <w:ilvl w:val="0"/>
          <w:numId w:val="238"/>
        </w:numPr>
        <w:spacing w:line="276" w:lineRule="auto"/>
        <w:jc w:val="both"/>
        <w:rPr>
          <w:rFonts w:ascii="Times New Roman" w:hAnsi="Times New Roman"/>
          <w:b/>
          <w:sz w:val="24"/>
          <w:szCs w:val="24"/>
        </w:rPr>
      </w:pPr>
      <w:r w:rsidRPr="00AD7B10">
        <w:rPr>
          <w:rFonts w:ascii="Times New Roman" w:hAnsi="Times New Roman"/>
          <w:b/>
          <w:sz w:val="24"/>
          <w:szCs w:val="24"/>
        </w:rPr>
        <w:t>Neutralne (0)</w:t>
      </w:r>
      <w:r w:rsidRPr="00AD7B10">
        <w:rPr>
          <w:rFonts w:ascii="Times New Roman" w:hAnsi="Times New Roman"/>
          <w:sz w:val="24"/>
          <w:szCs w:val="24"/>
        </w:rPr>
        <w:t xml:space="preserve"> – dotyczy zadań nieinwestycyjnych m.in. o charakterze systemowym i monitoringowym oraz inwestycyjnych, charakteryzujących się brakiem oddziaływania lub oddziaływaniem znikomym na dany komponent środowiska.</w:t>
      </w:r>
    </w:p>
    <w:p w:rsidR="0031650F" w:rsidRPr="00AD7B10" w:rsidRDefault="0031650F" w:rsidP="00E46468">
      <w:pPr>
        <w:spacing w:line="276" w:lineRule="auto"/>
        <w:jc w:val="both"/>
        <w:rPr>
          <w:rFonts w:ascii="Times New Roman" w:hAnsi="Times New Roman"/>
          <w:sz w:val="24"/>
          <w:szCs w:val="24"/>
        </w:rPr>
      </w:pPr>
    </w:p>
    <w:p w:rsidR="00C36D4C" w:rsidRPr="00AD7B10" w:rsidRDefault="00C36D4C" w:rsidP="006A4257">
      <w:pPr>
        <w:spacing w:line="276" w:lineRule="auto"/>
        <w:ind w:firstLine="708"/>
        <w:jc w:val="both"/>
        <w:rPr>
          <w:rFonts w:ascii="Times New Roman" w:hAnsi="Times New Roman"/>
          <w:sz w:val="24"/>
          <w:szCs w:val="24"/>
        </w:rPr>
      </w:pPr>
      <w:r w:rsidRPr="00AD7B10">
        <w:rPr>
          <w:rFonts w:ascii="Times New Roman" w:hAnsi="Times New Roman"/>
          <w:sz w:val="24"/>
          <w:szCs w:val="24"/>
        </w:rPr>
        <w:t>Należy zaznaczyć, iż część zadań inwestycyjnych na etapie realizacji (budowy) może oddziaływać negatywnie na niektóre komponenty środowiska, natomiast na etapie funkcjonowania, w perspektywie długofalowej, ich oddziaływanie będzie pozytywne (korzystne). Znajduje to odzwierciedlenie w analizach przeprowadzonych w Tabelach 12</w:t>
      </w:r>
      <w:r w:rsidR="00DF7361" w:rsidRPr="00AD7B10">
        <w:rPr>
          <w:rFonts w:ascii="Times New Roman" w:hAnsi="Times New Roman"/>
          <w:sz w:val="24"/>
          <w:szCs w:val="24"/>
        </w:rPr>
        <w:t>-22</w:t>
      </w:r>
      <w:r w:rsidRPr="00AD7B10">
        <w:rPr>
          <w:rFonts w:ascii="Times New Roman" w:hAnsi="Times New Roman"/>
          <w:sz w:val="24"/>
          <w:szCs w:val="24"/>
        </w:rPr>
        <w:t xml:space="preserve"> poprzez przypisanie niektórym typom zadań oddzia</w:t>
      </w:r>
      <w:r w:rsidR="00541612" w:rsidRPr="00AD7B10">
        <w:rPr>
          <w:rFonts w:ascii="Times New Roman" w:hAnsi="Times New Roman"/>
          <w:sz w:val="24"/>
          <w:szCs w:val="24"/>
        </w:rPr>
        <w:t>ływań zarówno pozytywnych jak i </w:t>
      </w:r>
      <w:r w:rsidRPr="00AD7B10">
        <w:rPr>
          <w:rFonts w:ascii="Times New Roman" w:hAnsi="Times New Roman"/>
          <w:sz w:val="24"/>
          <w:szCs w:val="24"/>
        </w:rPr>
        <w:t xml:space="preserve">negatywnych </w:t>
      </w:r>
      <w:r w:rsidR="00DF7361" w:rsidRPr="00AD7B10">
        <w:rPr>
          <w:rFonts w:ascii="Times New Roman" w:hAnsi="Times New Roman"/>
          <w:sz w:val="24"/>
          <w:szCs w:val="24"/>
        </w:rPr>
        <w:t xml:space="preserve">oraz doprecyzowaniu </w:t>
      </w:r>
      <w:r w:rsidRPr="00AD7B10">
        <w:rPr>
          <w:rFonts w:ascii="Times New Roman" w:hAnsi="Times New Roman"/>
          <w:sz w:val="24"/>
          <w:szCs w:val="24"/>
        </w:rPr>
        <w:t xml:space="preserve">wpływu </w:t>
      </w:r>
      <w:r w:rsidR="00DF7361" w:rsidRPr="00AD7B10">
        <w:rPr>
          <w:rFonts w:ascii="Times New Roman" w:hAnsi="Times New Roman"/>
          <w:sz w:val="24"/>
          <w:szCs w:val="24"/>
        </w:rPr>
        <w:t xml:space="preserve">na poszczególne elementy środowiska </w:t>
      </w:r>
      <w:r w:rsidRPr="00AD7B10">
        <w:rPr>
          <w:rFonts w:ascii="Times New Roman" w:hAnsi="Times New Roman"/>
          <w:sz w:val="24"/>
          <w:szCs w:val="24"/>
        </w:rPr>
        <w:t>w części dotyczącej charakterystyki oddziaływania.</w:t>
      </w:r>
    </w:p>
    <w:p w:rsidR="00E9778A" w:rsidRPr="00AD7B10" w:rsidRDefault="00E9778A" w:rsidP="00D80E3D">
      <w:pPr>
        <w:pStyle w:val="tabprognoza"/>
        <w:rPr>
          <w:sz w:val="22"/>
        </w:rPr>
      </w:pPr>
      <w:bookmarkStart w:id="118" w:name="_Toc385492878"/>
      <w:bookmarkStart w:id="119" w:name="_Toc477339749"/>
    </w:p>
    <w:p w:rsidR="00613C97" w:rsidRPr="00AD7B10" w:rsidRDefault="00613C97">
      <w:pPr>
        <w:rPr>
          <w:rFonts w:ascii="Times New Roman" w:hAnsi="Times New Roman" w:cs="Times New Roman"/>
          <w:b/>
        </w:rPr>
      </w:pPr>
      <w:r w:rsidRPr="00AD7B10">
        <w:br w:type="page"/>
      </w:r>
    </w:p>
    <w:p w:rsidR="006C4B18" w:rsidRPr="00AD7B10" w:rsidRDefault="001C710F" w:rsidP="00043E60">
      <w:pPr>
        <w:pStyle w:val="tabprognoza"/>
        <w:jc w:val="left"/>
        <w:rPr>
          <w:sz w:val="22"/>
        </w:rPr>
      </w:pPr>
      <w:r w:rsidRPr="00AD7B10">
        <w:rPr>
          <w:sz w:val="22"/>
        </w:rPr>
        <w:lastRenderedPageBreak/>
        <w:t>Tabela 12</w:t>
      </w:r>
      <w:r w:rsidR="002B48D5" w:rsidRPr="00AD7B10">
        <w:rPr>
          <w:sz w:val="22"/>
        </w:rPr>
        <w:t>.</w:t>
      </w:r>
      <w:r w:rsidR="00A531E6" w:rsidRPr="00AD7B10">
        <w:rPr>
          <w:sz w:val="22"/>
        </w:rPr>
        <w:t xml:space="preserve"> </w:t>
      </w:r>
      <w:r w:rsidR="006C4B18" w:rsidRPr="00AD7B10">
        <w:rPr>
          <w:b w:val="0"/>
          <w:sz w:val="22"/>
        </w:rPr>
        <w:t>Prognozowane oddziaływanie na jakość powietrza</w:t>
      </w:r>
      <w:bookmarkEnd w:id="118"/>
      <w:bookmarkEnd w:id="119"/>
    </w:p>
    <w:tbl>
      <w:tblPr>
        <w:tblStyle w:val="Tabela-Siatka"/>
        <w:tblW w:w="9322" w:type="dxa"/>
        <w:tblLayout w:type="fixed"/>
        <w:tblLook w:val="04A0"/>
      </w:tblPr>
      <w:tblGrid>
        <w:gridCol w:w="2093"/>
        <w:gridCol w:w="4252"/>
        <w:gridCol w:w="426"/>
        <w:gridCol w:w="425"/>
        <w:gridCol w:w="2126"/>
      </w:tblGrid>
      <w:tr w:rsidR="006C4B18" w:rsidRPr="00AD7B10" w:rsidTr="006C4B18">
        <w:tc>
          <w:tcPr>
            <w:tcW w:w="2093" w:type="dxa"/>
            <w:vMerge w:val="restart"/>
            <w:shd w:val="clear" w:color="auto" w:fill="EAF1DD" w:themeFill="accent3" w:themeFillTint="33"/>
          </w:tcPr>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b w:val="0"/>
                <w:sz w:val="18"/>
                <w:szCs w:val="18"/>
              </w:rPr>
            </w:pPr>
            <w:r w:rsidRPr="00AD7B10">
              <w:rPr>
                <w:sz w:val="18"/>
                <w:szCs w:val="18"/>
              </w:rPr>
              <w:t>Typy zadań w ramach kierunków interwencji</w:t>
            </w:r>
          </w:p>
        </w:tc>
        <w:tc>
          <w:tcPr>
            <w:tcW w:w="2977" w:type="dxa"/>
            <w:gridSpan w:val="3"/>
            <w:shd w:val="clear" w:color="auto" w:fill="EAF1DD" w:themeFill="accent3" w:themeFillTint="33"/>
          </w:tcPr>
          <w:p w:rsidR="006C4B18" w:rsidRPr="00AD7B10" w:rsidRDefault="006C4B18" w:rsidP="004A423E">
            <w:pPr>
              <w:pStyle w:val="t1"/>
              <w:spacing w:before="60" w:after="60"/>
              <w:rPr>
                <w:b w:val="0"/>
                <w:sz w:val="18"/>
                <w:szCs w:val="18"/>
              </w:rPr>
            </w:pPr>
            <w:r w:rsidRPr="00AD7B10">
              <w:rPr>
                <w:sz w:val="18"/>
                <w:szCs w:val="18"/>
              </w:rPr>
              <w:t>Prognozowane oddziaływanie</w:t>
            </w:r>
          </w:p>
        </w:tc>
      </w:tr>
      <w:tr w:rsidR="006C4B18" w:rsidRPr="00AD7B10" w:rsidTr="00832938">
        <w:trPr>
          <w:cantSplit/>
          <w:trHeight w:val="930"/>
        </w:trPr>
        <w:tc>
          <w:tcPr>
            <w:tcW w:w="2093" w:type="dxa"/>
            <w:vMerge/>
            <w:shd w:val="clear" w:color="auto" w:fill="EAF1DD" w:themeFill="accent3" w:themeFillTint="33"/>
          </w:tcPr>
          <w:p w:rsidR="006C4B18" w:rsidRPr="00AD7B10" w:rsidRDefault="006C4B18" w:rsidP="006C4B18">
            <w:pPr>
              <w:pStyle w:val="t1"/>
              <w:rPr>
                <w:b w:val="0"/>
                <w:sz w:val="18"/>
                <w:szCs w:val="18"/>
              </w:rPr>
            </w:pPr>
          </w:p>
        </w:tc>
        <w:tc>
          <w:tcPr>
            <w:tcW w:w="4252" w:type="dxa"/>
            <w:vMerge/>
            <w:shd w:val="clear" w:color="auto" w:fill="EAF1DD" w:themeFill="accent3" w:themeFillTint="33"/>
          </w:tcPr>
          <w:p w:rsidR="006C4B18" w:rsidRPr="00AD7B10" w:rsidRDefault="006C4B18" w:rsidP="006C4B18">
            <w:pPr>
              <w:pStyle w:val="t1"/>
              <w:rPr>
                <w:b w:val="0"/>
                <w:sz w:val="18"/>
                <w:szCs w:val="18"/>
              </w:rPr>
            </w:pPr>
          </w:p>
        </w:tc>
        <w:tc>
          <w:tcPr>
            <w:tcW w:w="426" w:type="dxa"/>
            <w:shd w:val="clear" w:color="auto" w:fill="EAF1DD" w:themeFill="accent3" w:themeFillTint="33"/>
            <w:textDirection w:val="btLr"/>
          </w:tcPr>
          <w:p w:rsidR="006C4B18" w:rsidRPr="00AD7B10" w:rsidRDefault="00832938" w:rsidP="0027589E">
            <w:pPr>
              <w:pStyle w:val="Bezodstpw"/>
              <w:rPr>
                <w:b/>
                <w:sz w:val="18"/>
                <w:szCs w:val="18"/>
              </w:rPr>
            </w:pPr>
            <w:r w:rsidRPr="00AD7B10">
              <w:rPr>
                <w:b/>
                <w:sz w:val="18"/>
                <w:szCs w:val="18"/>
              </w:rPr>
              <w:t xml:space="preserve"> </w:t>
            </w:r>
            <w:r w:rsidR="006C4B18" w:rsidRPr="00AD7B10">
              <w:rPr>
                <w:b/>
                <w:sz w:val="18"/>
                <w:szCs w:val="18"/>
              </w:rPr>
              <w:t>Pozytywne</w:t>
            </w:r>
          </w:p>
        </w:tc>
        <w:tc>
          <w:tcPr>
            <w:tcW w:w="425" w:type="dxa"/>
            <w:shd w:val="clear" w:color="auto" w:fill="EAF1DD" w:themeFill="accent3" w:themeFillTint="33"/>
            <w:textDirection w:val="btLr"/>
          </w:tcPr>
          <w:p w:rsidR="006C4B18" w:rsidRPr="00AD7B10" w:rsidRDefault="00832938" w:rsidP="0027589E">
            <w:pPr>
              <w:pStyle w:val="Bezodstpw"/>
              <w:rPr>
                <w:b/>
                <w:sz w:val="18"/>
                <w:szCs w:val="18"/>
              </w:rPr>
            </w:pPr>
            <w:r w:rsidRPr="00AD7B10">
              <w:rPr>
                <w:b/>
                <w:sz w:val="18"/>
                <w:szCs w:val="18"/>
              </w:rPr>
              <w:t xml:space="preserve"> </w:t>
            </w:r>
            <w:r w:rsidR="006C4B18" w:rsidRPr="00AD7B10">
              <w:rPr>
                <w:b/>
                <w:sz w:val="18"/>
                <w:szCs w:val="18"/>
              </w:rPr>
              <w:t>Negatywne</w:t>
            </w:r>
          </w:p>
        </w:tc>
        <w:tc>
          <w:tcPr>
            <w:tcW w:w="2126" w:type="dxa"/>
            <w:shd w:val="clear" w:color="auto" w:fill="EAF1DD" w:themeFill="accent3" w:themeFillTint="33"/>
          </w:tcPr>
          <w:p w:rsidR="006C4B18" w:rsidRPr="00AD7B10" w:rsidRDefault="006C4B18" w:rsidP="004A423E">
            <w:pPr>
              <w:pStyle w:val="t1"/>
              <w:spacing w:before="60"/>
              <w:ind w:left="0" w:firstLine="0"/>
              <w:rPr>
                <w:b w:val="0"/>
                <w:sz w:val="18"/>
                <w:szCs w:val="18"/>
              </w:rPr>
            </w:pPr>
            <w:r w:rsidRPr="00AD7B10">
              <w:rPr>
                <w:sz w:val="18"/>
                <w:szCs w:val="18"/>
              </w:rPr>
              <w:t>Charakterystyka oddziaływania</w:t>
            </w:r>
          </w:p>
        </w:tc>
      </w:tr>
      <w:tr w:rsidR="006C4B18" w:rsidRPr="00AD7B10" w:rsidTr="00832938">
        <w:tc>
          <w:tcPr>
            <w:tcW w:w="9322" w:type="dxa"/>
            <w:gridSpan w:val="5"/>
            <w:shd w:val="clear" w:color="auto" w:fill="EAF1DD" w:themeFill="accent3" w:themeFillTint="33"/>
          </w:tcPr>
          <w:p w:rsidR="006C4B18" w:rsidRPr="00AD7B10" w:rsidRDefault="006C4B18" w:rsidP="00832938">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6C4B18" w:rsidRPr="00AD7B10" w:rsidTr="006C4B18">
        <w:tc>
          <w:tcPr>
            <w:tcW w:w="9322" w:type="dxa"/>
            <w:gridSpan w:val="5"/>
            <w:shd w:val="clear" w:color="auto" w:fill="EAF1DD" w:themeFill="accent3" w:themeFillTint="33"/>
          </w:tcPr>
          <w:p w:rsidR="006C4B18" w:rsidRPr="00AD7B10" w:rsidRDefault="00E14DF8" w:rsidP="004A423E">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 xml:space="preserve">I. </w:t>
            </w:r>
            <w:r w:rsidR="006C4B18" w:rsidRPr="00AD7B10">
              <w:rPr>
                <w:rFonts w:ascii="Times New Roman" w:hAnsi="Times New Roman" w:cs="Times New Roman"/>
                <w:sz w:val="18"/>
                <w:szCs w:val="18"/>
              </w:rPr>
              <w:t>Minimalizacja skutków ekstremalnych zjawisk naturalnych oraz zwiększenie zasobów dyspozycyjnych wody dla województwa podkarpackiego</w:t>
            </w:r>
          </w:p>
        </w:tc>
      </w:tr>
      <w:tr w:rsidR="006C4B18" w:rsidRPr="00AD7B10" w:rsidTr="006C4B18">
        <w:tc>
          <w:tcPr>
            <w:tcW w:w="2093" w:type="dxa"/>
            <w:vMerge w:val="restart"/>
          </w:tcPr>
          <w:p w:rsidR="006C4B18" w:rsidRPr="00AD7B10" w:rsidRDefault="00364B6D" w:rsidP="005A5DF1">
            <w:pPr>
              <w:pStyle w:val="Bezodstpw"/>
              <w:numPr>
                <w:ilvl w:val="0"/>
                <w:numId w:val="68"/>
              </w:numPr>
              <w:spacing w:before="60"/>
              <w:ind w:left="142" w:right="-108" w:hanging="142"/>
              <w:rPr>
                <w:b/>
                <w:sz w:val="16"/>
                <w:szCs w:val="16"/>
              </w:rPr>
            </w:pPr>
            <w:r w:rsidRPr="00AD7B10">
              <w:rPr>
                <w:b/>
                <w:sz w:val="16"/>
                <w:szCs w:val="16"/>
              </w:rPr>
              <w:t>Zapobieganie i </w:t>
            </w:r>
            <w:r w:rsidR="006C4B18" w:rsidRPr="00AD7B10">
              <w:rPr>
                <w:b/>
                <w:sz w:val="16"/>
                <w:szCs w:val="16"/>
              </w:rPr>
              <w:t xml:space="preserve">przeciwdziałanie </w:t>
            </w:r>
            <w:r w:rsidR="00390FAF" w:rsidRPr="00AD7B10">
              <w:rPr>
                <w:b/>
                <w:sz w:val="16"/>
                <w:szCs w:val="16"/>
              </w:rPr>
              <w:t xml:space="preserve">powodziom </w:t>
            </w:r>
            <w:r w:rsidR="006C4B18" w:rsidRPr="00AD7B10">
              <w:rPr>
                <w:b/>
                <w:sz w:val="16"/>
                <w:szCs w:val="16"/>
              </w:rPr>
              <w:t xml:space="preserve">oraz ograniczenie </w:t>
            </w:r>
            <w:r w:rsidR="00390FAF" w:rsidRPr="00AD7B10">
              <w:rPr>
                <w:b/>
                <w:sz w:val="16"/>
                <w:szCs w:val="16"/>
              </w:rPr>
              <w:t xml:space="preserve">ich </w:t>
            </w:r>
            <w:r w:rsidR="006C4B18" w:rsidRPr="00AD7B10">
              <w:rPr>
                <w:b/>
                <w:sz w:val="16"/>
                <w:szCs w:val="16"/>
              </w:rPr>
              <w:t xml:space="preserve">zasięgu </w:t>
            </w:r>
            <w:r w:rsidR="0074190F" w:rsidRPr="00AD7B10">
              <w:rPr>
                <w:b/>
                <w:sz w:val="16"/>
                <w:szCs w:val="16"/>
              </w:rPr>
              <w:t>i skutków</w:t>
            </w:r>
          </w:p>
        </w:tc>
        <w:tc>
          <w:tcPr>
            <w:tcW w:w="4252" w:type="dxa"/>
          </w:tcPr>
          <w:p w:rsidR="006C4B18" w:rsidRPr="00AD7B10" w:rsidRDefault="0074190F" w:rsidP="005A5DF1">
            <w:pPr>
              <w:pStyle w:val="Bezodstpw"/>
              <w:numPr>
                <w:ilvl w:val="0"/>
                <w:numId w:val="65"/>
              </w:numPr>
              <w:spacing w:before="60"/>
              <w:ind w:left="176" w:right="-108" w:hanging="176"/>
              <w:rPr>
                <w:sz w:val="16"/>
                <w:szCs w:val="16"/>
              </w:rPr>
            </w:pPr>
            <w:r w:rsidRPr="00AD7B10">
              <w:rPr>
                <w:sz w:val="16"/>
                <w:szCs w:val="16"/>
              </w:rPr>
              <w:t>budowa</w:t>
            </w:r>
            <w:r w:rsidR="00E14DF8" w:rsidRPr="00AD7B10">
              <w:rPr>
                <w:sz w:val="16"/>
                <w:szCs w:val="16"/>
              </w:rPr>
              <w:t xml:space="preserve"> i modernizacja wałów przeciwpowodziowych oraz budowli</w:t>
            </w:r>
            <w:r w:rsidR="00B74960" w:rsidRPr="00AD7B10">
              <w:rPr>
                <w:sz w:val="16"/>
                <w:szCs w:val="16"/>
              </w:rPr>
              <w:t xml:space="preserve"> ochronnych</w:t>
            </w:r>
            <w:r w:rsidR="00E14DF8" w:rsidRPr="00AD7B10">
              <w:rPr>
                <w:sz w:val="16"/>
                <w:szCs w:val="16"/>
              </w:rPr>
              <w:t xml:space="preserve"> pasa technicznego</w:t>
            </w:r>
            <w:r w:rsidR="006C4B18" w:rsidRPr="00AD7B10">
              <w:rPr>
                <w:sz w:val="16"/>
                <w:szCs w:val="16"/>
              </w:rPr>
              <w:t>;</w:t>
            </w:r>
          </w:p>
          <w:p w:rsidR="0074190F" w:rsidRPr="00AD7B10" w:rsidRDefault="00E14DF8" w:rsidP="001E3B6C">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6C4B18" w:rsidRPr="00AD7B10" w:rsidRDefault="006C4B18" w:rsidP="001E3B6C">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odcinkowa regulacja r</w:t>
            </w:r>
            <w:r w:rsidRPr="00AD7B10">
              <w:rPr>
                <w:rFonts w:ascii="Times New Roman" w:hAnsi="Times New Roman" w:cs="Times New Roman"/>
                <w:b/>
                <w:sz w:val="16"/>
                <w:szCs w:val="16"/>
              </w:rPr>
              <w:t>z</w:t>
            </w:r>
            <w:r w:rsidRPr="00AD7B10">
              <w:rPr>
                <w:rFonts w:ascii="Times New Roman" w:hAnsi="Times New Roman" w:cs="Times New Roman"/>
                <w:sz w:val="16"/>
                <w:szCs w:val="16"/>
              </w:rPr>
              <w:t>ek i potoków,</w:t>
            </w:r>
            <w:r w:rsidR="00EE57E1" w:rsidRPr="00AD7B10">
              <w:rPr>
                <w:rFonts w:ascii="Times New Roman" w:hAnsi="Times New Roman" w:cs="Times New Roman"/>
                <w:sz w:val="16"/>
                <w:szCs w:val="16"/>
              </w:rPr>
              <w:t xml:space="preserve"> </w:t>
            </w:r>
            <w:r w:rsidRPr="00AD7B10">
              <w:rPr>
                <w:rFonts w:ascii="Times New Roman" w:eastAsia="Times New Roman" w:hAnsi="Times New Roman" w:cs="Times New Roman"/>
                <w:sz w:val="16"/>
                <w:szCs w:val="16"/>
              </w:rPr>
              <w:t>zmiana parametrów hydraulicznych koryt cieków;</w:t>
            </w:r>
          </w:p>
          <w:p w:rsidR="006C4B18" w:rsidRPr="00AD7B10" w:rsidRDefault="006C4B18" w:rsidP="001E3B6C">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6C4B18" w:rsidRPr="00AD7B10" w:rsidRDefault="006C4B18" w:rsidP="001E3B6C">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6C4B18" w:rsidRPr="00AD7B10" w:rsidRDefault="006C4B18" w:rsidP="00F13B75">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tcPr>
          <w:p w:rsidR="006C4B18" w:rsidRPr="00AD7B10" w:rsidRDefault="006C4B18" w:rsidP="00F13B75">
            <w:pPr>
              <w:pStyle w:val="t1"/>
              <w:spacing w:before="60"/>
              <w:rPr>
                <w:sz w:val="18"/>
                <w:szCs w:val="16"/>
              </w:rPr>
            </w:pPr>
            <w:r w:rsidRPr="00AD7B10">
              <w:rPr>
                <w:sz w:val="18"/>
                <w:szCs w:val="16"/>
              </w:rPr>
              <w:t>0</w:t>
            </w:r>
          </w:p>
        </w:tc>
        <w:tc>
          <w:tcPr>
            <w:tcW w:w="425" w:type="dxa"/>
            <w:shd w:val="clear" w:color="auto" w:fill="FF0000"/>
          </w:tcPr>
          <w:p w:rsidR="006C4B18" w:rsidRPr="00AD7B10" w:rsidRDefault="006C4B18" w:rsidP="00F13B75">
            <w:pPr>
              <w:pStyle w:val="t1"/>
              <w:spacing w:before="60"/>
              <w:rPr>
                <w:sz w:val="18"/>
                <w:szCs w:val="16"/>
              </w:rPr>
            </w:pPr>
            <w:r w:rsidRPr="00AD7B10">
              <w:rPr>
                <w:sz w:val="18"/>
                <w:szCs w:val="16"/>
              </w:rPr>
              <w:t>N</w:t>
            </w:r>
          </w:p>
        </w:tc>
        <w:tc>
          <w:tcPr>
            <w:tcW w:w="2126" w:type="dxa"/>
          </w:tcPr>
          <w:p w:rsidR="006C4B18" w:rsidRPr="00AD7B10" w:rsidRDefault="006C4B18" w:rsidP="00F13B75">
            <w:pPr>
              <w:pStyle w:val="Bezodstpw"/>
              <w:spacing w:before="60"/>
              <w:ind w:right="-142"/>
              <w:rPr>
                <w:sz w:val="16"/>
                <w:szCs w:val="16"/>
              </w:rPr>
            </w:pPr>
            <w:r w:rsidRPr="00AD7B10">
              <w:rPr>
                <w:sz w:val="16"/>
                <w:szCs w:val="16"/>
              </w:rPr>
              <w:t>Oddziaływanie krótkoterminowe (tylko w czasie realizacji inwestycji), odwracalne, lokalne, bezpośrednie, możliwe oddziaływania skumulowane</w:t>
            </w:r>
          </w:p>
          <w:p w:rsidR="006C4B18" w:rsidRPr="00AD7B10" w:rsidRDefault="006C4B18" w:rsidP="00F13B75">
            <w:pPr>
              <w:pStyle w:val="Bezodstpw"/>
              <w:spacing w:before="60"/>
              <w:ind w:right="-142"/>
              <w:rPr>
                <w:sz w:val="16"/>
                <w:szCs w:val="16"/>
              </w:rPr>
            </w:pPr>
          </w:p>
        </w:tc>
      </w:tr>
      <w:tr w:rsidR="00385EDE" w:rsidRPr="00AD7B10" w:rsidTr="00385EDE">
        <w:tc>
          <w:tcPr>
            <w:tcW w:w="2093" w:type="dxa"/>
            <w:vMerge/>
          </w:tcPr>
          <w:p w:rsidR="00385EDE" w:rsidRPr="00AD7B10" w:rsidRDefault="00385EDE" w:rsidP="005A5DF1">
            <w:pPr>
              <w:pStyle w:val="Bezodstpw"/>
              <w:numPr>
                <w:ilvl w:val="0"/>
                <w:numId w:val="68"/>
              </w:numPr>
              <w:spacing w:before="60"/>
              <w:ind w:left="142" w:right="-108" w:hanging="142"/>
              <w:rPr>
                <w:b/>
                <w:sz w:val="16"/>
                <w:szCs w:val="16"/>
              </w:rPr>
            </w:pPr>
          </w:p>
        </w:tc>
        <w:tc>
          <w:tcPr>
            <w:tcW w:w="4252" w:type="dxa"/>
          </w:tcPr>
          <w:p w:rsidR="00385EDE" w:rsidRPr="00AD7B10" w:rsidRDefault="00385EDE" w:rsidP="00385EDE">
            <w:pPr>
              <w:pStyle w:val="akropkiwtabelach"/>
              <w:numPr>
                <w:ilvl w:val="0"/>
                <w:numId w:val="12"/>
              </w:numPr>
              <w:spacing w:before="60"/>
              <w:ind w:left="176" w:right="-108" w:hanging="176"/>
              <w:rPr>
                <w:rFonts w:ascii="Times New Roman" w:hAnsi="Times New Roman" w:cs="Times New Roman"/>
                <w:sz w:val="16"/>
                <w:szCs w:val="16"/>
              </w:rPr>
            </w:pPr>
            <w:r w:rsidRPr="00AD7B10">
              <w:rPr>
                <w:rFonts w:ascii="Times New Roman" w:hAnsi="Times New Roman" w:cs="Times New Roman"/>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tcPr>
          <w:p w:rsidR="00385EDE" w:rsidRPr="00AD7B10" w:rsidRDefault="00385EDE" w:rsidP="00F13B75">
            <w:pPr>
              <w:pStyle w:val="t1"/>
              <w:spacing w:before="60"/>
              <w:rPr>
                <w:sz w:val="18"/>
                <w:szCs w:val="16"/>
              </w:rPr>
            </w:pPr>
            <w:r w:rsidRPr="00AD7B10">
              <w:rPr>
                <w:sz w:val="18"/>
                <w:szCs w:val="16"/>
              </w:rPr>
              <w:t>0</w:t>
            </w:r>
          </w:p>
        </w:tc>
        <w:tc>
          <w:tcPr>
            <w:tcW w:w="425" w:type="dxa"/>
            <w:shd w:val="clear" w:color="auto" w:fill="auto"/>
          </w:tcPr>
          <w:p w:rsidR="00385EDE" w:rsidRPr="00AD7B10" w:rsidRDefault="00385EDE" w:rsidP="00F13B75">
            <w:pPr>
              <w:pStyle w:val="t1"/>
              <w:spacing w:before="60"/>
              <w:rPr>
                <w:sz w:val="18"/>
                <w:szCs w:val="16"/>
              </w:rPr>
            </w:pPr>
            <w:r w:rsidRPr="00AD7B10">
              <w:rPr>
                <w:sz w:val="18"/>
                <w:szCs w:val="16"/>
              </w:rPr>
              <w:t>0</w:t>
            </w:r>
          </w:p>
        </w:tc>
        <w:tc>
          <w:tcPr>
            <w:tcW w:w="2126" w:type="dxa"/>
          </w:tcPr>
          <w:p w:rsidR="00385EDE" w:rsidRPr="00AD7B10" w:rsidRDefault="00385EDE" w:rsidP="00F13B75">
            <w:pPr>
              <w:pStyle w:val="Bezodstpw"/>
              <w:spacing w:before="60"/>
              <w:ind w:right="-142"/>
              <w:rPr>
                <w:sz w:val="16"/>
                <w:szCs w:val="16"/>
              </w:rPr>
            </w:pPr>
          </w:p>
        </w:tc>
      </w:tr>
      <w:tr w:rsidR="00385EDE" w:rsidRPr="00AD7B10" w:rsidTr="00FD63D9">
        <w:tc>
          <w:tcPr>
            <w:tcW w:w="2093" w:type="dxa"/>
            <w:vMerge/>
          </w:tcPr>
          <w:p w:rsidR="00385EDE" w:rsidRPr="00AD7B10" w:rsidRDefault="00385EDE" w:rsidP="006C4B18">
            <w:pPr>
              <w:pStyle w:val="t1"/>
              <w:tabs>
                <w:tab w:val="left" w:pos="142"/>
              </w:tabs>
              <w:ind w:left="142" w:right="-108" w:hanging="142"/>
              <w:rPr>
                <w:sz w:val="16"/>
                <w:szCs w:val="16"/>
              </w:rPr>
            </w:pPr>
          </w:p>
        </w:tc>
        <w:tc>
          <w:tcPr>
            <w:tcW w:w="4252" w:type="dxa"/>
          </w:tcPr>
          <w:p w:rsidR="00385EDE" w:rsidRPr="00AD7B10" w:rsidRDefault="00385EDE" w:rsidP="00385EDE">
            <w:pPr>
              <w:pStyle w:val="akropkiwtabelach"/>
              <w:numPr>
                <w:ilvl w:val="0"/>
                <w:numId w:val="12"/>
              </w:numPr>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 xml:space="preserve">uwzględnianie w miejscowych planach zagospodarowania przestrzennego i w studiach uwarunkowań i kierunków zagospodarowania przestrzennego gmin obszarów zagrożenia powodziowego oraz ustaleń planu zarządzania ryzykiem powodziowym dla obszaru dorzecza Wisły; </w:t>
            </w:r>
          </w:p>
          <w:p w:rsidR="00385EDE" w:rsidRPr="00AD7B10" w:rsidRDefault="00385EDE" w:rsidP="00385EDE">
            <w:pPr>
              <w:pStyle w:val="akropkiwtabelach"/>
              <w:numPr>
                <w:ilvl w:val="0"/>
                <w:numId w:val="12"/>
              </w:numPr>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tc>
        <w:tc>
          <w:tcPr>
            <w:tcW w:w="426" w:type="dxa"/>
          </w:tcPr>
          <w:p w:rsidR="00385EDE" w:rsidRPr="00AD7B10" w:rsidRDefault="00385EDE" w:rsidP="00F13B75">
            <w:pPr>
              <w:pStyle w:val="t1"/>
              <w:spacing w:before="60"/>
              <w:rPr>
                <w:sz w:val="18"/>
                <w:szCs w:val="16"/>
              </w:rPr>
            </w:pPr>
            <w:r w:rsidRPr="00AD7B10">
              <w:rPr>
                <w:sz w:val="18"/>
                <w:szCs w:val="16"/>
              </w:rPr>
              <w:t>0</w:t>
            </w:r>
          </w:p>
        </w:tc>
        <w:tc>
          <w:tcPr>
            <w:tcW w:w="425" w:type="dxa"/>
            <w:shd w:val="clear" w:color="auto" w:fill="auto"/>
          </w:tcPr>
          <w:p w:rsidR="00385EDE" w:rsidRPr="00AD7B10" w:rsidRDefault="00385EDE" w:rsidP="00F13B75">
            <w:pPr>
              <w:pStyle w:val="t1"/>
              <w:spacing w:before="60"/>
              <w:rPr>
                <w:sz w:val="18"/>
                <w:szCs w:val="16"/>
              </w:rPr>
            </w:pPr>
            <w:r w:rsidRPr="00AD7B10">
              <w:rPr>
                <w:sz w:val="18"/>
                <w:szCs w:val="16"/>
              </w:rPr>
              <w:t>0</w:t>
            </w:r>
          </w:p>
        </w:tc>
        <w:tc>
          <w:tcPr>
            <w:tcW w:w="2126" w:type="dxa"/>
          </w:tcPr>
          <w:p w:rsidR="00385EDE" w:rsidRPr="00AD7B10" w:rsidRDefault="00385EDE" w:rsidP="006C4B18">
            <w:pPr>
              <w:pStyle w:val="Bezodstpw"/>
              <w:ind w:right="-142"/>
              <w:rPr>
                <w:sz w:val="16"/>
                <w:szCs w:val="16"/>
              </w:rPr>
            </w:pPr>
          </w:p>
        </w:tc>
      </w:tr>
      <w:tr w:rsidR="006C4B18" w:rsidRPr="00AD7B10" w:rsidTr="00FD63D9">
        <w:tc>
          <w:tcPr>
            <w:tcW w:w="2093" w:type="dxa"/>
            <w:vMerge/>
          </w:tcPr>
          <w:p w:rsidR="006C4B18" w:rsidRPr="00AD7B10" w:rsidRDefault="006C4B18" w:rsidP="006C4B18">
            <w:pPr>
              <w:pStyle w:val="t1"/>
              <w:tabs>
                <w:tab w:val="left" w:pos="142"/>
              </w:tabs>
              <w:ind w:left="142" w:right="-108" w:hanging="142"/>
              <w:rPr>
                <w:sz w:val="16"/>
                <w:szCs w:val="16"/>
              </w:rPr>
            </w:pPr>
          </w:p>
        </w:tc>
        <w:tc>
          <w:tcPr>
            <w:tcW w:w="4252" w:type="dxa"/>
          </w:tcPr>
          <w:p w:rsidR="00E14DF8" w:rsidRPr="00AD7B10" w:rsidRDefault="006C4B18" w:rsidP="00364B6D">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tcPr>
          <w:p w:rsidR="006C4B18" w:rsidRPr="00AD7B10" w:rsidRDefault="006C4B18" w:rsidP="00F13B75">
            <w:pPr>
              <w:pStyle w:val="t1"/>
              <w:spacing w:before="60"/>
              <w:rPr>
                <w:sz w:val="18"/>
                <w:szCs w:val="16"/>
              </w:rPr>
            </w:pPr>
            <w:r w:rsidRPr="00AD7B10">
              <w:rPr>
                <w:sz w:val="18"/>
                <w:szCs w:val="16"/>
              </w:rPr>
              <w:t>0</w:t>
            </w:r>
          </w:p>
        </w:tc>
        <w:tc>
          <w:tcPr>
            <w:tcW w:w="425" w:type="dxa"/>
            <w:shd w:val="clear" w:color="auto" w:fill="auto"/>
          </w:tcPr>
          <w:p w:rsidR="006C4B18" w:rsidRPr="00AD7B10" w:rsidRDefault="00FD63D9" w:rsidP="00F13B75">
            <w:pPr>
              <w:pStyle w:val="t1"/>
              <w:spacing w:before="60"/>
              <w:rPr>
                <w:sz w:val="18"/>
                <w:szCs w:val="16"/>
              </w:rPr>
            </w:pPr>
            <w:r w:rsidRPr="00AD7B10">
              <w:rPr>
                <w:sz w:val="18"/>
                <w:szCs w:val="16"/>
              </w:rPr>
              <w:t>0</w:t>
            </w:r>
          </w:p>
        </w:tc>
        <w:tc>
          <w:tcPr>
            <w:tcW w:w="2126" w:type="dxa"/>
          </w:tcPr>
          <w:p w:rsidR="006C4B18" w:rsidRPr="00AD7B10" w:rsidRDefault="006C4B18" w:rsidP="006C4B18">
            <w:pPr>
              <w:pStyle w:val="Bezodstpw"/>
              <w:ind w:right="-142"/>
              <w:rPr>
                <w:sz w:val="16"/>
                <w:szCs w:val="16"/>
              </w:rPr>
            </w:pPr>
          </w:p>
        </w:tc>
      </w:tr>
      <w:tr w:rsidR="00EE57E1" w:rsidRPr="00AD7B10" w:rsidTr="00E14DF8">
        <w:trPr>
          <w:trHeight w:val="1096"/>
        </w:trPr>
        <w:tc>
          <w:tcPr>
            <w:tcW w:w="2093" w:type="dxa"/>
            <w:vMerge w:val="restart"/>
          </w:tcPr>
          <w:p w:rsidR="00EE57E1" w:rsidRPr="00AD7B10" w:rsidRDefault="00EE57E1" w:rsidP="005A5DF1">
            <w:pPr>
              <w:pStyle w:val="Bezodstpw"/>
              <w:numPr>
                <w:ilvl w:val="0"/>
                <w:numId w:val="68"/>
              </w:numPr>
              <w:spacing w:before="60"/>
              <w:ind w:left="142" w:right="-108" w:hanging="142"/>
              <w:rPr>
                <w:b/>
                <w:sz w:val="16"/>
                <w:szCs w:val="16"/>
              </w:rPr>
            </w:pPr>
            <w:r w:rsidRPr="00AD7B10">
              <w:rPr>
                <w:b/>
                <w:sz w:val="16"/>
                <w:szCs w:val="16"/>
              </w:rPr>
              <w:t>Wzrost retencji wodnej oraz przeciwdziałanie i ograniczenie negatywnych skutków suszy</w:t>
            </w:r>
          </w:p>
        </w:tc>
        <w:tc>
          <w:tcPr>
            <w:tcW w:w="4252" w:type="dxa"/>
          </w:tcPr>
          <w:p w:rsidR="00EE57E1" w:rsidRPr="00AD7B10" w:rsidRDefault="00EE57E1" w:rsidP="005A5DF1">
            <w:pPr>
              <w:pStyle w:val="t1"/>
              <w:numPr>
                <w:ilvl w:val="0"/>
                <w:numId w:val="82"/>
              </w:numPr>
              <w:spacing w:before="60" w:line="240" w:lineRule="auto"/>
              <w:ind w:left="176" w:right="-108" w:hanging="176"/>
              <w:rPr>
                <w:b w:val="0"/>
                <w:sz w:val="16"/>
                <w:szCs w:val="16"/>
              </w:rPr>
            </w:pPr>
            <w:r w:rsidRPr="00AD7B10">
              <w:rPr>
                <w:b w:val="0"/>
                <w:sz w:val="16"/>
                <w:szCs w:val="16"/>
              </w:rPr>
              <w:t xml:space="preserve">budowa obiektów retencjonujących wodę, </w:t>
            </w:r>
          </w:p>
        </w:tc>
        <w:tc>
          <w:tcPr>
            <w:tcW w:w="426" w:type="dxa"/>
          </w:tcPr>
          <w:p w:rsidR="00EE57E1" w:rsidRPr="00AD7B10" w:rsidRDefault="00EE57E1" w:rsidP="00F13B75">
            <w:pPr>
              <w:pStyle w:val="t1"/>
              <w:spacing w:before="60"/>
              <w:rPr>
                <w:sz w:val="18"/>
                <w:szCs w:val="16"/>
              </w:rPr>
            </w:pPr>
            <w:r w:rsidRPr="00AD7B10">
              <w:rPr>
                <w:sz w:val="18"/>
                <w:szCs w:val="16"/>
              </w:rPr>
              <w:t>0</w:t>
            </w:r>
          </w:p>
        </w:tc>
        <w:tc>
          <w:tcPr>
            <w:tcW w:w="425" w:type="dxa"/>
            <w:shd w:val="clear" w:color="auto" w:fill="FF0000"/>
          </w:tcPr>
          <w:p w:rsidR="00EE57E1" w:rsidRPr="00AD7B10" w:rsidRDefault="00EE57E1" w:rsidP="00F13B75">
            <w:pPr>
              <w:pStyle w:val="t1"/>
              <w:spacing w:before="60"/>
              <w:rPr>
                <w:sz w:val="18"/>
                <w:szCs w:val="16"/>
              </w:rPr>
            </w:pPr>
            <w:r w:rsidRPr="00AD7B10">
              <w:rPr>
                <w:sz w:val="18"/>
                <w:szCs w:val="16"/>
              </w:rPr>
              <w:t>N</w:t>
            </w:r>
          </w:p>
        </w:tc>
        <w:tc>
          <w:tcPr>
            <w:tcW w:w="2126" w:type="dxa"/>
          </w:tcPr>
          <w:p w:rsidR="00EE57E1" w:rsidRPr="00AD7B10" w:rsidRDefault="00EE57E1" w:rsidP="00F13B75">
            <w:pPr>
              <w:pStyle w:val="Bezodstpw"/>
              <w:spacing w:before="60" w:after="60"/>
              <w:ind w:right="-142"/>
              <w:rPr>
                <w:sz w:val="16"/>
                <w:szCs w:val="16"/>
              </w:rPr>
            </w:pPr>
            <w:r w:rsidRPr="00AD7B10">
              <w:rPr>
                <w:sz w:val="16"/>
                <w:szCs w:val="16"/>
              </w:rPr>
              <w:t>Oddziaływanie krótkoterminowe (tylko w czasie realizacji inwestycji), bezpośrednie, odwracalne, lokalne, możliwe oddziaływania skumulowane</w:t>
            </w:r>
          </w:p>
        </w:tc>
      </w:tr>
      <w:tr w:rsidR="00C40233" w:rsidRPr="00AD7B10" w:rsidTr="00E14DF8">
        <w:trPr>
          <w:trHeight w:val="1096"/>
        </w:trPr>
        <w:tc>
          <w:tcPr>
            <w:tcW w:w="2093" w:type="dxa"/>
            <w:vMerge/>
          </w:tcPr>
          <w:p w:rsidR="00C40233" w:rsidRPr="00AD7B10" w:rsidRDefault="00C40233" w:rsidP="005A5DF1">
            <w:pPr>
              <w:pStyle w:val="Bezodstpw"/>
              <w:numPr>
                <w:ilvl w:val="0"/>
                <w:numId w:val="68"/>
              </w:numPr>
              <w:spacing w:before="60"/>
              <w:ind w:left="142" w:right="-108" w:hanging="142"/>
              <w:rPr>
                <w:b/>
                <w:sz w:val="16"/>
                <w:szCs w:val="16"/>
              </w:rPr>
            </w:pPr>
          </w:p>
        </w:tc>
        <w:tc>
          <w:tcPr>
            <w:tcW w:w="4252" w:type="dxa"/>
          </w:tcPr>
          <w:p w:rsidR="00C40233" w:rsidRPr="00AD7B10" w:rsidRDefault="00C40233" w:rsidP="00385EDE">
            <w:pPr>
              <w:pStyle w:val="t1"/>
              <w:numPr>
                <w:ilvl w:val="0"/>
                <w:numId w:val="82"/>
              </w:numPr>
              <w:spacing w:before="60" w:line="240" w:lineRule="auto"/>
              <w:ind w:left="176" w:right="-108" w:hanging="176"/>
              <w:rPr>
                <w:b w:val="0"/>
                <w:sz w:val="16"/>
                <w:szCs w:val="16"/>
              </w:rPr>
            </w:pPr>
            <w:r w:rsidRPr="00AD7B10">
              <w:rPr>
                <w:b w:val="0"/>
                <w:sz w:val="16"/>
              </w:rPr>
              <w:t>realizacja działań przewidzianych w planach przeciwdziałania skutkom sus</w:t>
            </w:r>
            <w:r w:rsidR="005279F6" w:rsidRPr="00AD7B10">
              <w:rPr>
                <w:b w:val="0"/>
                <w:sz w:val="16"/>
              </w:rPr>
              <w:t>zy</w:t>
            </w:r>
            <w:r w:rsidR="00A22795" w:rsidRPr="00AD7B10">
              <w:rPr>
                <w:b w:val="0"/>
                <w:sz w:val="16"/>
              </w:rPr>
              <w:t>;</w:t>
            </w:r>
          </w:p>
        </w:tc>
        <w:tc>
          <w:tcPr>
            <w:tcW w:w="426" w:type="dxa"/>
          </w:tcPr>
          <w:p w:rsidR="00C40233" w:rsidRPr="00AD7B10" w:rsidRDefault="00C40233" w:rsidP="0043247D">
            <w:pPr>
              <w:pStyle w:val="t1"/>
              <w:spacing w:before="60"/>
              <w:rPr>
                <w:sz w:val="18"/>
                <w:szCs w:val="16"/>
              </w:rPr>
            </w:pPr>
            <w:r w:rsidRPr="00AD7B10">
              <w:rPr>
                <w:sz w:val="18"/>
                <w:szCs w:val="16"/>
              </w:rPr>
              <w:t>0</w:t>
            </w:r>
          </w:p>
        </w:tc>
        <w:tc>
          <w:tcPr>
            <w:tcW w:w="425" w:type="dxa"/>
            <w:shd w:val="clear" w:color="auto" w:fill="FF0000"/>
          </w:tcPr>
          <w:p w:rsidR="00C40233" w:rsidRPr="00AD7B10" w:rsidRDefault="00C40233" w:rsidP="0043247D">
            <w:pPr>
              <w:pStyle w:val="t1"/>
              <w:spacing w:before="60"/>
              <w:rPr>
                <w:sz w:val="18"/>
                <w:szCs w:val="16"/>
              </w:rPr>
            </w:pPr>
            <w:r w:rsidRPr="00AD7B10">
              <w:rPr>
                <w:sz w:val="18"/>
                <w:szCs w:val="16"/>
              </w:rPr>
              <w:t>N</w:t>
            </w:r>
          </w:p>
        </w:tc>
        <w:tc>
          <w:tcPr>
            <w:tcW w:w="2126" w:type="dxa"/>
          </w:tcPr>
          <w:p w:rsidR="00C40233" w:rsidRPr="00AD7B10" w:rsidRDefault="00C01DCC" w:rsidP="00F13B75">
            <w:pPr>
              <w:pStyle w:val="Bezodstpw"/>
              <w:spacing w:before="60" w:after="60"/>
              <w:ind w:right="-142"/>
              <w:rPr>
                <w:sz w:val="16"/>
                <w:szCs w:val="16"/>
              </w:rPr>
            </w:pPr>
            <w:r w:rsidRPr="00AD7B10">
              <w:rPr>
                <w:sz w:val="16"/>
                <w:szCs w:val="16"/>
              </w:rPr>
              <w:t>Oddziaływanie krótkoterminowe (tylko w czasie realizacji inwestycji), bezpośrednie, odwracalne, lokalne, możliwe oddziaływania skumulowane</w:t>
            </w:r>
          </w:p>
        </w:tc>
      </w:tr>
      <w:tr w:rsidR="00C40233" w:rsidRPr="00AD7B10" w:rsidTr="00EE57E1">
        <w:trPr>
          <w:trHeight w:val="627"/>
        </w:trPr>
        <w:tc>
          <w:tcPr>
            <w:tcW w:w="2093" w:type="dxa"/>
            <w:vMerge/>
          </w:tcPr>
          <w:p w:rsidR="00C40233" w:rsidRPr="00AD7B10" w:rsidRDefault="00C40233" w:rsidP="00364B6D">
            <w:pPr>
              <w:pStyle w:val="Bezodstpw"/>
              <w:spacing w:before="60"/>
              <w:ind w:left="142" w:right="-108"/>
              <w:rPr>
                <w:b/>
                <w:sz w:val="16"/>
                <w:szCs w:val="16"/>
              </w:rPr>
            </w:pPr>
          </w:p>
        </w:tc>
        <w:tc>
          <w:tcPr>
            <w:tcW w:w="4252" w:type="dxa"/>
          </w:tcPr>
          <w:p w:rsidR="00C40233" w:rsidRPr="00AD7B10" w:rsidRDefault="00C40233" w:rsidP="00385EDE">
            <w:pPr>
              <w:pStyle w:val="t1"/>
              <w:numPr>
                <w:ilvl w:val="0"/>
                <w:numId w:val="82"/>
              </w:numPr>
              <w:spacing w:before="60" w:line="240" w:lineRule="auto"/>
              <w:ind w:left="176" w:right="-108" w:hanging="176"/>
              <w:rPr>
                <w:b w:val="0"/>
                <w:sz w:val="16"/>
                <w:szCs w:val="16"/>
              </w:rPr>
            </w:pPr>
            <w:r w:rsidRPr="00AD7B10">
              <w:rPr>
                <w:b w:val="0"/>
                <w:bCs/>
                <w:sz w:val="16"/>
                <w:szCs w:val="16"/>
              </w:rPr>
              <w:t>uwzględnienie w planie zagospodarowania przestrzennego wojewódz</w:t>
            </w:r>
            <w:r w:rsidR="00385EDE" w:rsidRPr="00AD7B10">
              <w:rPr>
                <w:b w:val="0"/>
                <w:bCs/>
                <w:sz w:val="16"/>
                <w:szCs w:val="16"/>
              </w:rPr>
              <w:t>twa podkarpackiego ustaleń planów</w:t>
            </w:r>
            <w:r w:rsidRPr="00AD7B10">
              <w:rPr>
                <w:b w:val="0"/>
                <w:bCs/>
                <w:sz w:val="16"/>
                <w:szCs w:val="16"/>
              </w:rPr>
              <w:t xml:space="preserve"> przeciwdziałania skutkom suszy;</w:t>
            </w:r>
          </w:p>
        </w:tc>
        <w:tc>
          <w:tcPr>
            <w:tcW w:w="426" w:type="dxa"/>
          </w:tcPr>
          <w:p w:rsidR="00C40233" w:rsidRPr="00AD7B10" w:rsidRDefault="00C40233" w:rsidP="00F13B75">
            <w:pPr>
              <w:pStyle w:val="t1"/>
              <w:spacing w:before="60"/>
              <w:rPr>
                <w:sz w:val="18"/>
                <w:szCs w:val="16"/>
              </w:rPr>
            </w:pPr>
            <w:r w:rsidRPr="00AD7B10">
              <w:rPr>
                <w:sz w:val="18"/>
                <w:szCs w:val="16"/>
              </w:rPr>
              <w:t>0</w:t>
            </w:r>
          </w:p>
        </w:tc>
        <w:tc>
          <w:tcPr>
            <w:tcW w:w="425" w:type="dxa"/>
            <w:shd w:val="clear" w:color="auto" w:fill="auto"/>
          </w:tcPr>
          <w:p w:rsidR="00C40233" w:rsidRPr="00AD7B10" w:rsidRDefault="00C40233" w:rsidP="00F13B75">
            <w:pPr>
              <w:pStyle w:val="t1"/>
              <w:spacing w:before="60"/>
              <w:rPr>
                <w:sz w:val="18"/>
                <w:szCs w:val="16"/>
              </w:rPr>
            </w:pPr>
            <w:r w:rsidRPr="00AD7B10">
              <w:rPr>
                <w:sz w:val="18"/>
                <w:szCs w:val="16"/>
              </w:rPr>
              <w:t>0</w:t>
            </w:r>
          </w:p>
        </w:tc>
        <w:tc>
          <w:tcPr>
            <w:tcW w:w="2126" w:type="dxa"/>
          </w:tcPr>
          <w:p w:rsidR="00C40233" w:rsidRPr="00AD7B10" w:rsidRDefault="00C40233" w:rsidP="00F13B75">
            <w:pPr>
              <w:pStyle w:val="Bezodstpw"/>
              <w:spacing w:before="60" w:after="60"/>
              <w:ind w:right="-142"/>
              <w:rPr>
                <w:sz w:val="16"/>
                <w:szCs w:val="16"/>
              </w:rPr>
            </w:pPr>
          </w:p>
        </w:tc>
      </w:tr>
      <w:tr w:rsidR="00C40233" w:rsidRPr="00AD7B10" w:rsidTr="00EE57E1">
        <w:trPr>
          <w:trHeight w:val="849"/>
        </w:trPr>
        <w:tc>
          <w:tcPr>
            <w:tcW w:w="2093" w:type="dxa"/>
            <w:vMerge/>
          </w:tcPr>
          <w:p w:rsidR="00C40233" w:rsidRPr="00AD7B10" w:rsidRDefault="00C40233" w:rsidP="00364B6D">
            <w:pPr>
              <w:pStyle w:val="Bezodstpw"/>
              <w:spacing w:before="60"/>
              <w:ind w:left="142" w:right="-108"/>
              <w:rPr>
                <w:b/>
                <w:sz w:val="16"/>
                <w:szCs w:val="16"/>
              </w:rPr>
            </w:pPr>
          </w:p>
        </w:tc>
        <w:tc>
          <w:tcPr>
            <w:tcW w:w="4252" w:type="dxa"/>
          </w:tcPr>
          <w:p w:rsidR="00C40233" w:rsidRPr="00AD7B10" w:rsidRDefault="00C40233" w:rsidP="00385EDE">
            <w:pPr>
              <w:pStyle w:val="t1"/>
              <w:numPr>
                <w:ilvl w:val="0"/>
                <w:numId w:val="82"/>
              </w:numPr>
              <w:spacing w:before="60" w:after="60" w:line="240" w:lineRule="auto"/>
              <w:ind w:left="176" w:right="-108" w:hanging="176"/>
              <w:rPr>
                <w:b w:val="0"/>
                <w:sz w:val="16"/>
                <w:szCs w:val="16"/>
              </w:rPr>
            </w:pPr>
            <w:r w:rsidRPr="00AD7B10">
              <w:rPr>
                <w:b w:val="0"/>
                <w:sz w:val="16"/>
                <w:szCs w:val="16"/>
              </w:rPr>
              <w:t xml:space="preserve">uwzględnianie w miejscowych planach zagospodarowania przestrzennego i w studiach uwarunkowań i kierunków zagospodarowania przestrzennego gmin </w:t>
            </w:r>
            <w:r w:rsidR="00385EDE" w:rsidRPr="00AD7B10">
              <w:rPr>
                <w:b w:val="0"/>
                <w:bCs/>
                <w:sz w:val="16"/>
                <w:szCs w:val="16"/>
              </w:rPr>
              <w:t>ustaleń planów</w:t>
            </w:r>
            <w:r w:rsidRPr="00AD7B10">
              <w:rPr>
                <w:b w:val="0"/>
                <w:bCs/>
                <w:sz w:val="16"/>
                <w:szCs w:val="16"/>
              </w:rPr>
              <w:t xml:space="preserve"> przeciwdziałania skutkom suszy</w:t>
            </w:r>
            <w:r w:rsidR="00385EDE" w:rsidRPr="00AD7B10">
              <w:rPr>
                <w:b w:val="0"/>
                <w:bCs/>
                <w:sz w:val="16"/>
                <w:szCs w:val="16"/>
              </w:rPr>
              <w:t>;</w:t>
            </w:r>
            <w:r w:rsidRPr="00AD7B10">
              <w:rPr>
                <w:b w:val="0"/>
                <w:bCs/>
                <w:sz w:val="16"/>
                <w:szCs w:val="16"/>
              </w:rPr>
              <w:t xml:space="preserve"> </w:t>
            </w:r>
          </w:p>
        </w:tc>
        <w:tc>
          <w:tcPr>
            <w:tcW w:w="426" w:type="dxa"/>
          </w:tcPr>
          <w:p w:rsidR="00C40233" w:rsidRPr="00AD7B10" w:rsidRDefault="00C40233" w:rsidP="00F13B75">
            <w:pPr>
              <w:pStyle w:val="t1"/>
              <w:spacing w:before="60"/>
              <w:rPr>
                <w:sz w:val="18"/>
                <w:szCs w:val="16"/>
              </w:rPr>
            </w:pPr>
            <w:r w:rsidRPr="00AD7B10">
              <w:rPr>
                <w:sz w:val="18"/>
                <w:szCs w:val="16"/>
              </w:rPr>
              <w:t>0</w:t>
            </w:r>
          </w:p>
        </w:tc>
        <w:tc>
          <w:tcPr>
            <w:tcW w:w="425" w:type="dxa"/>
            <w:shd w:val="clear" w:color="auto" w:fill="auto"/>
          </w:tcPr>
          <w:p w:rsidR="00C40233" w:rsidRPr="00AD7B10" w:rsidRDefault="00C40233" w:rsidP="00F13B75">
            <w:pPr>
              <w:pStyle w:val="t1"/>
              <w:spacing w:before="60"/>
              <w:rPr>
                <w:sz w:val="18"/>
                <w:szCs w:val="16"/>
              </w:rPr>
            </w:pPr>
            <w:r w:rsidRPr="00AD7B10">
              <w:rPr>
                <w:sz w:val="18"/>
                <w:szCs w:val="16"/>
              </w:rPr>
              <w:t>0</w:t>
            </w:r>
          </w:p>
        </w:tc>
        <w:tc>
          <w:tcPr>
            <w:tcW w:w="2126" w:type="dxa"/>
          </w:tcPr>
          <w:p w:rsidR="00C40233" w:rsidRPr="00AD7B10" w:rsidRDefault="00C40233" w:rsidP="00F13B75">
            <w:pPr>
              <w:pStyle w:val="Bezodstpw"/>
              <w:spacing w:before="60" w:after="60"/>
              <w:ind w:right="-142"/>
              <w:rPr>
                <w:sz w:val="16"/>
                <w:szCs w:val="16"/>
              </w:rPr>
            </w:pPr>
          </w:p>
        </w:tc>
      </w:tr>
      <w:tr w:rsidR="00C40233" w:rsidRPr="00AD7B10" w:rsidTr="006C4B18">
        <w:tc>
          <w:tcPr>
            <w:tcW w:w="9322" w:type="dxa"/>
            <w:gridSpan w:val="5"/>
            <w:shd w:val="clear" w:color="auto" w:fill="EAF1DD" w:themeFill="accent3" w:themeFillTint="33"/>
          </w:tcPr>
          <w:p w:rsidR="00C40233" w:rsidRPr="00AD7B10" w:rsidRDefault="00C40233" w:rsidP="006C4B18">
            <w:pPr>
              <w:jc w:val="center"/>
              <w:rPr>
                <w:rFonts w:ascii="Times New Roman" w:hAnsi="Times New Roman"/>
                <w:b/>
                <w:sz w:val="18"/>
                <w:szCs w:val="20"/>
              </w:rPr>
            </w:pPr>
            <w:r w:rsidRPr="00AD7B10">
              <w:rPr>
                <w:rFonts w:ascii="Times New Roman" w:hAnsi="Times New Roman"/>
                <w:b/>
                <w:sz w:val="18"/>
                <w:szCs w:val="20"/>
              </w:rPr>
              <w:t>Gospodarka wodno-ściekowa</w:t>
            </w:r>
          </w:p>
        </w:tc>
      </w:tr>
      <w:tr w:rsidR="00C40233" w:rsidRPr="00AD7B10" w:rsidTr="006C4B18">
        <w:tc>
          <w:tcPr>
            <w:tcW w:w="9322" w:type="dxa"/>
            <w:gridSpan w:val="5"/>
            <w:shd w:val="clear" w:color="auto" w:fill="EAF1DD" w:themeFill="accent3" w:themeFillTint="33"/>
          </w:tcPr>
          <w:p w:rsidR="00C40233" w:rsidRPr="00AD7B10" w:rsidRDefault="00C40233" w:rsidP="00E14DF8">
            <w:pPr>
              <w:pStyle w:val="t1"/>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385EDE" w:rsidRPr="00AD7B10" w:rsidTr="006C4B18">
        <w:tc>
          <w:tcPr>
            <w:tcW w:w="2093" w:type="dxa"/>
            <w:vMerge w:val="restart"/>
          </w:tcPr>
          <w:p w:rsidR="00385EDE" w:rsidRPr="00AD7B10" w:rsidRDefault="00385EDE" w:rsidP="005A5DF1">
            <w:pPr>
              <w:pStyle w:val="Bezodstpw"/>
              <w:numPr>
                <w:ilvl w:val="0"/>
                <w:numId w:val="77"/>
              </w:numPr>
              <w:spacing w:before="60"/>
              <w:ind w:left="142" w:right="-108"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385EDE" w:rsidRPr="00AD7B10" w:rsidRDefault="00385EDE" w:rsidP="005A5DF1">
            <w:pPr>
              <w:pStyle w:val="akropkiwtabelach"/>
              <w:numPr>
                <w:ilvl w:val="0"/>
                <w:numId w:val="78"/>
              </w:numPr>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385EDE" w:rsidRPr="00AD7B10" w:rsidRDefault="00385EDE" w:rsidP="005A5DF1">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385EDE" w:rsidRPr="00AD7B10" w:rsidRDefault="00385EDE" w:rsidP="005A5DF1">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385EDE" w:rsidRPr="00AD7B10" w:rsidRDefault="00385EDE" w:rsidP="005A5DF1">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w:t>
            </w:r>
            <w:r w:rsidRPr="00AD7B10">
              <w:rPr>
                <w:rFonts w:ascii="Times New Roman" w:hAnsi="Times New Roman" w:cs="Times New Roman"/>
                <w:sz w:val="16"/>
                <w:szCs w:val="18"/>
              </w:rPr>
              <w:lastRenderedPageBreak/>
              <w:t xml:space="preserve">ich kontrolowanego wywozu) poza aglomeracjami lub na terenach gdzie realizacja sieci kanalizacyjnych jest ekonomicznie nieuzasadniona; </w:t>
            </w:r>
          </w:p>
          <w:p w:rsidR="00385EDE" w:rsidRPr="00AD7B10" w:rsidRDefault="00385EDE" w:rsidP="005A5DF1">
            <w:pPr>
              <w:pStyle w:val="akropkiwtabelach"/>
              <w:numPr>
                <w:ilvl w:val="0"/>
                <w:numId w:val="286"/>
              </w:numPr>
              <w:tabs>
                <w:tab w:val="clear" w:pos="284"/>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stosowanie nowoczesnych rozwiązań technologicznych w zakładach produkcyjnych w celu zmniejszenia wodochłonności gospodarki; </w:t>
            </w:r>
          </w:p>
        </w:tc>
        <w:tc>
          <w:tcPr>
            <w:tcW w:w="426" w:type="dxa"/>
            <w:shd w:val="clear" w:color="auto" w:fill="66FFCC"/>
          </w:tcPr>
          <w:p w:rsidR="00385EDE" w:rsidRPr="00AD7B10" w:rsidRDefault="00385EDE" w:rsidP="00F13B75">
            <w:pPr>
              <w:pStyle w:val="t1"/>
              <w:spacing w:before="60"/>
              <w:rPr>
                <w:sz w:val="18"/>
                <w:szCs w:val="18"/>
              </w:rPr>
            </w:pPr>
            <w:r w:rsidRPr="00AD7B10">
              <w:rPr>
                <w:sz w:val="18"/>
                <w:szCs w:val="18"/>
              </w:rPr>
              <w:lastRenderedPageBreak/>
              <w:t>P</w:t>
            </w:r>
          </w:p>
        </w:tc>
        <w:tc>
          <w:tcPr>
            <w:tcW w:w="425" w:type="dxa"/>
            <w:shd w:val="clear" w:color="auto" w:fill="FF0000"/>
          </w:tcPr>
          <w:p w:rsidR="00385EDE" w:rsidRPr="00AD7B10" w:rsidRDefault="00385EDE" w:rsidP="00F13B75">
            <w:pPr>
              <w:pStyle w:val="t1"/>
              <w:spacing w:before="60"/>
              <w:rPr>
                <w:sz w:val="18"/>
                <w:szCs w:val="18"/>
              </w:rPr>
            </w:pPr>
            <w:r w:rsidRPr="00AD7B10">
              <w:rPr>
                <w:sz w:val="18"/>
                <w:szCs w:val="18"/>
              </w:rPr>
              <w:t>N</w:t>
            </w:r>
          </w:p>
        </w:tc>
        <w:tc>
          <w:tcPr>
            <w:tcW w:w="2126" w:type="dxa"/>
          </w:tcPr>
          <w:p w:rsidR="00385EDE" w:rsidRPr="00AD7B10" w:rsidRDefault="00385EDE" w:rsidP="00F13B75">
            <w:pPr>
              <w:pStyle w:val="Bezodstpw"/>
              <w:spacing w:before="60"/>
              <w:ind w:right="-142"/>
              <w:rPr>
                <w:sz w:val="16"/>
                <w:szCs w:val="16"/>
              </w:rPr>
            </w:pPr>
            <w:r w:rsidRPr="00AD7B10">
              <w:rPr>
                <w:sz w:val="16"/>
                <w:szCs w:val="16"/>
              </w:rPr>
              <w:t>Oddziaływanie krótkoterminowe (tylko w czasie realizacji inwestycji) jak i długoterminowe, bezpośrednie, odwracalne, lokalne jak i ponadlokalne, możliwe oddziaływania skumulowane</w:t>
            </w:r>
          </w:p>
        </w:tc>
      </w:tr>
      <w:tr w:rsidR="00385EDE" w:rsidRPr="00AD7B10" w:rsidTr="006C4B18">
        <w:tc>
          <w:tcPr>
            <w:tcW w:w="2093" w:type="dxa"/>
            <w:vMerge/>
          </w:tcPr>
          <w:p w:rsidR="00385EDE" w:rsidRPr="00AD7B10" w:rsidRDefault="00385EDE" w:rsidP="00385EDE">
            <w:pPr>
              <w:pStyle w:val="Bezodstpw"/>
              <w:spacing w:before="60"/>
              <w:ind w:left="142" w:right="-108"/>
              <w:rPr>
                <w:sz w:val="16"/>
                <w:szCs w:val="16"/>
              </w:rPr>
            </w:pPr>
          </w:p>
        </w:tc>
        <w:tc>
          <w:tcPr>
            <w:tcW w:w="4252" w:type="dxa"/>
          </w:tcPr>
          <w:p w:rsidR="00385EDE" w:rsidRPr="00AD7B10" w:rsidRDefault="00385EDE" w:rsidP="005A5DF1">
            <w:pPr>
              <w:pStyle w:val="akropkiwtabelach"/>
              <w:numPr>
                <w:ilvl w:val="0"/>
                <w:numId w:val="78"/>
              </w:numPr>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prowadzenie działań edukacyjnych, informujących o skutkach zanieczyszczeń wody na jakość życia mieszkańców oraz zasadach przeciwdziałania, tym zanieczyszczeniom;</w:t>
            </w:r>
          </w:p>
        </w:tc>
        <w:tc>
          <w:tcPr>
            <w:tcW w:w="426" w:type="dxa"/>
          </w:tcPr>
          <w:p w:rsidR="00385EDE" w:rsidRPr="00AD7B10" w:rsidRDefault="00385EDE" w:rsidP="00F13B75">
            <w:pPr>
              <w:pStyle w:val="t1"/>
              <w:spacing w:before="60"/>
              <w:rPr>
                <w:sz w:val="18"/>
                <w:szCs w:val="18"/>
              </w:rPr>
            </w:pPr>
            <w:r w:rsidRPr="00AD7B10">
              <w:rPr>
                <w:sz w:val="18"/>
                <w:szCs w:val="18"/>
              </w:rPr>
              <w:t>0</w:t>
            </w:r>
          </w:p>
        </w:tc>
        <w:tc>
          <w:tcPr>
            <w:tcW w:w="425" w:type="dxa"/>
          </w:tcPr>
          <w:p w:rsidR="00385EDE" w:rsidRPr="00AD7B10" w:rsidRDefault="00385EDE" w:rsidP="00F13B75">
            <w:pPr>
              <w:pStyle w:val="t1"/>
              <w:spacing w:before="60"/>
              <w:rPr>
                <w:sz w:val="18"/>
                <w:szCs w:val="18"/>
              </w:rPr>
            </w:pPr>
            <w:r w:rsidRPr="00AD7B10">
              <w:rPr>
                <w:sz w:val="18"/>
                <w:szCs w:val="18"/>
              </w:rPr>
              <w:t>0</w:t>
            </w:r>
          </w:p>
        </w:tc>
        <w:tc>
          <w:tcPr>
            <w:tcW w:w="2126" w:type="dxa"/>
          </w:tcPr>
          <w:p w:rsidR="00385EDE" w:rsidRPr="00AD7B10" w:rsidRDefault="00385EDE" w:rsidP="006C4B18">
            <w:pPr>
              <w:pStyle w:val="Bezodstpw"/>
              <w:ind w:right="-142"/>
              <w:rPr>
                <w:sz w:val="16"/>
                <w:szCs w:val="16"/>
              </w:rPr>
            </w:pPr>
          </w:p>
        </w:tc>
      </w:tr>
      <w:tr w:rsidR="00C40233" w:rsidRPr="00AD7B10" w:rsidTr="006C4B18">
        <w:tc>
          <w:tcPr>
            <w:tcW w:w="2093" w:type="dxa"/>
            <w:vMerge w:val="restart"/>
          </w:tcPr>
          <w:p w:rsidR="00C40233" w:rsidRPr="00AD7B10" w:rsidRDefault="00C40233" w:rsidP="005A5DF1">
            <w:pPr>
              <w:pStyle w:val="Bezodstpw"/>
              <w:numPr>
                <w:ilvl w:val="0"/>
                <w:numId w:val="77"/>
              </w:numPr>
              <w:spacing w:before="60"/>
              <w:ind w:left="142" w:right="-108" w:hanging="142"/>
              <w:rPr>
                <w:b/>
                <w:sz w:val="16"/>
                <w:szCs w:val="16"/>
              </w:rPr>
            </w:pPr>
            <w:r w:rsidRPr="00AD7B10">
              <w:rPr>
                <w:b/>
                <w:sz w:val="16"/>
                <w:szCs w:val="16"/>
              </w:rPr>
              <w:t>Monitoring wód i ochrona zasobów wodnych</w:t>
            </w:r>
          </w:p>
        </w:tc>
        <w:tc>
          <w:tcPr>
            <w:tcW w:w="4252" w:type="dxa"/>
          </w:tcPr>
          <w:p w:rsidR="00C40233" w:rsidRPr="00AD7B10" w:rsidRDefault="00C40233" w:rsidP="005A5DF1">
            <w:pPr>
              <w:pStyle w:val="akropkiwtabelach"/>
              <w:numPr>
                <w:ilvl w:val="0"/>
                <w:numId w:val="78"/>
              </w:numPr>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544608"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tcPr>
          <w:p w:rsidR="00C40233" w:rsidRPr="00AD7B10" w:rsidRDefault="00C40233" w:rsidP="00F13B75">
            <w:pPr>
              <w:pStyle w:val="t1"/>
              <w:spacing w:before="60"/>
              <w:rPr>
                <w:sz w:val="18"/>
                <w:szCs w:val="18"/>
              </w:rPr>
            </w:pPr>
            <w:r w:rsidRPr="00AD7B10">
              <w:rPr>
                <w:sz w:val="18"/>
                <w:szCs w:val="18"/>
              </w:rPr>
              <w:t>0</w:t>
            </w:r>
          </w:p>
        </w:tc>
        <w:tc>
          <w:tcPr>
            <w:tcW w:w="425" w:type="dxa"/>
          </w:tcPr>
          <w:p w:rsidR="00C40233" w:rsidRPr="00AD7B10" w:rsidRDefault="00C40233" w:rsidP="00F13B75">
            <w:pPr>
              <w:pStyle w:val="t1"/>
              <w:spacing w:before="60"/>
              <w:rPr>
                <w:sz w:val="18"/>
                <w:szCs w:val="18"/>
              </w:rPr>
            </w:pPr>
            <w:r w:rsidRPr="00AD7B10">
              <w:rPr>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DA3B7C">
            <w:pPr>
              <w:pStyle w:val="akropkiwtabelach"/>
              <w:numPr>
                <w:ilvl w:val="0"/>
                <w:numId w:val="363"/>
              </w:numPr>
              <w:tabs>
                <w:tab w:val="clear" w:pos="0"/>
                <w:tab w:val="clear" w:pos="284"/>
              </w:tabs>
              <w:ind w:left="175" w:hanging="175"/>
              <w:rPr>
                <w:rFonts w:ascii="Times New Roman" w:hAnsi="Times New Roman" w:cs="Times New Roman"/>
                <w:sz w:val="16"/>
                <w:szCs w:val="18"/>
              </w:rPr>
            </w:pPr>
            <w:r w:rsidRPr="00AD7B10">
              <w:rPr>
                <w:rFonts w:ascii="Times New Roman" w:hAnsi="Times New Roman"/>
                <w:sz w:val="16"/>
                <w:szCs w:val="16"/>
              </w:rPr>
              <w:t xml:space="preserve">uwzględnienie w planie zagospodarowania przestrzennego województwa podkarpackiego ustaleń </w:t>
            </w:r>
            <w:r w:rsidR="00243E10" w:rsidRPr="00AD7B10">
              <w:rPr>
                <w:rFonts w:ascii="Times New Roman" w:hAnsi="Times New Roman"/>
                <w:sz w:val="16"/>
                <w:szCs w:val="16"/>
              </w:rPr>
              <w:t>aktualizacji planów gospodarowania wodami na obszarze</w:t>
            </w:r>
            <w:r w:rsidRPr="00AD7B10">
              <w:rPr>
                <w:rFonts w:ascii="Times New Roman" w:hAnsi="Times New Roman"/>
                <w:sz w:val="16"/>
                <w:szCs w:val="16"/>
              </w:rPr>
              <w:t xml:space="preserve"> dorzecza Wisły</w:t>
            </w:r>
            <w:r w:rsidR="00243E10" w:rsidRPr="00AD7B10">
              <w:rPr>
                <w:rFonts w:ascii="Times New Roman" w:hAnsi="Times New Roman"/>
                <w:sz w:val="16"/>
                <w:szCs w:val="16"/>
              </w:rPr>
              <w:t xml:space="preserve"> i Dniestru</w:t>
            </w:r>
            <w:r w:rsidR="00900350" w:rsidRPr="00AD7B10">
              <w:rPr>
                <w:rFonts w:ascii="Times New Roman" w:hAnsi="Times New Roman"/>
                <w:sz w:val="16"/>
                <w:szCs w:val="16"/>
              </w:rPr>
              <w:t>;</w:t>
            </w:r>
            <w:r w:rsidRPr="00AD7B10">
              <w:rPr>
                <w:rFonts w:ascii="Times New Roman" w:hAnsi="Times New Roman"/>
                <w:sz w:val="16"/>
                <w:szCs w:val="16"/>
              </w:rPr>
              <w:t xml:space="preserve"> </w:t>
            </w:r>
          </w:p>
        </w:tc>
        <w:tc>
          <w:tcPr>
            <w:tcW w:w="426" w:type="dxa"/>
          </w:tcPr>
          <w:p w:rsidR="00C40233" w:rsidRPr="00AD7B10" w:rsidRDefault="00C40233" w:rsidP="00F13B75">
            <w:pPr>
              <w:pStyle w:val="t1"/>
              <w:spacing w:before="60"/>
              <w:rPr>
                <w:sz w:val="18"/>
                <w:szCs w:val="18"/>
              </w:rPr>
            </w:pPr>
            <w:r w:rsidRPr="00AD7B10">
              <w:rPr>
                <w:sz w:val="18"/>
                <w:szCs w:val="18"/>
              </w:rPr>
              <w:t>0</w:t>
            </w:r>
          </w:p>
        </w:tc>
        <w:tc>
          <w:tcPr>
            <w:tcW w:w="425" w:type="dxa"/>
          </w:tcPr>
          <w:p w:rsidR="00C40233" w:rsidRPr="00AD7B10" w:rsidRDefault="00C40233" w:rsidP="00F13B75">
            <w:pPr>
              <w:pStyle w:val="t1"/>
              <w:spacing w:before="60"/>
              <w:rPr>
                <w:sz w:val="18"/>
                <w:szCs w:val="18"/>
              </w:rPr>
            </w:pPr>
            <w:r w:rsidRPr="00AD7B10">
              <w:rPr>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DA3B7C">
            <w:pPr>
              <w:pStyle w:val="akropkiwtabelach"/>
              <w:numPr>
                <w:ilvl w:val="0"/>
                <w:numId w:val="363"/>
              </w:numPr>
              <w:tabs>
                <w:tab w:val="clear" w:pos="0"/>
                <w:tab w:val="clear" w:pos="284"/>
              </w:tabs>
              <w:ind w:left="175" w:hanging="175"/>
              <w:rPr>
                <w:rStyle w:val="BezodstpwZnak"/>
                <w:rFonts w:eastAsiaTheme="minorHAnsi"/>
                <w:sz w:val="16"/>
                <w:szCs w:val="16"/>
              </w:rPr>
            </w:pPr>
            <w:r w:rsidRPr="00AD7B10">
              <w:rPr>
                <w:rFonts w:ascii="Times New Roman" w:hAnsi="Times New Roman" w:cs="Times New Roman"/>
                <w:sz w:val="16"/>
                <w:szCs w:val="16"/>
              </w:rPr>
              <w:t>uwzględnienie w miejscowych planach zagospodarowania przestrzennego i w studiach uwarunkowań i kierunków zagospodarowania przestrzennego gmin ustaleń</w:t>
            </w:r>
            <w:r w:rsidR="00243E10" w:rsidRPr="00AD7B10">
              <w:rPr>
                <w:rFonts w:ascii="Times New Roman" w:hAnsi="Times New Roman" w:cs="Times New Roman"/>
                <w:sz w:val="16"/>
                <w:szCs w:val="16"/>
              </w:rPr>
              <w:t xml:space="preserve"> aktualizacji</w:t>
            </w:r>
            <w:r w:rsidRPr="00AD7B10">
              <w:rPr>
                <w:rFonts w:ascii="Times New Roman" w:hAnsi="Times New Roman" w:cs="Times New Roman"/>
                <w:sz w:val="16"/>
                <w:szCs w:val="16"/>
              </w:rPr>
              <w:t xml:space="preserve"> planów gospodarowania </w:t>
            </w:r>
            <w:r w:rsidR="00243E10" w:rsidRPr="00AD7B10">
              <w:rPr>
                <w:rFonts w:ascii="Times New Roman" w:hAnsi="Times New Roman" w:cs="Times New Roman"/>
                <w:sz w:val="16"/>
                <w:szCs w:val="16"/>
              </w:rPr>
              <w:t>wodami na obszarze</w:t>
            </w:r>
            <w:r w:rsidRPr="00AD7B10">
              <w:rPr>
                <w:rFonts w:ascii="Times New Roman" w:hAnsi="Times New Roman" w:cs="Times New Roman"/>
                <w:sz w:val="16"/>
                <w:szCs w:val="16"/>
              </w:rPr>
              <w:t xml:space="preserve"> dorzecza Wisły i Dniestru</w:t>
            </w:r>
            <w:r w:rsidR="00900350" w:rsidRPr="00AD7B10">
              <w:rPr>
                <w:rFonts w:ascii="Times New Roman" w:hAnsi="Times New Roman" w:cs="Times New Roman"/>
                <w:sz w:val="16"/>
                <w:szCs w:val="16"/>
              </w:rPr>
              <w:t>;</w:t>
            </w:r>
            <w:r w:rsidRPr="00AD7B10">
              <w:rPr>
                <w:rFonts w:ascii="Times New Roman" w:hAnsi="Times New Roman" w:cs="Times New Roman"/>
                <w:sz w:val="16"/>
                <w:szCs w:val="16"/>
              </w:rPr>
              <w:t xml:space="preserve"> </w:t>
            </w:r>
          </w:p>
        </w:tc>
        <w:tc>
          <w:tcPr>
            <w:tcW w:w="426" w:type="dxa"/>
          </w:tcPr>
          <w:p w:rsidR="00C40233" w:rsidRPr="00AD7B10" w:rsidRDefault="00C40233" w:rsidP="00F13B75">
            <w:pPr>
              <w:pStyle w:val="t1"/>
              <w:spacing w:before="60"/>
              <w:rPr>
                <w:sz w:val="18"/>
                <w:szCs w:val="18"/>
              </w:rPr>
            </w:pPr>
            <w:r w:rsidRPr="00AD7B10">
              <w:rPr>
                <w:sz w:val="18"/>
                <w:szCs w:val="18"/>
              </w:rPr>
              <w:t>0</w:t>
            </w:r>
          </w:p>
        </w:tc>
        <w:tc>
          <w:tcPr>
            <w:tcW w:w="425" w:type="dxa"/>
          </w:tcPr>
          <w:p w:rsidR="00C40233" w:rsidRPr="00AD7B10" w:rsidRDefault="00C40233" w:rsidP="00F13B75">
            <w:pPr>
              <w:pStyle w:val="t1"/>
              <w:spacing w:before="60"/>
              <w:rPr>
                <w:sz w:val="18"/>
                <w:szCs w:val="18"/>
              </w:rPr>
            </w:pPr>
            <w:r w:rsidRPr="00AD7B10">
              <w:rPr>
                <w:sz w:val="18"/>
                <w:szCs w:val="18"/>
              </w:rPr>
              <w:t>0</w:t>
            </w:r>
          </w:p>
        </w:tc>
        <w:tc>
          <w:tcPr>
            <w:tcW w:w="2126" w:type="dxa"/>
          </w:tcPr>
          <w:p w:rsidR="00C40233" w:rsidRPr="00AD7B10" w:rsidRDefault="00C40233" w:rsidP="006C4B18">
            <w:pPr>
              <w:pStyle w:val="Bezodstpw"/>
              <w:ind w:right="-142"/>
              <w:rPr>
                <w:sz w:val="16"/>
                <w:szCs w:val="16"/>
              </w:rPr>
            </w:pPr>
          </w:p>
        </w:tc>
      </w:tr>
      <w:tr w:rsidR="00243E10" w:rsidRPr="00AD7B10" w:rsidTr="00243E10">
        <w:tc>
          <w:tcPr>
            <w:tcW w:w="2093" w:type="dxa"/>
            <w:vMerge/>
          </w:tcPr>
          <w:p w:rsidR="00243E10" w:rsidRPr="00AD7B10" w:rsidRDefault="00243E10" w:rsidP="006C4B18">
            <w:pPr>
              <w:pStyle w:val="Bezodstpw"/>
              <w:ind w:left="142" w:right="-108" w:hanging="142"/>
              <w:rPr>
                <w:b/>
                <w:sz w:val="16"/>
                <w:szCs w:val="16"/>
              </w:rPr>
            </w:pPr>
          </w:p>
        </w:tc>
        <w:tc>
          <w:tcPr>
            <w:tcW w:w="4252" w:type="dxa"/>
          </w:tcPr>
          <w:p w:rsidR="00243E10" w:rsidRPr="00AD7B10" w:rsidRDefault="00243E10" w:rsidP="00DA3B7C">
            <w:pPr>
              <w:pStyle w:val="akropkiwtabelach"/>
              <w:numPr>
                <w:ilvl w:val="0"/>
                <w:numId w:val="363"/>
              </w:numPr>
              <w:tabs>
                <w:tab w:val="clear" w:pos="0"/>
                <w:tab w:val="clear" w:pos="284"/>
              </w:tabs>
              <w:ind w:left="175"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aktualizacji programu rolno-środowiskowego kraju;</w:t>
            </w:r>
          </w:p>
        </w:tc>
        <w:tc>
          <w:tcPr>
            <w:tcW w:w="426" w:type="dxa"/>
          </w:tcPr>
          <w:p w:rsidR="00243E10" w:rsidRPr="00AD7B10" w:rsidRDefault="00243E10" w:rsidP="00F13B75">
            <w:pPr>
              <w:pStyle w:val="t1"/>
              <w:spacing w:before="60"/>
              <w:rPr>
                <w:sz w:val="18"/>
                <w:szCs w:val="18"/>
              </w:rPr>
            </w:pPr>
            <w:r w:rsidRPr="00AD7B10">
              <w:rPr>
                <w:sz w:val="18"/>
                <w:szCs w:val="18"/>
              </w:rPr>
              <w:t>0</w:t>
            </w:r>
          </w:p>
        </w:tc>
        <w:tc>
          <w:tcPr>
            <w:tcW w:w="425" w:type="dxa"/>
            <w:shd w:val="clear" w:color="auto" w:fill="FF0000"/>
          </w:tcPr>
          <w:p w:rsidR="00243E10" w:rsidRPr="00AD7B10" w:rsidRDefault="00243E10" w:rsidP="00F13B75">
            <w:pPr>
              <w:pStyle w:val="t1"/>
              <w:spacing w:before="60"/>
              <w:rPr>
                <w:sz w:val="18"/>
                <w:szCs w:val="18"/>
              </w:rPr>
            </w:pPr>
            <w:r w:rsidRPr="00AD7B10">
              <w:rPr>
                <w:sz w:val="18"/>
                <w:szCs w:val="18"/>
              </w:rPr>
              <w:t>N</w:t>
            </w:r>
          </w:p>
        </w:tc>
        <w:tc>
          <w:tcPr>
            <w:tcW w:w="2126" w:type="dxa"/>
          </w:tcPr>
          <w:p w:rsidR="00243E10" w:rsidRPr="00AD7B10" w:rsidRDefault="00243E10" w:rsidP="006C4B18">
            <w:pPr>
              <w:pStyle w:val="Bezodstpw"/>
              <w:ind w:right="-142"/>
              <w:rPr>
                <w:sz w:val="16"/>
                <w:szCs w:val="16"/>
              </w:rPr>
            </w:pPr>
            <w:r w:rsidRPr="00AD7B10">
              <w:rPr>
                <w:sz w:val="16"/>
                <w:szCs w:val="16"/>
              </w:rPr>
              <w:t>Oddziaływanie krótkoterminowe (tylko w czasie realizacji inwestycji), bezpośrednie, odwracalne, lokalne, możliwe oddziaływania skumulowane</w:t>
            </w: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78"/>
              </w:numPr>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w:t>
            </w:r>
            <w:r w:rsidR="004A65D6" w:rsidRPr="00AD7B10">
              <w:rPr>
                <w:rFonts w:ascii="Times New Roman" w:hAnsi="Times New Roman" w:cs="Times New Roman"/>
                <w:sz w:val="16"/>
                <w:szCs w:val="18"/>
              </w:rPr>
              <w:t>ierzchniowych i podziemnych,</w:t>
            </w:r>
            <w:r w:rsidRPr="00AD7B10">
              <w:rPr>
                <w:rFonts w:ascii="Times New Roman" w:hAnsi="Times New Roman" w:cs="Times New Roman"/>
                <w:sz w:val="16"/>
                <w:szCs w:val="18"/>
              </w:rPr>
              <w:t xml:space="preserve"> </w:t>
            </w:r>
            <w:r w:rsidR="00D62B13" w:rsidRPr="00AD7B10">
              <w:rPr>
                <w:rFonts w:ascii="Times New Roman" w:hAnsi="Times New Roman" w:cs="Times New Roman"/>
                <w:sz w:val="16"/>
                <w:szCs w:val="18"/>
              </w:rPr>
              <w:t>obszarów</w:t>
            </w:r>
            <w:r w:rsidRPr="00AD7B10">
              <w:rPr>
                <w:rFonts w:ascii="Times New Roman" w:hAnsi="Times New Roman" w:cs="Times New Roman"/>
                <w:sz w:val="16"/>
                <w:szCs w:val="18"/>
              </w:rPr>
              <w:t xml:space="preserve"> ochronnych zbiorników wód śródlądowych</w:t>
            </w:r>
            <w:r w:rsidR="004A65D6" w:rsidRPr="00AD7B10">
              <w:rPr>
                <w:rFonts w:ascii="Times New Roman" w:hAnsi="Times New Roman" w:cs="Times New Roman"/>
                <w:sz w:val="16"/>
                <w:szCs w:val="18"/>
              </w:rPr>
              <w:t xml:space="preserve"> oraz obszarów ochronnych zbiorników wód podziemnych</w:t>
            </w:r>
            <w:r w:rsidRPr="00AD7B10">
              <w:rPr>
                <w:rFonts w:ascii="Times New Roman" w:hAnsi="Times New Roman" w:cs="Times New Roman"/>
                <w:sz w:val="16"/>
                <w:szCs w:val="18"/>
              </w:rPr>
              <w:t>;</w:t>
            </w:r>
          </w:p>
        </w:tc>
        <w:tc>
          <w:tcPr>
            <w:tcW w:w="426" w:type="dxa"/>
          </w:tcPr>
          <w:p w:rsidR="00C40233" w:rsidRPr="00AD7B10" w:rsidRDefault="00C40233" w:rsidP="00F13B75">
            <w:pPr>
              <w:pStyle w:val="t1"/>
              <w:spacing w:before="60"/>
              <w:rPr>
                <w:sz w:val="18"/>
                <w:szCs w:val="18"/>
              </w:rPr>
            </w:pPr>
            <w:r w:rsidRPr="00AD7B10">
              <w:rPr>
                <w:sz w:val="18"/>
                <w:szCs w:val="18"/>
              </w:rPr>
              <w:t>0</w:t>
            </w:r>
          </w:p>
        </w:tc>
        <w:tc>
          <w:tcPr>
            <w:tcW w:w="425" w:type="dxa"/>
          </w:tcPr>
          <w:p w:rsidR="00C40233" w:rsidRPr="00AD7B10" w:rsidRDefault="00C40233" w:rsidP="00F13B75">
            <w:pPr>
              <w:pStyle w:val="t1"/>
              <w:spacing w:before="60"/>
              <w:rPr>
                <w:sz w:val="18"/>
                <w:szCs w:val="18"/>
              </w:rPr>
            </w:pPr>
            <w:r w:rsidRPr="00AD7B10">
              <w:rPr>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tcPr>
          <w:p w:rsidR="00C40233" w:rsidRPr="00AD7B10" w:rsidRDefault="00C40233" w:rsidP="005A5DF1">
            <w:pPr>
              <w:pStyle w:val="Bezodstpw"/>
              <w:numPr>
                <w:ilvl w:val="0"/>
                <w:numId w:val="77"/>
              </w:numPr>
              <w:spacing w:before="60"/>
              <w:ind w:left="142" w:right="-108" w:hanging="142"/>
              <w:rPr>
                <w:b/>
                <w:sz w:val="16"/>
                <w:szCs w:val="16"/>
              </w:rPr>
            </w:pPr>
            <w:r w:rsidRPr="00AD7B10">
              <w:rPr>
                <w:b/>
                <w:sz w:val="16"/>
                <w:szCs w:val="16"/>
              </w:rPr>
              <w:t>Rozwój systemów zaopatrzenia w wodę</w:t>
            </w:r>
          </w:p>
        </w:tc>
        <w:tc>
          <w:tcPr>
            <w:tcW w:w="4252" w:type="dxa"/>
          </w:tcPr>
          <w:p w:rsidR="00C40233" w:rsidRPr="00AD7B10" w:rsidRDefault="00C40233" w:rsidP="005A5DF1">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tcPr>
          <w:p w:rsidR="00C40233" w:rsidRPr="00AD7B10" w:rsidRDefault="00C40233" w:rsidP="00F13B75">
            <w:pPr>
              <w:pStyle w:val="t1"/>
              <w:spacing w:before="60" w:after="60"/>
              <w:rPr>
                <w:sz w:val="18"/>
                <w:szCs w:val="18"/>
              </w:rPr>
            </w:pPr>
            <w:r w:rsidRPr="00AD7B10">
              <w:rPr>
                <w:sz w:val="18"/>
                <w:szCs w:val="18"/>
              </w:rPr>
              <w:t>0</w:t>
            </w:r>
          </w:p>
        </w:tc>
        <w:tc>
          <w:tcPr>
            <w:tcW w:w="425" w:type="dxa"/>
            <w:shd w:val="clear" w:color="auto" w:fill="FF0000"/>
          </w:tcPr>
          <w:p w:rsidR="00C40233" w:rsidRPr="00AD7B10" w:rsidRDefault="00C40233" w:rsidP="00F13B75">
            <w:pPr>
              <w:pStyle w:val="t1"/>
              <w:spacing w:before="60" w:after="60"/>
              <w:rPr>
                <w:sz w:val="18"/>
                <w:szCs w:val="18"/>
              </w:rPr>
            </w:pPr>
            <w:r w:rsidRPr="00AD7B10">
              <w:rPr>
                <w:sz w:val="18"/>
                <w:szCs w:val="18"/>
              </w:rPr>
              <w:t>N</w:t>
            </w:r>
          </w:p>
        </w:tc>
        <w:tc>
          <w:tcPr>
            <w:tcW w:w="2126" w:type="dxa"/>
          </w:tcPr>
          <w:p w:rsidR="00C40233" w:rsidRPr="00AD7B10" w:rsidRDefault="00C40233" w:rsidP="00F13B75">
            <w:pPr>
              <w:pStyle w:val="Bezodstpw"/>
              <w:spacing w:before="60" w:after="60"/>
              <w:ind w:right="-142"/>
              <w:rPr>
                <w:sz w:val="16"/>
                <w:szCs w:val="16"/>
              </w:rPr>
            </w:pPr>
            <w:r w:rsidRPr="00AD7B10">
              <w:rPr>
                <w:sz w:val="16"/>
                <w:szCs w:val="16"/>
              </w:rPr>
              <w:t>Oddziaływanie krótkoterminowe (tylko w czasie realizacji inwestycji), bezpośrednie, odwracalne, lokalne, możliwe oddziaływania skumulowane</w:t>
            </w:r>
          </w:p>
        </w:tc>
      </w:tr>
      <w:tr w:rsidR="00C40233" w:rsidRPr="00AD7B10" w:rsidTr="006C4B18">
        <w:tc>
          <w:tcPr>
            <w:tcW w:w="9322" w:type="dxa"/>
            <w:gridSpan w:val="5"/>
            <w:shd w:val="clear" w:color="auto" w:fill="EAF1DD" w:themeFill="accent3" w:themeFillTint="33"/>
          </w:tcPr>
          <w:p w:rsidR="00C40233" w:rsidRPr="00AD7B10" w:rsidRDefault="00C40233" w:rsidP="00F13B75">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C40233" w:rsidRPr="00AD7B10" w:rsidTr="006C4B18">
        <w:tc>
          <w:tcPr>
            <w:tcW w:w="9322" w:type="dxa"/>
            <w:gridSpan w:val="5"/>
            <w:shd w:val="clear" w:color="auto" w:fill="EAF1DD" w:themeFill="accent3" w:themeFillTint="33"/>
          </w:tcPr>
          <w:p w:rsidR="00C40233" w:rsidRPr="00AD7B10" w:rsidRDefault="00C40233" w:rsidP="00F13B75">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C40233" w:rsidRPr="00AD7B10" w:rsidTr="006C4B18">
        <w:tc>
          <w:tcPr>
            <w:tcW w:w="2093" w:type="dxa"/>
            <w:vMerge w:val="restart"/>
          </w:tcPr>
          <w:p w:rsidR="00C40233" w:rsidRPr="00AD7B10" w:rsidRDefault="00C40233" w:rsidP="005A5DF1">
            <w:pPr>
              <w:pStyle w:val="Bezodstpw"/>
              <w:numPr>
                <w:ilvl w:val="0"/>
                <w:numId w:val="76"/>
              </w:numPr>
              <w:spacing w:before="60" w:after="60"/>
              <w:ind w:left="142" w:right="-108" w:hanging="142"/>
              <w:rPr>
                <w:b/>
                <w:sz w:val="16"/>
                <w:szCs w:val="16"/>
              </w:rPr>
            </w:pPr>
            <w:r w:rsidRPr="00AD7B10">
              <w:rPr>
                <w:b/>
                <w:sz w:val="16"/>
                <w:szCs w:val="16"/>
              </w:rPr>
              <w:t xml:space="preserve">Monitoring i zarządzanie jakością powietrza </w:t>
            </w:r>
          </w:p>
        </w:tc>
        <w:tc>
          <w:tcPr>
            <w:tcW w:w="4252" w:type="dxa"/>
          </w:tcPr>
          <w:p w:rsidR="00C40233" w:rsidRPr="00AD7B10" w:rsidRDefault="00C40233" w:rsidP="00F13B75">
            <w:pPr>
              <w:pStyle w:val="akropkiwtabelach"/>
              <w:numPr>
                <w:ilvl w:val="0"/>
                <w:numId w:val="12"/>
              </w:numPr>
              <w:tabs>
                <w:tab w:val="clear" w:pos="284"/>
              </w:tabs>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66FFCC"/>
          </w:tcPr>
          <w:p w:rsidR="00C40233" w:rsidRPr="00AD7B10" w:rsidRDefault="00C40233" w:rsidP="00F13B75">
            <w:pPr>
              <w:pStyle w:val="t1"/>
              <w:spacing w:before="60" w:after="60"/>
              <w:rPr>
                <w:sz w:val="18"/>
                <w:szCs w:val="16"/>
              </w:rPr>
            </w:pPr>
            <w:r w:rsidRPr="00AD7B10">
              <w:rPr>
                <w:sz w:val="18"/>
                <w:szCs w:val="16"/>
              </w:rPr>
              <w:t>P</w:t>
            </w:r>
          </w:p>
        </w:tc>
        <w:tc>
          <w:tcPr>
            <w:tcW w:w="425" w:type="dxa"/>
          </w:tcPr>
          <w:p w:rsidR="00C40233" w:rsidRPr="00AD7B10" w:rsidRDefault="00C40233" w:rsidP="00F13B75">
            <w:pPr>
              <w:pStyle w:val="t1"/>
              <w:spacing w:before="60" w:after="60"/>
              <w:rPr>
                <w:sz w:val="18"/>
                <w:szCs w:val="16"/>
              </w:rPr>
            </w:pPr>
            <w:r w:rsidRPr="00AD7B10">
              <w:rPr>
                <w:sz w:val="18"/>
                <w:szCs w:val="16"/>
              </w:rPr>
              <w:t>0</w:t>
            </w:r>
          </w:p>
        </w:tc>
        <w:tc>
          <w:tcPr>
            <w:tcW w:w="2126" w:type="dxa"/>
            <w:vMerge w:val="restart"/>
          </w:tcPr>
          <w:p w:rsidR="00C40233" w:rsidRPr="00AD7B10" w:rsidRDefault="00C40233" w:rsidP="00F13B75">
            <w:pPr>
              <w:pStyle w:val="Bezodstpw"/>
              <w:spacing w:before="60" w:after="60"/>
              <w:ind w:right="-142"/>
              <w:rPr>
                <w:sz w:val="16"/>
                <w:szCs w:val="16"/>
              </w:rPr>
            </w:pPr>
            <w:r w:rsidRPr="00AD7B10">
              <w:rPr>
                <w:sz w:val="16"/>
                <w:szCs w:val="16"/>
              </w:rPr>
              <w:t>Oddziaływanie długoterminowe, pośrednie, odwracalne, ponadlokalne</w:t>
            </w: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776112">
            <w:pPr>
              <w:pStyle w:val="Bezodstpw"/>
              <w:numPr>
                <w:ilvl w:val="0"/>
                <w:numId w:val="12"/>
              </w:numPr>
              <w:ind w:left="175" w:hanging="175"/>
              <w:rPr>
                <w:sz w:val="16"/>
                <w:szCs w:val="18"/>
              </w:rPr>
            </w:pPr>
            <w:r w:rsidRPr="00AD7B10">
              <w:rPr>
                <w:sz w:val="16"/>
                <w:szCs w:val="18"/>
              </w:rPr>
              <w:t>aktualizacja programów ochrony powietrza:</w:t>
            </w:r>
          </w:p>
          <w:p w:rsidR="00776112" w:rsidRPr="00AD7B10" w:rsidRDefault="003E72D5" w:rsidP="00DA3B7C">
            <w:pPr>
              <w:pStyle w:val="Bezodstpw"/>
              <w:numPr>
                <w:ilvl w:val="0"/>
                <w:numId w:val="311"/>
              </w:numPr>
              <w:ind w:left="317" w:hanging="142"/>
              <w:rPr>
                <w:i/>
                <w:sz w:val="16"/>
                <w:szCs w:val="18"/>
              </w:rPr>
            </w:pPr>
            <w:r w:rsidRPr="00AD7B10">
              <w:rPr>
                <w:i/>
                <w:sz w:val="16"/>
                <w:szCs w:val="18"/>
              </w:rPr>
              <w:t>Program</w:t>
            </w:r>
            <w:r w:rsidR="003049A2" w:rsidRPr="00AD7B10">
              <w:rPr>
                <w:i/>
                <w:sz w:val="16"/>
                <w:szCs w:val="18"/>
              </w:rPr>
              <w:t>u</w:t>
            </w:r>
            <w:r w:rsidRPr="00AD7B10">
              <w:rPr>
                <w:i/>
                <w:sz w:val="16"/>
                <w:szCs w:val="18"/>
              </w:rPr>
              <w:t xml:space="preserve"> ochrony powietrza dla strefy podkarpackiej – z uwagi na stwierdzone przekroczenia poziomu dopuszczalnego pyłu zawieszonego PM10 i poziomu dopuszczalnego pyłu zawieszonego PM2,5 oraz poziomu docelowego benzo(a)pirenu wraz z Planem Działań Krótkoterminowych,</w:t>
            </w:r>
          </w:p>
          <w:p w:rsidR="00C40233" w:rsidRPr="00AD7B10" w:rsidRDefault="003E72D5" w:rsidP="00DA3B7C">
            <w:pPr>
              <w:pStyle w:val="Bezodstpw"/>
              <w:numPr>
                <w:ilvl w:val="0"/>
                <w:numId w:val="311"/>
              </w:numPr>
              <w:ind w:left="317" w:hanging="142"/>
              <w:rPr>
                <w:i/>
                <w:sz w:val="18"/>
                <w:szCs w:val="18"/>
              </w:rPr>
            </w:pPr>
            <w:r w:rsidRPr="00AD7B10">
              <w:rPr>
                <w:i/>
                <w:sz w:val="16"/>
                <w:szCs w:val="18"/>
              </w:rPr>
              <w:t>Program</w:t>
            </w:r>
            <w:r w:rsidR="003049A2" w:rsidRPr="00AD7B10">
              <w:rPr>
                <w:i/>
                <w:sz w:val="16"/>
                <w:szCs w:val="18"/>
              </w:rPr>
              <w:t>u</w:t>
            </w:r>
            <w:r w:rsidRPr="00AD7B10">
              <w:rPr>
                <w:i/>
                <w:sz w:val="16"/>
                <w:szCs w:val="18"/>
              </w:rPr>
              <w:t xml:space="preserve"> ochrony powietrz</w:t>
            </w:r>
            <w:r w:rsidR="00A22795" w:rsidRPr="00AD7B10">
              <w:rPr>
                <w:i/>
                <w:sz w:val="16"/>
                <w:szCs w:val="18"/>
              </w:rPr>
              <w:t>a dla strefy miasto Rzeszów – z </w:t>
            </w:r>
            <w:r w:rsidRPr="00AD7B10">
              <w:rPr>
                <w:i/>
                <w:sz w:val="16"/>
                <w:szCs w:val="18"/>
              </w:rPr>
              <w:t xml:space="preserve">uwagi na stwierdzone przekroczenia poziomu dopuszczalnego pyłu zawieszonego PM10 i poziomu dopuszczalnego </w:t>
            </w:r>
            <w:r w:rsidR="002D0E14" w:rsidRPr="00AD7B10">
              <w:rPr>
                <w:i/>
                <w:sz w:val="16"/>
                <w:szCs w:val="18"/>
              </w:rPr>
              <w:t>pyłu zawieszonego PM</w:t>
            </w:r>
            <w:r w:rsidRPr="00AD7B10">
              <w:rPr>
                <w:i/>
                <w:sz w:val="16"/>
                <w:szCs w:val="18"/>
              </w:rPr>
              <w:t>2,5 wraz z rozszerzeniem związanym z osiągnięciem krajowego celu redukcji narażenia i z uwzględnieniem poziomu docelowego benzo(a)pirenu oraz z Planem Działań Krótkoterminowych</w:t>
            </w:r>
            <w:r w:rsidR="005279F6" w:rsidRPr="00AD7B10">
              <w:rPr>
                <w:i/>
                <w:sz w:val="16"/>
                <w:szCs w:val="18"/>
              </w:rPr>
              <w:t>,</w:t>
            </w:r>
          </w:p>
        </w:tc>
        <w:tc>
          <w:tcPr>
            <w:tcW w:w="426" w:type="dxa"/>
            <w:shd w:val="clear" w:color="auto" w:fill="66FFCC"/>
          </w:tcPr>
          <w:p w:rsidR="00C40233" w:rsidRPr="00AD7B10" w:rsidRDefault="00C40233" w:rsidP="00F13B75">
            <w:pPr>
              <w:pStyle w:val="t1"/>
              <w:spacing w:before="60"/>
              <w:rPr>
                <w:sz w:val="18"/>
                <w:szCs w:val="16"/>
              </w:rPr>
            </w:pPr>
            <w:r w:rsidRPr="00AD7B10">
              <w:rPr>
                <w:sz w:val="18"/>
                <w:szCs w:val="16"/>
              </w:rPr>
              <w:t>P</w:t>
            </w:r>
          </w:p>
        </w:tc>
        <w:tc>
          <w:tcPr>
            <w:tcW w:w="425" w:type="dxa"/>
          </w:tcPr>
          <w:p w:rsidR="00C40233" w:rsidRPr="00AD7B10" w:rsidRDefault="00C40233" w:rsidP="00F13B75">
            <w:pPr>
              <w:pStyle w:val="t1"/>
              <w:spacing w:before="60"/>
              <w:rPr>
                <w:sz w:val="18"/>
                <w:szCs w:val="16"/>
              </w:rPr>
            </w:pPr>
            <w:r w:rsidRPr="00AD7B10">
              <w:rPr>
                <w:sz w:val="18"/>
                <w:szCs w:val="16"/>
              </w:rPr>
              <w:t>0</w:t>
            </w:r>
          </w:p>
        </w:tc>
        <w:tc>
          <w:tcPr>
            <w:tcW w:w="2126" w:type="dxa"/>
            <w:vMerge/>
          </w:tcPr>
          <w:p w:rsidR="00C40233" w:rsidRPr="00AD7B10" w:rsidRDefault="00C40233" w:rsidP="006C4B18">
            <w:pPr>
              <w:pStyle w:val="Bezodstpw"/>
              <w:ind w:right="-142"/>
              <w:rPr>
                <w:sz w:val="16"/>
                <w:szCs w:val="16"/>
              </w:rPr>
            </w:pPr>
          </w:p>
        </w:tc>
      </w:tr>
    </w:tbl>
    <w:p w:rsidR="00782C65" w:rsidRPr="00AD7B10" w:rsidRDefault="00782C65">
      <w:r w:rsidRPr="00AD7B10">
        <w:br w:type="page"/>
      </w:r>
    </w:p>
    <w:tbl>
      <w:tblPr>
        <w:tblStyle w:val="Tabela-Siatka"/>
        <w:tblW w:w="9322" w:type="dxa"/>
        <w:tblLayout w:type="fixed"/>
        <w:tblLook w:val="04A0"/>
      </w:tblPr>
      <w:tblGrid>
        <w:gridCol w:w="2093"/>
        <w:gridCol w:w="4252"/>
        <w:gridCol w:w="426"/>
        <w:gridCol w:w="425"/>
        <w:gridCol w:w="2126"/>
      </w:tblGrid>
      <w:tr w:rsidR="00C40233" w:rsidRPr="00AD7B10" w:rsidTr="006C4B18">
        <w:tc>
          <w:tcPr>
            <w:tcW w:w="2093" w:type="dxa"/>
          </w:tcPr>
          <w:p w:rsidR="00C40233" w:rsidRPr="00AD7B10" w:rsidRDefault="00C40233" w:rsidP="005A5DF1">
            <w:pPr>
              <w:pStyle w:val="Bezodstpw"/>
              <w:numPr>
                <w:ilvl w:val="0"/>
                <w:numId w:val="76"/>
              </w:numPr>
              <w:spacing w:before="60"/>
              <w:ind w:left="142" w:right="-108" w:hanging="142"/>
              <w:rPr>
                <w:b/>
                <w:bCs/>
                <w:sz w:val="16"/>
                <w:szCs w:val="16"/>
              </w:rPr>
            </w:pPr>
            <w:r w:rsidRPr="00AD7B10">
              <w:rPr>
                <w:b/>
                <w:bCs/>
                <w:sz w:val="16"/>
                <w:szCs w:val="16"/>
              </w:rPr>
              <w:lastRenderedPageBreak/>
              <w:t>Poprawa efektywności energetycznej i ograniczanie emisji niskiej z sektora komunalno-bytowego</w:t>
            </w:r>
          </w:p>
        </w:tc>
        <w:tc>
          <w:tcPr>
            <w:tcW w:w="4252" w:type="dxa"/>
          </w:tcPr>
          <w:p w:rsidR="00C40233" w:rsidRPr="00AD7B10" w:rsidRDefault="00C40233" w:rsidP="005A5DF1">
            <w:pPr>
              <w:pStyle w:val="akropkiwtabelach"/>
              <w:numPr>
                <w:ilvl w:val="0"/>
                <w:numId w:val="79"/>
              </w:numPr>
              <w:spacing w:before="60"/>
              <w:ind w:left="176" w:right="-108" w:hanging="176"/>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C40233" w:rsidRPr="00AD7B10" w:rsidRDefault="00C40233" w:rsidP="005A5DF1">
            <w:pPr>
              <w:pStyle w:val="akropkiwtabelach"/>
              <w:numPr>
                <w:ilvl w:val="0"/>
                <w:numId w:val="79"/>
              </w:numPr>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C40233" w:rsidRPr="00AD7B10" w:rsidRDefault="00C40233" w:rsidP="005A5DF1">
            <w:pPr>
              <w:pStyle w:val="akropkiwtabelach"/>
              <w:numPr>
                <w:ilvl w:val="0"/>
                <w:numId w:val="79"/>
              </w:numPr>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C40233" w:rsidRPr="00AD7B10" w:rsidRDefault="00C40233" w:rsidP="005A5DF1">
            <w:pPr>
              <w:pStyle w:val="akropkiwtabelach"/>
              <w:numPr>
                <w:ilvl w:val="0"/>
                <w:numId w:val="79"/>
              </w:numPr>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C40233" w:rsidRPr="00AD7B10" w:rsidRDefault="00C40233" w:rsidP="005A5DF1">
            <w:pPr>
              <w:pStyle w:val="akropkiwtabelach"/>
              <w:numPr>
                <w:ilvl w:val="0"/>
                <w:numId w:val="79"/>
              </w:numPr>
              <w:spacing w:after="60"/>
              <w:ind w:left="176" w:right="-108" w:hanging="176"/>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66FFCC"/>
          </w:tcPr>
          <w:p w:rsidR="00C40233" w:rsidRPr="00AD7B10" w:rsidRDefault="00C40233" w:rsidP="00F13B75">
            <w:pPr>
              <w:pStyle w:val="t1"/>
              <w:spacing w:before="60" w:after="60"/>
              <w:rPr>
                <w:sz w:val="18"/>
                <w:szCs w:val="16"/>
              </w:rPr>
            </w:pPr>
            <w:r w:rsidRPr="00AD7B10">
              <w:rPr>
                <w:sz w:val="18"/>
                <w:szCs w:val="16"/>
              </w:rPr>
              <w:t>P</w:t>
            </w:r>
          </w:p>
        </w:tc>
        <w:tc>
          <w:tcPr>
            <w:tcW w:w="425" w:type="dxa"/>
            <w:shd w:val="clear" w:color="auto" w:fill="FF0000"/>
          </w:tcPr>
          <w:p w:rsidR="00C40233" w:rsidRPr="00AD7B10" w:rsidRDefault="00C40233" w:rsidP="00F13B75">
            <w:pPr>
              <w:pStyle w:val="t1"/>
              <w:spacing w:before="60" w:after="60"/>
              <w:rPr>
                <w:sz w:val="18"/>
                <w:szCs w:val="16"/>
              </w:rPr>
            </w:pPr>
            <w:r w:rsidRPr="00AD7B10">
              <w:rPr>
                <w:sz w:val="18"/>
                <w:szCs w:val="16"/>
              </w:rPr>
              <w:t>N</w:t>
            </w:r>
          </w:p>
        </w:tc>
        <w:tc>
          <w:tcPr>
            <w:tcW w:w="2126" w:type="dxa"/>
          </w:tcPr>
          <w:p w:rsidR="00C40233" w:rsidRPr="00AD7B10" w:rsidRDefault="00C40233" w:rsidP="00426985">
            <w:pPr>
              <w:pStyle w:val="Bezodstpw"/>
              <w:spacing w:before="60" w:after="60"/>
              <w:ind w:right="-142"/>
              <w:rPr>
                <w:sz w:val="16"/>
                <w:szCs w:val="16"/>
              </w:rPr>
            </w:pPr>
            <w:r w:rsidRPr="00AD7B10">
              <w:rPr>
                <w:sz w:val="16"/>
                <w:szCs w:val="16"/>
              </w:rPr>
              <w:t xml:space="preserve">Oddziaływanie </w:t>
            </w:r>
            <w:r w:rsidR="00426985" w:rsidRPr="00AD7B10">
              <w:rPr>
                <w:sz w:val="16"/>
                <w:szCs w:val="16"/>
              </w:rPr>
              <w:t xml:space="preserve">odwracalne, </w:t>
            </w:r>
            <w:r w:rsidRPr="00AD7B10">
              <w:rPr>
                <w:sz w:val="16"/>
                <w:szCs w:val="16"/>
              </w:rPr>
              <w:t>krótkoterminowe (tylko w czasie realizacji inwestycji) jak i długoterminowe (funkcjonowanie zrealizowanej inwestycji), bezpośrednie, lokalne jak i ponadlokalne, możliwe oddziaływania skumulowane</w:t>
            </w:r>
          </w:p>
        </w:tc>
      </w:tr>
      <w:tr w:rsidR="004A65D6" w:rsidRPr="00AD7B10" w:rsidTr="006C4B18">
        <w:tc>
          <w:tcPr>
            <w:tcW w:w="2093" w:type="dxa"/>
            <w:vMerge w:val="restart"/>
          </w:tcPr>
          <w:p w:rsidR="004A65D6" w:rsidRPr="00AD7B10" w:rsidRDefault="000244B3" w:rsidP="005A5DF1">
            <w:pPr>
              <w:pStyle w:val="Bezodstpw"/>
              <w:numPr>
                <w:ilvl w:val="0"/>
                <w:numId w:val="76"/>
              </w:numPr>
              <w:spacing w:before="60"/>
              <w:ind w:left="142" w:right="-108" w:hanging="142"/>
              <w:rPr>
                <w:b/>
                <w:sz w:val="16"/>
                <w:szCs w:val="16"/>
              </w:rPr>
            </w:pPr>
            <w:r w:rsidRPr="00AD7B10">
              <w:rPr>
                <w:b/>
                <w:sz w:val="16"/>
                <w:szCs w:val="16"/>
              </w:rPr>
              <w:t>Wspieranie</w:t>
            </w:r>
            <w:r w:rsidR="004A65D6" w:rsidRPr="00AD7B10">
              <w:rPr>
                <w:b/>
                <w:sz w:val="16"/>
                <w:szCs w:val="16"/>
              </w:rPr>
              <w:t xml:space="preserve"> inwestycji ograniczających emisję komunikacyjną, w tym dotyczących niskoemisyjnego taboru oraz infrastruktury transportu publicznego</w:t>
            </w:r>
          </w:p>
        </w:tc>
        <w:tc>
          <w:tcPr>
            <w:tcW w:w="4252" w:type="dxa"/>
          </w:tcPr>
          <w:p w:rsidR="004A65D6" w:rsidRPr="00AD7B10" w:rsidRDefault="004A65D6" w:rsidP="005A5DF1">
            <w:pPr>
              <w:pStyle w:val="akropkiwtabelach"/>
              <w:numPr>
                <w:ilvl w:val="0"/>
                <w:numId w:val="79"/>
              </w:numPr>
              <w:spacing w:before="60"/>
              <w:ind w:left="176" w:right="-108" w:hanging="176"/>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4A65D6" w:rsidRPr="00AD7B10" w:rsidRDefault="004A65D6" w:rsidP="005A5DF1">
            <w:pPr>
              <w:pStyle w:val="akropkiwtabelach"/>
              <w:numPr>
                <w:ilvl w:val="0"/>
                <w:numId w:val="79"/>
              </w:numPr>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4A65D6" w:rsidRPr="00AD7B10" w:rsidRDefault="004A65D6" w:rsidP="005A5DF1">
            <w:pPr>
              <w:pStyle w:val="akropkiwtabelach"/>
              <w:numPr>
                <w:ilvl w:val="0"/>
                <w:numId w:val="79"/>
              </w:numPr>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4A65D6" w:rsidRPr="00AD7B10" w:rsidRDefault="004A65D6" w:rsidP="005A5DF1">
            <w:pPr>
              <w:pStyle w:val="akropkiwtabelach"/>
              <w:numPr>
                <w:ilvl w:val="0"/>
                <w:numId w:val="79"/>
              </w:numPr>
              <w:spacing w:after="60"/>
              <w:ind w:left="176" w:right="-108" w:hanging="176"/>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66FFCC"/>
          </w:tcPr>
          <w:p w:rsidR="004A65D6" w:rsidRPr="00AD7B10" w:rsidRDefault="004A65D6" w:rsidP="00F13B75">
            <w:pPr>
              <w:pStyle w:val="t1"/>
              <w:spacing w:before="60"/>
              <w:rPr>
                <w:sz w:val="18"/>
                <w:szCs w:val="16"/>
              </w:rPr>
            </w:pPr>
            <w:r w:rsidRPr="00AD7B10">
              <w:rPr>
                <w:sz w:val="18"/>
                <w:szCs w:val="16"/>
              </w:rPr>
              <w:t>P</w:t>
            </w:r>
          </w:p>
        </w:tc>
        <w:tc>
          <w:tcPr>
            <w:tcW w:w="425" w:type="dxa"/>
            <w:shd w:val="clear" w:color="auto" w:fill="FF0000"/>
          </w:tcPr>
          <w:p w:rsidR="004A65D6" w:rsidRPr="00AD7B10" w:rsidRDefault="004A65D6" w:rsidP="00F13B75">
            <w:pPr>
              <w:pStyle w:val="t1"/>
              <w:spacing w:before="60"/>
              <w:rPr>
                <w:sz w:val="18"/>
                <w:szCs w:val="16"/>
              </w:rPr>
            </w:pPr>
            <w:r w:rsidRPr="00AD7B10">
              <w:rPr>
                <w:sz w:val="18"/>
                <w:szCs w:val="16"/>
              </w:rPr>
              <w:t>N</w:t>
            </w:r>
          </w:p>
        </w:tc>
        <w:tc>
          <w:tcPr>
            <w:tcW w:w="2126" w:type="dxa"/>
          </w:tcPr>
          <w:p w:rsidR="004A65D6" w:rsidRPr="00AD7B10" w:rsidRDefault="00426985" w:rsidP="006C4B18">
            <w:pPr>
              <w:pStyle w:val="Bezodstpw"/>
              <w:ind w:right="-142"/>
              <w:rPr>
                <w:sz w:val="16"/>
                <w:szCs w:val="16"/>
              </w:rPr>
            </w:pPr>
            <w:r w:rsidRPr="00AD7B10">
              <w:rPr>
                <w:sz w:val="16"/>
                <w:szCs w:val="16"/>
              </w:rPr>
              <w:t>Oddziaływanie odwracalne, krótkoterminowe (tylko w czasie realizacji inwestycji) jak i długoterminowe (funkcjonowanie zrealizowanej inwestycji), bezpośrednie, lokalne jak i ponadlokalne, możliwe oddziaływania skumulowane</w:t>
            </w:r>
          </w:p>
        </w:tc>
      </w:tr>
      <w:tr w:rsidR="004A65D6" w:rsidRPr="00AD7B10" w:rsidTr="006C4B18">
        <w:tc>
          <w:tcPr>
            <w:tcW w:w="2093" w:type="dxa"/>
            <w:vMerge/>
          </w:tcPr>
          <w:p w:rsidR="004A65D6" w:rsidRPr="00AD7B10" w:rsidRDefault="004A65D6" w:rsidP="006C4B18">
            <w:pPr>
              <w:pStyle w:val="Bezodstpw"/>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6" w:right="-108" w:hanging="176"/>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4A65D6" w:rsidRPr="00AD7B10" w:rsidRDefault="004A65D6" w:rsidP="005A5DF1">
            <w:pPr>
              <w:pStyle w:val="akropkiwtabelach"/>
              <w:numPr>
                <w:ilvl w:val="0"/>
                <w:numId w:val="79"/>
              </w:numPr>
              <w:spacing w:before="60" w:after="60"/>
              <w:ind w:left="176" w:right="-108" w:hanging="176"/>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66FFCC"/>
          </w:tcPr>
          <w:p w:rsidR="004A65D6" w:rsidRPr="00AD7B10" w:rsidRDefault="004A65D6" w:rsidP="00F13B75">
            <w:pPr>
              <w:pStyle w:val="t1"/>
              <w:spacing w:before="60" w:after="60"/>
              <w:rPr>
                <w:sz w:val="18"/>
                <w:szCs w:val="16"/>
              </w:rPr>
            </w:pPr>
            <w:r w:rsidRPr="00AD7B10">
              <w:rPr>
                <w:sz w:val="18"/>
                <w:szCs w:val="16"/>
              </w:rPr>
              <w:t>P</w:t>
            </w:r>
          </w:p>
        </w:tc>
        <w:tc>
          <w:tcPr>
            <w:tcW w:w="425" w:type="dxa"/>
          </w:tcPr>
          <w:p w:rsidR="004A65D6" w:rsidRPr="00AD7B10" w:rsidRDefault="004A65D6" w:rsidP="00F13B75">
            <w:pPr>
              <w:pStyle w:val="t1"/>
              <w:spacing w:before="60" w:after="60"/>
              <w:rPr>
                <w:sz w:val="18"/>
                <w:szCs w:val="16"/>
              </w:rPr>
            </w:pPr>
            <w:r w:rsidRPr="00AD7B10">
              <w:rPr>
                <w:sz w:val="18"/>
                <w:szCs w:val="16"/>
              </w:rPr>
              <w:t>0</w:t>
            </w:r>
          </w:p>
        </w:tc>
        <w:tc>
          <w:tcPr>
            <w:tcW w:w="2126" w:type="dxa"/>
          </w:tcPr>
          <w:p w:rsidR="004A65D6" w:rsidRPr="00AD7B10" w:rsidRDefault="004A65D6" w:rsidP="00F13B75">
            <w:pPr>
              <w:pStyle w:val="Bezodstpw"/>
              <w:spacing w:before="60" w:after="60"/>
              <w:ind w:right="-142"/>
              <w:rPr>
                <w:sz w:val="16"/>
                <w:szCs w:val="16"/>
              </w:rPr>
            </w:pPr>
            <w:r w:rsidRPr="00AD7B10">
              <w:rPr>
                <w:sz w:val="16"/>
                <w:szCs w:val="16"/>
              </w:rPr>
              <w:t xml:space="preserve">Oddziaływanie długoterminowe, bezpośrednie, odwracalne, lokalne </w:t>
            </w:r>
          </w:p>
        </w:tc>
      </w:tr>
      <w:tr w:rsidR="004A65D6" w:rsidRPr="00AD7B10" w:rsidTr="006C4B18">
        <w:tc>
          <w:tcPr>
            <w:tcW w:w="2093" w:type="dxa"/>
            <w:vMerge/>
          </w:tcPr>
          <w:p w:rsidR="004A65D6" w:rsidRPr="00AD7B10" w:rsidRDefault="004A65D6" w:rsidP="006C4B18">
            <w:pPr>
              <w:pStyle w:val="Bezodstpw"/>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6" w:right="-108" w:hanging="176"/>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66FFCC"/>
          </w:tcPr>
          <w:p w:rsidR="004A65D6" w:rsidRPr="00AD7B10" w:rsidRDefault="004A65D6" w:rsidP="00F13B75">
            <w:pPr>
              <w:pStyle w:val="t1"/>
              <w:spacing w:before="60" w:after="60"/>
              <w:rPr>
                <w:sz w:val="18"/>
                <w:szCs w:val="16"/>
              </w:rPr>
            </w:pPr>
            <w:r w:rsidRPr="00AD7B10">
              <w:rPr>
                <w:sz w:val="18"/>
                <w:szCs w:val="16"/>
              </w:rPr>
              <w:t>P</w:t>
            </w:r>
          </w:p>
        </w:tc>
        <w:tc>
          <w:tcPr>
            <w:tcW w:w="425" w:type="dxa"/>
          </w:tcPr>
          <w:p w:rsidR="004A65D6" w:rsidRPr="00AD7B10" w:rsidRDefault="004A65D6" w:rsidP="00F13B75">
            <w:pPr>
              <w:pStyle w:val="t1"/>
              <w:spacing w:before="60" w:after="60"/>
              <w:rPr>
                <w:sz w:val="18"/>
                <w:szCs w:val="16"/>
              </w:rPr>
            </w:pPr>
            <w:r w:rsidRPr="00AD7B10">
              <w:rPr>
                <w:sz w:val="18"/>
                <w:szCs w:val="16"/>
              </w:rPr>
              <w:t>0</w:t>
            </w:r>
          </w:p>
        </w:tc>
        <w:tc>
          <w:tcPr>
            <w:tcW w:w="2126" w:type="dxa"/>
          </w:tcPr>
          <w:p w:rsidR="004A65D6" w:rsidRPr="00AD7B10" w:rsidRDefault="004A65D6" w:rsidP="00F13B75">
            <w:pPr>
              <w:pStyle w:val="Bezodstpw"/>
              <w:spacing w:before="60" w:after="60"/>
              <w:ind w:right="-142"/>
              <w:rPr>
                <w:sz w:val="16"/>
                <w:szCs w:val="16"/>
              </w:rPr>
            </w:pPr>
            <w:r w:rsidRPr="00AD7B10">
              <w:rPr>
                <w:sz w:val="16"/>
                <w:szCs w:val="16"/>
              </w:rPr>
              <w:t>Oddziaływanie długoterminowe, pośrednie, odwracalne, lokalne jak i ponadlokalne</w:t>
            </w:r>
          </w:p>
        </w:tc>
      </w:tr>
      <w:tr w:rsidR="004A65D6" w:rsidRPr="00AD7B10" w:rsidTr="006C4B18">
        <w:tc>
          <w:tcPr>
            <w:tcW w:w="2093" w:type="dxa"/>
            <w:vMerge/>
          </w:tcPr>
          <w:p w:rsidR="004A65D6" w:rsidRPr="00AD7B10" w:rsidRDefault="004A65D6" w:rsidP="006C4B18">
            <w:pPr>
              <w:pStyle w:val="Bezodstpw"/>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6" w:right="-108" w:hanging="176"/>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66FFCC"/>
          </w:tcPr>
          <w:p w:rsidR="004A65D6" w:rsidRPr="00AD7B10" w:rsidRDefault="004A65D6" w:rsidP="00F13B75">
            <w:pPr>
              <w:pStyle w:val="t1"/>
              <w:spacing w:before="60" w:after="60"/>
              <w:rPr>
                <w:sz w:val="18"/>
                <w:szCs w:val="16"/>
              </w:rPr>
            </w:pPr>
            <w:r w:rsidRPr="00AD7B10">
              <w:rPr>
                <w:sz w:val="18"/>
                <w:szCs w:val="16"/>
              </w:rPr>
              <w:t>P</w:t>
            </w:r>
          </w:p>
        </w:tc>
        <w:tc>
          <w:tcPr>
            <w:tcW w:w="425" w:type="dxa"/>
            <w:shd w:val="clear" w:color="auto" w:fill="FF0000"/>
          </w:tcPr>
          <w:p w:rsidR="004A65D6" w:rsidRPr="00AD7B10" w:rsidRDefault="004A65D6" w:rsidP="00F13B75">
            <w:pPr>
              <w:pStyle w:val="t1"/>
              <w:spacing w:before="60" w:after="60"/>
              <w:rPr>
                <w:sz w:val="18"/>
                <w:szCs w:val="16"/>
              </w:rPr>
            </w:pPr>
            <w:r w:rsidRPr="00AD7B10">
              <w:rPr>
                <w:sz w:val="18"/>
                <w:szCs w:val="16"/>
              </w:rPr>
              <w:t>N</w:t>
            </w:r>
          </w:p>
        </w:tc>
        <w:tc>
          <w:tcPr>
            <w:tcW w:w="2126" w:type="dxa"/>
          </w:tcPr>
          <w:p w:rsidR="004A65D6" w:rsidRPr="00AD7B10" w:rsidRDefault="004A65D6" w:rsidP="00F13B75">
            <w:pPr>
              <w:pStyle w:val="Bezodstpw"/>
              <w:spacing w:before="60" w:after="60"/>
              <w:ind w:right="-142"/>
              <w:rPr>
                <w:sz w:val="16"/>
                <w:szCs w:val="16"/>
              </w:rPr>
            </w:pPr>
            <w:r w:rsidRPr="00AD7B10">
              <w:rPr>
                <w:sz w:val="16"/>
                <w:szCs w:val="16"/>
              </w:rPr>
              <w:t>Oddziaływanie krótkoterminowe (tylko w czasie realizacji inwestycji) jak i długoterminowe (funkcjonowanie zrealizowanej inwestycji), bezpośrednie, odwracalne, lokalne jak i ponadlokalne, możliwe oddziaływania skumulowane</w:t>
            </w:r>
          </w:p>
        </w:tc>
      </w:tr>
      <w:tr w:rsidR="004A65D6" w:rsidRPr="00AD7B10" w:rsidTr="00090835">
        <w:tc>
          <w:tcPr>
            <w:tcW w:w="2093" w:type="dxa"/>
            <w:vMerge/>
          </w:tcPr>
          <w:p w:rsidR="004A65D6" w:rsidRPr="00AD7B10" w:rsidRDefault="004A65D6" w:rsidP="006C4B18">
            <w:pPr>
              <w:pStyle w:val="Bezodstpw"/>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6" w:right="-108" w:hanging="176"/>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r w:rsidR="00090835" w:rsidRPr="00AD7B10">
              <w:rPr>
                <w:rFonts w:ascii="Times New Roman" w:hAnsi="Times New Roman" w:cs="Times New Roman"/>
                <w:bCs/>
                <w:i/>
                <w:sz w:val="16"/>
                <w:szCs w:val="16"/>
              </w:rPr>
              <w:t>;</w:t>
            </w:r>
          </w:p>
        </w:tc>
        <w:tc>
          <w:tcPr>
            <w:tcW w:w="426" w:type="dxa"/>
            <w:shd w:val="clear" w:color="auto" w:fill="66FFCC"/>
          </w:tcPr>
          <w:p w:rsidR="004A65D6" w:rsidRPr="00AD7B10" w:rsidRDefault="00090835" w:rsidP="00F13B75">
            <w:pPr>
              <w:pStyle w:val="t1"/>
              <w:spacing w:before="60" w:after="60"/>
              <w:rPr>
                <w:sz w:val="18"/>
                <w:szCs w:val="16"/>
              </w:rPr>
            </w:pPr>
            <w:r w:rsidRPr="00AD7B10">
              <w:rPr>
                <w:sz w:val="18"/>
                <w:szCs w:val="16"/>
              </w:rPr>
              <w:t>P</w:t>
            </w:r>
          </w:p>
        </w:tc>
        <w:tc>
          <w:tcPr>
            <w:tcW w:w="425" w:type="dxa"/>
            <w:shd w:val="clear" w:color="auto" w:fill="auto"/>
          </w:tcPr>
          <w:p w:rsidR="004A65D6" w:rsidRPr="00AD7B10" w:rsidRDefault="00090835" w:rsidP="00F13B75">
            <w:pPr>
              <w:pStyle w:val="t1"/>
              <w:spacing w:before="60" w:after="60"/>
              <w:rPr>
                <w:sz w:val="18"/>
                <w:szCs w:val="16"/>
              </w:rPr>
            </w:pPr>
            <w:r w:rsidRPr="00AD7B10">
              <w:rPr>
                <w:sz w:val="18"/>
                <w:szCs w:val="16"/>
              </w:rPr>
              <w:t>0</w:t>
            </w:r>
          </w:p>
        </w:tc>
        <w:tc>
          <w:tcPr>
            <w:tcW w:w="2126" w:type="dxa"/>
          </w:tcPr>
          <w:p w:rsidR="004A65D6" w:rsidRPr="00AD7B10" w:rsidRDefault="00090835" w:rsidP="00F13B75">
            <w:pPr>
              <w:pStyle w:val="Bezodstpw"/>
              <w:spacing w:before="60" w:after="60"/>
              <w:ind w:right="-142"/>
              <w:rPr>
                <w:sz w:val="16"/>
                <w:szCs w:val="16"/>
              </w:rPr>
            </w:pPr>
            <w:r w:rsidRPr="00AD7B10">
              <w:rPr>
                <w:sz w:val="16"/>
                <w:szCs w:val="16"/>
              </w:rPr>
              <w:t>Oddziaływanie długoterminowe, pośrednie, odwracalne, lokalne jak i ponadlokalne</w:t>
            </w:r>
          </w:p>
        </w:tc>
      </w:tr>
      <w:tr w:rsidR="00C40233" w:rsidRPr="00AD7B10" w:rsidTr="006C4B18">
        <w:tc>
          <w:tcPr>
            <w:tcW w:w="2093" w:type="dxa"/>
          </w:tcPr>
          <w:p w:rsidR="00C40233" w:rsidRPr="00AD7B10" w:rsidRDefault="00C40233" w:rsidP="005A5DF1">
            <w:pPr>
              <w:pStyle w:val="Bezodstpw"/>
              <w:numPr>
                <w:ilvl w:val="0"/>
                <w:numId w:val="76"/>
              </w:numPr>
              <w:spacing w:before="60" w:after="60"/>
              <w:ind w:left="142" w:right="-108" w:hanging="142"/>
              <w:rPr>
                <w:b/>
                <w:sz w:val="16"/>
                <w:szCs w:val="16"/>
              </w:rPr>
            </w:pPr>
            <w:r w:rsidRPr="00AD7B10">
              <w:rPr>
                <w:b/>
                <w:sz w:val="16"/>
                <w:szCs w:val="16"/>
              </w:rPr>
              <w:t>Redukcja punktowej emisji zanieczyszczeń, w tym gazów cieplarnianych</w:t>
            </w:r>
          </w:p>
        </w:tc>
        <w:tc>
          <w:tcPr>
            <w:tcW w:w="4252" w:type="dxa"/>
          </w:tcPr>
          <w:p w:rsidR="00C40233" w:rsidRPr="00AD7B10" w:rsidRDefault="00C40233"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66FFCC"/>
          </w:tcPr>
          <w:p w:rsidR="00C40233" w:rsidRPr="00AD7B10" w:rsidRDefault="00C40233" w:rsidP="00F13B75">
            <w:pPr>
              <w:pStyle w:val="t1"/>
              <w:spacing w:before="60" w:after="60"/>
              <w:rPr>
                <w:sz w:val="18"/>
                <w:szCs w:val="16"/>
              </w:rPr>
            </w:pPr>
            <w:r w:rsidRPr="00AD7B10">
              <w:rPr>
                <w:sz w:val="18"/>
                <w:szCs w:val="16"/>
              </w:rPr>
              <w:t>P</w:t>
            </w:r>
          </w:p>
        </w:tc>
        <w:tc>
          <w:tcPr>
            <w:tcW w:w="425" w:type="dxa"/>
          </w:tcPr>
          <w:p w:rsidR="00C40233" w:rsidRPr="00AD7B10" w:rsidRDefault="00C40233" w:rsidP="00F13B75">
            <w:pPr>
              <w:pStyle w:val="t1"/>
              <w:spacing w:before="60" w:after="60"/>
              <w:rPr>
                <w:sz w:val="18"/>
                <w:szCs w:val="16"/>
              </w:rPr>
            </w:pPr>
            <w:r w:rsidRPr="00AD7B10">
              <w:rPr>
                <w:sz w:val="18"/>
                <w:szCs w:val="16"/>
              </w:rPr>
              <w:t>0</w:t>
            </w:r>
          </w:p>
        </w:tc>
        <w:tc>
          <w:tcPr>
            <w:tcW w:w="2126" w:type="dxa"/>
          </w:tcPr>
          <w:p w:rsidR="00C40233" w:rsidRPr="00AD7B10" w:rsidRDefault="00C40233" w:rsidP="00F13B75">
            <w:pPr>
              <w:pStyle w:val="Bezodstpw"/>
              <w:spacing w:before="60" w:after="60"/>
              <w:ind w:right="-142"/>
              <w:rPr>
                <w:sz w:val="16"/>
                <w:szCs w:val="16"/>
              </w:rPr>
            </w:pPr>
            <w:r w:rsidRPr="00AD7B10">
              <w:rPr>
                <w:sz w:val="16"/>
                <w:szCs w:val="16"/>
              </w:rPr>
              <w:t>Oddziaływanie długoterminowe, bezpośrednie, odwracalne, lokalne jak i ponadlokalne</w:t>
            </w:r>
          </w:p>
        </w:tc>
      </w:tr>
      <w:tr w:rsidR="00C40233" w:rsidRPr="00AD7B10" w:rsidTr="006C4B18">
        <w:tc>
          <w:tcPr>
            <w:tcW w:w="2093" w:type="dxa"/>
          </w:tcPr>
          <w:p w:rsidR="00C40233" w:rsidRPr="00AD7B10" w:rsidRDefault="00C40233" w:rsidP="005A5DF1">
            <w:pPr>
              <w:pStyle w:val="Bezodstpw"/>
              <w:numPr>
                <w:ilvl w:val="0"/>
                <w:numId w:val="76"/>
              </w:numPr>
              <w:spacing w:before="60" w:after="60"/>
              <w:ind w:left="142" w:right="-108"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C40233" w:rsidRPr="00AD7B10" w:rsidRDefault="00C40233"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66FFCC"/>
          </w:tcPr>
          <w:p w:rsidR="00C40233" w:rsidRPr="00AD7B10" w:rsidRDefault="00C40233" w:rsidP="00F13B75">
            <w:pPr>
              <w:pStyle w:val="t1"/>
              <w:spacing w:before="60" w:after="60"/>
              <w:rPr>
                <w:sz w:val="18"/>
                <w:szCs w:val="16"/>
              </w:rPr>
            </w:pPr>
            <w:r w:rsidRPr="00AD7B10">
              <w:rPr>
                <w:sz w:val="18"/>
                <w:szCs w:val="16"/>
              </w:rPr>
              <w:t>P</w:t>
            </w:r>
          </w:p>
        </w:tc>
        <w:tc>
          <w:tcPr>
            <w:tcW w:w="425" w:type="dxa"/>
            <w:shd w:val="clear" w:color="auto" w:fill="FF0000"/>
          </w:tcPr>
          <w:p w:rsidR="00C40233" w:rsidRPr="00AD7B10" w:rsidRDefault="00C40233" w:rsidP="00F13B75">
            <w:pPr>
              <w:pStyle w:val="t1"/>
              <w:spacing w:before="60" w:after="60"/>
              <w:rPr>
                <w:sz w:val="18"/>
                <w:szCs w:val="16"/>
              </w:rPr>
            </w:pPr>
            <w:r w:rsidRPr="00AD7B10">
              <w:rPr>
                <w:sz w:val="18"/>
                <w:szCs w:val="16"/>
              </w:rPr>
              <w:t>N</w:t>
            </w:r>
          </w:p>
        </w:tc>
        <w:tc>
          <w:tcPr>
            <w:tcW w:w="2126" w:type="dxa"/>
          </w:tcPr>
          <w:p w:rsidR="00C40233" w:rsidRPr="00AD7B10" w:rsidRDefault="00C40233" w:rsidP="00F13B75">
            <w:pPr>
              <w:pStyle w:val="Bezodstpw"/>
              <w:spacing w:before="60" w:after="60"/>
              <w:ind w:right="-142"/>
              <w:rPr>
                <w:sz w:val="16"/>
                <w:szCs w:val="16"/>
              </w:rPr>
            </w:pPr>
            <w:r w:rsidRPr="00AD7B10">
              <w:rPr>
                <w:sz w:val="16"/>
                <w:szCs w:val="16"/>
              </w:rPr>
              <w:t>Oddziaływanie krótkoterminowe (tylko w czasie realizacji inwestycji) jak i długoterminowe (funkcjonowanie zrealizowanej inwestycji), bezpośrednie, odwracalne, lokalne jak i ponadlokalne, możliwe oddziaływania skumulowane</w:t>
            </w:r>
          </w:p>
        </w:tc>
      </w:tr>
      <w:tr w:rsidR="00C40233" w:rsidRPr="00AD7B10" w:rsidTr="006C4B18">
        <w:tc>
          <w:tcPr>
            <w:tcW w:w="2093" w:type="dxa"/>
          </w:tcPr>
          <w:p w:rsidR="00C40233" w:rsidRPr="00AD7B10" w:rsidRDefault="00C40233" w:rsidP="005A5DF1">
            <w:pPr>
              <w:pStyle w:val="Bezodstpw"/>
              <w:numPr>
                <w:ilvl w:val="0"/>
                <w:numId w:val="76"/>
              </w:numPr>
              <w:spacing w:before="60" w:after="60"/>
              <w:ind w:left="142" w:right="-108"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C40233" w:rsidRPr="00AD7B10" w:rsidRDefault="00C40233"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w:t>
            </w:r>
            <w:r w:rsidR="004A65D6" w:rsidRPr="00AD7B10">
              <w:rPr>
                <w:rFonts w:ascii="Times New Roman" w:hAnsi="Times New Roman" w:cs="Times New Roman"/>
                <w:sz w:val="16"/>
                <w:szCs w:val="16"/>
              </w:rPr>
              <w:t xml:space="preserve"> oraz korzystanie z transportu publicznego</w:t>
            </w:r>
            <w:r w:rsidRPr="00AD7B10">
              <w:rPr>
                <w:rFonts w:ascii="Times New Roman" w:hAnsi="Times New Roman" w:cs="Times New Roman"/>
                <w:sz w:val="16"/>
                <w:szCs w:val="16"/>
              </w:rPr>
              <w:t>;</w:t>
            </w:r>
          </w:p>
        </w:tc>
        <w:tc>
          <w:tcPr>
            <w:tcW w:w="426" w:type="dxa"/>
            <w:shd w:val="clear" w:color="auto" w:fill="66FFCC"/>
          </w:tcPr>
          <w:p w:rsidR="00C40233" w:rsidRPr="00AD7B10" w:rsidRDefault="00C40233" w:rsidP="00F13B75">
            <w:pPr>
              <w:pStyle w:val="t1"/>
              <w:spacing w:before="60" w:after="60"/>
              <w:rPr>
                <w:sz w:val="18"/>
                <w:szCs w:val="16"/>
              </w:rPr>
            </w:pPr>
            <w:r w:rsidRPr="00AD7B10">
              <w:rPr>
                <w:sz w:val="18"/>
                <w:szCs w:val="16"/>
              </w:rPr>
              <w:t>P</w:t>
            </w:r>
          </w:p>
        </w:tc>
        <w:tc>
          <w:tcPr>
            <w:tcW w:w="425" w:type="dxa"/>
          </w:tcPr>
          <w:p w:rsidR="00C40233" w:rsidRPr="00AD7B10" w:rsidRDefault="00C40233" w:rsidP="00F13B75">
            <w:pPr>
              <w:pStyle w:val="t1"/>
              <w:spacing w:before="60" w:after="60"/>
              <w:rPr>
                <w:sz w:val="18"/>
                <w:szCs w:val="16"/>
              </w:rPr>
            </w:pPr>
            <w:r w:rsidRPr="00AD7B10">
              <w:rPr>
                <w:sz w:val="18"/>
                <w:szCs w:val="16"/>
              </w:rPr>
              <w:t>0</w:t>
            </w:r>
          </w:p>
        </w:tc>
        <w:tc>
          <w:tcPr>
            <w:tcW w:w="2126" w:type="dxa"/>
          </w:tcPr>
          <w:p w:rsidR="00C40233" w:rsidRPr="00AD7B10" w:rsidRDefault="00C40233" w:rsidP="00F13B75">
            <w:pPr>
              <w:pStyle w:val="Bezodstpw"/>
              <w:spacing w:before="60" w:after="60"/>
              <w:ind w:right="-142"/>
              <w:rPr>
                <w:sz w:val="16"/>
                <w:szCs w:val="16"/>
              </w:rPr>
            </w:pPr>
            <w:r w:rsidRPr="00AD7B10">
              <w:rPr>
                <w:sz w:val="16"/>
                <w:szCs w:val="16"/>
              </w:rPr>
              <w:t>Oddziaływanie długoterminowe, pośrednie, odwracalne, ponadlokalne</w:t>
            </w:r>
          </w:p>
        </w:tc>
      </w:tr>
      <w:tr w:rsidR="00243E10" w:rsidRPr="00AD7B10" w:rsidTr="00243E10">
        <w:tc>
          <w:tcPr>
            <w:tcW w:w="2093" w:type="dxa"/>
          </w:tcPr>
          <w:p w:rsidR="00243E10" w:rsidRPr="00AD7B10" w:rsidRDefault="00243E10" w:rsidP="005A5DF1">
            <w:pPr>
              <w:pStyle w:val="Bezodstpw"/>
              <w:numPr>
                <w:ilvl w:val="0"/>
                <w:numId w:val="76"/>
              </w:numPr>
              <w:spacing w:before="60" w:after="60"/>
              <w:ind w:left="142" w:right="-108" w:hanging="142"/>
              <w:rPr>
                <w:b/>
                <w:sz w:val="16"/>
                <w:szCs w:val="16"/>
              </w:rPr>
            </w:pPr>
            <w:r w:rsidRPr="00AD7B10">
              <w:rPr>
                <w:b/>
                <w:sz w:val="16"/>
                <w:szCs w:val="18"/>
              </w:rPr>
              <w:t>Mitygacja i adaptacja do zmian klimatu</w:t>
            </w:r>
          </w:p>
        </w:tc>
        <w:tc>
          <w:tcPr>
            <w:tcW w:w="4252" w:type="dxa"/>
          </w:tcPr>
          <w:p w:rsidR="00243E10" w:rsidRPr="00AD7B10" w:rsidRDefault="00243E10" w:rsidP="00243E10">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opracowanie planu adaptacji do zmian klimatu dla miasta Rzeszowa;</w:t>
            </w:r>
          </w:p>
          <w:p w:rsidR="00243E10" w:rsidRPr="00AD7B10" w:rsidRDefault="00243E10" w:rsidP="00243E10">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przeprowadzenie oceny wrażliwości na zmiany klimatu i uwzględnienie adaptacji do zmian klimatu w planowaniu strategicznym i operacyjnym;</w:t>
            </w:r>
          </w:p>
        </w:tc>
        <w:tc>
          <w:tcPr>
            <w:tcW w:w="426" w:type="dxa"/>
            <w:shd w:val="clear" w:color="auto" w:fill="auto"/>
          </w:tcPr>
          <w:p w:rsidR="00243E10" w:rsidRPr="00AD7B10" w:rsidRDefault="00243E10" w:rsidP="00F13B75">
            <w:pPr>
              <w:pStyle w:val="t1"/>
              <w:spacing w:before="60" w:after="60"/>
              <w:rPr>
                <w:sz w:val="18"/>
                <w:szCs w:val="16"/>
              </w:rPr>
            </w:pPr>
            <w:r w:rsidRPr="00AD7B10">
              <w:rPr>
                <w:sz w:val="18"/>
                <w:szCs w:val="16"/>
              </w:rPr>
              <w:t>0</w:t>
            </w:r>
          </w:p>
        </w:tc>
        <w:tc>
          <w:tcPr>
            <w:tcW w:w="425" w:type="dxa"/>
          </w:tcPr>
          <w:p w:rsidR="00243E10" w:rsidRPr="00AD7B10" w:rsidRDefault="00243E10" w:rsidP="00F13B75">
            <w:pPr>
              <w:pStyle w:val="t1"/>
              <w:spacing w:before="60" w:after="60"/>
              <w:rPr>
                <w:sz w:val="18"/>
                <w:szCs w:val="16"/>
              </w:rPr>
            </w:pPr>
            <w:r w:rsidRPr="00AD7B10">
              <w:rPr>
                <w:sz w:val="18"/>
                <w:szCs w:val="16"/>
              </w:rPr>
              <w:t>0</w:t>
            </w:r>
          </w:p>
        </w:tc>
        <w:tc>
          <w:tcPr>
            <w:tcW w:w="2126" w:type="dxa"/>
          </w:tcPr>
          <w:p w:rsidR="00243E10" w:rsidRPr="00AD7B10" w:rsidRDefault="00243E10" w:rsidP="00F13B75">
            <w:pPr>
              <w:pStyle w:val="Bezodstpw"/>
              <w:spacing w:before="60" w:after="60"/>
              <w:ind w:right="-142"/>
              <w:rPr>
                <w:sz w:val="16"/>
                <w:szCs w:val="16"/>
              </w:rPr>
            </w:pPr>
          </w:p>
        </w:tc>
      </w:tr>
      <w:tr w:rsidR="00C40233" w:rsidRPr="00AD7B10" w:rsidTr="006C4B18">
        <w:tc>
          <w:tcPr>
            <w:tcW w:w="9322" w:type="dxa"/>
            <w:gridSpan w:val="5"/>
            <w:shd w:val="clear" w:color="auto" w:fill="EAF1DD" w:themeFill="accent3" w:themeFillTint="33"/>
          </w:tcPr>
          <w:p w:rsidR="00C40233" w:rsidRPr="00AD7B10" w:rsidRDefault="00C40233" w:rsidP="00F13B75">
            <w:pPr>
              <w:pStyle w:val="t1"/>
              <w:spacing w:before="60" w:after="60"/>
              <w:jc w:val="center"/>
              <w:rPr>
                <w:sz w:val="18"/>
              </w:rPr>
            </w:pPr>
            <w:r w:rsidRPr="00AD7B10">
              <w:rPr>
                <w:sz w:val="18"/>
              </w:rPr>
              <w:lastRenderedPageBreak/>
              <w:t>Zagrożenie hałasem</w:t>
            </w:r>
          </w:p>
        </w:tc>
      </w:tr>
      <w:tr w:rsidR="00C40233" w:rsidRPr="00AD7B10" w:rsidTr="006C4B18">
        <w:tc>
          <w:tcPr>
            <w:tcW w:w="9322" w:type="dxa"/>
            <w:gridSpan w:val="5"/>
            <w:shd w:val="clear" w:color="auto" w:fill="EAF1DD" w:themeFill="accent3" w:themeFillTint="33"/>
          </w:tcPr>
          <w:p w:rsidR="00C40233" w:rsidRPr="00AD7B10" w:rsidRDefault="00C40233" w:rsidP="00F13B75">
            <w:pPr>
              <w:pStyle w:val="t1"/>
              <w:spacing w:before="60" w:after="60"/>
              <w:rPr>
                <w:b w:val="0"/>
                <w:sz w:val="18"/>
              </w:rPr>
            </w:pPr>
            <w:r w:rsidRPr="00AD7B10">
              <w:rPr>
                <w:sz w:val="18"/>
              </w:rPr>
              <w:t xml:space="preserve">IV. Poprawa klimatu akustycznego </w:t>
            </w:r>
          </w:p>
        </w:tc>
      </w:tr>
      <w:tr w:rsidR="00C40233" w:rsidRPr="00AD7B10" w:rsidTr="00FD63D9">
        <w:tc>
          <w:tcPr>
            <w:tcW w:w="2093" w:type="dxa"/>
            <w:vMerge w:val="restart"/>
          </w:tcPr>
          <w:p w:rsidR="00C40233" w:rsidRPr="00AD7B10" w:rsidRDefault="00C40233" w:rsidP="005A5DF1">
            <w:pPr>
              <w:pStyle w:val="Bezodstpw"/>
              <w:numPr>
                <w:ilvl w:val="0"/>
                <w:numId w:val="75"/>
              </w:numPr>
              <w:spacing w:before="60"/>
              <w:ind w:left="142" w:right="-108" w:hanging="142"/>
              <w:rPr>
                <w:b/>
                <w:sz w:val="16"/>
                <w:szCs w:val="16"/>
              </w:rPr>
            </w:pPr>
            <w:r w:rsidRPr="00AD7B10">
              <w:rPr>
                <w:b/>
                <w:sz w:val="16"/>
                <w:szCs w:val="16"/>
              </w:rPr>
              <w:t>Opracowanie instrumentów do ochrony przed hałasem</w:t>
            </w:r>
          </w:p>
        </w:tc>
        <w:tc>
          <w:tcPr>
            <w:tcW w:w="4252" w:type="dxa"/>
          </w:tcPr>
          <w:p w:rsidR="00C40233" w:rsidRPr="00AD7B10" w:rsidRDefault="00C40233" w:rsidP="00F13B75">
            <w:pPr>
              <w:pStyle w:val="akropkiwtabelach"/>
              <w:numPr>
                <w:ilvl w:val="0"/>
                <w:numId w:val="12"/>
              </w:numPr>
              <w:tabs>
                <w:tab w:val="clear" w:pos="284"/>
                <w:tab w:val="left" w:pos="175"/>
              </w:tabs>
              <w:spacing w:before="60"/>
              <w:ind w:left="175" w:right="-108" w:hanging="175"/>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C40233" w:rsidRPr="00AD7B10" w:rsidRDefault="00C40233" w:rsidP="005A5DF1">
            <w:pPr>
              <w:pStyle w:val="akropkiwtabelach"/>
              <w:numPr>
                <w:ilvl w:val="0"/>
                <w:numId w:val="18"/>
              </w:numPr>
              <w:tabs>
                <w:tab w:val="clear" w:pos="284"/>
                <w:tab w:val="left" w:pos="317"/>
              </w:tabs>
              <w:spacing w:before="60"/>
              <w:ind w:left="317" w:right="-108"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w:t>
            </w:r>
            <w:r w:rsidR="00243E10" w:rsidRPr="00AD7B10">
              <w:rPr>
                <w:rFonts w:ascii="Times New Roman" w:hAnsi="Times New Roman" w:cs="Times New Roman"/>
                <w:i/>
                <w:sz w:val="16"/>
                <w:szCs w:val="16"/>
              </w:rPr>
              <w:t>żej 6 milionów przejazdów</w:t>
            </w:r>
            <w:r w:rsidR="005279F6" w:rsidRPr="00AD7B10">
              <w:rPr>
                <w:rFonts w:ascii="Times New Roman" w:hAnsi="Times New Roman" w:cs="Times New Roman"/>
                <w:i/>
                <w:sz w:val="16"/>
                <w:szCs w:val="16"/>
              </w:rPr>
              <w:t xml:space="preserve"> rocznie,</w:t>
            </w:r>
          </w:p>
          <w:p w:rsidR="00C40233" w:rsidRPr="00AD7B10" w:rsidRDefault="00C40233" w:rsidP="005A5DF1">
            <w:pPr>
              <w:pStyle w:val="akropkiwtabelach"/>
              <w:numPr>
                <w:ilvl w:val="0"/>
                <w:numId w:val="18"/>
              </w:numPr>
              <w:tabs>
                <w:tab w:val="clear" w:pos="284"/>
                <w:tab w:val="left" w:pos="317"/>
              </w:tabs>
              <w:spacing w:after="60"/>
              <w:ind w:left="318" w:right="-108"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w:t>
            </w:r>
            <w:r w:rsidR="00243E10" w:rsidRPr="00AD7B10">
              <w:rPr>
                <w:rFonts w:ascii="Times New Roman" w:hAnsi="Times New Roman" w:cs="Times New Roman"/>
                <w:i/>
                <w:sz w:val="16"/>
                <w:szCs w:val="16"/>
              </w:rPr>
              <w:t xml:space="preserve">żej 3 milionów przejazdów </w:t>
            </w:r>
            <w:r w:rsidR="005279F6" w:rsidRPr="00AD7B10">
              <w:rPr>
                <w:rFonts w:ascii="Times New Roman" w:hAnsi="Times New Roman" w:cs="Times New Roman"/>
                <w:i/>
                <w:sz w:val="16"/>
                <w:szCs w:val="16"/>
              </w:rPr>
              <w:t>rocznie,</w:t>
            </w:r>
          </w:p>
        </w:tc>
        <w:tc>
          <w:tcPr>
            <w:tcW w:w="426" w:type="dxa"/>
            <w:shd w:val="clear" w:color="auto" w:fill="auto"/>
          </w:tcPr>
          <w:p w:rsidR="00C40233" w:rsidRPr="00AD7B10" w:rsidRDefault="00C40233" w:rsidP="00F13B75">
            <w:pPr>
              <w:pStyle w:val="Bezodstpw"/>
              <w:spacing w:before="60" w:after="60"/>
              <w:rPr>
                <w:b/>
                <w:sz w:val="18"/>
                <w:szCs w:val="18"/>
              </w:rPr>
            </w:pPr>
            <w:r w:rsidRPr="00AD7B10">
              <w:rPr>
                <w:b/>
                <w:sz w:val="18"/>
                <w:szCs w:val="18"/>
              </w:rPr>
              <w:t>0</w:t>
            </w:r>
          </w:p>
        </w:tc>
        <w:tc>
          <w:tcPr>
            <w:tcW w:w="425" w:type="dxa"/>
          </w:tcPr>
          <w:p w:rsidR="00C40233" w:rsidRPr="00AD7B10" w:rsidRDefault="00C40233" w:rsidP="00F13B75">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FD63D9">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80"/>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C40233" w:rsidRPr="00AD7B10" w:rsidRDefault="00C40233" w:rsidP="00AC0A73">
            <w:pPr>
              <w:pStyle w:val="Bezodstpw"/>
              <w:spacing w:before="60" w:after="60"/>
              <w:rPr>
                <w:b/>
                <w:sz w:val="18"/>
                <w:szCs w:val="18"/>
              </w:rPr>
            </w:pPr>
            <w:r w:rsidRPr="00AD7B10">
              <w:rPr>
                <w:b/>
                <w:sz w:val="18"/>
                <w:szCs w:val="18"/>
              </w:rPr>
              <w:t>0</w:t>
            </w:r>
          </w:p>
        </w:tc>
        <w:tc>
          <w:tcPr>
            <w:tcW w:w="425" w:type="dxa"/>
          </w:tcPr>
          <w:p w:rsidR="00C40233" w:rsidRPr="00AD7B10" w:rsidRDefault="00C40233" w:rsidP="00AC0A73">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243E10" w:rsidRPr="00AD7B10" w:rsidTr="00FD63D9">
        <w:tc>
          <w:tcPr>
            <w:tcW w:w="2093" w:type="dxa"/>
            <w:vMerge/>
          </w:tcPr>
          <w:p w:rsidR="00243E10" w:rsidRPr="00AD7B10" w:rsidRDefault="00243E10" w:rsidP="006C4B18">
            <w:pPr>
              <w:pStyle w:val="Bezodstpw"/>
              <w:ind w:left="142" w:right="-108" w:hanging="142"/>
              <w:rPr>
                <w:b/>
                <w:sz w:val="16"/>
                <w:szCs w:val="16"/>
              </w:rPr>
            </w:pPr>
          </w:p>
        </w:tc>
        <w:tc>
          <w:tcPr>
            <w:tcW w:w="4252" w:type="dxa"/>
          </w:tcPr>
          <w:p w:rsidR="00243E10" w:rsidRPr="00AD7B10" w:rsidRDefault="00243E10" w:rsidP="005A5DF1">
            <w:pPr>
              <w:pStyle w:val="akropkiwtabelach"/>
              <w:numPr>
                <w:ilvl w:val="0"/>
                <w:numId w:val="80"/>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ochrony środowiska;</w:t>
            </w:r>
          </w:p>
        </w:tc>
        <w:tc>
          <w:tcPr>
            <w:tcW w:w="426" w:type="dxa"/>
            <w:shd w:val="clear" w:color="auto" w:fill="auto"/>
          </w:tcPr>
          <w:p w:rsidR="00243E10" w:rsidRPr="00AD7B10" w:rsidRDefault="00243E10" w:rsidP="00AC0A73">
            <w:pPr>
              <w:pStyle w:val="Bezodstpw"/>
              <w:spacing w:before="60" w:after="60"/>
              <w:rPr>
                <w:b/>
                <w:sz w:val="18"/>
                <w:szCs w:val="18"/>
              </w:rPr>
            </w:pPr>
            <w:r w:rsidRPr="00AD7B10">
              <w:rPr>
                <w:b/>
                <w:sz w:val="18"/>
                <w:szCs w:val="18"/>
              </w:rPr>
              <w:t>0</w:t>
            </w:r>
          </w:p>
        </w:tc>
        <w:tc>
          <w:tcPr>
            <w:tcW w:w="425" w:type="dxa"/>
          </w:tcPr>
          <w:p w:rsidR="00243E10" w:rsidRPr="00AD7B10" w:rsidRDefault="00243E10" w:rsidP="00AC0A73">
            <w:pPr>
              <w:pStyle w:val="Bezodstpw"/>
              <w:spacing w:before="60" w:after="60"/>
              <w:rPr>
                <w:b/>
                <w:sz w:val="18"/>
                <w:szCs w:val="18"/>
              </w:rPr>
            </w:pPr>
            <w:r w:rsidRPr="00AD7B10">
              <w:rPr>
                <w:b/>
                <w:sz w:val="18"/>
                <w:szCs w:val="18"/>
              </w:rPr>
              <w:t>0</w:t>
            </w:r>
          </w:p>
        </w:tc>
        <w:tc>
          <w:tcPr>
            <w:tcW w:w="2126" w:type="dxa"/>
          </w:tcPr>
          <w:p w:rsidR="00243E10" w:rsidRPr="00AD7B10" w:rsidRDefault="00243E10" w:rsidP="006C4B18">
            <w:pPr>
              <w:pStyle w:val="Bezodstpw"/>
              <w:ind w:right="-142"/>
              <w:rPr>
                <w:sz w:val="16"/>
                <w:szCs w:val="16"/>
              </w:rPr>
            </w:pPr>
          </w:p>
        </w:tc>
      </w:tr>
      <w:tr w:rsidR="00243E10" w:rsidRPr="00AD7B10" w:rsidTr="00FD63D9">
        <w:tc>
          <w:tcPr>
            <w:tcW w:w="2093" w:type="dxa"/>
            <w:vMerge/>
          </w:tcPr>
          <w:p w:rsidR="00243E10" w:rsidRPr="00AD7B10" w:rsidRDefault="00243E10" w:rsidP="006C4B18">
            <w:pPr>
              <w:pStyle w:val="Bezodstpw"/>
              <w:ind w:left="142" w:right="-108" w:hanging="142"/>
              <w:rPr>
                <w:b/>
                <w:sz w:val="16"/>
                <w:szCs w:val="16"/>
              </w:rPr>
            </w:pPr>
          </w:p>
        </w:tc>
        <w:tc>
          <w:tcPr>
            <w:tcW w:w="4252" w:type="dxa"/>
          </w:tcPr>
          <w:p w:rsidR="00243E10" w:rsidRPr="00AD7B10" w:rsidRDefault="00243E10" w:rsidP="005A5DF1">
            <w:pPr>
              <w:pStyle w:val="akropkiwtabelach"/>
              <w:numPr>
                <w:ilvl w:val="0"/>
                <w:numId w:val="80"/>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43E10" w:rsidRPr="00AD7B10" w:rsidRDefault="00243E10" w:rsidP="00AC0A73">
            <w:pPr>
              <w:pStyle w:val="Bezodstpw"/>
              <w:spacing w:before="60" w:after="60"/>
              <w:rPr>
                <w:b/>
                <w:sz w:val="18"/>
                <w:szCs w:val="18"/>
              </w:rPr>
            </w:pPr>
            <w:r w:rsidRPr="00AD7B10">
              <w:rPr>
                <w:b/>
                <w:sz w:val="18"/>
                <w:szCs w:val="18"/>
              </w:rPr>
              <w:t>0</w:t>
            </w:r>
          </w:p>
        </w:tc>
        <w:tc>
          <w:tcPr>
            <w:tcW w:w="425" w:type="dxa"/>
          </w:tcPr>
          <w:p w:rsidR="00243E10" w:rsidRPr="00AD7B10" w:rsidRDefault="00243E10" w:rsidP="00AC0A73">
            <w:pPr>
              <w:pStyle w:val="Bezodstpw"/>
              <w:spacing w:before="60" w:after="60"/>
              <w:rPr>
                <w:b/>
                <w:sz w:val="18"/>
                <w:szCs w:val="18"/>
              </w:rPr>
            </w:pPr>
            <w:r w:rsidRPr="00AD7B10">
              <w:rPr>
                <w:b/>
                <w:sz w:val="18"/>
                <w:szCs w:val="18"/>
              </w:rPr>
              <w:t>0</w:t>
            </w:r>
          </w:p>
        </w:tc>
        <w:tc>
          <w:tcPr>
            <w:tcW w:w="2126" w:type="dxa"/>
          </w:tcPr>
          <w:p w:rsidR="00243E10" w:rsidRPr="00AD7B10" w:rsidRDefault="00243E10"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80"/>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wykonanie map akustycznych obszarów </w:t>
            </w:r>
            <w:r w:rsidR="00410976" w:rsidRPr="00AD7B10">
              <w:rPr>
                <w:rFonts w:ascii="Times New Roman" w:hAnsi="Times New Roman" w:cs="Times New Roman"/>
                <w:sz w:val="16"/>
                <w:szCs w:val="16"/>
              </w:rPr>
              <w:t>położonych</w:t>
            </w:r>
            <w:r w:rsidRPr="00AD7B10">
              <w:rPr>
                <w:rFonts w:ascii="Times New Roman" w:hAnsi="Times New Roman" w:cs="Times New Roman"/>
                <w:sz w:val="16"/>
                <w:szCs w:val="16"/>
              </w:rPr>
              <w:t xml:space="preserve"> w otoczeniu dróg krajowych o ruchu powyżej 3 mln pojazdów rocznie;</w:t>
            </w:r>
          </w:p>
        </w:tc>
        <w:tc>
          <w:tcPr>
            <w:tcW w:w="426" w:type="dxa"/>
          </w:tcPr>
          <w:p w:rsidR="00C40233" w:rsidRPr="00AD7B10" w:rsidRDefault="00C40233" w:rsidP="00AC0A73">
            <w:pPr>
              <w:pStyle w:val="Bezodstpw"/>
              <w:spacing w:before="60" w:after="60"/>
              <w:rPr>
                <w:b/>
                <w:sz w:val="18"/>
                <w:szCs w:val="18"/>
              </w:rPr>
            </w:pPr>
            <w:r w:rsidRPr="00AD7B10">
              <w:rPr>
                <w:b/>
                <w:sz w:val="18"/>
                <w:szCs w:val="18"/>
              </w:rPr>
              <w:t>0</w:t>
            </w:r>
          </w:p>
        </w:tc>
        <w:tc>
          <w:tcPr>
            <w:tcW w:w="425" w:type="dxa"/>
          </w:tcPr>
          <w:p w:rsidR="00C40233" w:rsidRPr="00AD7B10" w:rsidRDefault="00C40233" w:rsidP="00AC0A73">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80"/>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wykonanie map akustycznych obszarów </w:t>
            </w:r>
            <w:r w:rsidR="00410976" w:rsidRPr="00AD7B10">
              <w:rPr>
                <w:rFonts w:ascii="Times New Roman" w:hAnsi="Times New Roman" w:cs="Times New Roman"/>
                <w:sz w:val="16"/>
                <w:szCs w:val="16"/>
              </w:rPr>
              <w:t>położonych</w:t>
            </w:r>
            <w:r w:rsidRPr="00AD7B10">
              <w:rPr>
                <w:rFonts w:ascii="Times New Roman" w:hAnsi="Times New Roman" w:cs="Times New Roman"/>
                <w:sz w:val="16"/>
                <w:szCs w:val="16"/>
              </w:rPr>
              <w:t xml:space="preserve"> w otoczeniu dróg wojewódzkich o ruchu powyżej 3 mln pojazdów rocznie;</w:t>
            </w:r>
          </w:p>
        </w:tc>
        <w:tc>
          <w:tcPr>
            <w:tcW w:w="426" w:type="dxa"/>
          </w:tcPr>
          <w:p w:rsidR="00C40233" w:rsidRPr="00AD7B10" w:rsidRDefault="00C40233" w:rsidP="00AC0A73">
            <w:pPr>
              <w:pStyle w:val="Bezodstpw"/>
              <w:spacing w:before="60" w:after="60"/>
              <w:rPr>
                <w:b/>
                <w:sz w:val="18"/>
                <w:szCs w:val="18"/>
              </w:rPr>
            </w:pPr>
            <w:r w:rsidRPr="00AD7B10">
              <w:rPr>
                <w:b/>
                <w:sz w:val="18"/>
                <w:szCs w:val="18"/>
              </w:rPr>
              <w:t>0</w:t>
            </w:r>
          </w:p>
        </w:tc>
        <w:tc>
          <w:tcPr>
            <w:tcW w:w="425" w:type="dxa"/>
          </w:tcPr>
          <w:p w:rsidR="00C40233" w:rsidRPr="00AD7B10" w:rsidRDefault="00C40233" w:rsidP="00AC0A73">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80"/>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C40233" w:rsidRPr="00AD7B10" w:rsidRDefault="00C40233" w:rsidP="00AC0A73">
            <w:pPr>
              <w:pStyle w:val="Bezodstpw"/>
              <w:spacing w:before="60" w:after="60"/>
              <w:rPr>
                <w:b/>
                <w:sz w:val="18"/>
                <w:szCs w:val="18"/>
              </w:rPr>
            </w:pPr>
            <w:r w:rsidRPr="00AD7B10">
              <w:rPr>
                <w:b/>
                <w:sz w:val="18"/>
                <w:szCs w:val="18"/>
              </w:rPr>
              <w:t>0</w:t>
            </w:r>
          </w:p>
        </w:tc>
        <w:tc>
          <w:tcPr>
            <w:tcW w:w="425" w:type="dxa"/>
          </w:tcPr>
          <w:p w:rsidR="00C40233" w:rsidRPr="00AD7B10" w:rsidRDefault="00C40233" w:rsidP="00AC0A73">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80"/>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wykonanie map akustycznych obszarów </w:t>
            </w:r>
            <w:r w:rsidR="00410976" w:rsidRPr="00AD7B10">
              <w:rPr>
                <w:rFonts w:ascii="Times New Roman" w:hAnsi="Times New Roman" w:cs="Times New Roman"/>
                <w:sz w:val="16"/>
                <w:szCs w:val="16"/>
              </w:rPr>
              <w:t>położonych</w:t>
            </w:r>
            <w:r w:rsidRPr="00AD7B10">
              <w:rPr>
                <w:rFonts w:ascii="Times New Roman" w:hAnsi="Times New Roman" w:cs="Times New Roman"/>
                <w:sz w:val="16"/>
                <w:szCs w:val="16"/>
              </w:rPr>
              <w:t xml:space="preserve"> w otoczeniu dróg o natężeniu ruchu powyżej 3 mln pojazdów rocznie (aktualizacja);</w:t>
            </w:r>
          </w:p>
        </w:tc>
        <w:tc>
          <w:tcPr>
            <w:tcW w:w="426" w:type="dxa"/>
          </w:tcPr>
          <w:p w:rsidR="00C40233" w:rsidRPr="00AD7B10" w:rsidRDefault="00C40233" w:rsidP="00AC0A73">
            <w:pPr>
              <w:pStyle w:val="Bezodstpw"/>
              <w:spacing w:before="60" w:after="60"/>
              <w:rPr>
                <w:b/>
                <w:sz w:val="18"/>
                <w:szCs w:val="18"/>
              </w:rPr>
            </w:pPr>
            <w:r w:rsidRPr="00AD7B10">
              <w:rPr>
                <w:b/>
                <w:sz w:val="18"/>
                <w:szCs w:val="18"/>
              </w:rPr>
              <w:t>0</w:t>
            </w:r>
          </w:p>
        </w:tc>
        <w:tc>
          <w:tcPr>
            <w:tcW w:w="425" w:type="dxa"/>
          </w:tcPr>
          <w:p w:rsidR="00C40233" w:rsidRPr="00AD7B10" w:rsidRDefault="00C40233" w:rsidP="00AC0A73">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3E552D">
        <w:trPr>
          <w:trHeight w:val="572"/>
        </w:trPr>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80"/>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C40233" w:rsidRPr="00AD7B10" w:rsidRDefault="00C40233" w:rsidP="00AC0A73">
            <w:pPr>
              <w:pStyle w:val="Bezodstpw"/>
              <w:spacing w:before="60" w:after="60"/>
              <w:rPr>
                <w:b/>
                <w:sz w:val="18"/>
                <w:szCs w:val="18"/>
              </w:rPr>
            </w:pPr>
            <w:r w:rsidRPr="00AD7B10">
              <w:rPr>
                <w:b/>
                <w:sz w:val="18"/>
                <w:szCs w:val="18"/>
              </w:rPr>
              <w:t>0</w:t>
            </w:r>
          </w:p>
        </w:tc>
        <w:tc>
          <w:tcPr>
            <w:tcW w:w="425" w:type="dxa"/>
          </w:tcPr>
          <w:p w:rsidR="00C40233" w:rsidRPr="00AD7B10" w:rsidRDefault="00C40233" w:rsidP="00AC0A73">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613C97" w:rsidRPr="00AD7B10" w:rsidTr="006C4B18">
        <w:tc>
          <w:tcPr>
            <w:tcW w:w="2093" w:type="dxa"/>
            <w:vMerge w:val="restart"/>
          </w:tcPr>
          <w:p w:rsidR="00613C97" w:rsidRPr="00AD7B10" w:rsidRDefault="00613C97" w:rsidP="005A5DF1">
            <w:pPr>
              <w:pStyle w:val="Bezodstpw"/>
              <w:numPr>
                <w:ilvl w:val="0"/>
                <w:numId w:val="75"/>
              </w:numPr>
              <w:spacing w:before="60"/>
              <w:ind w:left="142" w:right="-108" w:hanging="142"/>
              <w:rPr>
                <w:b/>
                <w:sz w:val="16"/>
                <w:szCs w:val="16"/>
              </w:rPr>
            </w:pPr>
            <w:r w:rsidRPr="00AD7B10">
              <w:rPr>
                <w:b/>
                <w:sz w:val="16"/>
                <w:szCs w:val="16"/>
              </w:rPr>
              <w:t>Wyprowadzenie ruchu tranzytowego poza tereny zabudowy i zmniejszenie hałasu drogowego</w:t>
            </w:r>
          </w:p>
        </w:tc>
        <w:tc>
          <w:tcPr>
            <w:tcW w:w="4252" w:type="dxa"/>
          </w:tcPr>
          <w:p w:rsidR="00613C97" w:rsidRPr="00AD7B10" w:rsidRDefault="00613C97" w:rsidP="005A5DF1">
            <w:pPr>
              <w:pStyle w:val="akropkiwtabelach"/>
              <w:numPr>
                <w:ilvl w:val="0"/>
                <w:numId w:val="81"/>
              </w:numPr>
              <w:tabs>
                <w:tab w:val="clear" w:pos="284"/>
                <w:tab w:val="left" w:pos="34"/>
              </w:tabs>
              <w:spacing w:before="60"/>
              <w:ind w:left="176" w:right="-108" w:hanging="142"/>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613C97" w:rsidRPr="00AD7B10" w:rsidRDefault="00613C97" w:rsidP="005A5DF1">
            <w:pPr>
              <w:pStyle w:val="akropkiwtabelach"/>
              <w:numPr>
                <w:ilvl w:val="0"/>
                <w:numId w:val="81"/>
              </w:numPr>
              <w:tabs>
                <w:tab w:val="clear" w:pos="284"/>
                <w:tab w:val="left" w:pos="600"/>
              </w:tabs>
              <w:ind w:left="175" w:right="-108" w:hanging="141"/>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613C97" w:rsidRPr="00AD7B10" w:rsidRDefault="00613C97" w:rsidP="005A5DF1">
            <w:pPr>
              <w:pStyle w:val="akropkiwtabelach"/>
              <w:numPr>
                <w:ilvl w:val="0"/>
                <w:numId w:val="241"/>
              </w:numPr>
              <w:tabs>
                <w:tab w:val="clear" w:pos="284"/>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613C97" w:rsidRPr="00AD7B10" w:rsidRDefault="00613C97" w:rsidP="005A5DF1">
            <w:pPr>
              <w:pStyle w:val="akropkiwtabelach"/>
              <w:numPr>
                <w:ilvl w:val="0"/>
                <w:numId w:val="241"/>
              </w:numPr>
              <w:tabs>
                <w:tab w:val="clear" w:pos="284"/>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613C97" w:rsidRPr="00AD7B10" w:rsidRDefault="00613C97" w:rsidP="005A5DF1">
            <w:pPr>
              <w:pStyle w:val="akropkiwtabelach"/>
              <w:numPr>
                <w:ilvl w:val="0"/>
                <w:numId w:val="241"/>
              </w:numPr>
              <w:tabs>
                <w:tab w:val="clear" w:pos="284"/>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613C97" w:rsidRPr="00AD7B10" w:rsidRDefault="00613C97" w:rsidP="005A5DF1">
            <w:pPr>
              <w:pStyle w:val="akropkiwtabelach"/>
              <w:numPr>
                <w:ilvl w:val="0"/>
                <w:numId w:val="241"/>
              </w:numPr>
              <w:tabs>
                <w:tab w:val="clear" w:pos="284"/>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613C97" w:rsidRPr="00AD7B10" w:rsidRDefault="00613C97" w:rsidP="005A5DF1">
            <w:pPr>
              <w:pStyle w:val="akropkiwtabelach"/>
              <w:numPr>
                <w:ilvl w:val="0"/>
                <w:numId w:val="81"/>
              </w:numPr>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613C97" w:rsidRPr="00AD7B10" w:rsidRDefault="00613C97" w:rsidP="005A5DF1">
            <w:pPr>
              <w:pStyle w:val="akropkiwtabelach"/>
              <w:numPr>
                <w:ilvl w:val="0"/>
                <w:numId w:val="81"/>
              </w:numPr>
              <w:ind w:left="175" w:right="-108"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613C97" w:rsidRPr="00AD7B10" w:rsidRDefault="00613C97" w:rsidP="005A5DF1">
            <w:pPr>
              <w:pStyle w:val="akropkiwtabelach"/>
              <w:numPr>
                <w:ilvl w:val="0"/>
                <w:numId w:val="81"/>
              </w:numPr>
              <w:spacing w:after="60"/>
              <w:ind w:left="176" w:right="-108" w:hanging="142"/>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613C97" w:rsidRPr="00AD7B10" w:rsidRDefault="00613C97" w:rsidP="00AC0A73">
            <w:pPr>
              <w:pStyle w:val="Bezodstpw"/>
              <w:spacing w:before="60" w:after="60"/>
              <w:rPr>
                <w:b/>
                <w:sz w:val="18"/>
                <w:szCs w:val="18"/>
              </w:rPr>
            </w:pPr>
            <w:r w:rsidRPr="00AD7B10">
              <w:rPr>
                <w:b/>
                <w:sz w:val="18"/>
                <w:szCs w:val="18"/>
              </w:rPr>
              <w:t>P</w:t>
            </w:r>
          </w:p>
        </w:tc>
        <w:tc>
          <w:tcPr>
            <w:tcW w:w="425" w:type="dxa"/>
            <w:shd w:val="clear" w:color="auto" w:fill="FF0000"/>
          </w:tcPr>
          <w:p w:rsidR="00613C97" w:rsidRPr="00AD7B10" w:rsidRDefault="00613C97" w:rsidP="00AC0A73">
            <w:pPr>
              <w:pStyle w:val="Bezodstpw"/>
              <w:spacing w:before="60" w:after="60"/>
              <w:rPr>
                <w:b/>
                <w:sz w:val="18"/>
                <w:szCs w:val="18"/>
              </w:rPr>
            </w:pPr>
            <w:r w:rsidRPr="00AD7B10">
              <w:rPr>
                <w:b/>
                <w:sz w:val="18"/>
                <w:szCs w:val="18"/>
              </w:rPr>
              <w:t>N</w:t>
            </w:r>
          </w:p>
        </w:tc>
        <w:tc>
          <w:tcPr>
            <w:tcW w:w="2126" w:type="dxa"/>
            <w:vMerge w:val="restart"/>
          </w:tcPr>
          <w:p w:rsidR="00613C97" w:rsidRPr="00AD7B10" w:rsidRDefault="00613C97" w:rsidP="00AC0A73">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613C97" w:rsidRPr="00AD7B10" w:rsidTr="006C4B18">
        <w:tc>
          <w:tcPr>
            <w:tcW w:w="2093" w:type="dxa"/>
            <w:vMerge/>
          </w:tcPr>
          <w:p w:rsidR="00613C97" w:rsidRPr="00AD7B10" w:rsidRDefault="00613C97" w:rsidP="006C4B18">
            <w:pPr>
              <w:pStyle w:val="Bezodstpw"/>
              <w:ind w:left="142" w:right="-108" w:hanging="142"/>
              <w:rPr>
                <w:b/>
                <w:sz w:val="16"/>
                <w:szCs w:val="16"/>
              </w:rPr>
            </w:pPr>
          </w:p>
        </w:tc>
        <w:tc>
          <w:tcPr>
            <w:tcW w:w="4252" w:type="dxa"/>
          </w:tcPr>
          <w:p w:rsidR="00613C97" w:rsidRPr="00AD7B10" w:rsidRDefault="00613C97" w:rsidP="005A5DF1">
            <w:pPr>
              <w:pStyle w:val="akropkiwtabelach"/>
              <w:numPr>
                <w:ilvl w:val="0"/>
                <w:numId w:val="81"/>
              </w:numPr>
              <w:spacing w:before="60"/>
              <w:ind w:left="176" w:right="-108" w:hanging="142"/>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613C97" w:rsidRPr="00AD7B10" w:rsidRDefault="00613C97" w:rsidP="005A5DF1">
            <w:pPr>
              <w:pStyle w:val="akropkiwtabelach"/>
              <w:numPr>
                <w:ilvl w:val="0"/>
                <w:numId w:val="81"/>
              </w:numPr>
              <w:ind w:left="175" w:right="-108" w:hanging="141"/>
              <w:rPr>
                <w:rFonts w:ascii="Times New Roman" w:hAnsi="Times New Roman" w:cs="Times New Roman"/>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r w:rsidRPr="00AD7B10">
              <w:rPr>
                <w:rFonts w:ascii="Times New Roman" w:hAnsi="Times New Roman" w:cs="Times New Roman"/>
                <w:sz w:val="16"/>
                <w:szCs w:val="16"/>
              </w:rPr>
              <w:t>;</w:t>
            </w:r>
          </w:p>
          <w:p w:rsidR="00613C97" w:rsidRPr="00AD7B10" w:rsidRDefault="00613C97" w:rsidP="005A5DF1">
            <w:pPr>
              <w:pStyle w:val="akropkiwtabelach"/>
              <w:numPr>
                <w:ilvl w:val="0"/>
                <w:numId w:val="81"/>
              </w:numPr>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613C97" w:rsidRPr="00AD7B10" w:rsidRDefault="00613C97" w:rsidP="005A5DF1">
            <w:pPr>
              <w:pStyle w:val="akropkiwtabelach"/>
              <w:numPr>
                <w:ilvl w:val="0"/>
                <w:numId w:val="81"/>
              </w:numPr>
              <w:spacing w:after="60"/>
              <w:ind w:left="176" w:right="-108" w:hanging="142"/>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p w:rsidR="00613C97" w:rsidRPr="00AD7B10" w:rsidRDefault="00613C97" w:rsidP="00613C97">
            <w:pPr>
              <w:pStyle w:val="akropkiwtabelach"/>
              <w:spacing w:after="60"/>
              <w:ind w:left="176" w:right="-108" w:firstLine="0"/>
              <w:rPr>
                <w:rFonts w:ascii="Times New Roman" w:hAnsi="Times New Roman" w:cs="Times New Roman"/>
                <w:sz w:val="10"/>
                <w:szCs w:val="16"/>
              </w:rPr>
            </w:pPr>
          </w:p>
        </w:tc>
        <w:tc>
          <w:tcPr>
            <w:tcW w:w="426" w:type="dxa"/>
            <w:shd w:val="clear" w:color="auto" w:fill="66FFCC"/>
          </w:tcPr>
          <w:p w:rsidR="00613C97" w:rsidRPr="00AD7B10" w:rsidRDefault="00613C97" w:rsidP="00AC0A73">
            <w:pPr>
              <w:pStyle w:val="Bezodstpw"/>
              <w:spacing w:before="60" w:after="60"/>
              <w:rPr>
                <w:b/>
                <w:sz w:val="18"/>
                <w:szCs w:val="18"/>
              </w:rPr>
            </w:pPr>
            <w:r w:rsidRPr="00AD7B10">
              <w:rPr>
                <w:b/>
                <w:sz w:val="18"/>
                <w:szCs w:val="18"/>
              </w:rPr>
              <w:t>P</w:t>
            </w:r>
          </w:p>
        </w:tc>
        <w:tc>
          <w:tcPr>
            <w:tcW w:w="425" w:type="dxa"/>
            <w:shd w:val="clear" w:color="auto" w:fill="FF0000"/>
          </w:tcPr>
          <w:p w:rsidR="00613C97" w:rsidRPr="00AD7B10" w:rsidRDefault="00613C97" w:rsidP="00AC0A73">
            <w:pPr>
              <w:pStyle w:val="Bezodstpw"/>
              <w:spacing w:before="60" w:after="60"/>
              <w:rPr>
                <w:b/>
                <w:sz w:val="18"/>
                <w:szCs w:val="18"/>
              </w:rPr>
            </w:pPr>
            <w:r w:rsidRPr="00AD7B10">
              <w:rPr>
                <w:b/>
                <w:sz w:val="18"/>
                <w:szCs w:val="18"/>
              </w:rPr>
              <w:t>N</w:t>
            </w:r>
          </w:p>
        </w:tc>
        <w:tc>
          <w:tcPr>
            <w:tcW w:w="2126" w:type="dxa"/>
            <w:vMerge/>
          </w:tcPr>
          <w:p w:rsidR="00613C97" w:rsidRPr="00AD7B10" w:rsidRDefault="00613C97"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A5DF1">
            <w:pPr>
              <w:pStyle w:val="akropkiwtabelach"/>
              <w:numPr>
                <w:ilvl w:val="0"/>
                <w:numId w:val="81"/>
              </w:numPr>
              <w:spacing w:before="60"/>
              <w:ind w:left="176" w:right="-108" w:hanging="142"/>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C40233" w:rsidRPr="00AD7B10" w:rsidRDefault="00C40233" w:rsidP="005A5DF1">
            <w:pPr>
              <w:pStyle w:val="akropkiwtabelach"/>
              <w:numPr>
                <w:ilvl w:val="0"/>
                <w:numId w:val="81"/>
              </w:numPr>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C40233" w:rsidRPr="00AD7B10" w:rsidRDefault="00C40233" w:rsidP="005A5DF1">
            <w:pPr>
              <w:pStyle w:val="akropkiwtabelach"/>
              <w:numPr>
                <w:ilvl w:val="0"/>
                <w:numId w:val="81"/>
              </w:numPr>
              <w:spacing w:after="60"/>
              <w:ind w:left="176" w:right="-108" w:hanging="142"/>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C40233" w:rsidRPr="00AD7B10" w:rsidRDefault="00C40233" w:rsidP="00AC0A73">
            <w:pPr>
              <w:pStyle w:val="Bezodstpw"/>
              <w:spacing w:before="60" w:after="60"/>
              <w:rPr>
                <w:b/>
                <w:sz w:val="18"/>
                <w:szCs w:val="18"/>
              </w:rPr>
            </w:pPr>
            <w:r w:rsidRPr="00AD7B10">
              <w:rPr>
                <w:b/>
                <w:sz w:val="18"/>
                <w:szCs w:val="18"/>
              </w:rPr>
              <w:t>P</w:t>
            </w:r>
          </w:p>
        </w:tc>
        <w:tc>
          <w:tcPr>
            <w:tcW w:w="425" w:type="dxa"/>
            <w:shd w:val="clear" w:color="auto" w:fill="FF0000"/>
          </w:tcPr>
          <w:p w:rsidR="00C40233" w:rsidRPr="00AD7B10" w:rsidRDefault="00C40233" w:rsidP="00AC0A73">
            <w:pPr>
              <w:pStyle w:val="Bezodstpw"/>
              <w:spacing w:before="60" w:after="60"/>
              <w:rPr>
                <w:b/>
                <w:sz w:val="18"/>
                <w:szCs w:val="18"/>
              </w:rPr>
            </w:pPr>
            <w:r w:rsidRPr="00AD7B10">
              <w:rPr>
                <w:b/>
                <w:sz w:val="18"/>
                <w:szCs w:val="18"/>
              </w:rPr>
              <w:t>N</w:t>
            </w:r>
          </w:p>
        </w:tc>
        <w:tc>
          <w:tcPr>
            <w:tcW w:w="2126" w:type="dxa"/>
          </w:tcPr>
          <w:p w:rsidR="00C40233" w:rsidRPr="00AD7B10" w:rsidRDefault="00613C97" w:rsidP="006C4B18">
            <w:pPr>
              <w:pStyle w:val="Bezodstpw"/>
              <w:ind w:right="-142"/>
              <w:rPr>
                <w:sz w:val="16"/>
                <w:szCs w:val="16"/>
              </w:rPr>
            </w:pPr>
            <w:r w:rsidRPr="00AD7B10">
              <w:rPr>
                <w:sz w:val="16"/>
                <w:szCs w:val="16"/>
              </w:rPr>
              <w:t>Oddziaływanie krótkoterminowe jak i długoterminowe, bezpośrednie, odwracalne, lokalne jak i ponadlokalne, możliwe oddziaływania skumulowane</w:t>
            </w:r>
          </w:p>
        </w:tc>
      </w:tr>
    </w:tbl>
    <w:p w:rsidR="00426985" w:rsidRPr="00AD7B10" w:rsidRDefault="00426985">
      <w:r w:rsidRPr="00AD7B10">
        <w:br w:type="page"/>
      </w:r>
    </w:p>
    <w:tbl>
      <w:tblPr>
        <w:tblStyle w:val="Tabela-Siatka"/>
        <w:tblW w:w="9322" w:type="dxa"/>
        <w:tblLayout w:type="fixed"/>
        <w:tblLook w:val="04A0"/>
      </w:tblPr>
      <w:tblGrid>
        <w:gridCol w:w="2093"/>
        <w:gridCol w:w="4252"/>
        <w:gridCol w:w="426"/>
        <w:gridCol w:w="425"/>
        <w:gridCol w:w="2126"/>
      </w:tblGrid>
      <w:tr w:rsidR="00C40233" w:rsidRPr="00AD7B10" w:rsidTr="004D42EE">
        <w:tc>
          <w:tcPr>
            <w:tcW w:w="2093" w:type="dxa"/>
            <w:vMerge w:val="restart"/>
          </w:tcPr>
          <w:p w:rsidR="00C40233" w:rsidRPr="00AD7B10" w:rsidRDefault="00C40233" w:rsidP="005A5DF1">
            <w:pPr>
              <w:pStyle w:val="Bezodstpw"/>
              <w:numPr>
                <w:ilvl w:val="0"/>
                <w:numId w:val="75"/>
              </w:numPr>
              <w:spacing w:before="60"/>
              <w:ind w:left="142" w:right="-108" w:hanging="142"/>
              <w:rPr>
                <w:b/>
                <w:sz w:val="16"/>
                <w:szCs w:val="16"/>
              </w:rPr>
            </w:pPr>
            <w:r w:rsidRPr="00AD7B10">
              <w:rPr>
                <w:b/>
                <w:sz w:val="16"/>
                <w:szCs w:val="16"/>
              </w:rPr>
              <w:lastRenderedPageBreak/>
              <w:t xml:space="preserve">Poprawa klimatu akustycznego w sąsiedztwie dróg objętych programami ochrony środowiska przed hałasem </w:t>
            </w:r>
          </w:p>
        </w:tc>
        <w:tc>
          <w:tcPr>
            <w:tcW w:w="4252" w:type="dxa"/>
          </w:tcPr>
          <w:p w:rsidR="00C40233" w:rsidRPr="00AD7B10" w:rsidRDefault="00C40233" w:rsidP="005A5DF1">
            <w:pPr>
              <w:pStyle w:val="akropkiwtabelach"/>
              <w:numPr>
                <w:ilvl w:val="0"/>
                <w:numId w:val="81"/>
              </w:numPr>
              <w:spacing w:before="60"/>
              <w:ind w:left="176" w:right="-108" w:hanging="142"/>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C40233" w:rsidRPr="00AD7B10" w:rsidRDefault="00C40233" w:rsidP="005A5DF1">
            <w:pPr>
              <w:pStyle w:val="akropkiwtabelach"/>
              <w:numPr>
                <w:ilvl w:val="0"/>
                <w:numId w:val="237"/>
              </w:numPr>
              <w:tabs>
                <w:tab w:val="clear" w:pos="284"/>
                <w:tab w:val="left" w:pos="317"/>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w:t>
            </w:r>
            <w:r w:rsidR="009B2D82" w:rsidRPr="00AD7B10">
              <w:rPr>
                <w:rFonts w:ascii="Times New Roman" w:hAnsi="Times New Roman" w:cs="Times New Roman"/>
                <w:sz w:val="16"/>
                <w:szCs w:val="16"/>
              </w:rPr>
              <w:t>u ruchu powyżej 3</w:t>
            </w:r>
            <w:r w:rsidR="005279F6" w:rsidRPr="00AD7B10">
              <w:rPr>
                <w:rFonts w:ascii="Times New Roman" w:hAnsi="Times New Roman" w:cs="Times New Roman"/>
                <w:sz w:val="16"/>
                <w:szCs w:val="16"/>
              </w:rPr>
              <w:t xml:space="preserve"> mln pojazdów,</w:t>
            </w:r>
          </w:p>
          <w:p w:rsidR="00C40233" w:rsidRPr="00AD7B10" w:rsidRDefault="00C40233" w:rsidP="005A5DF1">
            <w:pPr>
              <w:pStyle w:val="akropkiwtabelach"/>
              <w:numPr>
                <w:ilvl w:val="0"/>
                <w:numId w:val="237"/>
              </w:numPr>
              <w:tabs>
                <w:tab w:val="clear" w:pos="284"/>
                <w:tab w:val="left" w:pos="317"/>
              </w:tabs>
              <w:spacing w:after="60"/>
              <w:ind w:left="318"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w:t>
            </w:r>
            <w:r w:rsidR="009B2D82" w:rsidRPr="00AD7B10">
              <w:rPr>
                <w:rFonts w:ascii="Times New Roman" w:hAnsi="Times New Roman" w:cs="Times New Roman"/>
                <w:sz w:val="16"/>
                <w:szCs w:val="16"/>
              </w:rPr>
              <w:t>gi wojewódzkiej nr 764 oraz połą</w:t>
            </w:r>
            <w:r w:rsidRPr="00AD7B10">
              <w:rPr>
                <w:rFonts w:ascii="Times New Roman" w:hAnsi="Times New Roman" w:cs="Times New Roman"/>
                <w:sz w:val="16"/>
                <w:szCs w:val="16"/>
              </w:rPr>
              <w:t>cz</w:t>
            </w:r>
            <w:r w:rsidR="005279F6" w:rsidRPr="00AD7B10">
              <w:rPr>
                <w:rFonts w:ascii="Times New Roman" w:hAnsi="Times New Roman" w:cs="Times New Roman"/>
                <w:sz w:val="16"/>
                <w:szCs w:val="16"/>
              </w:rPr>
              <w:t>eniem z drogą wojewódzką nr 875,</w:t>
            </w:r>
          </w:p>
        </w:tc>
        <w:tc>
          <w:tcPr>
            <w:tcW w:w="426" w:type="dxa"/>
            <w:shd w:val="clear" w:color="auto" w:fill="auto"/>
          </w:tcPr>
          <w:p w:rsidR="00C40233" w:rsidRPr="00AD7B10" w:rsidRDefault="00C40233" w:rsidP="00AC0A73">
            <w:pPr>
              <w:pStyle w:val="Bezodstpw"/>
              <w:spacing w:before="60" w:after="60"/>
              <w:rPr>
                <w:b/>
                <w:sz w:val="18"/>
                <w:szCs w:val="18"/>
              </w:rPr>
            </w:pPr>
            <w:r w:rsidRPr="00AD7B10">
              <w:rPr>
                <w:b/>
                <w:sz w:val="18"/>
                <w:szCs w:val="18"/>
              </w:rPr>
              <w:t>0</w:t>
            </w:r>
          </w:p>
        </w:tc>
        <w:tc>
          <w:tcPr>
            <w:tcW w:w="425" w:type="dxa"/>
            <w:shd w:val="clear" w:color="auto" w:fill="auto"/>
          </w:tcPr>
          <w:p w:rsidR="00C40233" w:rsidRPr="00AD7B10" w:rsidRDefault="00C40233" w:rsidP="00AC0A73">
            <w:pPr>
              <w:pStyle w:val="Bezodstpw"/>
              <w:spacing w:before="60" w:after="60"/>
              <w:rPr>
                <w:b/>
                <w:sz w:val="18"/>
                <w:szCs w:val="18"/>
              </w:rPr>
            </w:pPr>
            <w:r w:rsidRPr="00AD7B10">
              <w:rPr>
                <w:b/>
                <w:sz w:val="18"/>
                <w:szCs w:val="18"/>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5A5DF1">
            <w:pPr>
              <w:pStyle w:val="Bezodstpw"/>
              <w:numPr>
                <w:ilvl w:val="0"/>
                <w:numId w:val="75"/>
              </w:numPr>
              <w:ind w:left="142" w:right="-108" w:hanging="142"/>
              <w:rPr>
                <w:b/>
                <w:sz w:val="16"/>
                <w:szCs w:val="16"/>
              </w:rPr>
            </w:pPr>
          </w:p>
        </w:tc>
        <w:tc>
          <w:tcPr>
            <w:tcW w:w="4252" w:type="dxa"/>
          </w:tcPr>
          <w:p w:rsidR="00C40233" w:rsidRPr="00AD7B10" w:rsidRDefault="00C40233" w:rsidP="005A5DF1">
            <w:pPr>
              <w:pStyle w:val="akropkiwtabelach"/>
              <w:numPr>
                <w:ilvl w:val="0"/>
                <w:numId w:val="81"/>
              </w:numPr>
              <w:spacing w:before="60"/>
              <w:ind w:left="176" w:right="-108" w:hanging="142"/>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C40233" w:rsidRPr="00AD7B10" w:rsidRDefault="00C40233" w:rsidP="005A5DF1">
            <w:pPr>
              <w:pStyle w:val="akropkiwtabelach"/>
              <w:numPr>
                <w:ilvl w:val="0"/>
                <w:numId w:val="81"/>
              </w:numPr>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C40233" w:rsidRPr="00AD7B10" w:rsidRDefault="00C40233" w:rsidP="005A5DF1">
            <w:pPr>
              <w:pStyle w:val="akropkiwtabelach"/>
              <w:numPr>
                <w:ilvl w:val="0"/>
                <w:numId w:val="81"/>
              </w:numPr>
              <w:ind w:left="175" w:right="-108"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C40233" w:rsidRPr="00AD7B10" w:rsidRDefault="00C40233" w:rsidP="00AC0A73">
            <w:pPr>
              <w:pStyle w:val="Bezodstpw"/>
              <w:spacing w:before="60" w:after="60"/>
              <w:rPr>
                <w:b/>
                <w:sz w:val="18"/>
                <w:szCs w:val="18"/>
              </w:rPr>
            </w:pPr>
            <w:r w:rsidRPr="00AD7B10">
              <w:rPr>
                <w:b/>
                <w:sz w:val="18"/>
                <w:szCs w:val="18"/>
              </w:rPr>
              <w:t>P</w:t>
            </w:r>
          </w:p>
        </w:tc>
        <w:tc>
          <w:tcPr>
            <w:tcW w:w="425" w:type="dxa"/>
            <w:shd w:val="clear" w:color="auto" w:fill="FF0000"/>
          </w:tcPr>
          <w:p w:rsidR="00C40233" w:rsidRPr="00AD7B10" w:rsidRDefault="00C40233" w:rsidP="00AC0A73">
            <w:pPr>
              <w:pStyle w:val="Bezodstpw"/>
              <w:spacing w:before="60" w:after="60"/>
              <w:rPr>
                <w:b/>
                <w:sz w:val="18"/>
                <w:szCs w:val="18"/>
              </w:rPr>
            </w:pPr>
            <w:r w:rsidRPr="00AD7B10">
              <w:rPr>
                <w:b/>
                <w:sz w:val="18"/>
                <w:szCs w:val="18"/>
              </w:rPr>
              <w:t>N</w:t>
            </w:r>
          </w:p>
        </w:tc>
        <w:tc>
          <w:tcPr>
            <w:tcW w:w="2126" w:type="dxa"/>
          </w:tcPr>
          <w:p w:rsidR="00C40233" w:rsidRPr="00AD7B10" w:rsidRDefault="00C40233" w:rsidP="00AC0A73">
            <w:pPr>
              <w:pStyle w:val="Bezodstpw"/>
              <w:spacing w:before="60" w:after="60"/>
              <w:ind w:right="-142"/>
              <w:rPr>
                <w:sz w:val="16"/>
                <w:szCs w:val="16"/>
              </w:rPr>
            </w:pPr>
            <w:r w:rsidRPr="00AD7B10">
              <w:rPr>
                <w:sz w:val="16"/>
                <w:szCs w:val="16"/>
              </w:rPr>
              <w:t>Oddziaływanie krótkoterminowe (tylko w czasie realizacji inwestycji) jak i długoterminowe (funkcjonowanie zrealizowanej inwestycji), bezpośrednie, odwracalne, lokalne jak i ponadlokalne</w:t>
            </w:r>
          </w:p>
        </w:tc>
      </w:tr>
      <w:tr w:rsidR="00C40233" w:rsidRPr="00AD7B10" w:rsidTr="006C4B18">
        <w:tc>
          <w:tcPr>
            <w:tcW w:w="9322" w:type="dxa"/>
            <w:gridSpan w:val="5"/>
            <w:shd w:val="clear" w:color="auto" w:fill="EAF1DD" w:themeFill="accent3" w:themeFillTint="33"/>
          </w:tcPr>
          <w:p w:rsidR="00C40233" w:rsidRPr="00AD7B10" w:rsidRDefault="00C40233" w:rsidP="00AC0A73">
            <w:pPr>
              <w:pStyle w:val="t1"/>
              <w:spacing w:before="60" w:after="60"/>
              <w:jc w:val="center"/>
              <w:rPr>
                <w:sz w:val="18"/>
              </w:rPr>
            </w:pPr>
            <w:r w:rsidRPr="00AD7B10">
              <w:rPr>
                <w:sz w:val="18"/>
              </w:rPr>
              <w:t>Gospodarka odpadami i zapobieganie powstawaniu odpadów</w:t>
            </w:r>
          </w:p>
        </w:tc>
      </w:tr>
      <w:tr w:rsidR="00C40233" w:rsidRPr="00AD7B10" w:rsidTr="006C4B18">
        <w:tc>
          <w:tcPr>
            <w:tcW w:w="9322" w:type="dxa"/>
            <w:gridSpan w:val="5"/>
            <w:shd w:val="clear" w:color="auto" w:fill="EAF1DD" w:themeFill="accent3" w:themeFillTint="33"/>
          </w:tcPr>
          <w:p w:rsidR="00C40233" w:rsidRPr="00AD7B10" w:rsidRDefault="00C40233" w:rsidP="009B2D82">
            <w:pPr>
              <w:pStyle w:val="t1"/>
              <w:spacing w:before="60" w:after="60"/>
              <w:ind w:left="284" w:hanging="284"/>
              <w:rPr>
                <w:b w:val="0"/>
                <w:sz w:val="18"/>
              </w:rPr>
            </w:pPr>
            <w:r w:rsidRPr="00AD7B10">
              <w:rPr>
                <w:sz w:val="18"/>
              </w:rPr>
              <w:t xml:space="preserve">V. </w:t>
            </w:r>
            <w:r w:rsidR="009B2D82" w:rsidRPr="00AD7B10">
              <w:rPr>
                <w:sz w:val="18"/>
              </w:rPr>
              <w:t>Zmniejszenie masy odpadów składowanych na składowiskach oraz zwiększenie udziału przygotowania do ponownego użycia</w:t>
            </w:r>
            <w:r w:rsidR="00024DAF" w:rsidRPr="00AD7B10">
              <w:rPr>
                <w:sz w:val="18"/>
              </w:rPr>
              <w:t xml:space="preserve"> i</w:t>
            </w:r>
            <w:r w:rsidR="009B2D82" w:rsidRPr="00AD7B10">
              <w:rPr>
                <w:sz w:val="18"/>
              </w:rPr>
              <w:t xml:space="preserve"> recyklingu surowców wtórnych i odzysku energii z odpadów </w:t>
            </w:r>
          </w:p>
        </w:tc>
      </w:tr>
      <w:tr w:rsidR="00C40233" w:rsidRPr="00AD7B10" w:rsidTr="00FD63D9">
        <w:tc>
          <w:tcPr>
            <w:tcW w:w="2093" w:type="dxa"/>
          </w:tcPr>
          <w:p w:rsidR="00C40233" w:rsidRPr="00AD7B10" w:rsidRDefault="00C40233" w:rsidP="005A5DF1">
            <w:pPr>
              <w:pStyle w:val="Bezodstpw"/>
              <w:numPr>
                <w:ilvl w:val="0"/>
                <w:numId w:val="74"/>
              </w:numPr>
              <w:spacing w:before="60" w:after="60"/>
              <w:ind w:left="142" w:right="-108" w:hanging="142"/>
              <w:rPr>
                <w:b/>
                <w:sz w:val="16"/>
                <w:szCs w:val="16"/>
              </w:rPr>
            </w:pPr>
            <w:r w:rsidRPr="00AD7B10">
              <w:rPr>
                <w:b/>
                <w:sz w:val="16"/>
                <w:szCs w:val="16"/>
              </w:rPr>
              <w:t>Opracowanie instrumentów do zarządzania gospodarką odpadami w województwie podkarpackim</w:t>
            </w:r>
          </w:p>
        </w:tc>
        <w:tc>
          <w:tcPr>
            <w:tcW w:w="4252" w:type="dxa"/>
          </w:tcPr>
          <w:p w:rsidR="00C40233" w:rsidRPr="00AD7B10" w:rsidRDefault="00C40233" w:rsidP="009B2D8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w:t>
            </w:r>
            <w:r w:rsidR="009B2D82" w:rsidRPr="00AD7B10">
              <w:rPr>
                <w:rFonts w:ascii="Times New Roman" w:hAnsi="Times New Roman" w:cs="Times New Roman"/>
                <w:i/>
                <w:sz w:val="16"/>
                <w:szCs w:val="18"/>
              </w:rPr>
              <w:t xml:space="preserve"> 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auto"/>
          </w:tcPr>
          <w:p w:rsidR="00C40233" w:rsidRPr="00AD7B10" w:rsidRDefault="00C40233" w:rsidP="00AC0A73">
            <w:pPr>
              <w:pStyle w:val="Bezodstpw"/>
              <w:spacing w:before="60"/>
              <w:rPr>
                <w:b/>
                <w:sz w:val="18"/>
                <w:szCs w:val="16"/>
              </w:rPr>
            </w:pPr>
            <w:r w:rsidRPr="00AD7B10">
              <w:rPr>
                <w:b/>
                <w:sz w:val="18"/>
                <w:szCs w:val="16"/>
              </w:rPr>
              <w:t>0</w:t>
            </w:r>
          </w:p>
        </w:tc>
        <w:tc>
          <w:tcPr>
            <w:tcW w:w="425" w:type="dxa"/>
          </w:tcPr>
          <w:p w:rsidR="00C40233" w:rsidRPr="00AD7B10" w:rsidRDefault="00C40233" w:rsidP="00AC0A73">
            <w:pPr>
              <w:pStyle w:val="Bezodstpw"/>
              <w:spacing w:before="60"/>
              <w:rPr>
                <w:b/>
                <w:sz w:val="18"/>
                <w:szCs w:val="16"/>
              </w:rPr>
            </w:pPr>
            <w:r w:rsidRPr="00AD7B10">
              <w:rPr>
                <w:b/>
                <w:sz w:val="18"/>
                <w:szCs w:val="16"/>
              </w:rPr>
              <w:t>0</w:t>
            </w:r>
          </w:p>
        </w:tc>
        <w:tc>
          <w:tcPr>
            <w:tcW w:w="2126" w:type="dxa"/>
          </w:tcPr>
          <w:p w:rsidR="00C40233" w:rsidRPr="00AD7B10" w:rsidRDefault="00C40233" w:rsidP="00AC0A73">
            <w:pPr>
              <w:pStyle w:val="Bezodstpw"/>
              <w:spacing w:before="60"/>
              <w:ind w:right="-142"/>
              <w:rPr>
                <w:sz w:val="16"/>
                <w:szCs w:val="16"/>
              </w:rPr>
            </w:pPr>
          </w:p>
        </w:tc>
      </w:tr>
      <w:tr w:rsidR="009B2D82" w:rsidRPr="00AD7B10" w:rsidTr="009B2D82">
        <w:tc>
          <w:tcPr>
            <w:tcW w:w="2093" w:type="dxa"/>
          </w:tcPr>
          <w:p w:rsidR="009B2D82" w:rsidRPr="00AD7B10" w:rsidRDefault="009B2D82" w:rsidP="005A5DF1">
            <w:pPr>
              <w:pStyle w:val="Bezodstpw"/>
              <w:numPr>
                <w:ilvl w:val="0"/>
                <w:numId w:val="74"/>
              </w:numPr>
              <w:spacing w:before="60" w:after="60"/>
              <w:ind w:left="142" w:right="-108" w:hanging="142"/>
              <w:rPr>
                <w:b/>
                <w:sz w:val="16"/>
                <w:szCs w:val="16"/>
              </w:rPr>
            </w:pPr>
            <w:r w:rsidRPr="00AD7B10">
              <w:rPr>
                <w:b/>
                <w:sz w:val="16"/>
                <w:szCs w:val="18"/>
              </w:rPr>
              <w:t>Zapobieganie powstawaniu odpadów</w:t>
            </w:r>
          </w:p>
        </w:tc>
        <w:tc>
          <w:tcPr>
            <w:tcW w:w="4252" w:type="dxa"/>
          </w:tcPr>
          <w:p w:rsidR="009B2D82" w:rsidRPr="00AD7B10" w:rsidRDefault="009B2D82" w:rsidP="009B2D8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eko-projektowania pozwalająca na wydłużenie czasu użytkowania produktu i pozwalająca na recykling odpadów powstających z wykorzystanego produktu;</w:t>
            </w:r>
          </w:p>
          <w:p w:rsidR="009B2D82" w:rsidRPr="00AD7B10" w:rsidRDefault="009B2D82" w:rsidP="009B2D8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stosowanie tzw. </w:t>
            </w:r>
            <w:r w:rsidRPr="00AD7B10">
              <w:rPr>
                <w:rFonts w:ascii="Times New Roman" w:hAnsi="Times New Roman" w:cs="Times New Roman"/>
                <w:i/>
                <w:sz w:val="16"/>
                <w:szCs w:val="18"/>
              </w:rPr>
              <w:t>zielonych zamówień publicznych</w:t>
            </w:r>
            <w:r w:rsidRPr="00AD7B10">
              <w:rPr>
                <w:rFonts w:ascii="Times New Roman" w:hAnsi="Times New Roman" w:cs="Times New Roman"/>
                <w:sz w:val="16"/>
                <w:szCs w:val="18"/>
              </w:rPr>
              <w:t>;</w:t>
            </w:r>
          </w:p>
          <w:p w:rsidR="009B2D82" w:rsidRPr="00AD7B10" w:rsidRDefault="009B2D82" w:rsidP="009B2D8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9B2D82" w:rsidRPr="00AD7B10" w:rsidRDefault="009B2D82" w:rsidP="009B2D8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Czystej Produkcji</w:t>
            </w:r>
            <w:r w:rsidRPr="00AD7B10">
              <w:rPr>
                <w:rFonts w:ascii="Times New Roman" w:hAnsi="Times New Roman" w:cs="Times New Roman"/>
                <w:sz w:val="16"/>
                <w:szCs w:val="18"/>
              </w:rPr>
              <w:t>;</w:t>
            </w:r>
          </w:p>
          <w:p w:rsidR="009B2D82" w:rsidRPr="00AD7B10" w:rsidRDefault="009B2D82" w:rsidP="009B2D8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66FFCC"/>
          </w:tcPr>
          <w:p w:rsidR="009B2D82" w:rsidRPr="00AD7B10" w:rsidRDefault="009B2D82" w:rsidP="00AC0A73">
            <w:pPr>
              <w:pStyle w:val="Bezodstpw"/>
              <w:spacing w:before="60" w:after="60"/>
              <w:rPr>
                <w:b/>
                <w:sz w:val="18"/>
                <w:szCs w:val="16"/>
              </w:rPr>
            </w:pPr>
            <w:r w:rsidRPr="00AD7B10">
              <w:rPr>
                <w:b/>
                <w:sz w:val="18"/>
                <w:szCs w:val="16"/>
              </w:rPr>
              <w:t>P</w:t>
            </w:r>
          </w:p>
        </w:tc>
        <w:tc>
          <w:tcPr>
            <w:tcW w:w="425" w:type="dxa"/>
          </w:tcPr>
          <w:p w:rsidR="009B2D82" w:rsidRPr="00AD7B10" w:rsidRDefault="009B2D82" w:rsidP="00AC0A73">
            <w:pPr>
              <w:pStyle w:val="Bezodstpw"/>
              <w:spacing w:before="60" w:after="60"/>
              <w:rPr>
                <w:b/>
                <w:sz w:val="18"/>
                <w:szCs w:val="16"/>
              </w:rPr>
            </w:pPr>
          </w:p>
        </w:tc>
        <w:tc>
          <w:tcPr>
            <w:tcW w:w="2126" w:type="dxa"/>
          </w:tcPr>
          <w:p w:rsidR="009B2D82" w:rsidRPr="00AD7B10" w:rsidRDefault="009B2D82" w:rsidP="009B2D82">
            <w:pPr>
              <w:pStyle w:val="Bezodstpw"/>
              <w:ind w:right="-142"/>
              <w:rPr>
                <w:sz w:val="16"/>
                <w:szCs w:val="16"/>
              </w:rPr>
            </w:pPr>
            <w:r w:rsidRPr="00AD7B10">
              <w:rPr>
                <w:sz w:val="16"/>
                <w:szCs w:val="16"/>
              </w:rPr>
              <w:t>Oddziaływanie długoterminowe, pośrednie, odwracalne, lokalne jak i ponadlokalne</w:t>
            </w:r>
          </w:p>
        </w:tc>
      </w:tr>
      <w:tr w:rsidR="00C40233" w:rsidRPr="00AD7B10" w:rsidTr="00FD63D9">
        <w:tc>
          <w:tcPr>
            <w:tcW w:w="2093" w:type="dxa"/>
          </w:tcPr>
          <w:p w:rsidR="00C40233" w:rsidRPr="00AD7B10" w:rsidRDefault="00C40233" w:rsidP="005A5DF1">
            <w:pPr>
              <w:pStyle w:val="Bezodstpw"/>
              <w:numPr>
                <w:ilvl w:val="0"/>
                <w:numId w:val="74"/>
              </w:numPr>
              <w:spacing w:before="60" w:after="60"/>
              <w:ind w:left="142" w:right="-108" w:hanging="142"/>
              <w:rPr>
                <w:b/>
                <w:sz w:val="16"/>
                <w:szCs w:val="16"/>
              </w:rPr>
            </w:pPr>
            <w:r w:rsidRPr="00AD7B10">
              <w:rPr>
                <w:b/>
                <w:sz w:val="16"/>
                <w:szCs w:val="16"/>
              </w:rPr>
              <w:t>Usuwanie azbestu i wyrobów zawierających azbest</w:t>
            </w:r>
          </w:p>
        </w:tc>
        <w:tc>
          <w:tcPr>
            <w:tcW w:w="4252" w:type="dxa"/>
          </w:tcPr>
          <w:p w:rsidR="00C40233" w:rsidRPr="00AD7B10" w:rsidRDefault="00C40233" w:rsidP="00AC0A73">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auto"/>
          </w:tcPr>
          <w:p w:rsidR="00C40233" w:rsidRPr="00AD7B10" w:rsidRDefault="00C40233" w:rsidP="00AC0A73">
            <w:pPr>
              <w:pStyle w:val="Bezodstpw"/>
              <w:spacing w:before="60" w:after="60"/>
              <w:rPr>
                <w:b/>
                <w:sz w:val="18"/>
                <w:szCs w:val="16"/>
              </w:rPr>
            </w:pPr>
            <w:r w:rsidRPr="00AD7B10">
              <w:rPr>
                <w:b/>
                <w:sz w:val="18"/>
                <w:szCs w:val="16"/>
              </w:rPr>
              <w:t>0</w:t>
            </w:r>
          </w:p>
        </w:tc>
        <w:tc>
          <w:tcPr>
            <w:tcW w:w="425" w:type="dxa"/>
          </w:tcPr>
          <w:p w:rsidR="00C40233" w:rsidRPr="00AD7B10" w:rsidRDefault="00C40233" w:rsidP="00AC0A73">
            <w:pPr>
              <w:pStyle w:val="Bezodstpw"/>
              <w:spacing w:before="60" w:after="60"/>
              <w:rPr>
                <w:b/>
                <w:sz w:val="18"/>
                <w:szCs w:val="16"/>
              </w:rPr>
            </w:pPr>
            <w:r w:rsidRPr="00AD7B10">
              <w:rPr>
                <w:b/>
                <w:sz w:val="18"/>
                <w:szCs w:val="16"/>
              </w:rPr>
              <w:t>0</w:t>
            </w:r>
          </w:p>
        </w:tc>
        <w:tc>
          <w:tcPr>
            <w:tcW w:w="2126" w:type="dxa"/>
          </w:tcPr>
          <w:p w:rsidR="00C40233" w:rsidRPr="00AD7B10" w:rsidRDefault="00C40233" w:rsidP="006C4B18">
            <w:pPr>
              <w:pStyle w:val="Bezodstpw"/>
              <w:ind w:right="-142"/>
              <w:rPr>
                <w:sz w:val="16"/>
                <w:szCs w:val="16"/>
              </w:rPr>
            </w:pPr>
          </w:p>
        </w:tc>
      </w:tr>
      <w:tr w:rsidR="00261481" w:rsidRPr="00AD7B10" w:rsidTr="006C4B18">
        <w:tc>
          <w:tcPr>
            <w:tcW w:w="2093" w:type="dxa"/>
          </w:tcPr>
          <w:p w:rsidR="00261481" w:rsidRPr="00AD7B10" w:rsidRDefault="00261481" w:rsidP="005A5DF1">
            <w:pPr>
              <w:pStyle w:val="Bezodstpw"/>
              <w:numPr>
                <w:ilvl w:val="0"/>
                <w:numId w:val="74"/>
              </w:numPr>
              <w:spacing w:before="60" w:after="60"/>
              <w:ind w:left="142" w:right="-108" w:hanging="142"/>
              <w:rPr>
                <w:b/>
                <w:sz w:val="16"/>
                <w:szCs w:val="16"/>
              </w:rPr>
            </w:pPr>
            <w:r w:rsidRPr="00AD7B10">
              <w:rPr>
                <w:b/>
                <w:sz w:val="16"/>
                <w:szCs w:val="16"/>
              </w:rPr>
              <w:t>Budowa infrastruktury do selektywnego zbierania odpadów komunalnych</w:t>
            </w:r>
          </w:p>
        </w:tc>
        <w:tc>
          <w:tcPr>
            <w:tcW w:w="4252" w:type="dxa"/>
          </w:tcPr>
          <w:p w:rsidR="00261481" w:rsidRPr="00AD7B10" w:rsidRDefault="00261481" w:rsidP="00AC0A73">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61481" w:rsidRPr="00AD7B10" w:rsidRDefault="00261481" w:rsidP="00AC0A73">
            <w:pPr>
              <w:pStyle w:val="Bezodstpw"/>
              <w:spacing w:before="60" w:after="60"/>
              <w:rPr>
                <w:b/>
                <w:sz w:val="18"/>
                <w:szCs w:val="16"/>
              </w:rPr>
            </w:pPr>
            <w:r w:rsidRPr="00AD7B10">
              <w:rPr>
                <w:b/>
                <w:sz w:val="18"/>
                <w:szCs w:val="16"/>
              </w:rPr>
              <w:t>P</w:t>
            </w:r>
          </w:p>
        </w:tc>
        <w:tc>
          <w:tcPr>
            <w:tcW w:w="425" w:type="dxa"/>
            <w:shd w:val="clear" w:color="auto" w:fill="FF0000"/>
          </w:tcPr>
          <w:p w:rsidR="00261481" w:rsidRPr="00AD7B10" w:rsidRDefault="00261481" w:rsidP="00AC0A73">
            <w:pPr>
              <w:pStyle w:val="Bezodstpw"/>
              <w:spacing w:before="60" w:after="60"/>
              <w:rPr>
                <w:b/>
                <w:sz w:val="18"/>
                <w:szCs w:val="16"/>
              </w:rPr>
            </w:pPr>
            <w:r w:rsidRPr="00AD7B10">
              <w:rPr>
                <w:b/>
                <w:sz w:val="18"/>
                <w:szCs w:val="16"/>
              </w:rPr>
              <w:t>N</w:t>
            </w:r>
          </w:p>
        </w:tc>
        <w:tc>
          <w:tcPr>
            <w:tcW w:w="2126" w:type="dxa"/>
            <w:vMerge w:val="restart"/>
          </w:tcPr>
          <w:p w:rsidR="00261481" w:rsidRPr="00AD7B10" w:rsidRDefault="00261481" w:rsidP="00AC0A73">
            <w:pPr>
              <w:pStyle w:val="Bezodstpw"/>
              <w:spacing w:before="60" w:after="60"/>
              <w:ind w:right="-142"/>
              <w:rPr>
                <w:sz w:val="16"/>
                <w:szCs w:val="16"/>
              </w:rPr>
            </w:pPr>
            <w:r w:rsidRPr="00AD7B10">
              <w:rPr>
                <w:sz w:val="16"/>
                <w:szCs w:val="16"/>
              </w:rPr>
              <w:t>Oddziaływanie krótkoterminowe (tylko w czasie realizacji inwestycji) jak i długoterminowe (funkcjonowanie zrealizowanej inwestycji), bezpośrednie, odwracalne, lokalne jak i ponadlokalne, możliwe oddziaływania skumulowane</w:t>
            </w:r>
          </w:p>
        </w:tc>
      </w:tr>
      <w:tr w:rsidR="00261481" w:rsidRPr="00AD7B10" w:rsidTr="006C4B18">
        <w:tc>
          <w:tcPr>
            <w:tcW w:w="2093" w:type="dxa"/>
            <w:vMerge w:val="restart"/>
          </w:tcPr>
          <w:p w:rsidR="00261481" w:rsidRPr="00AD7B10" w:rsidRDefault="00261481" w:rsidP="009B2D82">
            <w:pPr>
              <w:pStyle w:val="Bezodstpw"/>
              <w:numPr>
                <w:ilvl w:val="0"/>
                <w:numId w:val="74"/>
              </w:numPr>
              <w:spacing w:before="60"/>
              <w:ind w:left="142" w:right="-108" w:hanging="142"/>
              <w:rPr>
                <w:b/>
                <w:sz w:val="16"/>
                <w:szCs w:val="16"/>
              </w:rPr>
            </w:pPr>
            <w:r w:rsidRPr="00AD7B10">
              <w:rPr>
                <w:b/>
                <w:sz w:val="16"/>
                <w:szCs w:val="18"/>
              </w:rPr>
              <w:t>Budowa instalacji służących do odzysku (w tym recyklingu, termicznego przekształcania z odzyskiem energii) oraz instalacji unieszkodliwiania odpadów</w:t>
            </w:r>
            <w:r w:rsidRPr="00AD7B10">
              <w:rPr>
                <w:b/>
                <w:sz w:val="16"/>
                <w:szCs w:val="16"/>
              </w:rPr>
              <w:t xml:space="preserve"> </w:t>
            </w:r>
          </w:p>
        </w:tc>
        <w:tc>
          <w:tcPr>
            <w:tcW w:w="4252" w:type="dxa"/>
          </w:tcPr>
          <w:p w:rsidR="00261481" w:rsidRPr="00AD7B10" w:rsidRDefault="00261481" w:rsidP="00AC0A73">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261481" w:rsidRPr="00AD7B10" w:rsidRDefault="00261481" w:rsidP="005A5DF1">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261481" w:rsidRPr="00AD7B10" w:rsidRDefault="00261481" w:rsidP="005A5DF1">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261481" w:rsidRPr="00AD7B10" w:rsidRDefault="00261481"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261481" w:rsidRPr="00AD7B10" w:rsidRDefault="00261481" w:rsidP="005A5DF1">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261481" w:rsidRPr="00AD7B10" w:rsidRDefault="00261481"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261481" w:rsidRPr="00AD7B10" w:rsidRDefault="00261481"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261481" w:rsidRPr="00AD7B10" w:rsidRDefault="00261481" w:rsidP="005A5DF1">
            <w:pPr>
              <w:pStyle w:val="Akapitzlist"/>
              <w:numPr>
                <w:ilvl w:val="0"/>
                <w:numId w:val="31"/>
              </w:numPr>
              <w:tabs>
                <w:tab w:val="left" w:pos="0"/>
                <w:tab w:val="left" w:pos="317"/>
              </w:tabs>
              <w:spacing w:after="60"/>
              <w:ind w:left="318" w:right="-108"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261481" w:rsidRPr="00AD7B10" w:rsidRDefault="00261481" w:rsidP="00AC0A73">
            <w:pPr>
              <w:pStyle w:val="Bezodstpw"/>
              <w:spacing w:before="60" w:after="60"/>
              <w:rPr>
                <w:b/>
                <w:sz w:val="18"/>
                <w:szCs w:val="16"/>
              </w:rPr>
            </w:pPr>
            <w:r w:rsidRPr="00AD7B10">
              <w:rPr>
                <w:b/>
                <w:sz w:val="18"/>
                <w:szCs w:val="16"/>
              </w:rPr>
              <w:t>P</w:t>
            </w:r>
          </w:p>
        </w:tc>
        <w:tc>
          <w:tcPr>
            <w:tcW w:w="425" w:type="dxa"/>
            <w:shd w:val="clear" w:color="auto" w:fill="FF0000"/>
          </w:tcPr>
          <w:p w:rsidR="00261481" w:rsidRPr="00AD7B10" w:rsidRDefault="00261481" w:rsidP="00AC0A73">
            <w:pPr>
              <w:pStyle w:val="Bezodstpw"/>
              <w:spacing w:before="60" w:after="60"/>
              <w:rPr>
                <w:b/>
                <w:sz w:val="18"/>
                <w:szCs w:val="16"/>
              </w:rPr>
            </w:pPr>
            <w:r w:rsidRPr="00AD7B10">
              <w:rPr>
                <w:b/>
                <w:sz w:val="18"/>
                <w:szCs w:val="16"/>
              </w:rPr>
              <w:t>N</w:t>
            </w:r>
          </w:p>
        </w:tc>
        <w:tc>
          <w:tcPr>
            <w:tcW w:w="2126" w:type="dxa"/>
            <w:vMerge/>
          </w:tcPr>
          <w:p w:rsidR="00261481" w:rsidRPr="00AD7B10" w:rsidRDefault="00261481" w:rsidP="006C4B18">
            <w:pPr>
              <w:pStyle w:val="Bezodstpw"/>
              <w:rPr>
                <w:sz w:val="16"/>
                <w:szCs w:val="16"/>
              </w:rPr>
            </w:pPr>
          </w:p>
        </w:tc>
      </w:tr>
      <w:tr w:rsidR="00261481" w:rsidRPr="00AD7B10" w:rsidTr="006C4B18">
        <w:tc>
          <w:tcPr>
            <w:tcW w:w="2093" w:type="dxa"/>
            <w:vMerge/>
          </w:tcPr>
          <w:p w:rsidR="00261481" w:rsidRPr="00AD7B10" w:rsidRDefault="00261481" w:rsidP="006C4B18">
            <w:pPr>
              <w:pStyle w:val="numerowaniewtabkierint"/>
              <w:numPr>
                <w:ilvl w:val="0"/>
                <w:numId w:val="0"/>
              </w:numPr>
              <w:ind w:left="424" w:hanging="360"/>
              <w:rPr>
                <w:rFonts w:ascii="Times New Roman" w:hAnsi="Times New Roman" w:cs="Times New Roman"/>
                <w:sz w:val="16"/>
                <w:szCs w:val="18"/>
              </w:rPr>
            </w:pPr>
          </w:p>
        </w:tc>
        <w:tc>
          <w:tcPr>
            <w:tcW w:w="4252" w:type="dxa"/>
          </w:tcPr>
          <w:p w:rsidR="00261481" w:rsidRPr="00AD7B10" w:rsidRDefault="00261481" w:rsidP="00AC0A73">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261481" w:rsidRPr="00AD7B10" w:rsidRDefault="00261481" w:rsidP="00AC0A73">
            <w:pPr>
              <w:pStyle w:val="Bezodstpw"/>
              <w:spacing w:before="60" w:after="60"/>
              <w:rPr>
                <w:b/>
                <w:sz w:val="18"/>
                <w:szCs w:val="16"/>
              </w:rPr>
            </w:pPr>
            <w:r w:rsidRPr="00AD7B10">
              <w:rPr>
                <w:b/>
                <w:sz w:val="18"/>
                <w:szCs w:val="16"/>
              </w:rPr>
              <w:t>P</w:t>
            </w:r>
          </w:p>
        </w:tc>
        <w:tc>
          <w:tcPr>
            <w:tcW w:w="425" w:type="dxa"/>
            <w:shd w:val="clear" w:color="auto" w:fill="FF0000"/>
          </w:tcPr>
          <w:p w:rsidR="00261481" w:rsidRPr="00AD7B10" w:rsidRDefault="00261481" w:rsidP="00AC0A73">
            <w:pPr>
              <w:pStyle w:val="Bezodstpw"/>
              <w:spacing w:before="60" w:after="60"/>
              <w:rPr>
                <w:b/>
                <w:sz w:val="18"/>
                <w:szCs w:val="16"/>
              </w:rPr>
            </w:pPr>
            <w:r w:rsidRPr="00AD7B10">
              <w:rPr>
                <w:b/>
                <w:sz w:val="18"/>
                <w:szCs w:val="16"/>
              </w:rPr>
              <w:t>N</w:t>
            </w:r>
          </w:p>
        </w:tc>
        <w:tc>
          <w:tcPr>
            <w:tcW w:w="2126" w:type="dxa"/>
            <w:vMerge/>
          </w:tcPr>
          <w:p w:rsidR="00261481" w:rsidRPr="00AD7B10" w:rsidRDefault="00261481" w:rsidP="006C4B18">
            <w:pPr>
              <w:pStyle w:val="Bezodstpw"/>
              <w:rPr>
                <w:sz w:val="16"/>
                <w:szCs w:val="16"/>
              </w:rPr>
            </w:pPr>
          </w:p>
        </w:tc>
      </w:tr>
      <w:tr w:rsidR="00261481" w:rsidRPr="00AD7B10" w:rsidTr="006C4B18">
        <w:tc>
          <w:tcPr>
            <w:tcW w:w="2093" w:type="dxa"/>
          </w:tcPr>
          <w:p w:rsidR="00261481" w:rsidRPr="00AD7B10" w:rsidRDefault="00261481" w:rsidP="00261481">
            <w:pPr>
              <w:pStyle w:val="numerowaniewtabkierint"/>
              <w:numPr>
                <w:ilvl w:val="0"/>
                <w:numId w:val="74"/>
              </w:numPr>
              <w:tabs>
                <w:tab w:val="clear" w:pos="0"/>
                <w:tab w:val="clear" w:pos="317"/>
              </w:tabs>
              <w:ind w:left="142" w:hanging="142"/>
              <w:rPr>
                <w:rFonts w:ascii="Times New Roman" w:hAnsi="Times New Roman" w:cs="Times New Roman"/>
                <w:sz w:val="16"/>
                <w:szCs w:val="18"/>
              </w:rPr>
            </w:pPr>
            <w:r w:rsidRPr="00AD7B10">
              <w:rPr>
                <w:rFonts w:ascii="Times New Roman" w:hAnsi="Times New Roman" w:cs="Times New Roman"/>
                <w:sz w:val="16"/>
                <w:szCs w:val="18"/>
              </w:rPr>
              <w:t>Zamykanie i rekultywacja składowisk odpadów</w:t>
            </w:r>
          </w:p>
          <w:p w:rsidR="00782C65" w:rsidRPr="00AD7B10" w:rsidRDefault="00782C65" w:rsidP="00782C65">
            <w:pPr>
              <w:pStyle w:val="numerowaniewtabkierint"/>
              <w:numPr>
                <w:ilvl w:val="0"/>
                <w:numId w:val="0"/>
              </w:numPr>
              <w:tabs>
                <w:tab w:val="clear" w:pos="0"/>
                <w:tab w:val="clear" w:pos="317"/>
              </w:tabs>
              <w:ind w:left="142"/>
              <w:rPr>
                <w:rFonts w:ascii="Times New Roman" w:hAnsi="Times New Roman" w:cs="Times New Roman"/>
                <w:sz w:val="4"/>
                <w:szCs w:val="18"/>
              </w:rPr>
            </w:pPr>
          </w:p>
        </w:tc>
        <w:tc>
          <w:tcPr>
            <w:tcW w:w="4252" w:type="dxa"/>
          </w:tcPr>
          <w:p w:rsidR="00261481" w:rsidRPr="00AD7B10" w:rsidRDefault="00261481" w:rsidP="00AC0A73">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261481" w:rsidRPr="00AD7B10" w:rsidRDefault="00261481" w:rsidP="00AC0A73">
            <w:pPr>
              <w:pStyle w:val="Bezodstpw"/>
              <w:spacing w:before="60" w:after="60"/>
              <w:rPr>
                <w:b/>
                <w:sz w:val="18"/>
                <w:szCs w:val="16"/>
              </w:rPr>
            </w:pPr>
            <w:r w:rsidRPr="00AD7B10">
              <w:rPr>
                <w:b/>
                <w:sz w:val="18"/>
                <w:szCs w:val="16"/>
              </w:rPr>
              <w:t>P</w:t>
            </w:r>
          </w:p>
        </w:tc>
        <w:tc>
          <w:tcPr>
            <w:tcW w:w="425" w:type="dxa"/>
            <w:shd w:val="clear" w:color="auto" w:fill="FF0000"/>
          </w:tcPr>
          <w:p w:rsidR="00261481" w:rsidRPr="00AD7B10" w:rsidRDefault="00261481" w:rsidP="00AC0A73">
            <w:pPr>
              <w:pStyle w:val="Bezodstpw"/>
              <w:spacing w:before="60" w:after="60"/>
              <w:rPr>
                <w:b/>
                <w:sz w:val="18"/>
                <w:szCs w:val="16"/>
              </w:rPr>
            </w:pPr>
            <w:r w:rsidRPr="00AD7B10">
              <w:rPr>
                <w:b/>
                <w:sz w:val="18"/>
                <w:szCs w:val="16"/>
              </w:rPr>
              <w:t>N</w:t>
            </w:r>
          </w:p>
        </w:tc>
        <w:tc>
          <w:tcPr>
            <w:tcW w:w="2126" w:type="dxa"/>
            <w:vMerge/>
          </w:tcPr>
          <w:p w:rsidR="00261481" w:rsidRPr="00AD7B10" w:rsidRDefault="00261481" w:rsidP="006C4B18">
            <w:pPr>
              <w:pStyle w:val="Bezodstpw"/>
              <w:rPr>
                <w:sz w:val="16"/>
                <w:szCs w:val="16"/>
              </w:rPr>
            </w:pPr>
          </w:p>
        </w:tc>
      </w:tr>
      <w:tr w:rsidR="00261481" w:rsidRPr="00AD7B10" w:rsidTr="00261481">
        <w:tc>
          <w:tcPr>
            <w:tcW w:w="2093" w:type="dxa"/>
          </w:tcPr>
          <w:p w:rsidR="00261481" w:rsidRPr="00AD7B10" w:rsidRDefault="00261481" w:rsidP="00AF3858">
            <w:pPr>
              <w:pStyle w:val="numerowaniewtabkierint"/>
              <w:numPr>
                <w:ilvl w:val="0"/>
                <w:numId w:val="74"/>
              </w:numPr>
              <w:tabs>
                <w:tab w:val="clear" w:pos="0"/>
                <w:tab w:val="clear" w:pos="317"/>
              </w:tabs>
              <w:ind w:left="142" w:right="-108" w:hanging="142"/>
              <w:rPr>
                <w:rFonts w:ascii="Times New Roman" w:hAnsi="Times New Roman" w:cs="Times New Roman"/>
                <w:sz w:val="16"/>
                <w:szCs w:val="18"/>
              </w:rPr>
            </w:pPr>
            <w:r w:rsidRPr="00AD7B10">
              <w:rPr>
                <w:rFonts w:ascii="Times New Roman" w:hAnsi="Times New Roman" w:cs="Times New Roman"/>
                <w:sz w:val="16"/>
                <w:szCs w:val="18"/>
              </w:rPr>
              <w:t>Edukacja ekologiczna w zakresie zasad postępowania z odpadami komunalnymi – segregacja odpadów i ich recykling</w:t>
            </w:r>
          </w:p>
          <w:p w:rsidR="00782C65" w:rsidRPr="00AD7B10" w:rsidRDefault="00782C65" w:rsidP="00782C65">
            <w:pPr>
              <w:pStyle w:val="numerowaniewtabkierint"/>
              <w:numPr>
                <w:ilvl w:val="0"/>
                <w:numId w:val="0"/>
              </w:numPr>
              <w:tabs>
                <w:tab w:val="clear" w:pos="0"/>
                <w:tab w:val="clear" w:pos="317"/>
              </w:tabs>
              <w:ind w:left="142" w:right="-108"/>
              <w:rPr>
                <w:rFonts w:ascii="Times New Roman" w:hAnsi="Times New Roman" w:cs="Times New Roman"/>
                <w:sz w:val="6"/>
                <w:szCs w:val="18"/>
              </w:rPr>
            </w:pPr>
          </w:p>
        </w:tc>
        <w:tc>
          <w:tcPr>
            <w:tcW w:w="4252" w:type="dxa"/>
          </w:tcPr>
          <w:p w:rsidR="00261481" w:rsidRPr="00AD7B10" w:rsidRDefault="00261481" w:rsidP="00AC0A73">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p>
        </w:tc>
        <w:tc>
          <w:tcPr>
            <w:tcW w:w="426" w:type="dxa"/>
            <w:shd w:val="clear" w:color="auto" w:fill="auto"/>
          </w:tcPr>
          <w:p w:rsidR="00261481" w:rsidRPr="00AD7B10" w:rsidRDefault="00261481" w:rsidP="00AC0A73">
            <w:pPr>
              <w:pStyle w:val="Bezodstpw"/>
              <w:spacing w:before="60" w:after="60"/>
              <w:rPr>
                <w:b/>
                <w:sz w:val="18"/>
                <w:szCs w:val="16"/>
              </w:rPr>
            </w:pPr>
            <w:r w:rsidRPr="00AD7B10">
              <w:rPr>
                <w:b/>
                <w:sz w:val="18"/>
                <w:szCs w:val="16"/>
              </w:rPr>
              <w:t>0</w:t>
            </w:r>
          </w:p>
        </w:tc>
        <w:tc>
          <w:tcPr>
            <w:tcW w:w="425" w:type="dxa"/>
            <w:shd w:val="clear" w:color="auto" w:fill="auto"/>
          </w:tcPr>
          <w:p w:rsidR="00261481" w:rsidRPr="00AD7B10" w:rsidRDefault="00261481" w:rsidP="00AC0A73">
            <w:pPr>
              <w:pStyle w:val="Bezodstpw"/>
              <w:spacing w:before="60" w:after="60"/>
              <w:rPr>
                <w:b/>
                <w:sz w:val="18"/>
                <w:szCs w:val="16"/>
              </w:rPr>
            </w:pPr>
            <w:r w:rsidRPr="00AD7B10">
              <w:rPr>
                <w:b/>
                <w:sz w:val="18"/>
                <w:szCs w:val="16"/>
              </w:rPr>
              <w:t>0</w:t>
            </w:r>
          </w:p>
        </w:tc>
        <w:tc>
          <w:tcPr>
            <w:tcW w:w="2126" w:type="dxa"/>
          </w:tcPr>
          <w:p w:rsidR="00261481" w:rsidRPr="00AD7B10" w:rsidRDefault="00261481" w:rsidP="006C4B18">
            <w:pPr>
              <w:pStyle w:val="Bezodstpw"/>
              <w:rPr>
                <w:sz w:val="16"/>
                <w:szCs w:val="16"/>
              </w:rPr>
            </w:pPr>
          </w:p>
        </w:tc>
      </w:tr>
    </w:tbl>
    <w:p w:rsidR="00426985" w:rsidRPr="00AD7B10" w:rsidRDefault="00426985">
      <w:r w:rsidRPr="00AD7B10">
        <w:rPr>
          <w:b/>
        </w:rPr>
        <w:br w:type="page"/>
      </w:r>
    </w:p>
    <w:tbl>
      <w:tblPr>
        <w:tblStyle w:val="Tabela-Siatka"/>
        <w:tblW w:w="9322" w:type="dxa"/>
        <w:tblLayout w:type="fixed"/>
        <w:tblLook w:val="04A0"/>
      </w:tblPr>
      <w:tblGrid>
        <w:gridCol w:w="2093"/>
        <w:gridCol w:w="4252"/>
        <w:gridCol w:w="426"/>
        <w:gridCol w:w="425"/>
        <w:gridCol w:w="2126"/>
      </w:tblGrid>
      <w:tr w:rsidR="00C40233" w:rsidRPr="00AD7B10" w:rsidTr="006C4B18">
        <w:tc>
          <w:tcPr>
            <w:tcW w:w="9322" w:type="dxa"/>
            <w:gridSpan w:val="5"/>
            <w:shd w:val="clear" w:color="auto" w:fill="EAF1DD" w:themeFill="accent3" w:themeFillTint="33"/>
          </w:tcPr>
          <w:p w:rsidR="00C40233" w:rsidRPr="00AD7B10" w:rsidRDefault="00C40233" w:rsidP="00114D0E">
            <w:pPr>
              <w:pStyle w:val="t1"/>
              <w:spacing w:before="60" w:after="60"/>
              <w:jc w:val="center"/>
              <w:rPr>
                <w:sz w:val="18"/>
              </w:rPr>
            </w:pPr>
            <w:r w:rsidRPr="00AD7B10">
              <w:rPr>
                <w:sz w:val="18"/>
              </w:rPr>
              <w:lastRenderedPageBreak/>
              <w:t>Zasoby przyrodnicze</w:t>
            </w:r>
          </w:p>
        </w:tc>
      </w:tr>
      <w:tr w:rsidR="00C40233" w:rsidRPr="00AD7B10" w:rsidTr="006C4B18">
        <w:tc>
          <w:tcPr>
            <w:tcW w:w="9322" w:type="dxa"/>
            <w:gridSpan w:val="5"/>
            <w:shd w:val="clear" w:color="auto" w:fill="EAF1DD" w:themeFill="accent3" w:themeFillTint="33"/>
          </w:tcPr>
          <w:p w:rsidR="00C40233" w:rsidRPr="00AD7B10" w:rsidRDefault="00C40233" w:rsidP="00114D0E">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C40233" w:rsidRPr="00AD7B10" w:rsidTr="00FD63D9">
        <w:tc>
          <w:tcPr>
            <w:tcW w:w="2093" w:type="dxa"/>
            <w:vMerge w:val="restart"/>
          </w:tcPr>
          <w:p w:rsidR="00C40233" w:rsidRPr="00AD7B10" w:rsidRDefault="00C40233" w:rsidP="005A5DF1">
            <w:pPr>
              <w:pStyle w:val="Bezodstpw"/>
              <w:numPr>
                <w:ilvl w:val="0"/>
                <w:numId w:val="73"/>
              </w:numPr>
              <w:spacing w:before="60"/>
              <w:ind w:left="142" w:right="-108" w:hanging="142"/>
              <w:rPr>
                <w:b/>
                <w:sz w:val="16"/>
                <w:szCs w:val="16"/>
              </w:rPr>
            </w:pPr>
            <w:r w:rsidRPr="00AD7B10">
              <w:rPr>
                <w:b/>
                <w:sz w:val="16"/>
                <w:szCs w:val="16"/>
              </w:rPr>
              <w:t>Opracowanie instrumentów do zarządzania ochroną przyrody, krajobrazu i lasów</w:t>
            </w:r>
          </w:p>
        </w:tc>
        <w:tc>
          <w:tcPr>
            <w:tcW w:w="4252" w:type="dxa"/>
          </w:tcPr>
          <w:p w:rsidR="00C40233" w:rsidRPr="00AD7B10" w:rsidRDefault="00C40233" w:rsidP="00114D0E">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C40233" w:rsidRPr="00AD7B10" w:rsidRDefault="00C40233" w:rsidP="001E3B6C">
            <w:pPr>
              <w:pStyle w:val="akropkiwtabelach"/>
              <w:numPr>
                <w:ilvl w:val="0"/>
                <w:numId w:val="12"/>
              </w:numPr>
              <w:tabs>
                <w:tab w:val="clear" w:pos="284"/>
                <w:tab w:val="left" w:pos="175"/>
              </w:tabs>
              <w:ind w:left="175" w:right="-108"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C40233" w:rsidRPr="00AD7B10" w:rsidRDefault="00C40233" w:rsidP="001E3B6C">
            <w:pPr>
              <w:pStyle w:val="akropkiwtabelach"/>
              <w:numPr>
                <w:ilvl w:val="0"/>
                <w:numId w:val="12"/>
              </w:numPr>
              <w:tabs>
                <w:tab w:val="clear" w:pos="284"/>
                <w:tab w:val="left" w:pos="175"/>
              </w:tabs>
              <w:ind w:left="175" w:right="-108"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C40233" w:rsidRPr="00AD7B10" w:rsidRDefault="005279F6" w:rsidP="005A5DF1">
            <w:pPr>
              <w:pStyle w:val="akropkiwtabelach"/>
              <w:numPr>
                <w:ilvl w:val="0"/>
                <w:numId w:val="67"/>
              </w:numPr>
              <w:tabs>
                <w:tab w:val="clear" w:pos="284"/>
                <w:tab w:val="left" w:pos="317"/>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ww. dokumentów,</w:t>
            </w:r>
          </w:p>
          <w:p w:rsidR="00C40233" w:rsidRPr="00AD7B10" w:rsidRDefault="00C40233" w:rsidP="005A5DF1">
            <w:pPr>
              <w:pStyle w:val="akropkiwtabelach"/>
              <w:numPr>
                <w:ilvl w:val="0"/>
                <w:numId w:val="67"/>
              </w:numPr>
              <w:tabs>
                <w:tab w:val="clear" w:pos="284"/>
                <w:tab w:val="left" w:pos="317"/>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w:t>
            </w:r>
            <w:r w:rsidR="005279F6" w:rsidRPr="00AD7B10">
              <w:rPr>
                <w:rFonts w:ascii="Times New Roman" w:hAnsi="Times New Roman" w:cs="Times New Roman"/>
                <w:sz w:val="16"/>
                <w:szCs w:val="16"/>
              </w:rPr>
              <w:t>obszarów chronionego krajobrazu,</w:t>
            </w:r>
          </w:p>
          <w:p w:rsidR="00C40233" w:rsidRPr="00AD7B10" w:rsidRDefault="00C40233" w:rsidP="005A5DF1">
            <w:pPr>
              <w:pStyle w:val="akropkiwtabelach"/>
              <w:numPr>
                <w:ilvl w:val="0"/>
                <w:numId w:val="67"/>
              </w:numPr>
              <w:tabs>
                <w:tab w:val="clear" w:pos="284"/>
                <w:tab w:val="left" w:pos="317"/>
              </w:tabs>
              <w:spacing w:after="60"/>
              <w:ind w:left="318" w:right="-108" w:hanging="142"/>
              <w:rPr>
                <w:rFonts w:ascii="Times New Roman" w:hAnsi="Times New Roman" w:cs="Times New Roman"/>
                <w:sz w:val="16"/>
                <w:szCs w:val="16"/>
              </w:rPr>
            </w:pPr>
            <w:r w:rsidRPr="00AD7B10">
              <w:rPr>
                <w:rFonts w:ascii="Times New Roman" w:hAnsi="Times New Roman" w:cs="Times New Roman"/>
                <w:sz w:val="16"/>
                <w:szCs w:val="16"/>
              </w:rPr>
              <w:t>terenów zdegradowan</w:t>
            </w:r>
            <w:r w:rsidR="005279F6" w:rsidRPr="00AD7B10">
              <w:rPr>
                <w:rFonts w:ascii="Times New Roman" w:hAnsi="Times New Roman" w:cs="Times New Roman"/>
                <w:sz w:val="16"/>
                <w:szCs w:val="16"/>
              </w:rPr>
              <w:t>ych i terenów zanieczyszczonych,</w:t>
            </w:r>
          </w:p>
        </w:tc>
        <w:tc>
          <w:tcPr>
            <w:tcW w:w="426" w:type="dxa"/>
            <w:shd w:val="clear" w:color="auto" w:fill="auto"/>
          </w:tcPr>
          <w:p w:rsidR="00C40233" w:rsidRPr="00AD7B10" w:rsidRDefault="00C40233" w:rsidP="006A2444">
            <w:pPr>
              <w:pStyle w:val="Bezodstpw"/>
              <w:spacing w:before="60" w:after="60"/>
              <w:rPr>
                <w:b/>
                <w:sz w:val="18"/>
                <w:szCs w:val="16"/>
              </w:rPr>
            </w:pPr>
            <w:r w:rsidRPr="00AD7B10">
              <w:rPr>
                <w:b/>
                <w:sz w:val="18"/>
                <w:szCs w:val="16"/>
              </w:rPr>
              <w:t>0</w:t>
            </w:r>
          </w:p>
        </w:tc>
        <w:tc>
          <w:tcPr>
            <w:tcW w:w="425" w:type="dxa"/>
          </w:tcPr>
          <w:p w:rsidR="00C40233" w:rsidRPr="00AD7B10" w:rsidRDefault="00C40233" w:rsidP="006A2444">
            <w:pPr>
              <w:pStyle w:val="Bezodstpw"/>
              <w:spacing w:before="60" w:after="60"/>
              <w:rPr>
                <w:b/>
                <w:sz w:val="18"/>
                <w:szCs w:val="16"/>
              </w:rPr>
            </w:pPr>
            <w:r w:rsidRPr="00AD7B10">
              <w:rPr>
                <w:b/>
                <w:sz w:val="18"/>
                <w:szCs w:val="16"/>
              </w:rPr>
              <w:t>0</w:t>
            </w:r>
          </w:p>
        </w:tc>
        <w:tc>
          <w:tcPr>
            <w:tcW w:w="2126" w:type="dxa"/>
          </w:tcPr>
          <w:p w:rsidR="00C40233" w:rsidRPr="00AD7B10" w:rsidRDefault="00C40233" w:rsidP="00114D0E">
            <w:pPr>
              <w:pStyle w:val="Bezodstpw"/>
              <w:spacing w:before="60" w:after="60"/>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6A2444">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tcPr>
          <w:p w:rsidR="00C40233" w:rsidRPr="00AD7B10" w:rsidRDefault="00C40233" w:rsidP="006A2444">
            <w:pPr>
              <w:pStyle w:val="Bezodstpw"/>
              <w:spacing w:before="60" w:after="60"/>
              <w:rPr>
                <w:b/>
                <w:sz w:val="18"/>
                <w:szCs w:val="16"/>
              </w:rPr>
            </w:pPr>
            <w:r w:rsidRPr="00AD7B10">
              <w:rPr>
                <w:b/>
                <w:sz w:val="18"/>
                <w:szCs w:val="16"/>
              </w:rPr>
              <w:t>0</w:t>
            </w:r>
          </w:p>
        </w:tc>
        <w:tc>
          <w:tcPr>
            <w:tcW w:w="425" w:type="dxa"/>
          </w:tcPr>
          <w:p w:rsidR="00C40233" w:rsidRPr="00AD7B10" w:rsidRDefault="00C40233" w:rsidP="006A2444">
            <w:pPr>
              <w:pStyle w:val="Bezodstpw"/>
              <w:spacing w:before="60" w:after="60"/>
              <w:rPr>
                <w:b/>
                <w:sz w:val="18"/>
                <w:szCs w:val="16"/>
              </w:rPr>
            </w:pPr>
            <w:r w:rsidRPr="00AD7B10">
              <w:rPr>
                <w:b/>
                <w:sz w:val="18"/>
                <w:szCs w:val="16"/>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6A2444">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C40233" w:rsidRPr="00AD7B10" w:rsidRDefault="00C40233" w:rsidP="006A2444">
            <w:pPr>
              <w:pStyle w:val="akropkiwtabelach"/>
              <w:numPr>
                <w:ilvl w:val="0"/>
                <w:numId w:val="12"/>
              </w:numPr>
              <w:tabs>
                <w:tab w:val="clear" w:pos="284"/>
                <w:tab w:val="left" w:pos="175"/>
              </w:tabs>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C40233" w:rsidRPr="00AD7B10" w:rsidRDefault="00C40233" w:rsidP="006A2444">
            <w:pPr>
              <w:pStyle w:val="Bezodstpw"/>
              <w:spacing w:before="60" w:after="60"/>
              <w:rPr>
                <w:b/>
                <w:sz w:val="18"/>
                <w:szCs w:val="16"/>
              </w:rPr>
            </w:pPr>
            <w:r w:rsidRPr="00AD7B10">
              <w:rPr>
                <w:b/>
                <w:sz w:val="18"/>
                <w:szCs w:val="16"/>
              </w:rPr>
              <w:t>P</w:t>
            </w:r>
          </w:p>
        </w:tc>
        <w:tc>
          <w:tcPr>
            <w:tcW w:w="425" w:type="dxa"/>
          </w:tcPr>
          <w:p w:rsidR="00C40233" w:rsidRPr="00AD7B10" w:rsidRDefault="00C40233" w:rsidP="006A2444">
            <w:pPr>
              <w:pStyle w:val="Bezodstpw"/>
              <w:spacing w:before="60" w:after="60"/>
              <w:rPr>
                <w:b/>
                <w:sz w:val="18"/>
                <w:szCs w:val="16"/>
              </w:rPr>
            </w:pPr>
            <w:r w:rsidRPr="00AD7B10">
              <w:rPr>
                <w:b/>
                <w:sz w:val="18"/>
                <w:szCs w:val="16"/>
              </w:rPr>
              <w:t>0</w:t>
            </w:r>
          </w:p>
        </w:tc>
        <w:tc>
          <w:tcPr>
            <w:tcW w:w="2126" w:type="dxa"/>
          </w:tcPr>
          <w:p w:rsidR="00C40233" w:rsidRPr="00AD7B10" w:rsidRDefault="00C40233" w:rsidP="006A2444">
            <w:pPr>
              <w:pStyle w:val="Bezodstpw"/>
              <w:spacing w:before="60" w:after="60"/>
              <w:ind w:right="-142"/>
              <w:rPr>
                <w:sz w:val="16"/>
                <w:szCs w:val="16"/>
              </w:rPr>
            </w:pPr>
            <w:r w:rsidRPr="00AD7B10">
              <w:rPr>
                <w:sz w:val="16"/>
                <w:szCs w:val="16"/>
              </w:rPr>
              <w:t>Oddziaływanie długoterminowe, pośrednie, odwracalne, lokalne jak i ponadlokalne</w:t>
            </w:r>
          </w:p>
        </w:tc>
      </w:tr>
      <w:tr w:rsidR="00C40233" w:rsidRPr="00AD7B10" w:rsidTr="006C4B18">
        <w:tc>
          <w:tcPr>
            <w:tcW w:w="2093" w:type="dxa"/>
            <w:vMerge w:val="restart"/>
          </w:tcPr>
          <w:p w:rsidR="00C40233" w:rsidRPr="00AD7B10" w:rsidRDefault="00C40233" w:rsidP="005A5DF1">
            <w:pPr>
              <w:pStyle w:val="Bezodstpw"/>
              <w:numPr>
                <w:ilvl w:val="0"/>
                <w:numId w:val="73"/>
              </w:numPr>
              <w:spacing w:before="60"/>
              <w:ind w:left="142" w:right="-108"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C40233" w:rsidRPr="00AD7B10" w:rsidRDefault="00C40233" w:rsidP="006A2444">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C40233" w:rsidRPr="00AD7B10" w:rsidRDefault="00C40233" w:rsidP="005A5DF1">
            <w:pPr>
              <w:pStyle w:val="akropkiwtabelach"/>
              <w:numPr>
                <w:ilvl w:val="0"/>
                <w:numId w:val="66"/>
              </w:numPr>
              <w:tabs>
                <w:tab w:val="clear" w:pos="284"/>
                <w:tab w:val="left" w:pos="317"/>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w:t>
            </w:r>
            <w:r w:rsidR="005279F6" w:rsidRPr="00AD7B10">
              <w:rPr>
                <w:rFonts w:ascii="Times New Roman" w:hAnsi="Times New Roman" w:cs="Times New Roman"/>
                <w:sz w:val="16"/>
                <w:szCs w:val="16"/>
              </w:rPr>
              <w:t>nych na obszarach Natura 2000),</w:t>
            </w:r>
          </w:p>
          <w:p w:rsidR="00C40233" w:rsidRPr="00AD7B10" w:rsidRDefault="00C40233" w:rsidP="005A5DF1">
            <w:pPr>
              <w:pStyle w:val="akropkiwtabelach"/>
              <w:numPr>
                <w:ilvl w:val="0"/>
                <w:numId w:val="66"/>
              </w:numPr>
              <w:tabs>
                <w:tab w:val="clear" w:pos="284"/>
                <w:tab w:val="left" w:pos="317"/>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w:t>
            </w:r>
            <w:r w:rsidR="00261481" w:rsidRPr="00AD7B10">
              <w:rPr>
                <w:rFonts w:ascii="Times New Roman" w:hAnsi="Times New Roman" w:cs="Times New Roman"/>
                <w:sz w:val="16"/>
                <w:szCs w:val="16"/>
              </w:rPr>
              <w:t>,</w:t>
            </w:r>
            <w:r w:rsidRPr="00AD7B10">
              <w:rPr>
                <w:rFonts w:ascii="Times New Roman" w:hAnsi="Times New Roman" w:cs="Times New Roman"/>
                <w:sz w:val="16"/>
                <w:szCs w:val="16"/>
              </w:rPr>
              <w:t xml:space="preserve"> charak</w:t>
            </w:r>
            <w:r w:rsidR="005279F6" w:rsidRPr="00AD7B10">
              <w:rPr>
                <w:rFonts w:ascii="Times New Roman" w:hAnsi="Times New Roman" w:cs="Times New Roman"/>
                <w:sz w:val="16"/>
                <w:szCs w:val="16"/>
              </w:rPr>
              <w:t>terystycznych dla danego terenu,</w:t>
            </w:r>
          </w:p>
          <w:p w:rsidR="00C40233" w:rsidRPr="00AD7B10" w:rsidRDefault="00C40233" w:rsidP="005A5DF1">
            <w:pPr>
              <w:pStyle w:val="akropkiwtabelach"/>
              <w:numPr>
                <w:ilvl w:val="0"/>
                <w:numId w:val="66"/>
              </w:numPr>
              <w:tabs>
                <w:tab w:val="clear" w:pos="284"/>
                <w:tab w:val="left" w:pos="317"/>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w:t>
            </w:r>
            <w:r w:rsidR="005279F6" w:rsidRPr="00AD7B10">
              <w:rPr>
                <w:rFonts w:ascii="Times New Roman" w:hAnsi="Times New Roman" w:cs="Times New Roman"/>
                <w:sz w:val="16"/>
                <w:szCs w:val="16"/>
              </w:rPr>
              <w:t>awnymi formami ochrony przyrody,</w:t>
            </w:r>
          </w:p>
          <w:p w:rsidR="00C40233" w:rsidRPr="00AD7B10" w:rsidRDefault="00C40233" w:rsidP="005A5DF1">
            <w:pPr>
              <w:pStyle w:val="akropkiwtabelach"/>
              <w:numPr>
                <w:ilvl w:val="0"/>
                <w:numId w:val="66"/>
              </w:numPr>
              <w:tabs>
                <w:tab w:val="clear" w:pos="284"/>
                <w:tab w:val="left" w:pos="317"/>
              </w:tabs>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w:t>
            </w:r>
            <w:r w:rsidR="005279F6" w:rsidRPr="00AD7B10">
              <w:rPr>
                <w:rFonts w:ascii="Times New Roman" w:hAnsi="Times New Roman" w:cs="Times New Roman"/>
                <w:sz w:val="16"/>
                <w:szCs w:val="16"/>
              </w:rPr>
              <w:t>i na obszary cenne przyrodniczo,</w:t>
            </w:r>
          </w:p>
          <w:p w:rsidR="00C40233" w:rsidRPr="00AD7B10" w:rsidRDefault="00C40233" w:rsidP="005A5DF1">
            <w:pPr>
              <w:pStyle w:val="akropkiwtabelach"/>
              <w:numPr>
                <w:ilvl w:val="0"/>
                <w:numId w:val="66"/>
              </w:numPr>
              <w:tabs>
                <w:tab w:val="clear" w:pos="284"/>
                <w:tab w:val="left" w:pos="317"/>
              </w:tabs>
              <w:spacing w:after="60"/>
              <w:ind w:left="318"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r w:rsidR="005279F6" w:rsidRPr="00AD7B10">
              <w:rPr>
                <w:rFonts w:ascii="Times New Roman" w:hAnsi="Times New Roman" w:cs="Times New Roman"/>
                <w:sz w:val="16"/>
                <w:szCs w:val="16"/>
                <w:shd w:val="clear" w:color="auto" w:fill="FFFFFF"/>
              </w:rPr>
              <w:t>,</w:t>
            </w:r>
          </w:p>
        </w:tc>
        <w:tc>
          <w:tcPr>
            <w:tcW w:w="426" w:type="dxa"/>
            <w:shd w:val="clear" w:color="auto" w:fill="66FFCC"/>
          </w:tcPr>
          <w:p w:rsidR="00C40233" w:rsidRPr="00AD7B10" w:rsidRDefault="00C40233" w:rsidP="006A2444">
            <w:pPr>
              <w:pStyle w:val="Bezodstpw"/>
              <w:spacing w:before="60" w:after="60"/>
              <w:rPr>
                <w:b/>
                <w:sz w:val="18"/>
                <w:szCs w:val="16"/>
              </w:rPr>
            </w:pPr>
            <w:r w:rsidRPr="00AD7B10">
              <w:rPr>
                <w:b/>
                <w:sz w:val="18"/>
                <w:szCs w:val="16"/>
              </w:rPr>
              <w:t>P</w:t>
            </w:r>
          </w:p>
        </w:tc>
        <w:tc>
          <w:tcPr>
            <w:tcW w:w="425" w:type="dxa"/>
          </w:tcPr>
          <w:p w:rsidR="00C40233" w:rsidRPr="00AD7B10" w:rsidRDefault="00C40233" w:rsidP="006A2444">
            <w:pPr>
              <w:pStyle w:val="Bezodstpw"/>
              <w:spacing w:before="60" w:after="60"/>
              <w:rPr>
                <w:b/>
                <w:sz w:val="18"/>
                <w:szCs w:val="16"/>
              </w:rPr>
            </w:pPr>
            <w:r w:rsidRPr="00AD7B10">
              <w:rPr>
                <w:b/>
                <w:sz w:val="18"/>
                <w:szCs w:val="16"/>
              </w:rPr>
              <w:t>0</w:t>
            </w:r>
          </w:p>
        </w:tc>
        <w:tc>
          <w:tcPr>
            <w:tcW w:w="2126" w:type="dxa"/>
            <w:vMerge w:val="restart"/>
          </w:tcPr>
          <w:p w:rsidR="00C40233" w:rsidRPr="00AD7B10" w:rsidRDefault="00C40233" w:rsidP="006A2444">
            <w:pPr>
              <w:pStyle w:val="Bezodstpw"/>
              <w:spacing w:before="60" w:after="60"/>
              <w:ind w:right="-142"/>
              <w:rPr>
                <w:sz w:val="16"/>
                <w:szCs w:val="16"/>
              </w:rPr>
            </w:pPr>
            <w:r w:rsidRPr="00AD7B10">
              <w:rPr>
                <w:sz w:val="16"/>
                <w:szCs w:val="16"/>
              </w:rPr>
              <w:t>Oddziaływanie długoterminowe, pośrednie, odwracalne, lokalne jak i ponadlokalne</w:t>
            </w: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E19D5">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w:t>
            </w:r>
            <w:r w:rsidR="00261481" w:rsidRPr="00AD7B10">
              <w:rPr>
                <w:rFonts w:ascii="Times New Roman" w:hAnsi="Times New Roman" w:cs="Times New Roman"/>
                <w:sz w:val="16"/>
                <w:szCs w:val="16"/>
              </w:rPr>
              <w:t>,</w:t>
            </w:r>
            <w:r w:rsidRPr="00AD7B10">
              <w:rPr>
                <w:rFonts w:ascii="Times New Roman" w:hAnsi="Times New Roman" w:cs="Times New Roman"/>
                <w:sz w:val="16"/>
                <w:szCs w:val="16"/>
              </w:rPr>
              <w:t xml:space="preserve"> m.in.: banki genowe, ogrody botaniczne, lecznice i ośrodki rehabilitacji dla zwierząt dzikich i chronionych;</w:t>
            </w:r>
          </w:p>
        </w:tc>
        <w:tc>
          <w:tcPr>
            <w:tcW w:w="426" w:type="dxa"/>
            <w:shd w:val="clear" w:color="auto" w:fill="66FFCC"/>
          </w:tcPr>
          <w:p w:rsidR="00C40233" w:rsidRPr="00AD7B10" w:rsidRDefault="00C40233" w:rsidP="005E19D5">
            <w:pPr>
              <w:pStyle w:val="Bezodstpw"/>
              <w:spacing w:before="60" w:after="60"/>
              <w:rPr>
                <w:b/>
                <w:sz w:val="18"/>
                <w:szCs w:val="16"/>
              </w:rPr>
            </w:pPr>
            <w:r w:rsidRPr="00AD7B10">
              <w:rPr>
                <w:b/>
                <w:sz w:val="18"/>
                <w:szCs w:val="16"/>
              </w:rPr>
              <w:t>P</w:t>
            </w:r>
          </w:p>
        </w:tc>
        <w:tc>
          <w:tcPr>
            <w:tcW w:w="425" w:type="dxa"/>
          </w:tcPr>
          <w:p w:rsidR="00C40233" w:rsidRPr="00AD7B10" w:rsidRDefault="00C40233" w:rsidP="005E19D5">
            <w:pPr>
              <w:pStyle w:val="Bezodstpw"/>
              <w:spacing w:before="60" w:after="60"/>
              <w:rPr>
                <w:b/>
                <w:sz w:val="18"/>
                <w:szCs w:val="16"/>
              </w:rPr>
            </w:pPr>
            <w:r w:rsidRPr="00AD7B10">
              <w:rPr>
                <w:b/>
                <w:sz w:val="18"/>
                <w:szCs w:val="16"/>
              </w:rPr>
              <w:t>0</w:t>
            </w:r>
          </w:p>
        </w:tc>
        <w:tc>
          <w:tcPr>
            <w:tcW w:w="2126" w:type="dxa"/>
            <w:vMerge/>
          </w:tcPr>
          <w:p w:rsidR="00C40233" w:rsidRPr="00AD7B10" w:rsidRDefault="00C40233" w:rsidP="006C4B18">
            <w:pPr>
              <w:pStyle w:val="Bezodstpw"/>
              <w:ind w:right="-142"/>
              <w:rPr>
                <w:sz w:val="16"/>
                <w:szCs w:val="16"/>
              </w:rPr>
            </w:pP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5E19D5">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C40233" w:rsidRPr="00AD7B10" w:rsidRDefault="00C40233" w:rsidP="005E19D5">
            <w:pPr>
              <w:pStyle w:val="Bezodstpw"/>
              <w:spacing w:before="60" w:after="60"/>
              <w:rPr>
                <w:b/>
                <w:sz w:val="18"/>
                <w:szCs w:val="16"/>
              </w:rPr>
            </w:pPr>
            <w:r w:rsidRPr="00AD7B10">
              <w:rPr>
                <w:b/>
                <w:sz w:val="18"/>
                <w:szCs w:val="16"/>
              </w:rPr>
              <w:t>P</w:t>
            </w:r>
          </w:p>
        </w:tc>
        <w:tc>
          <w:tcPr>
            <w:tcW w:w="425" w:type="dxa"/>
          </w:tcPr>
          <w:p w:rsidR="00C40233" w:rsidRPr="00AD7B10" w:rsidRDefault="00C40233" w:rsidP="005E19D5">
            <w:pPr>
              <w:pStyle w:val="Bezodstpw"/>
              <w:spacing w:before="60" w:after="60"/>
              <w:rPr>
                <w:b/>
                <w:sz w:val="18"/>
                <w:szCs w:val="16"/>
              </w:rPr>
            </w:pPr>
            <w:r w:rsidRPr="00AD7B10">
              <w:rPr>
                <w:b/>
                <w:sz w:val="18"/>
                <w:szCs w:val="16"/>
              </w:rPr>
              <w:t>0</w:t>
            </w:r>
          </w:p>
        </w:tc>
        <w:tc>
          <w:tcPr>
            <w:tcW w:w="2126" w:type="dxa"/>
            <w:vMerge/>
          </w:tcPr>
          <w:p w:rsidR="00C40233" w:rsidRPr="00AD7B10" w:rsidRDefault="00C40233" w:rsidP="006C4B18">
            <w:pPr>
              <w:pStyle w:val="Bezodstpw"/>
              <w:ind w:right="-142"/>
              <w:rPr>
                <w:sz w:val="16"/>
                <w:szCs w:val="16"/>
              </w:rPr>
            </w:pPr>
          </w:p>
        </w:tc>
      </w:tr>
      <w:tr w:rsidR="00C40233" w:rsidRPr="00AD7B10" w:rsidTr="006C4B18">
        <w:tc>
          <w:tcPr>
            <w:tcW w:w="2093" w:type="dxa"/>
          </w:tcPr>
          <w:p w:rsidR="00C40233" w:rsidRPr="00AD7B10" w:rsidRDefault="00C40233" w:rsidP="005A5DF1">
            <w:pPr>
              <w:pStyle w:val="Bezodstpw"/>
              <w:numPr>
                <w:ilvl w:val="0"/>
                <w:numId w:val="73"/>
              </w:numPr>
              <w:spacing w:before="60"/>
              <w:ind w:left="142" w:right="-108" w:hanging="142"/>
              <w:rPr>
                <w:b/>
                <w:sz w:val="16"/>
                <w:szCs w:val="16"/>
              </w:rPr>
            </w:pPr>
            <w:r w:rsidRPr="00AD7B10">
              <w:rPr>
                <w:b/>
                <w:sz w:val="16"/>
                <w:szCs w:val="16"/>
              </w:rPr>
              <w:t>Budowanie świadomości ekologicznej społeczeństwa i wzmocnienie publicznych funkcji lasów</w:t>
            </w:r>
          </w:p>
        </w:tc>
        <w:tc>
          <w:tcPr>
            <w:tcW w:w="4252" w:type="dxa"/>
          </w:tcPr>
          <w:p w:rsidR="00C40233" w:rsidRPr="00AD7B10" w:rsidRDefault="00C40233" w:rsidP="005E19D5">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realizacja programów i kampanii edukacyjnych skierowanych do społeczeństwa w celu podniesienia świadomości na temat realizowanych celów</w:t>
            </w:r>
            <w:r w:rsidR="00261481" w:rsidRPr="00AD7B10">
              <w:rPr>
                <w:rFonts w:ascii="Times New Roman" w:hAnsi="Times New Roman" w:cs="Times New Roman"/>
                <w:sz w:val="16"/>
                <w:szCs w:val="16"/>
              </w:rPr>
              <w:t>,</w:t>
            </w:r>
            <w:r w:rsidRPr="00AD7B10">
              <w:rPr>
                <w:rFonts w:ascii="Times New Roman" w:hAnsi="Times New Roman" w:cs="Times New Roman"/>
                <w:sz w:val="16"/>
                <w:szCs w:val="16"/>
              </w:rPr>
              <w:t xml:space="preserve"> m.in. związanych z różnorodnością biologiczną i funkcjami lasów;</w:t>
            </w:r>
          </w:p>
          <w:p w:rsidR="00C40233" w:rsidRPr="00AD7B10" w:rsidRDefault="00C40233" w:rsidP="001E3B6C">
            <w:pPr>
              <w:pStyle w:val="akropkiwtabelach"/>
              <w:numPr>
                <w:ilvl w:val="0"/>
                <w:numId w:val="12"/>
              </w:numPr>
              <w:tabs>
                <w:tab w:val="clear" w:pos="284"/>
                <w:tab w:val="left" w:pos="175"/>
              </w:tabs>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C40233" w:rsidRPr="00AD7B10" w:rsidRDefault="00C40233" w:rsidP="001E3B6C">
            <w:pPr>
              <w:pStyle w:val="akropkiwtabelach"/>
              <w:numPr>
                <w:ilvl w:val="0"/>
                <w:numId w:val="12"/>
              </w:numPr>
              <w:tabs>
                <w:tab w:val="clear" w:pos="284"/>
                <w:tab w:val="left" w:pos="175"/>
              </w:tabs>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C40233" w:rsidRPr="00AD7B10" w:rsidRDefault="00C40233" w:rsidP="005E19D5">
            <w:pPr>
              <w:pStyle w:val="akropkiwtabelach"/>
              <w:numPr>
                <w:ilvl w:val="0"/>
                <w:numId w:val="12"/>
              </w:numPr>
              <w:tabs>
                <w:tab w:val="clear" w:pos="284"/>
                <w:tab w:val="left" w:pos="175"/>
              </w:tabs>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C40233" w:rsidRPr="00AD7B10" w:rsidRDefault="00C40233" w:rsidP="005E19D5">
            <w:pPr>
              <w:pStyle w:val="Bezodstpw"/>
              <w:spacing w:before="60" w:after="60"/>
              <w:rPr>
                <w:b/>
                <w:sz w:val="18"/>
                <w:szCs w:val="16"/>
              </w:rPr>
            </w:pPr>
            <w:r w:rsidRPr="00AD7B10">
              <w:rPr>
                <w:b/>
                <w:sz w:val="18"/>
                <w:szCs w:val="16"/>
              </w:rPr>
              <w:t>P</w:t>
            </w:r>
          </w:p>
        </w:tc>
        <w:tc>
          <w:tcPr>
            <w:tcW w:w="425" w:type="dxa"/>
          </w:tcPr>
          <w:p w:rsidR="00C40233" w:rsidRPr="00AD7B10" w:rsidRDefault="00C40233" w:rsidP="005E19D5">
            <w:pPr>
              <w:pStyle w:val="Bezodstpw"/>
              <w:spacing w:before="60" w:after="60"/>
              <w:rPr>
                <w:b/>
                <w:sz w:val="18"/>
                <w:szCs w:val="16"/>
              </w:rPr>
            </w:pPr>
            <w:r w:rsidRPr="00AD7B10">
              <w:rPr>
                <w:b/>
                <w:sz w:val="18"/>
                <w:szCs w:val="16"/>
              </w:rPr>
              <w:t>0</w:t>
            </w:r>
          </w:p>
        </w:tc>
        <w:tc>
          <w:tcPr>
            <w:tcW w:w="2126" w:type="dxa"/>
          </w:tcPr>
          <w:p w:rsidR="00C40233" w:rsidRPr="00AD7B10" w:rsidRDefault="00C40233" w:rsidP="005E19D5">
            <w:pPr>
              <w:pStyle w:val="Bezodstpw"/>
              <w:spacing w:before="60" w:after="60"/>
              <w:ind w:right="-142"/>
              <w:rPr>
                <w:sz w:val="16"/>
                <w:szCs w:val="16"/>
              </w:rPr>
            </w:pPr>
            <w:r w:rsidRPr="00AD7B10">
              <w:rPr>
                <w:sz w:val="16"/>
                <w:szCs w:val="16"/>
              </w:rPr>
              <w:t>Oddziaływanie długoterminowe, pośrednie, odwracalne, lokalne jak i ponadlokalne</w:t>
            </w:r>
          </w:p>
        </w:tc>
      </w:tr>
    </w:tbl>
    <w:p w:rsidR="00426985" w:rsidRPr="00AD7B10" w:rsidRDefault="00426985">
      <w:r w:rsidRPr="00AD7B10">
        <w:br w:type="page"/>
      </w:r>
    </w:p>
    <w:tbl>
      <w:tblPr>
        <w:tblStyle w:val="Tabela-Siatka"/>
        <w:tblW w:w="9322" w:type="dxa"/>
        <w:tblLayout w:type="fixed"/>
        <w:tblLook w:val="04A0"/>
      </w:tblPr>
      <w:tblGrid>
        <w:gridCol w:w="2093"/>
        <w:gridCol w:w="4252"/>
        <w:gridCol w:w="426"/>
        <w:gridCol w:w="425"/>
        <w:gridCol w:w="2126"/>
      </w:tblGrid>
      <w:tr w:rsidR="00C40233" w:rsidRPr="00AD7B10" w:rsidTr="006C4B18">
        <w:tc>
          <w:tcPr>
            <w:tcW w:w="2093" w:type="dxa"/>
            <w:vMerge w:val="restart"/>
          </w:tcPr>
          <w:p w:rsidR="00C40233" w:rsidRPr="00AD7B10" w:rsidRDefault="00C40233" w:rsidP="005A5DF1">
            <w:pPr>
              <w:pStyle w:val="Bezodstpw"/>
              <w:numPr>
                <w:ilvl w:val="0"/>
                <w:numId w:val="73"/>
              </w:numPr>
              <w:spacing w:before="60"/>
              <w:ind w:left="142" w:right="-108" w:hanging="142"/>
              <w:rPr>
                <w:b/>
                <w:sz w:val="16"/>
                <w:szCs w:val="16"/>
              </w:rPr>
            </w:pPr>
            <w:r w:rsidRPr="00AD7B10">
              <w:rPr>
                <w:b/>
                <w:sz w:val="16"/>
                <w:szCs w:val="16"/>
              </w:rPr>
              <w:lastRenderedPageBreak/>
              <w:t>Rozwój zielonej infrastruktury jako nośnika usług ekosystemowych</w:t>
            </w:r>
          </w:p>
        </w:tc>
        <w:tc>
          <w:tcPr>
            <w:tcW w:w="4252" w:type="dxa"/>
          </w:tcPr>
          <w:p w:rsidR="00C40233" w:rsidRPr="00AD7B10" w:rsidRDefault="00C40233" w:rsidP="005E19D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zwiększanie drożności korytarzy ekologicznych mających znaczenie dla ochrony różnorodności biologicznej i adaptacji do zmian klimatu, w szczególności likwidacja barier na trasach migracyjnych gatunków</w:t>
            </w:r>
            <w:r w:rsidR="00261481" w:rsidRPr="00AD7B10">
              <w:rPr>
                <w:rFonts w:ascii="Times New Roman" w:hAnsi="Times New Roman" w:cs="Times New Roman"/>
                <w:sz w:val="16"/>
                <w:szCs w:val="16"/>
              </w:rPr>
              <w:t>,</w:t>
            </w:r>
            <w:r w:rsidRPr="00AD7B10">
              <w:rPr>
                <w:rFonts w:ascii="Times New Roman" w:hAnsi="Times New Roman" w:cs="Times New Roman"/>
                <w:sz w:val="16"/>
                <w:szCs w:val="16"/>
              </w:rPr>
              <w:t xml:space="preserve"> m.in. budowanie przepławek, przejść dla zwierząt, zalesianie gruntów, wykup gruntów;</w:t>
            </w:r>
          </w:p>
        </w:tc>
        <w:tc>
          <w:tcPr>
            <w:tcW w:w="426" w:type="dxa"/>
            <w:shd w:val="clear" w:color="auto" w:fill="66FFCC"/>
          </w:tcPr>
          <w:p w:rsidR="00C40233" w:rsidRPr="00AD7B10" w:rsidRDefault="00C40233" w:rsidP="005E19D5">
            <w:pPr>
              <w:pStyle w:val="Bezodstpw"/>
              <w:spacing w:before="60" w:after="60"/>
              <w:rPr>
                <w:b/>
                <w:sz w:val="18"/>
                <w:szCs w:val="16"/>
              </w:rPr>
            </w:pPr>
            <w:r w:rsidRPr="00AD7B10">
              <w:rPr>
                <w:b/>
                <w:sz w:val="18"/>
                <w:szCs w:val="16"/>
              </w:rPr>
              <w:t>P</w:t>
            </w:r>
          </w:p>
        </w:tc>
        <w:tc>
          <w:tcPr>
            <w:tcW w:w="425" w:type="dxa"/>
          </w:tcPr>
          <w:p w:rsidR="00C40233" w:rsidRPr="00AD7B10" w:rsidRDefault="00C40233" w:rsidP="005E19D5">
            <w:pPr>
              <w:pStyle w:val="Bezodstpw"/>
              <w:spacing w:before="60" w:after="60"/>
              <w:rPr>
                <w:b/>
                <w:sz w:val="18"/>
                <w:szCs w:val="16"/>
              </w:rPr>
            </w:pPr>
            <w:r w:rsidRPr="00AD7B10">
              <w:rPr>
                <w:b/>
                <w:sz w:val="18"/>
                <w:szCs w:val="16"/>
              </w:rPr>
              <w:t>0</w:t>
            </w:r>
          </w:p>
        </w:tc>
        <w:tc>
          <w:tcPr>
            <w:tcW w:w="2126" w:type="dxa"/>
          </w:tcPr>
          <w:p w:rsidR="00C40233" w:rsidRPr="00AD7B10" w:rsidRDefault="00C40233" w:rsidP="005E19D5">
            <w:pPr>
              <w:pStyle w:val="Bezodstpw"/>
              <w:spacing w:before="60" w:after="60"/>
              <w:ind w:right="-142"/>
              <w:rPr>
                <w:sz w:val="16"/>
                <w:szCs w:val="16"/>
              </w:rPr>
            </w:pPr>
            <w:r w:rsidRPr="00AD7B10">
              <w:rPr>
                <w:sz w:val="16"/>
                <w:szCs w:val="16"/>
              </w:rPr>
              <w:t>Oddziaływanie długoterminowe, pośrednie, odwracalne, lokalne jak i ponadlokalne</w:t>
            </w:r>
          </w:p>
        </w:tc>
      </w:tr>
      <w:tr w:rsidR="00C40233" w:rsidRPr="00AD7B10" w:rsidTr="006C4B18">
        <w:tc>
          <w:tcPr>
            <w:tcW w:w="2093" w:type="dxa"/>
            <w:vMerge/>
          </w:tcPr>
          <w:p w:rsidR="00C40233" w:rsidRPr="00AD7B10" w:rsidRDefault="00C40233" w:rsidP="005E19D5">
            <w:pPr>
              <w:pStyle w:val="Bezodstpw"/>
              <w:spacing w:before="60"/>
              <w:ind w:left="142" w:right="-108" w:hanging="142"/>
              <w:rPr>
                <w:b/>
                <w:sz w:val="16"/>
                <w:szCs w:val="16"/>
              </w:rPr>
            </w:pPr>
          </w:p>
        </w:tc>
        <w:tc>
          <w:tcPr>
            <w:tcW w:w="4252" w:type="dxa"/>
          </w:tcPr>
          <w:p w:rsidR="00C40233" w:rsidRPr="00AD7B10" w:rsidRDefault="00C40233" w:rsidP="005E19D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C40233" w:rsidRPr="00AD7B10" w:rsidRDefault="00C40233" w:rsidP="005E19D5">
            <w:pPr>
              <w:pStyle w:val="Bezodstpw"/>
              <w:spacing w:before="60" w:after="60"/>
              <w:rPr>
                <w:b/>
                <w:sz w:val="18"/>
                <w:szCs w:val="16"/>
              </w:rPr>
            </w:pPr>
            <w:r w:rsidRPr="00AD7B10">
              <w:rPr>
                <w:b/>
                <w:sz w:val="18"/>
                <w:szCs w:val="16"/>
              </w:rPr>
              <w:t>P</w:t>
            </w:r>
          </w:p>
        </w:tc>
        <w:tc>
          <w:tcPr>
            <w:tcW w:w="425" w:type="dxa"/>
          </w:tcPr>
          <w:p w:rsidR="00C40233" w:rsidRPr="00AD7B10" w:rsidRDefault="00C40233" w:rsidP="005E19D5">
            <w:pPr>
              <w:pStyle w:val="Bezodstpw"/>
              <w:spacing w:before="60" w:after="60"/>
              <w:rPr>
                <w:b/>
                <w:sz w:val="18"/>
                <w:szCs w:val="16"/>
              </w:rPr>
            </w:pPr>
            <w:r w:rsidRPr="00AD7B10">
              <w:rPr>
                <w:b/>
                <w:sz w:val="18"/>
                <w:szCs w:val="16"/>
              </w:rPr>
              <w:t>0</w:t>
            </w:r>
          </w:p>
        </w:tc>
        <w:tc>
          <w:tcPr>
            <w:tcW w:w="2126" w:type="dxa"/>
          </w:tcPr>
          <w:p w:rsidR="00C40233" w:rsidRPr="00AD7B10" w:rsidRDefault="00C40233" w:rsidP="005E19D5">
            <w:pPr>
              <w:pStyle w:val="Bezodstpw"/>
              <w:spacing w:before="60" w:after="60"/>
              <w:ind w:right="-142"/>
              <w:rPr>
                <w:sz w:val="16"/>
                <w:szCs w:val="16"/>
              </w:rPr>
            </w:pPr>
            <w:r w:rsidRPr="00AD7B10">
              <w:rPr>
                <w:sz w:val="16"/>
                <w:szCs w:val="16"/>
              </w:rPr>
              <w:t>Oddziaływanie długoterminowe, pośrednie, odwracalne, lokalne jak i ponadlokalne</w:t>
            </w:r>
          </w:p>
        </w:tc>
      </w:tr>
      <w:tr w:rsidR="00C40233" w:rsidRPr="00AD7B10" w:rsidTr="006C4B18">
        <w:tc>
          <w:tcPr>
            <w:tcW w:w="2093" w:type="dxa"/>
          </w:tcPr>
          <w:p w:rsidR="00C40233" w:rsidRPr="00AD7B10" w:rsidRDefault="00C40233" w:rsidP="005A5DF1">
            <w:pPr>
              <w:pStyle w:val="Bezodstpw"/>
              <w:numPr>
                <w:ilvl w:val="0"/>
                <w:numId w:val="73"/>
              </w:numPr>
              <w:spacing w:before="60"/>
              <w:ind w:left="142" w:right="-108" w:hanging="142"/>
              <w:rPr>
                <w:b/>
                <w:sz w:val="16"/>
                <w:szCs w:val="16"/>
              </w:rPr>
            </w:pPr>
            <w:r w:rsidRPr="00AD7B10">
              <w:rPr>
                <w:b/>
                <w:sz w:val="16"/>
                <w:szCs w:val="16"/>
              </w:rPr>
              <w:t>Prowadzenia trwale zrównoważonej i wielofunkcyjnej gospodarki leśnej</w:t>
            </w:r>
          </w:p>
        </w:tc>
        <w:tc>
          <w:tcPr>
            <w:tcW w:w="4252" w:type="dxa"/>
          </w:tcPr>
          <w:p w:rsidR="00C40233" w:rsidRPr="00AD7B10" w:rsidRDefault="00C40233" w:rsidP="005E19D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C40233" w:rsidRPr="00AD7B10" w:rsidRDefault="00C40233" w:rsidP="005E19D5">
            <w:pPr>
              <w:pStyle w:val="Bezodstpw"/>
              <w:spacing w:before="60" w:after="60"/>
              <w:rPr>
                <w:b/>
                <w:sz w:val="18"/>
                <w:szCs w:val="16"/>
              </w:rPr>
            </w:pPr>
            <w:r w:rsidRPr="00AD7B10">
              <w:rPr>
                <w:b/>
                <w:sz w:val="18"/>
                <w:szCs w:val="16"/>
              </w:rPr>
              <w:t>P</w:t>
            </w:r>
          </w:p>
        </w:tc>
        <w:tc>
          <w:tcPr>
            <w:tcW w:w="425" w:type="dxa"/>
          </w:tcPr>
          <w:p w:rsidR="00C40233" w:rsidRPr="00AD7B10" w:rsidRDefault="00C40233" w:rsidP="005E19D5">
            <w:pPr>
              <w:pStyle w:val="Bezodstpw"/>
              <w:spacing w:before="60" w:after="60"/>
              <w:rPr>
                <w:b/>
                <w:sz w:val="18"/>
                <w:szCs w:val="16"/>
              </w:rPr>
            </w:pPr>
            <w:r w:rsidRPr="00AD7B10">
              <w:rPr>
                <w:b/>
                <w:sz w:val="18"/>
                <w:szCs w:val="16"/>
              </w:rPr>
              <w:t>0</w:t>
            </w:r>
          </w:p>
        </w:tc>
        <w:tc>
          <w:tcPr>
            <w:tcW w:w="2126" w:type="dxa"/>
          </w:tcPr>
          <w:p w:rsidR="00C40233" w:rsidRPr="00AD7B10" w:rsidRDefault="00C40233" w:rsidP="005E19D5">
            <w:pPr>
              <w:pStyle w:val="Bezodstpw"/>
              <w:spacing w:before="60" w:after="60"/>
              <w:ind w:right="-142"/>
              <w:rPr>
                <w:sz w:val="16"/>
                <w:szCs w:val="16"/>
              </w:rPr>
            </w:pPr>
            <w:r w:rsidRPr="00AD7B10">
              <w:rPr>
                <w:sz w:val="16"/>
                <w:szCs w:val="16"/>
              </w:rPr>
              <w:t>Oddziaływanie długoterminowe, pośrednie, odwracalne, lokalne jak i ponadlokalne</w:t>
            </w:r>
          </w:p>
        </w:tc>
      </w:tr>
      <w:tr w:rsidR="00C40233" w:rsidRPr="00AD7B10" w:rsidTr="006C4B18">
        <w:tc>
          <w:tcPr>
            <w:tcW w:w="2093" w:type="dxa"/>
            <w:vMerge w:val="restart"/>
          </w:tcPr>
          <w:p w:rsidR="00C40233" w:rsidRPr="00AD7B10" w:rsidRDefault="00C40233" w:rsidP="005A5DF1">
            <w:pPr>
              <w:pStyle w:val="Bezodstpw"/>
              <w:numPr>
                <w:ilvl w:val="0"/>
                <w:numId w:val="73"/>
              </w:numPr>
              <w:spacing w:before="60"/>
              <w:ind w:left="142" w:right="-108" w:hanging="142"/>
              <w:rPr>
                <w:b/>
                <w:sz w:val="16"/>
                <w:szCs w:val="16"/>
              </w:rPr>
            </w:pPr>
            <w:r w:rsidRPr="00AD7B10">
              <w:rPr>
                <w:b/>
                <w:sz w:val="16"/>
                <w:szCs w:val="16"/>
              </w:rPr>
              <w:t>Ochrona lasów przed katastrofami (pożary, szkodniki)</w:t>
            </w:r>
          </w:p>
        </w:tc>
        <w:tc>
          <w:tcPr>
            <w:tcW w:w="4252" w:type="dxa"/>
          </w:tcPr>
          <w:p w:rsidR="00C40233" w:rsidRPr="00AD7B10" w:rsidRDefault="00C40233" w:rsidP="005E19D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C40233" w:rsidRPr="00AD7B10" w:rsidRDefault="00C40233" w:rsidP="005E19D5">
            <w:pPr>
              <w:pStyle w:val="Bezodstpw"/>
              <w:spacing w:before="60" w:after="60"/>
              <w:rPr>
                <w:b/>
                <w:sz w:val="18"/>
                <w:szCs w:val="16"/>
              </w:rPr>
            </w:pPr>
            <w:r w:rsidRPr="00AD7B10">
              <w:rPr>
                <w:b/>
                <w:sz w:val="18"/>
                <w:szCs w:val="16"/>
              </w:rPr>
              <w:t>P</w:t>
            </w:r>
          </w:p>
        </w:tc>
        <w:tc>
          <w:tcPr>
            <w:tcW w:w="425" w:type="dxa"/>
          </w:tcPr>
          <w:p w:rsidR="00C40233" w:rsidRPr="00AD7B10" w:rsidRDefault="00C40233" w:rsidP="005E19D5">
            <w:pPr>
              <w:pStyle w:val="Bezodstpw"/>
              <w:spacing w:before="60" w:after="60"/>
              <w:rPr>
                <w:b/>
                <w:sz w:val="18"/>
                <w:szCs w:val="16"/>
              </w:rPr>
            </w:pPr>
            <w:r w:rsidRPr="00AD7B10">
              <w:rPr>
                <w:b/>
                <w:sz w:val="18"/>
                <w:szCs w:val="16"/>
              </w:rPr>
              <w:t>0</w:t>
            </w:r>
          </w:p>
        </w:tc>
        <w:tc>
          <w:tcPr>
            <w:tcW w:w="2126" w:type="dxa"/>
          </w:tcPr>
          <w:p w:rsidR="00C40233" w:rsidRPr="00AD7B10" w:rsidRDefault="00C40233" w:rsidP="005E19D5">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C40233" w:rsidRPr="00AD7B10" w:rsidTr="006C4B18">
        <w:tc>
          <w:tcPr>
            <w:tcW w:w="2093" w:type="dxa"/>
            <w:vMerge/>
          </w:tcPr>
          <w:p w:rsidR="00C40233" w:rsidRPr="00AD7B10" w:rsidRDefault="00C40233" w:rsidP="006C4B18">
            <w:pPr>
              <w:pStyle w:val="Bezodstpw"/>
              <w:ind w:left="142" w:right="-108" w:hanging="142"/>
              <w:rPr>
                <w:b/>
                <w:sz w:val="16"/>
                <w:szCs w:val="16"/>
              </w:rPr>
            </w:pPr>
          </w:p>
        </w:tc>
        <w:tc>
          <w:tcPr>
            <w:tcW w:w="4252" w:type="dxa"/>
          </w:tcPr>
          <w:p w:rsidR="00C40233" w:rsidRPr="00AD7B10" w:rsidRDefault="00C40233" w:rsidP="00CF4BFC">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C40233" w:rsidRPr="00AD7B10" w:rsidRDefault="00C40233" w:rsidP="001E3B6C">
            <w:pPr>
              <w:pStyle w:val="akropkiwtabelach"/>
              <w:numPr>
                <w:ilvl w:val="0"/>
                <w:numId w:val="12"/>
              </w:numPr>
              <w:tabs>
                <w:tab w:val="clear" w:pos="284"/>
                <w:tab w:val="left" w:pos="175"/>
              </w:tabs>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C40233" w:rsidRPr="00AD7B10" w:rsidRDefault="00C40233" w:rsidP="00CF4BFC">
            <w:pPr>
              <w:pStyle w:val="akropkiwtabelach"/>
              <w:numPr>
                <w:ilvl w:val="0"/>
                <w:numId w:val="12"/>
              </w:numPr>
              <w:tabs>
                <w:tab w:val="clear" w:pos="284"/>
                <w:tab w:val="left" w:pos="175"/>
              </w:tabs>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C40233" w:rsidRPr="00AD7B10" w:rsidRDefault="00C40233" w:rsidP="00CF4BFC">
            <w:pPr>
              <w:pStyle w:val="Bezodstpw"/>
              <w:spacing w:before="60" w:after="60"/>
              <w:rPr>
                <w:b/>
                <w:sz w:val="18"/>
                <w:szCs w:val="16"/>
              </w:rPr>
            </w:pPr>
            <w:r w:rsidRPr="00AD7B10">
              <w:rPr>
                <w:b/>
                <w:sz w:val="18"/>
                <w:szCs w:val="16"/>
              </w:rPr>
              <w:t>P</w:t>
            </w:r>
          </w:p>
        </w:tc>
        <w:tc>
          <w:tcPr>
            <w:tcW w:w="425" w:type="dxa"/>
            <w:shd w:val="clear" w:color="auto" w:fill="FF0000"/>
          </w:tcPr>
          <w:p w:rsidR="00C40233" w:rsidRPr="00AD7B10" w:rsidRDefault="00C40233" w:rsidP="00CF4BFC">
            <w:pPr>
              <w:pStyle w:val="Bezodstpw"/>
              <w:spacing w:before="60" w:after="60"/>
              <w:rPr>
                <w:b/>
                <w:sz w:val="18"/>
                <w:szCs w:val="16"/>
              </w:rPr>
            </w:pPr>
            <w:r w:rsidRPr="00AD7B10">
              <w:rPr>
                <w:b/>
                <w:sz w:val="18"/>
                <w:szCs w:val="16"/>
              </w:rPr>
              <w:t>N</w:t>
            </w:r>
          </w:p>
        </w:tc>
        <w:tc>
          <w:tcPr>
            <w:tcW w:w="2126" w:type="dxa"/>
          </w:tcPr>
          <w:p w:rsidR="00C40233" w:rsidRPr="00AD7B10" w:rsidRDefault="00C40233" w:rsidP="00CF4BFC">
            <w:pPr>
              <w:pStyle w:val="Bezodstpw"/>
              <w:spacing w:before="60" w:after="60"/>
              <w:ind w:right="-142"/>
              <w:rPr>
                <w:sz w:val="16"/>
                <w:szCs w:val="16"/>
              </w:rPr>
            </w:pPr>
            <w:r w:rsidRPr="00AD7B10">
              <w:rPr>
                <w:sz w:val="16"/>
                <w:szCs w:val="16"/>
              </w:rPr>
              <w:t>Oddziaływanie krótkoterminowe (tylko w czasie realizacji inwestycji), bezpośrednie jak i pośrednie, odwracalne, lokalne jak i ponadlokalne</w:t>
            </w:r>
          </w:p>
        </w:tc>
      </w:tr>
      <w:tr w:rsidR="00C40233" w:rsidRPr="00AD7B10" w:rsidTr="006C4B18">
        <w:tc>
          <w:tcPr>
            <w:tcW w:w="2093" w:type="dxa"/>
            <w:vMerge w:val="restart"/>
          </w:tcPr>
          <w:p w:rsidR="00C40233" w:rsidRPr="00AD7B10" w:rsidRDefault="00C40233" w:rsidP="005A5DF1">
            <w:pPr>
              <w:pStyle w:val="Bezodstpw"/>
              <w:numPr>
                <w:ilvl w:val="0"/>
                <w:numId w:val="73"/>
              </w:numPr>
              <w:spacing w:before="60" w:after="60"/>
              <w:ind w:left="142" w:right="-108" w:hanging="142"/>
              <w:rPr>
                <w:b/>
                <w:sz w:val="16"/>
                <w:szCs w:val="16"/>
              </w:rPr>
            </w:pPr>
            <w:r w:rsidRPr="00AD7B10">
              <w:rPr>
                <w:b/>
                <w:sz w:val="16"/>
                <w:szCs w:val="16"/>
              </w:rPr>
              <w:t>Zwiększenie zasobów hydrologicznych w lasach</w:t>
            </w:r>
          </w:p>
        </w:tc>
        <w:tc>
          <w:tcPr>
            <w:tcW w:w="4252" w:type="dxa"/>
          </w:tcPr>
          <w:p w:rsidR="00C40233" w:rsidRPr="00AD7B10" w:rsidRDefault="00C40233" w:rsidP="00CF4BFC">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C40233" w:rsidRPr="00AD7B10" w:rsidRDefault="00C40233" w:rsidP="00CF4BFC">
            <w:pPr>
              <w:pStyle w:val="Bezodstpw"/>
              <w:spacing w:before="60" w:after="60"/>
              <w:rPr>
                <w:b/>
                <w:sz w:val="18"/>
                <w:szCs w:val="16"/>
              </w:rPr>
            </w:pPr>
            <w:r w:rsidRPr="00AD7B10">
              <w:rPr>
                <w:b/>
                <w:sz w:val="18"/>
                <w:szCs w:val="16"/>
              </w:rPr>
              <w:t>P</w:t>
            </w:r>
          </w:p>
        </w:tc>
        <w:tc>
          <w:tcPr>
            <w:tcW w:w="425" w:type="dxa"/>
            <w:shd w:val="clear" w:color="auto" w:fill="FF0000"/>
          </w:tcPr>
          <w:p w:rsidR="00C40233" w:rsidRPr="00AD7B10" w:rsidRDefault="00C40233" w:rsidP="00CF4BFC">
            <w:pPr>
              <w:pStyle w:val="Bezodstpw"/>
              <w:spacing w:before="60" w:after="60"/>
              <w:rPr>
                <w:b/>
                <w:sz w:val="18"/>
                <w:szCs w:val="16"/>
              </w:rPr>
            </w:pPr>
            <w:r w:rsidRPr="00AD7B10">
              <w:rPr>
                <w:b/>
                <w:sz w:val="18"/>
                <w:szCs w:val="16"/>
              </w:rPr>
              <w:t>N</w:t>
            </w:r>
          </w:p>
        </w:tc>
        <w:tc>
          <w:tcPr>
            <w:tcW w:w="2126" w:type="dxa"/>
            <w:vMerge w:val="restart"/>
          </w:tcPr>
          <w:p w:rsidR="00C40233" w:rsidRPr="00AD7B10" w:rsidRDefault="00C40233" w:rsidP="00CF4BFC">
            <w:pPr>
              <w:pStyle w:val="Bezodstpw"/>
              <w:spacing w:before="60" w:after="60"/>
              <w:ind w:right="-142"/>
              <w:rPr>
                <w:sz w:val="16"/>
                <w:szCs w:val="16"/>
              </w:rPr>
            </w:pPr>
          </w:p>
        </w:tc>
      </w:tr>
      <w:tr w:rsidR="00C40233" w:rsidRPr="00AD7B10" w:rsidTr="006C4B18">
        <w:tc>
          <w:tcPr>
            <w:tcW w:w="2093" w:type="dxa"/>
            <w:vMerge/>
          </w:tcPr>
          <w:p w:rsidR="00C40233" w:rsidRPr="00AD7B10" w:rsidRDefault="00C40233" w:rsidP="00CF4BFC">
            <w:pPr>
              <w:pStyle w:val="Bezodstpw"/>
              <w:spacing w:before="60" w:after="60"/>
              <w:ind w:left="142" w:right="-108" w:hanging="142"/>
              <w:rPr>
                <w:b/>
                <w:sz w:val="16"/>
                <w:szCs w:val="16"/>
              </w:rPr>
            </w:pPr>
          </w:p>
        </w:tc>
        <w:tc>
          <w:tcPr>
            <w:tcW w:w="4252" w:type="dxa"/>
          </w:tcPr>
          <w:p w:rsidR="00C40233" w:rsidRPr="00AD7B10" w:rsidRDefault="00C40233" w:rsidP="00CF4BFC">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C40233" w:rsidRPr="00AD7B10" w:rsidRDefault="00C40233" w:rsidP="00CF4BFC">
            <w:pPr>
              <w:pStyle w:val="Bezodstpw"/>
              <w:spacing w:before="60" w:after="60"/>
              <w:rPr>
                <w:b/>
                <w:sz w:val="18"/>
                <w:szCs w:val="16"/>
              </w:rPr>
            </w:pPr>
            <w:r w:rsidRPr="00AD7B10">
              <w:rPr>
                <w:b/>
                <w:sz w:val="18"/>
                <w:szCs w:val="16"/>
              </w:rPr>
              <w:t>P</w:t>
            </w:r>
          </w:p>
        </w:tc>
        <w:tc>
          <w:tcPr>
            <w:tcW w:w="425" w:type="dxa"/>
            <w:shd w:val="clear" w:color="auto" w:fill="FF0000"/>
          </w:tcPr>
          <w:p w:rsidR="00C40233" w:rsidRPr="00AD7B10" w:rsidRDefault="00C40233" w:rsidP="00CF4BFC">
            <w:pPr>
              <w:pStyle w:val="Bezodstpw"/>
              <w:spacing w:before="60" w:after="60"/>
              <w:rPr>
                <w:b/>
                <w:sz w:val="18"/>
                <w:szCs w:val="16"/>
              </w:rPr>
            </w:pPr>
            <w:r w:rsidRPr="00AD7B10">
              <w:rPr>
                <w:b/>
                <w:sz w:val="18"/>
                <w:szCs w:val="16"/>
              </w:rPr>
              <w:t>N</w:t>
            </w:r>
          </w:p>
        </w:tc>
        <w:tc>
          <w:tcPr>
            <w:tcW w:w="2126" w:type="dxa"/>
            <w:vMerge/>
          </w:tcPr>
          <w:p w:rsidR="00C40233" w:rsidRPr="00AD7B10" w:rsidRDefault="00C40233" w:rsidP="00CF4BFC">
            <w:pPr>
              <w:pStyle w:val="Bezodstpw"/>
              <w:spacing w:before="60" w:after="60"/>
              <w:ind w:right="-142"/>
              <w:rPr>
                <w:sz w:val="16"/>
                <w:szCs w:val="16"/>
              </w:rPr>
            </w:pPr>
          </w:p>
        </w:tc>
      </w:tr>
      <w:tr w:rsidR="00C40233" w:rsidRPr="00AD7B10" w:rsidTr="006C4B18">
        <w:tc>
          <w:tcPr>
            <w:tcW w:w="2093" w:type="dxa"/>
          </w:tcPr>
          <w:p w:rsidR="00C40233" w:rsidRPr="00AD7B10" w:rsidRDefault="00C40233" w:rsidP="005A5DF1">
            <w:pPr>
              <w:pStyle w:val="Bezodstpw"/>
              <w:numPr>
                <w:ilvl w:val="0"/>
                <w:numId w:val="73"/>
              </w:numPr>
              <w:spacing w:before="60" w:after="60"/>
              <w:ind w:left="142" w:right="-108" w:hanging="142"/>
              <w:rPr>
                <w:b/>
                <w:sz w:val="16"/>
                <w:szCs w:val="16"/>
              </w:rPr>
            </w:pPr>
            <w:r w:rsidRPr="00AD7B10">
              <w:rPr>
                <w:b/>
                <w:sz w:val="16"/>
                <w:szCs w:val="16"/>
              </w:rPr>
              <w:t>Opracowa</w:t>
            </w:r>
            <w:r w:rsidR="00261481" w:rsidRPr="00AD7B10">
              <w:rPr>
                <w:b/>
                <w:sz w:val="16"/>
                <w:szCs w:val="16"/>
              </w:rPr>
              <w:t>nie i wdrożenie zasad renatury</w:t>
            </w:r>
            <w:r w:rsidRPr="00AD7B10">
              <w:rPr>
                <w:b/>
                <w:sz w:val="16"/>
                <w:szCs w:val="16"/>
              </w:rPr>
              <w:t>zacji małych cieków wodnych zamienionych na proste kanały melioracyjne</w:t>
            </w:r>
          </w:p>
        </w:tc>
        <w:tc>
          <w:tcPr>
            <w:tcW w:w="4252" w:type="dxa"/>
          </w:tcPr>
          <w:p w:rsidR="00C40233" w:rsidRPr="00AD7B10" w:rsidRDefault="00C40233" w:rsidP="00CF4BFC">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tcPr>
          <w:p w:rsidR="00C40233" w:rsidRPr="00AD7B10" w:rsidRDefault="00C40233" w:rsidP="00CF4BFC">
            <w:pPr>
              <w:pStyle w:val="Bezodstpw"/>
              <w:spacing w:before="60" w:after="60"/>
              <w:rPr>
                <w:b/>
                <w:sz w:val="18"/>
                <w:szCs w:val="16"/>
              </w:rPr>
            </w:pPr>
            <w:r w:rsidRPr="00AD7B10">
              <w:rPr>
                <w:b/>
                <w:sz w:val="18"/>
                <w:szCs w:val="16"/>
              </w:rPr>
              <w:t>0</w:t>
            </w:r>
          </w:p>
        </w:tc>
        <w:tc>
          <w:tcPr>
            <w:tcW w:w="425" w:type="dxa"/>
          </w:tcPr>
          <w:p w:rsidR="00C40233" w:rsidRPr="00AD7B10" w:rsidRDefault="00C40233" w:rsidP="00CF4BFC">
            <w:pPr>
              <w:pStyle w:val="Bezodstpw"/>
              <w:spacing w:before="60" w:after="60"/>
              <w:rPr>
                <w:b/>
                <w:sz w:val="18"/>
                <w:szCs w:val="16"/>
              </w:rPr>
            </w:pPr>
            <w:r w:rsidRPr="00AD7B10">
              <w:rPr>
                <w:b/>
                <w:sz w:val="18"/>
                <w:szCs w:val="16"/>
              </w:rPr>
              <w:t>0</w:t>
            </w:r>
          </w:p>
        </w:tc>
        <w:tc>
          <w:tcPr>
            <w:tcW w:w="2126" w:type="dxa"/>
          </w:tcPr>
          <w:p w:rsidR="00C40233" w:rsidRPr="00AD7B10" w:rsidRDefault="00C40233" w:rsidP="006C4B18">
            <w:pPr>
              <w:pStyle w:val="Bezodstpw"/>
              <w:ind w:right="-142"/>
              <w:rPr>
                <w:sz w:val="16"/>
                <w:szCs w:val="16"/>
              </w:rPr>
            </w:pPr>
          </w:p>
        </w:tc>
      </w:tr>
      <w:tr w:rsidR="00C40233" w:rsidRPr="00AD7B10" w:rsidTr="006C4B18">
        <w:tc>
          <w:tcPr>
            <w:tcW w:w="9322" w:type="dxa"/>
            <w:gridSpan w:val="5"/>
            <w:shd w:val="clear" w:color="auto" w:fill="EAF1DD" w:themeFill="accent3" w:themeFillTint="33"/>
          </w:tcPr>
          <w:p w:rsidR="00C40233" w:rsidRPr="00AD7B10" w:rsidRDefault="00C40233" w:rsidP="00CF4BFC">
            <w:pPr>
              <w:pStyle w:val="t1"/>
              <w:spacing w:before="60" w:after="60"/>
              <w:jc w:val="center"/>
              <w:rPr>
                <w:sz w:val="18"/>
              </w:rPr>
            </w:pPr>
            <w:r w:rsidRPr="00AD7B10">
              <w:rPr>
                <w:sz w:val="18"/>
              </w:rPr>
              <w:t>Zagrożenie poważnymi awariami</w:t>
            </w:r>
          </w:p>
        </w:tc>
      </w:tr>
      <w:tr w:rsidR="00C40233" w:rsidRPr="00AD7B10" w:rsidTr="006C4B18">
        <w:tc>
          <w:tcPr>
            <w:tcW w:w="9322" w:type="dxa"/>
            <w:gridSpan w:val="5"/>
            <w:shd w:val="clear" w:color="auto" w:fill="EAF1DD" w:themeFill="accent3" w:themeFillTint="33"/>
          </w:tcPr>
          <w:p w:rsidR="00C40233" w:rsidRPr="00AD7B10" w:rsidRDefault="00C40233" w:rsidP="00CF4BFC">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C40233" w:rsidRPr="00AD7B10" w:rsidTr="006C4B18">
        <w:tc>
          <w:tcPr>
            <w:tcW w:w="2093" w:type="dxa"/>
          </w:tcPr>
          <w:p w:rsidR="00C40233" w:rsidRPr="00AD7B10" w:rsidRDefault="00C40233" w:rsidP="005A5DF1">
            <w:pPr>
              <w:pStyle w:val="Bezodstpw"/>
              <w:numPr>
                <w:ilvl w:val="0"/>
                <w:numId w:val="72"/>
              </w:numPr>
              <w:spacing w:before="60" w:after="60"/>
              <w:ind w:left="142" w:right="-108"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C40233" w:rsidRPr="00AD7B10" w:rsidRDefault="00C40233" w:rsidP="00CF4BFC">
            <w:pPr>
              <w:pStyle w:val="akropkiwtabelach"/>
              <w:numPr>
                <w:ilvl w:val="0"/>
                <w:numId w:val="12"/>
              </w:numPr>
              <w:tabs>
                <w:tab w:val="clear" w:pos="284"/>
                <w:tab w:val="left" w:pos="175"/>
              </w:tabs>
              <w:spacing w:before="60" w:after="60"/>
              <w:ind w:left="175" w:right="-108"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66FFCC"/>
          </w:tcPr>
          <w:p w:rsidR="00C40233" w:rsidRPr="00AD7B10" w:rsidRDefault="00C40233" w:rsidP="00CF4BFC">
            <w:pPr>
              <w:pStyle w:val="Bezodstpw"/>
              <w:spacing w:before="60" w:after="60"/>
              <w:rPr>
                <w:b/>
                <w:sz w:val="18"/>
                <w:szCs w:val="16"/>
              </w:rPr>
            </w:pPr>
            <w:r w:rsidRPr="00AD7B10">
              <w:rPr>
                <w:b/>
                <w:sz w:val="18"/>
                <w:szCs w:val="16"/>
              </w:rPr>
              <w:t>P</w:t>
            </w:r>
          </w:p>
        </w:tc>
        <w:tc>
          <w:tcPr>
            <w:tcW w:w="425" w:type="dxa"/>
          </w:tcPr>
          <w:p w:rsidR="00C40233" w:rsidRPr="00AD7B10" w:rsidRDefault="00C40233" w:rsidP="00CF4BFC">
            <w:pPr>
              <w:pStyle w:val="Bezodstpw"/>
              <w:spacing w:before="60" w:after="60"/>
              <w:rPr>
                <w:b/>
                <w:sz w:val="18"/>
                <w:szCs w:val="16"/>
              </w:rPr>
            </w:pPr>
            <w:r w:rsidRPr="00AD7B10">
              <w:rPr>
                <w:b/>
                <w:sz w:val="18"/>
                <w:szCs w:val="16"/>
              </w:rPr>
              <w:t>0</w:t>
            </w:r>
          </w:p>
        </w:tc>
        <w:tc>
          <w:tcPr>
            <w:tcW w:w="2126" w:type="dxa"/>
          </w:tcPr>
          <w:p w:rsidR="00C40233" w:rsidRPr="00AD7B10" w:rsidRDefault="00C40233" w:rsidP="00CF4BFC">
            <w:pPr>
              <w:pStyle w:val="Bezodstpw"/>
              <w:spacing w:before="60" w:after="60"/>
              <w:ind w:right="-142"/>
              <w:rPr>
                <w:sz w:val="16"/>
                <w:szCs w:val="16"/>
              </w:rPr>
            </w:pPr>
            <w:r w:rsidRPr="00AD7B10">
              <w:rPr>
                <w:sz w:val="16"/>
                <w:szCs w:val="16"/>
              </w:rPr>
              <w:t>Oddziaływanie długoterminowe, pośrednie, odwracalne, lokalne jak i ponadlokalne</w:t>
            </w:r>
          </w:p>
        </w:tc>
      </w:tr>
      <w:tr w:rsidR="00E5014B" w:rsidRPr="00AD7B10" w:rsidTr="006C4B18">
        <w:tc>
          <w:tcPr>
            <w:tcW w:w="2093" w:type="dxa"/>
          </w:tcPr>
          <w:p w:rsidR="00E5014B" w:rsidRPr="00AD7B10" w:rsidRDefault="00E5014B" w:rsidP="005A5DF1">
            <w:pPr>
              <w:pStyle w:val="Bezodstpw"/>
              <w:numPr>
                <w:ilvl w:val="0"/>
                <w:numId w:val="72"/>
              </w:numPr>
              <w:spacing w:before="60" w:after="60"/>
              <w:ind w:left="142" w:right="-108" w:hanging="142"/>
              <w:rPr>
                <w:b/>
                <w:sz w:val="16"/>
                <w:szCs w:val="16"/>
              </w:rPr>
            </w:pPr>
            <w:r w:rsidRPr="00AD7B10">
              <w:rPr>
                <w:rFonts w:eastAsiaTheme="minorHAnsi"/>
                <w:b/>
                <w:sz w:val="16"/>
                <w:szCs w:val="18"/>
                <w:lang w:eastAsia="en-US"/>
              </w:rPr>
              <w:t>Minimalizacja negatywnego wpływu na środowisko lub zdrowie ludzi odpadów poprodukcyjnych niewłaściwie składowanych albo magazynowanych</w:t>
            </w:r>
          </w:p>
        </w:tc>
        <w:tc>
          <w:tcPr>
            <w:tcW w:w="4252" w:type="dxa"/>
          </w:tcPr>
          <w:p w:rsidR="00E5014B" w:rsidRPr="00AD7B10" w:rsidRDefault="00E5014B" w:rsidP="005279F6">
            <w:pPr>
              <w:pStyle w:val="akropkiwtabelach"/>
              <w:numPr>
                <w:ilvl w:val="0"/>
                <w:numId w:val="12"/>
              </w:numPr>
              <w:tabs>
                <w:tab w:val="clear" w:pos="284"/>
                <w:tab w:val="left" w:pos="175"/>
              </w:tabs>
              <w:spacing w:before="60" w:after="60"/>
              <w:ind w:left="175" w:right="-108" w:hanging="141"/>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r w:rsidR="00A22795" w:rsidRPr="00AD7B10">
              <w:rPr>
                <w:rFonts w:ascii="Times New Roman" w:hAnsi="Times New Roman" w:cs="Times New Roman"/>
                <w:sz w:val="16"/>
                <w:szCs w:val="18"/>
              </w:rPr>
              <w:t>;</w:t>
            </w:r>
          </w:p>
        </w:tc>
        <w:tc>
          <w:tcPr>
            <w:tcW w:w="426" w:type="dxa"/>
            <w:shd w:val="clear" w:color="auto" w:fill="66FFCC"/>
          </w:tcPr>
          <w:p w:rsidR="00E5014B" w:rsidRPr="00AD7B10" w:rsidRDefault="00E5014B" w:rsidP="0043247D">
            <w:pPr>
              <w:pStyle w:val="Bezodstpw"/>
              <w:spacing w:before="60" w:after="60"/>
              <w:rPr>
                <w:b/>
                <w:sz w:val="18"/>
                <w:szCs w:val="16"/>
              </w:rPr>
            </w:pPr>
            <w:r w:rsidRPr="00AD7B10">
              <w:rPr>
                <w:b/>
                <w:sz w:val="18"/>
                <w:szCs w:val="16"/>
              </w:rPr>
              <w:t>P</w:t>
            </w:r>
          </w:p>
        </w:tc>
        <w:tc>
          <w:tcPr>
            <w:tcW w:w="425" w:type="dxa"/>
          </w:tcPr>
          <w:p w:rsidR="00E5014B" w:rsidRPr="00AD7B10" w:rsidRDefault="00E5014B" w:rsidP="0043247D">
            <w:pPr>
              <w:pStyle w:val="Bezodstpw"/>
              <w:spacing w:before="60" w:after="60"/>
              <w:rPr>
                <w:b/>
                <w:sz w:val="18"/>
                <w:szCs w:val="16"/>
              </w:rPr>
            </w:pPr>
            <w:r w:rsidRPr="00AD7B10">
              <w:rPr>
                <w:b/>
                <w:sz w:val="18"/>
                <w:szCs w:val="16"/>
              </w:rPr>
              <w:t>0</w:t>
            </w:r>
          </w:p>
        </w:tc>
        <w:tc>
          <w:tcPr>
            <w:tcW w:w="2126" w:type="dxa"/>
          </w:tcPr>
          <w:p w:rsidR="00E5014B" w:rsidRPr="00AD7B10" w:rsidRDefault="00E5014B" w:rsidP="0043247D">
            <w:pPr>
              <w:pStyle w:val="Bezodstpw"/>
              <w:spacing w:before="60" w:after="60"/>
              <w:ind w:right="-142"/>
              <w:rPr>
                <w:sz w:val="16"/>
                <w:szCs w:val="16"/>
              </w:rPr>
            </w:pPr>
            <w:r w:rsidRPr="00AD7B10">
              <w:rPr>
                <w:sz w:val="16"/>
                <w:szCs w:val="16"/>
              </w:rPr>
              <w:t>Oddziaływanie długoterminowe, pośrednie, odwracalne, lokalne jak i ponadlokalne</w:t>
            </w:r>
          </w:p>
        </w:tc>
      </w:tr>
    </w:tbl>
    <w:p w:rsidR="00426985" w:rsidRPr="00AD7B10" w:rsidRDefault="00426985">
      <w:r w:rsidRPr="00AD7B10">
        <w:rPr>
          <w:b/>
        </w:rPr>
        <w:br w:type="page"/>
      </w:r>
    </w:p>
    <w:tbl>
      <w:tblPr>
        <w:tblStyle w:val="Tabela-Siatka"/>
        <w:tblW w:w="9322" w:type="dxa"/>
        <w:tblLayout w:type="fixed"/>
        <w:tblLook w:val="04A0"/>
      </w:tblPr>
      <w:tblGrid>
        <w:gridCol w:w="2093"/>
        <w:gridCol w:w="4252"/>
        <w:gridCol w:w="426"/>
        <w:gridCol w:w="425"/>
        <w:gridCol w:w="2126"/>
      </w:tblGrid>
      <w:tr w:rsidR="00E5014B" w:rsidRPr="00AD7B10" w:rsidTr="006C4B18">
        <w:tc>
          <w:tcPr>
            <w:tcW w:w="9322" w:type="dxa"/>
            <w:gridSpan w:val="5"/>
            <w:shd w:val="clear" w:color="auto" w:fill="EAF1DD" w:themeFill="accent3" w:themeFillTint="33"/>
          </w:tcPr>
          <w:p w:rsidR="00E5014B" w:rsidRPr="00AD7B10" w:rsidRDefault="00E5014B" w:rsidP="00CF4BFC">
            <w:pPr>
              <w:pStyle w:val="t1"/>
              <w:spacing w:before="60" w:after="60"/>
              <w:jc w:val="center"/>
              <w:rPr>
                <w:sz w:val="18"/>
              </w:rPr>
            </w:pPr>
            <w:r w:rsidRPr="00AD7B10">
              <w:rPr>
                <w:sz w:val="18"/>
              </w:rPr>
              <w:lastRenderedPageBreak/>
              <w:t>Gleby</w:t>
            </w:r>
          </w:p>
        </w:tc>
      </w:tr>
      <w:tr w:rsidR="00E5014B" w:rsidRPr="00AD7B10" w:rsidTr="006C4B18">
        <w:tc>
          <w:tcPr>
            <w:tcW w:w="9322" w:type="dxa"/>
            <w:gridSpan w:val="5"/>
            <w:shd w:val="clear" w:color="auto" w:fill="EAF1DD" w:themeFill="accent3" w:themeFillTint="33"/>
          </w:tcPr>
          <w:p w:rsidR="00E5014B" w:rsidRPr="00AD7B10" w:rsidRDefault="00E5014B" w:rsidP="006E31B6">
            <w:pPr>
              <w:pStyle w:val="t1"/>
              <w:spacing w:before="60" w:after="60"/>
              <w:ind w:left="426" w:hanging="284"/>
              <w:rPr>
                <w:b w:val="0"/>
                <w:sz w:val="18"/>
              </w:rPr>
            </w:pPr>
            <w:r w:rsidRPr="00AD7B10">
              <w:rPr>
                <w:sz w:val="18"/>
              </w:rPr>
              <w:t xml:space="preserve">VIII. </w:t>
            </w:r>
            <w:r w:rsidR="006E31B6" w:rsidRPr="00AD7B10">
              <w:rPr>
                <w:sz w:val="18"/>
              </w:rPr>
              <w:t xml:space="preserve">Ochrona i racjonalne wykorzystanie powierzchni ziemi oraz remediacja, rekultywacja i rewitalizacja terenów zdegradowanych </w:t>
            </w:r>
          </w:p>
        </w:tc>
      </w:tr>
      <w:tr w:rsidR="00E5014B" w:rsidRPr="00AD7B10" w:rsidTr="006C4B18">
        <w:tc>
          <w:tcPr>
            <w:tcW w:w="2093" w:type="dxa"/>
            <w:vMerge w:val="restart"/>
          </w:tcPr>
          <w:p w:rsidR="00E5014B" w:rsidRPr="00AD7B10" w:rsidRDefault="00E5014B" w:rsidP="005A5DF1">
            <w:pPr>
              <w:pStyle w:val="Bezodstpw"/>
              <w:numPr>
                <w:ilvl w:val="0"/>
                <w:numId w:val="71"/>
              </w:numPr>
              <w:spacing w:before="60" w:after="60"/>
              <w:ind w:left="142" w:right="-108" w:hanging="142"/>
              <w:rPr>
                <w:b/>
                <w:sz w:val="16"/>
                <w:szCs w:val="16"/>
              </w:rPr>
            </w:pPr>
            <w:r w:rsidRPr="00AD7B10">
              <w:rPr>
                <w:b/>
                <w:sz w:val="16"/>
                <w:szCs w:val="16"/>
                <w:lang w:eastAsia="en-US"/>
              </w:rPr>
              <w:t>Zapewnienie właściwego sposobu użytkowania gleb</w:t>
            </w:r>
          </w:p>
        </w:tc>
        <w:tc>
          <w:tcPr>
            <w:tcW w:w="4252" w:type="dxa"/>
          </w:tcPr>
          <w:p w:rsidR="00E5014B" w:rsidRPr="00AD7B10" w:rsidRDefault="00E5014B"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tcPr>
          <w:p w:rsidR="00E5014B" w:rsidRPr="00AD7B10" w:rsidRDefault="00E5014B" w:rsidP="00CF4BFC">
            <w:pPr>
              <w:pStyle w:val="Bezodstpw"/>
              <w:spacing w:before="60" w:after="60"/>
              <w:rPr>
                <w:b/>
                <w:sz w:val="18"/>
                <w:szCs w:val="16"/>
              </w:rPr>
            </w:pPr>
            <w:r w:rsidRPr="00AD7B10">
              <w:rPr>
                <w:b/>
                <w:sz w:val="18"/>
                <w:szCs w:val="16"/>
              </w:rPr>
              <w:t>0</w:t>
            </w:r>
          </w:p>
        </w:tc>
        <w:tc>
          <w:tcPr>
            <w:tcW w:w="425" w:type="dxa"/>
          </w:tcPr>
          <w:p w:rsidR="00E5014B" w:rsidRPr="00AD7B10" w:rsidRDefault="00E5014B" w:rsidP="00CF4BFC">
            <w:pPr>
              <w:pStyle w:val="Bezodstpw"/>
              <w:spacing w:before="60" w:after="60"/>
              <w:rPr>
                <w:b/>
                <w:sz w:val="18"/>
                <w:szCs w:val="16"/>
              </w:rPr>
            </w:pPr>
            <w:r w:rsidRPr="00AD7B10">
              <w:rPr>
                <w:b/>
                <w:sz w:val="18"/>
                <w:szCs w:val="16"/>
              </w:rPr>
              <w:t>0</w:t>
            </w:r>
          </w:p>
        </w:tc>
        <w:tc>
          <w:tcPr>
            <w:tcW w:w="2126" w:type="dxa"/>
          </w:tcPr>
          <w:p w:rsidR="00E5014B" w:rsidRPr="00AD7B10" w:rsidRDefault="00E5014B" w:rsidP="006C4B18">
            <w:pPr>
              <w:pStyle w:val="Bezodstpw"/>
              <w:ind w:right="-142"/>
              <w:rPr>
                <w:sz w:val="16"/>
                <w:szCs w:val="16"/>
              </w:rPr>
            </w:pPr>
          </w:p>
        </w:tc>
      </w:tr>
      <w:tr w:rsidR="00E5014B" w:rsidRPr="00AD7B10" w:rsidTr="006C4B18">
        <w:tc>
          <w:tcPr>
            <w:tcW w:w="2093" w:type="dxa"/>
            <w:vMerge/>
          </w:tcPr>
          <w:p w:rsidR="00E5014B" w:rsidRPr="00AD7B10" w:rsidRDefault="00E5014B" w:rsidP="00CF4BFC">
            <w:pPr>
              <w:pStyle w:val="Bezodstpw"/>
              <w:spacing w:before="60" w:after="60"/>
              <w:ind w:left="142" w:right="-108" w:hanging="142"/>
              <w:rPr>
                <w:b/>
                <w:sz w:val="16"/>
                <w:szCs w:val="16"/>
              </w:rPr>
            </w:pPr>
          </w:p>
        </w:tc>
        <w:tc>
          <w:tcPr>
            <w:tcW w:w="4252" w:type="dxa"/>
          </w:tcPr>
          <w:p w:rsidR="00E5014B" w:rsidRPr="00AD7B10" w:rsidRDefault="00E5014B"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tcPr>
          <w:p w:rsidR="00E5014B" w:rsidRPr="00AD7B10" w:rsidRDefault="00E5014B" w:rsidP="00CF4BFC">
            <w:pPr>
              <w:pStyle w:val="Bezodstpw"/>
              <w:spacing w:before="60" w:after="60"/>
              <w:rPr>
                <w:b/>
                <w:sz w:val="18"/>
                <w:szCs w:val="16"/>
              </w:rPr>
            </w:pPr>
            <w:r w:rsidRPr="00AD7B10">
              <w:rPr>
                <w:b/>
                <w:sz w:val="18"/>
                <w:szCs w:val="16"/>
              </w:rPr>
              <w:t>0</w:t>
            </w:r>
          </w:p>
        </w:tc>
        <w:tc>
          <w:tcPr>
            <w:tcW w:w="425" w:type="dxa"/>
          </w:tcPr>
          <w:p w:rsidR="00E5014B" w:rsidRPr="00AD7B10" w:rsidRDefault="00E5014B" w:rsidP="00CF4BFC">
            <w:pPr>
              <w:pStyle w:val="Bezodstpw"/>
              <w:spacing w:before="60" w:after="60"/>
              <w:rPr>
                <w:b/>
                <w:sz w:val="18"/>
                <w:szCs w:val="16"/>
              </w:rPr>
            </w:pPr>
            <w:r w:rsidRPr="00AD7B10">
              <w:rPr>
                <w:b/>
                <w:sz w:val="18"/>
                <w:szCs w:val="16"/>
              </w:rPr>
              <w:t>0</w:t>
            </w:r>
          </w:p>
        </w:tc>
        <w:tc>
          <w:tcPr>
            <w:tcW w:w="2126" w:type="dxa"/>
          </w:tcPr>
          <w:p w:rsidR="00E5014B" w:rsidRPr="00AD7B10" w:rsidRDefault="00E5014B" w:rsidP="006C4B18">
            <w:pPr>
              <w:pStyle w:val="Bezodstpw"/>
              <w:ind w:right="-142"/>
              <w:rPr>
                <w:sz w:val="16"/>
                <w:szCs w:val="16"/>
              </w:rPr>
            </w:pPr>
          </w:p>
        </w:tc>
      </w:tr>
      <w:tr w:rsidR="00E5014B" w:rsidRPr="00AD7B10" w:rsidTr="006C4B18">
        <w:tc>
          <w:tcPr>
            <w:tcW w:w="2093" w:type="dxa"/>
            <w:vMerge/>
          </w:tcPr>
          <w:p w:rsidR="00E5014B" w:rsidRPr="00AD7B10" w:rsidRDefault="00E5014B" w:rsidP="00CF4BFC">
            <w:pPr>
              <w:pStyle w:val="Bezodstpw"/>
              <w:spacing w:before="60" w:after="60"/>
              <w:ind w:left="142" w:right="-108" w:hanging="142"/>
              <w:rPr>
                <w:b/>
                <w:sz w:val="16"/>
                <w:szCs w:val="16"/>
              </w:rPr>
            </w:pPr>
          </w:p>
        </w:tc>
        <w:tc>
          <w:tcPr>
            <w:tcW w:w="4252" w:type="dxa"/>
          </w:tcPr>
          <w:p w:rsidR="00E5014B" w:rsidRPr="00AD7B10" w:rsidRDefault="00E5014B"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tcPr>
          <w:p w:rsidR="00E5014B" w:rsidRPr="00AD7B10" w:rsidRDefault="00E5014B" w:rsidP="00CF4BFC">
            <w:pPr>
              <w:pStyle w:val="Bezodstpw"/>
              <w:spacing w:before="60" w:after="60"/>
              <w:rPr>
                <w:b/>
                <w:sz w:val="18"/>
                <w:szCs w:val="16"/>
              </w:rPr>
            </w:pPr>
            <w:r w:rsidRPr="00AD7B10">
              <w:rPr>
                <w:b/>
                <w:sz w:val="18"/>
                <w:szCs w:val="16"/>
              </w:rPr>
              <w:t>0</w:t>
            </w:r>
          </w:p>
        </w:tc>
        <w:tc>
          <w:tcPr>
            <w:tcW w:w="425" w:type="dxa"/>
          </w:tcPr>
          <w:p w:rsidR="00E5014B" w:rsidRPr="00AD7B10" w:rsidRDefault="00E5014B" w:rsidP="00CF4BFC">
            <w:pPr>
              <w:pStyle w:val="Bezodstpw"/>
              <w:spacing w:before="60" w:after="60"/>
              <w:rPr>
                <w:b/>
                <w:sz w:val="18"/>
                <w:szCs w:val="16"/>
              </w:rPr>
            </w:pPr>
            <w:r w:rsidRPr="00AD7B10">
              <w:rPr>
                <w:b/>
                <w:sz w:val="18"/>
                <w:szCs w:val="16"/>
              </w:rPr>
              <w:t>0</w:t>
            </w:r>
          </w:p>
        </w:tc>
        <w:tc>
          <w:tcPr>
            <w:tcW w:w="2126" w:type="dxa"/>
          </w:tcPr>
          <w:p w:rsidR="00E5014B" w:rsidRPr="00AD7B10" w:rsidRDefault="00E5014B" w:rsidP="006C4B18">
            <w:pPr>
              <w:pStyle w:val="Bezodstpw"/>
              <w:ind w:right="-142"/>
              <w:rPr>
                <w:sz w:val="16"/>
                <w:szCs w:val="16"/>
              </w:rPr>
            </w:pPr>
          </w:p>
        </w:tc>
      </w:tr>
      <w:tr w:rsidR="00E5014B" w:rsidRPr="00AD7B10" w:rsidTr="006C4B18">
        <w:tc>
          <w:tcPr>
            <w:tcW w:w="2093" w:type="dxa"/>
            <w:vMerge w:val="restart"/>
          </w:tcPr>
          <w:p w:rsidR="00E5014B" w:rsidRPr="00AD7B10" w:rsidRDefault="006E31B6" w:rsidP="00782C65">
            <w:pPr>
              <w:pStyle w:val="Bezodstpw"/>
              <w:numPr>
                <w:ilvl w:val="0"/>
                <w:numId w:val="71"/>
              </w:numPr>
              <w:spacing w:before="60" w:after="60"/>
              <w:ind w:left="142" w:right="-108" w:hanging="142"/>
              <w:rPr>
                <w:b/>
                <w:sz w:val="16"/>
                <w:szCs w:val="16"/>
              </w:rPr>
            </w:pPr>
            <w:r w:rsidRPr="00AD7B10">
              <w:rPr>
                <w:b/>
                <w:sz w:val="16"/>
                <w:szCs w:val="18"/>
              </w:rPr>
              <w:t>Remediacja zanieczyszczonej powierzchni ziemi, rekultywacja gruntów zdegradowanych i zdewastowanych oraz rewitalizacja obszarów zdegradowanych</w:t>
            </w:r>
          </w:p>
        </w:tc>
        <w:tc>
          <w:tcPr>
            <w:tcW w:w="4252" w:type="dxa"/>
          </w:tcPr>
          <w:p w:rsidR="00E5014B" w:rsidRPr="00AD7B10" w:rsidRDefault="006E31B6" w:rsidP="006E31B6">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r w:rsidR="00E5014B" w:rsidRPr="00AD7B10">
              <w:rPr>
                <w:rFonts w:ascii="Times New Roman" w:hAnsi="Times New Roman" w:cs="Times New Roman"/>
                <w:sz w:val="16"/>
                <w:szCs w:val="16"/>
              </w:rPr>
              <w:t>;</w:t>
            </w:r>
          </w:p>
        </w:tc>
        <w:tc>
          <w:tcPr>
            <w:tcW w:w="426" w:type="dxa"/>
            <w:shd w:val="clear" w:color="auto" w:fill="66FFCC"/>
          </w:tcPr>
          <w:p w:rsidR="00E5014B" w:rsidRPr="00AD7B10" w:rsidRDefault="00E5014B" w:rsidP="00CF4BFC">
            <w:pPr>
              <w:pStyle w:val="Bezodstpw"/>
              <w:spacing w:before="60" w:after="60"/>
              <w:rPr>
                <w:b/>
                <w:sz w:val="18"/>
                <w:szCs w:val="16"/>
              </w:rPr>
            </w:pPr>
            <w:r w:rsidRPr="00AD7B10">
              <w:rPr>
                <w:b/>
                <w:sz w:val="18"/>
                <w:szCs w:val="16"/>
              </w:rPr>
              <w:t>P</w:t>
            </w:r>
          </w:p>
        </w:tc>
        <w:tc>
          <w:tcPr>
            <w:tcW w:w="425" w:type="dxa"/>
            <w:shd w:val="clear" w:color="auto" w:fill="FF0000"/>
          </w:tcPr>
          <w:p w:rsidR="00E5014B" w:rsidRPr="00AD7B10" w:rsidRDefault="00E5014B" w:rsidP="00CF4BFC">
            <w:pPr>
              <w:pStyle w:val="Bezodstpw"/>
              <w:spacing w:before="60" w:after="60"/>
              <w:rPr>
                <w:b/>
                <w:sz w:val="18"/>
                <w:szCs w:val="16"/>
              </w:rPr>
            </w:pPr>
            <w:r w:rsidRPr="00AD7B10">
              <w:rPr>
                <w:b/>
                <w:sz w:val="18"/>
                <w:szCs w:val="16"/>
              </w:rPr>
              <w:t>N</w:t>
            </w:r>
          </w:p>
        </w:tc>
        <w:tc>
          <w:tcPr>
            <w:tcW w:w="2126" w:type="dxa"/>
          </w:tcPr>
          <w:p w:rsidR="00E5014B" w:rsidRPr="00AD7B10" w:rsidRDefault="00E5014B" w:rsidP="00BF1EFA">
            <w:pPr>
              <w:pStyle w:val="Bezodstpw"/>
              <w:ind w:right="-142"/>
              <w:rPr>
                <w:sz w:val="16"/>
                <w:szCs w:val="16"/>
              </w:rPr>
            </w:pPr>
            <w:r w:rsidRPr="00AD7B10">
              <w:rPr>
                <w:sz w:val="16"/>
                <w:szCs w:val="16"/>
              </w:rPr>
              <w:t xml:space="preserve">Oddziaływanie krótkoterminowe </w:t>
            </w:r>
            <w:r w:rsidR="00BF1EFA" w:rsidRPr="00AD7B10">
              <w:rPr>
                <w:sz w:val="16"/>
                <w:szCs w:val="16"/>
              </w:rPr>
              <w:t xml:space="preserve">jak i długoterminowe, </w:t>
            </w:r>
            <w:r w:rsidRPr="00AD7B10">
              <w:rPr>
                <w:sz w:val="16"/>
                <w:szCs w:val="16"/>
              </w:rPr>
              <w:t>bezpośrednie, odwracalne, lokalne jak i ponadlokalne, możliwe oddziaływania skumulowane</w:t>
            </w:r>
          </w:p>
        </w:tc>
      </w:tr>
      <w:tr w:rsidR="00E5014B" w:rsidRPr="00AD7B10" w:rsidTr="006E31B6">
        <w:tc>
          <w:tcPr>
            <w:tcW w:w="2093" w:type="dxa"/>
            <w:vMerge/>
          </w:tcPr>
          <w:p w:rsidR="00E5014B" w:rsidRPr="00AD7B10" w:rsidRDefault="00E5014B" w:rsidP="00CF4BFC">
            <w:pPr>
              <w:pStyle w:val="Bezodstpw"/>
              <w:spacing w:before="60" w:after="60"/>
              <w:ind w:left="142" w:right="-108" w:hanging="142"/>
              <w:rPr>
                <w:b/>
                <w:sz w:val="16"/>
                <w:szCs w:val="16"/>
              </w:rPr>
            </w:pPr>
          </w:p>
        </w:tc>
        <w:tc>
          <w:tcPr>
            <w:tcW w:w="4252" w:type="dxa"/>
          </w:tcPr>
          <w:p w:rsidR="00E5014B" w:rsidRPr="00AD7B10" w:rsidRDefault="006E31B6" w:rsidP="006E31B6">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identyfikacja potencjalnych historycznych zanieczyszczeń powierzchni ziemi</w:t>
            </w:r>
            <w:r w:rsidRPr="00AD7B10">
              <w:rPr>
                <w:rFonts w:ascii="Times New Roman" w:hAnsi="Times New Roman" w:cs="Times New Roman"/>
                <w:sz w:val="16"/>
                <w:szCs w:val="16"/>
              </w:rPr>
              <w:t xml:space="preserve">; </w:t>
            </w:r>
          </w:p>
        </w:tc>
        <w:tc>
          <w:tcPr>
            <w:tcW w:w="426" w:type="dxa"/>
            <w:shd w:val="clear" w:color="auto" w:fill="auto"/>
          </w:tcPr>
          <w:p w:rsidR="00E5014B" w:rsidRPr="00AD7B10" w:rsidRDefault="006E31B6" w:rsidP="00CF4BFC">
            <w:pPr>
              <w:pStyle w:val="Bezodstpw"/>
              <w:spacing w:before="60" w:after="60"/>
              <w:rPr>
                <w:b/>
                <w:sz w:val="18"/>
                <w:szCs w:val="16"/>
              </w:rPr>
            </w:pPr>
            <w:r w:rsidRPr="00AD7B10">
              <w:rPr>
                <w:b/>
                <w:sz w:val="18"/>
                <w:szCs w:val="16"/>
              </w:rPr>
              <w:t>0</w:t>
            </w:r>
          </w:p>
        </w:tc>
        <w:tc>
          <w:tcPr>
            <w:tcW w:w="425" w:type="dxa"/>
            <w:shd w:val="clear" w:color="auto" w:fill="auto"/>
          </w:tcPr>
          <w:p w:rsidR="00E5014B" w:rsidRPr="00AD7B10" w:rsidRDefault="006E31B6" w:rsidP="00CF4BFC">
            <w:pPr>
              <w:pStyle w:val="Bezodstpw"/>
              <w:spacing w:before="60" w:after="60"/>
              <w:rPr>
                <w:b/>
                <w:sz w:val="18"/>
                <w:szCs w:val="16"/>
              </w:rPr>
            </w:pPr>
            <w:r w:rsidRPr="00AD7B10">
              <w:rPr>
                <w:b/>
                <w:sz w:val="18"/>
                <w:szCs w:val="16"/>
              </w:rPr>
              <w:t>0</w:t>
            </w:r>
          </w:p>
        </w:tc>
        <w:tc>
          <w:tcPr>
            <w:tcW w:w="2126" w:type="dxa"/>
          </w:tcPr>
          <w:p w:rsidR="00E5014B" w:rsidRPr="00AD7B10" w:rsidRDefault="00E5014B" w:rsidP="006C4B18">
            <w:pPr>
              <w:pStyle w:val="Bezodstpw"/>
              <w:ind w:right="-142"/>
              <w:rPr>
                <w:sz w:val="16"/>
                <w:szCs w:val="16"/>
              </w:rPr>
            </w:pPr>
          </w:p>
        </w:tc>
      </w:tr>
      <w:tr w:rsidR="006E31B6" w:rsidRPr="00AD7B10" w:rsidTr="006C4B18">
        <w:tc>
          <w:tcPr>
            <w:tcW w:w="2093" w:type="dxa"/>
            <w:vMerge/>
          </w:tcPr>
          <w:p w:rsidR="006E31B6" w:rsidRPr="00AD7B10" w:rsidRDefault="006E31B6" w:rsidP="00CF4BFC">
            <w:pPr>
              <w:pStyle w:val="Bezodstpw"/>
              <w:spacing w:before="60" w:after="60"/>
              <w:ind w:left="142" w:right="-108" w:hanging="142"/>
              <w:rPr>
                <w:b/>
                <w:sz w:val="16"/>
                <w:szCs w:val="16"/>
              </w:rPr>
            </w:pPr>
          </w:p>
        </w:tc>
        <w:tc>
          <w:tcPr>
            <w:tcW w:w="4252" w:type="dxa"/>
          </w:tcPr>
          <w:p w:rsidR="006E31B6" w:rsidRPr="00AD7B10" w:rsidRDefault="006E31B6" w:rsidP="006E31B6">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rekultywacja terenów zdewastowanych i zdegradowanych, przywracająca im funkcje przyrodnicze, rekreacyjne lub rolne</w:t>
            </w:r>
            <w:r w:rsidRPr="00AD7B10">
              <w:rPr>
                <w:rFonts w:ascii="Times New Roman" w:hAnsi="Times New Roman" w:cs="Times New Roman"/>
                <w:sz w:val="16"/>
                <w:szCs w:val="16"/>
              </w:rPr>
              <w:t>;</w:t>
            </w:r>
          </w:p>
        </w:tc>
        <w:tc>
          <w:tcPr>
            <w:tcW w:w="426" w:type="dxa"/>
            <w:shd w:val="clear" w:color="auto" w:fill="66FFCC"/>
          </w:tcPr>
          <w:p w:rsidR="006E31B6" w:rsidRPr="00AD7B10" w:rsidRDefault="006E31B6" w:rsidP="00CF4BFC">
            <w:pPr>
              <w:pStyle w:val="Bezodstpw"/>
              <w:spacing w:before="60" w:after="60"/>
              <w:rPr>
                <w:b/>
                <w:sz w:val="18"/>
                <w:szCs w:val="16"/>
              </w:rPr>
            </w:pPr>
            <w:r w:rsidRPr="00AD7B10">
              <w:rPr>
                <w:b/>
                <w:sz w:val="18"/>
                <w:szCs w:val="16"/>
              </w:rPr>
              <w:t>P</w:t>
            </w:r>
          </w:p>
        </w:tc>
        <w:tc>
          <w:tcPr>
            <w:tcW w:w="425" w:type="dxa"/>
            <w:shd w:val="clear" w:color="auto" w:fill="FF0000"/>
          </w:tcPr>
          <w:p w:rsidR="006E31B6" w:rsidRPr="00AD7B10" w:rsidRDefault="006E31B6" w:rsidP="00CF4BFC">
            <w:pPr>
              <w:pStyle w:val="Bezodstpw"/>
              <w:spacing w:before="60" w:after="60"/>
              <w:rPr>
                <w:b/>
                <w:sz w:val="18"/>
                <w:szCs w:val="16"/>
              </w:rPr>
            </w:pPr>
            <w:r w:rsidRPr="00AD7B10">
              <w:rPr>
                <w:b/>
                <w:sz w:val="18"/>
                <w:szCs w:val="16"/>
              </w:rPr>
              <w:t>N</w:t>
            </w:r>
          </w:p>
        </w:tc>
        <w:tc>
          <w:tcPr>
            <w:tcW w:w="2126" w:type="dxa"/>
            <w:vMerge w:val="restart"/>
          </w:tcPr>
          <w:p w:rsidR="006E31B6" w:rsidRPr="00AD7B10" w:rsidRDefault="006E31B6" w:rsidP="00CF4BFC">
            <w:pPr>
              <w:pStyle w:val="Bezodstpw"/>
              <w:spacing w:before="60" w:after="60"/>
              <w:ind w:right="-142"/>
              <w:rPr>
                <w:sz w:val="16"/>
                <w:szCs w:val="16"/>
              </w:rPr>
            </w:pPr>
            <w:r w:rsidRPr="00AD7B10">
              <w:rPr>
                <w:sz w:val="16"/>
                <w:szCs w:val="16"/>
              </w:rPr>
              <w:t>Oddziaływanie krótkoterminowe (tylk</w:t>
            </w:r>
            <w:r w:rsidR="00A60870" w:rsidRPr="00AD7B10">
              <w:rPr>
                <w:sz w:val="16"/>
                <w:szCs w:val="16"/>
              </w:rPr>
              <w:t>o w czasie realizacji</w:t>
            </w:r>
            <w:r w:rsidR="00CC00F9" w:rsidRPr="00AD7B10">
              <w:rPr>
                <w:sz w:val="16"/>
                <w:szCs w:val="16"/>
              </w:rPr>
              <w:t xml:space="preserve"> przedsięwzięcia</w:t>
            </w:r>
            <w:r w:rsidR="00A60870" w:rsidRPr="00AD7B10">
              <w:rPr>
                <w:sz w:val="16"/>
                <w:szCs w:val="16"/>
              </w:rPr>
              <w:t>) jak i długoterminowe</w:t>
            </w:r>
            <w:r w:rsidRPr="00AD7B10">
              <w:rPr>
                <w:sz w:val="16"/>
                <w:szCs w:val="16"/>
              </w:rPr>
              <w:t>, bezpośrednie, odwracalne, lokalne jak i ponadlokalne, możliwe oddziaływania skumulowane</w:t>
            </w:r>
          </w:p>
        </w:tc>
      </w:tr>
      <w:tr w:rsidR="006E31B6" w:rsidRPr="00AD7B10" w:rsidTr="006C4B18">
        <w:tc>
          <w:tcPr>
            <w:tcW w:w="2093" w:type="dxa"/>
            <w:vMerge/>
          </w:tcPr>
          <w:p w:rsidR="006E31B6" w:rsidRPr="00AD7B10" w:rsidRDefault="006E31B6" w:rsidP="006C4B18">
            <w:pPr>
              <w:pStyle w:val="Bezodstpw"/>
              <w:ind w:left="142" w:right="-108" w:hanging="142"/>
              <w:rPr>
                <w:b/>
                <w:sz w:val="16"/>
                <w:szCs w:val="16"/>
              </w:rPr>
            </w:pPr>
          </w:p>
        </w:tc>
        <w:tc>
          <w:tcPr>
            <w:tcW w:w="4252" w:type="dxa"/>
          </w:tcPr>
          <w:p w:rsidR="006E31B6" w:rsidRPr="00AD7B10" w:rsidRDefault="006E31B6"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t>
            </w:r>
            <w:r w:rsidR="00CC00F9" w:rsidRPr="00AD7B10">
              <w:rPr>
                <w:rFonts w:ascii="Times New Roman" w:hAnsi="Times New Roman" w:cs="Times New Roman"/>
                <w:sz w:val="16"/>
                <w:szCs w:val="16"/>
              </w:rPr>
              <w:t>w poprzemysłowych, powojskowych i</w:t>
            </w:r>
            <w:r w:rsidRPr="00AD7B10">
              <w:rPr>
                <w:rFonts w:ascii="Times New Roman" w:hAnsi="Times New Roman" w:cs="Times New Roman"/>
                <w:sz w:val="16"/>
                <w:szCs w:val="16"/>
              </w:rPr>
              <w:t xml:space="preserve"> pokolejowych;</w:t>
            </w:r>
          </w:p>
        </w:tc>
        <w:tc>
          <w:tcPr>
            <w:tcW w:w="426" w:type="dxa"/>
            <w:shd w:val="clear" w:color="auto" w:fill="66FFCC"/>
          </w:tcPr>
          <w:p w:rsidR="006E31B6" w:rsidRPr="00AD7B10" w:rsidRDefault="006E31B6" w:rsidP="00CF4BFC">
            <w:pPr>
              <w:pStyle w:val="Bezodstpw"/>
              <w:spacing w:before="60" w:after="60"/>
              <w:rPr>
                <w:b/>
                <w:sz w:val="18"/>
                <w:szCs w:val="16"/>
              </w:rPr>
            </w:pPr>
            <w:r w:rsidRPr="00AD7B10">
              <w:rPr>
                <w:b/>
                <w:sz w:val="18"/>
                <w:szCs w:val="16"/>
              </w:rPr>
              <w:t>P</w:t>
            </w:r>
          </w:p>
        </w:tc>
        <w:tc>
          <w:tcPr>
            <w:tcW w:w="425" w:type="dxa"/>
            <w:shd w:val="clear" w:color="auto" w:fill="FF0000"/>
          </w:tcPr>
          <w:p w:rsidR="006E31B6" w:rsidRPr="00AD7B10" w:rsidRDefault="006E31B6" w:rsidP="00CF4BFC">
            <w:pPr>
              <w:pStyle w:val="Bezodstpw"/>
              <w:spacing w:before="60" w:after="60"/>
              <w:rPr>
                <w:b/>
                <w:sz w:val="18"/>
                <w:szCs w:val="16"/>
              </w:rPr>
            </w:pPr>
            <w:r w:rsidRPr="00AD7B10">
              <w:rPr>
                <w:b/>
                <w:sz w:val="18"/>
                <w:szCs w:val="16"/>
              </w:rPr>
              <w:t>N</w:t>
            </w:r>
          </w:p>
        </w:tc>
        <w:tc>
          <w:tcPr>
            <w:tcW w:w="2126" w:type="dxa"/>
            <w:vMerge/>
          </w:tcPr>
          <w:p w:rsidR="006E31B6" w:rsidRPr="00AD7B10" w:rsidRDefault="006E31B6" w:rsidP="00CF4BFC">
            <w:pPr>
              <w:pStyle w:val="Bezodstpw"/>
              <w:spacing w:before="60" w:after="60"/>
              <w:ind w:right="-142"/>
              <w:rPr>
                <w:sz w:val="16"/>
                <w:szCs w:val="16"/>
              </w:rPr>
            </w:pPr>
          </w:p>
        </w:tc>
      </w:tr>
      <w:tr w:rsidR="00E5014B" w:rsidRPr="00AD7B10" w:rsidTr="006C4B18">
        <w:tc>
          <w:tcPr>
            <w:tcW w:w="2093" w:type="dxa"/>
            <w:vMerge/>
          </w:tcPr>
          <w:p w:rsidR="00E5014B" w:rsidRPr="00AD7B10" w:rsidRDefault="00E5014B" w:rsidP="006C4B18">
            <w:pPr>
              <w:pStyle w:val="Bezodstpw"/>
              <w:ind w:left="142" w:right="-108" w:hanging="142"/>
              <w:rPr>
                <w:b/>
                <w:sz w:val="16"/>
                <w:szCs w:val="16"/>
              </w:rPr>
            </w:pPr>
          </w:p>
        </w:tc>
        <w:tc>
          <w:tcPr>
            <w:tcW w:w="4252" w:type="dxa"/>
          </w:tcPr>
          <w:p w:rsidR="00E5014B" w:rsidRPr="00AD7B10" w:rsidRDefault="00E5014B"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w:t>
            </w:r>
            <w:r w:rsidR="002603D1" w:rsidRPr="00AD7B10">
              <w:rPr>
                <w:rFonts w:ascii="Times New Roman" w:hAnsi="Times New Roman" w:cs="Times New Roman"/>
                <w:sz w:val="16"/>
                <w:szCs w:val="16"/>
              </w:rPr>
              <w:t xml:space="preserve">owych wymagających </w:t>
            </w:r>
            <w:r w:rsidRPr="00AD7B10">
              <w:rPr>
                <w:rFonts w:ascii="Times New Roman" w:hAnsi="Times New Roman" w:cs="Times New Roman"/>
                <w:sz w:val="16"/>
                <w:szCs w:val="16"/>
              </w:rPr>
              <w:t>rewitalizacji;</w:t>
            </w:r>
          </w:p>
          <w:p w:rsidR="00E5014B" w:rsidRPr="00AD7B10" w:rsidRDefault="00E5014B"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tcPr>
          <w:p w:rsidR="00E5014B" w:rsidRPr="00AD7B10" w:rsidRDefault="00E5014B" w:rsidP="00CF4BFC">
            <w:pPr>
              <w:pStyle w:val="Bezodstpw"/>
              <w:spacing w:before="60" w:after="60"/>
              <w:rPr>
                <w:b/>
                <w:sz w:val="18"/>
                <w:szCs w:val="16"/>
              </w:rPr>
            </w:pPr>
            <w:r w:rsidRPr="00AD7B10">
              <w:rPr>
                <w:b/>
                <w:sz w:val="18"/>
                <w:szCs w:val="16"/>
              </w:rPr>
              <w:t>0</w:t>
            </w:r>
          </w:p>
        </w:tc>
        <w:tc>
          <w:tcPr>
            <w:tcW w:w="425" w:type="dxa"/>
          </w:tcPr>
          <w:p w:rsidR="00E5014B" w:rsidRPr="00AD7B10" w:rsidRDefault="00E5014B" w:rsidP="00CF4BFC">
            <w:pPr>
              <w:pStyle w:val="Bezodstpw"/>
              <w:spacing w:before="60" w:after="60"/>
              <w:rPr>
                <w:b/>
                <w:sz w:val="18"/>
                <w:szCs w:val="16"/>
              </w:rPr>
            </w:pPr>
            <w:r w:rsidRPr="00AD7B10">
              <w:rPr>
                <w:b/>
                <w:sz w:val="18"/>
                <w:szCs w:val="16"/>
              </w:rPr>
              <w:t>0</w:t>
            </w:r>
          </w:p>
        </w:tc>
        <w:tc>
          <w:tcPr>
            <w:tcW w:w="2126" w:type="dxa"/>
          </w:tcPr>
          <w:p w:rsidR="00E5014B" w:rsidRPr="00AD7B10" w:rsidRDefault="00E5014B" w:rsidP="00CF4BFC">
            <w:pPr>
              <w:pStyle w:val="Bezodstpw"/>
              <w:spacing w:before="60" w:after="60"/>
              <w:ind w:right="-142"/>
              <w:rPr>
                <w:sz w:val="16"/>
                <w:szCs w:val="16"/>
              </w:rPr>
            </w:pPr>
          </w:p>
        </w:tc>
      </w:tr>
      <w:tr w:rsidR="00E5014B" w:rsidRPr="00AD7B10" w:rsidTr="006C4B18">
        <w:tc>
          <w:tcPr>
            <w:tcW w:w="2093" w:type="dxa"/>
            <w:vMerge w:val="restart"/>
          </w:tcPr>
          <w:p w:rsidR="00E5014B" w:rsidRPr="00AD7B10" w:rsidRDefault="00E5014B" w:rsidP="005A5DF1">
            <w:pPr>
              <w:pStyle w:val="Bezodstpw"/>
              <w:numPr>
                <w:ilvl w:val="0"/>
                <w:numId w:val="71"/>
              </w:numPr>
              <w:spacing w:before="60" w:after="60"/>
              <w:ind w:left="142" w:right="-108" w:hanging="142"/>
              <w:rPr>
                <w:b/>
                <w:sz w:val="16"/>
                <w:szCs w:val="16"/>
              </w:rPr>
            </w:pPr>
            <w:r w:rsidRPr="00AD7B10">
              <w:rPr>
                <w:b/>
                <w:sz w:val="16"/>
                <w:szCs w:val="16"/>
              </w:rPr>
              <w:t>Minimalizowanie negatywnych skutków zjawisk geodynamicznych</w:t>
            </w:r>
          </w:p>
          <w:p w:rsidR="00E5014B" w:rsidRPr="00AD7B10" w:rsidRDefault="00E5014B" w:rsidP="00CF4BFC">
            <w:pPr>
              <w:pStyle w:val="Bezodstpw"/>
              <w:spacing w:before="60" w:after="60"/>
              <w:ind w:left="142" w:right="-108" w:hanging="142"/>
              <w:rPr>
                <w:b/>
                <w:sz w:val="16"/>
                <w:szCs w:val="16"/>
              </w:rPr>
            </w:pPr>
          </w:p>
        </w:tc>
        <w:tc>
          <w:tcPr>
            <w:tcW w:w="4252" w:type="dxa"/>
          </w:tcPr>
          <w:p w:rsidR="00E5014B" w:rsidRPr="00AD7B10" w:rsidRDefault="00E5014B"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tcPr>
          <w:p w:rsidR="00E5014B" w:rsidRPr="00AD7B10" w:rsidRDefault="00E5014B" w:rsidP="00CF4BFC">
            <w:pPr>
              <w:pStyle w:val="Bezodstpw"/>
              <w:spacing w:before="60" w:after="60"/>
              <w:rPr>
                <w:b/>
                <w:sz w:val="18"/>
                <w:szCs w:val="16"/>
              </w:rPr>
            </w:pPr>
            <w:r w:rsidRPr="00AD7B10">
              <w:rPr>
                <w:b/>
                <w:sz w:val="18"/>
                <w:szCs w:val="16"/>
              </w:rPr>
              <w:t>0</w:t>
            </w:r>
          </w:p>
        </w:tc>
        <w:tc>
          <w:tcPr>
            <w:tcW w:w="425" w:type="dxa"/>
          </w:tcPr>
          <w:p w:rsidR="00E5014B" w:rsidRPr="00AD7B10" w:rsidRDefault="00E5014B" w:rsidP="00CF4BFC">
            <w:pPr>
              <w:pStyle w:val="Bezodstpw"/>
              <w:spacing w:before="60" w:after="60"/>
              <w:rPr>
                <w:b/>
                <w:sz w:val="18"/>
                <w:szCs w:val="16"/>
              </w:rPr>
            </w:pPr>
            <w:r w:rsidRPr="00AD7B10">
              <w:rPr>
                <w:b/>
                <w:sz w:val="18"/>
                <w:szCs w:val="16"/>
              </w:rPr>
              <w:t>0</w:t>
            </w:r>
          </w:p>
        </w:tc>
        <w:tc>
          <w:tcPr>
            <w:tcW w:w="2126" w:type="dxa"/>
          </w:tcPr>
          <w:p w:rsidR="00E5014B" w:rsidRPr="00AD7B10" w:rsidRDefault="00E5014B" w:rsidP="00CF4BFC">
            <w:pPr>
              <w:pStyle w:val="Bezodstpw"/>
              <w:spacing w:before="60" w:after="60"/>
              <w:ind w:right="-142"/>
              <w:rPr>
                <w:sz w:val="16"/>
                <w:szCs w:val="16"/>
              </w:rPr>
            </w:pPr>
          </w:p>
        </w:tc>
      </w:tr>
      <w:tr w:rsidR="00E5014B" w:rsidRPr="00AD7B10" w:rsidTr="006C4B18">
        <w:tc>
          <w:tcPr>
            <w:tcW w:w="2093" w:type="dxa"/>
            <w:vMerge/>
          </w:tcPr>
          <w:p w:rsidR="00E5014B" w:rsidRPr="00AD7B10" w:rsidRDefault="00E5014B" w:rsidP="00CF4BFC">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E5014B" w:rsidRPr="00AD7B10" w:rsidRDefault="00E5014B"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tcPr>
          <w:p w:rsidR="00E5014B" w:rsidRPr="00AD7B10" w:rsidRDefault="00E5014B" w:rsidP="00CF4BFC">
            <w:pPr>
              <w:pStyle w:val="Bezodstpw"/>
              <w:spacing w:before="60" w:after="60"/>
              <w:rPr>
                <w:b/>
                <w:sz w:val="18"/>
                <w:szCs w:val="16"/>
              </w:rPr>
            </w:pPr>
            <w:r w:rsidRPr="00AD7B10">
              <w:rPr>
                <w:b/>
                <w:sz w:val="18"/>
                <w:szCs w:val="16"/>
              </w:rPr>
              <w:t>0</w:t>
            </w:r>
          </w:p>
        </w:tc>
        <w:tc>
          <w:tcPr>
            <w:tcW w:w="425" w:type="dxa"/>
            <w:shd w:val="clear" w:color="auto" w:fill="FF0000"/>
          </w:tcPr>
          <w:p w:rsidR="00E5014B" w:rsidRPr="00AD7B10" w:rsidRDefault="00E5014B" w:rsidP="00CF4BFC">
            <w:pPr>
              <w:pStyle w:val="Bezodstpw"/>
              <w:spacing w:before="60" w:after="60"/>
              <w:rPr>
                <w:b/>
                <w:sz w:val="18"/>
                <w:szCs w:val="16"/>
              </w:rPr>
            </w:pPr>
            <w:r w:rsidRPr="00AD7B10">
              <w:rPr>
                <w:b/>
                <w:sz w:val="18"/>
                <w:szCs w:val="16"/>
              </w:rPr>
              <w:t>N</w:t>
            </w:r>
          </w:p>
        </w:tc>
        <w:tc>
          <w:tcPr>
            <w:tcW w:w="2126" w:type="dxa"/>
          </w:tcPr>
          <w:p w:rsidR="00E5014B" w:rsidRPr="00AD7B10" w:rsidRDefault="00E5014B" w:rsidP="00CF4BFC">
            <w:pPr>
              <w:pStyle w:val="Bezodstpw"/>
              <w:spacing w:before="60" w:after="60"/>
              <w:ind w:right="-142"/>
              <w:rPr>
                <w:sz w:val="16"/>
                <w:szCs w:val="16"/>
              </w:rPr>
            </w:pPr>
            <w:r w:rsidRPr="00AD7B10">
              <w:rPr>
                <w:sz w:val="16"/>
                <w:szCs w:val="16"/>
              </w:rPr>
              <w:t xml:space="preserve">Oddziaływanie krótkoterminowe, bezpośrednie, odwracalne, lokalne </w:t>
            </w:r>
          </w:p>
        </w:tc>
      </w:tr>
      <w:tr w:rsidR="00E5014B" w:rsidRPr="00AD7B10" w:rsidTr="006C4B18">
        <w:tc>
          <w:tcPr>
            <w:tcW w:w="2093" w:type="dxa"/>
            <w:vMerge/>
          </w:tcPr>
          <w:p w:rsidR="00E5014B" w:rsidRPr="00AD7B10" w:rsidRDefault="00E5014B" w:rsidP="00CF4BFC">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E5014B" w:rsidRPr="00AD7B10" w:rsidRDefault="00E5014B" w:rsidP="005279F6">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tcPr>
          <w:p w:rsidR="00E5014B" w:rsidRPr="00AD7B10" w:rsidRDefault="00E5014B" w:rsidP="00CF4BFC">
            <w:pPr>
              <w:pStyle w:val="Bezodstpw"/>
              <w:spacing w:before="60" w:after="60"/>
              <w:rPr>
                <w:b/>
                <w:sz w:val="18"/>
                <w:szCs w:val="16"/>
              </w:rPr>
            </w:pPr>
            <w:r w:rsidRPr="00AD7B10">
              <w:rPr>
                <w:b/>
                <w:sz w:val="18"/>
                <w:szCs w:val="16"/>
              </w:rPr>
              <w:t>0</w:t>
            </w:r>
          </w:p>
        </w:tc>
        <w:tc>
          <w:tcPr>
            <w:tcW w:w="425" w:type="dxa"/>
          </w:tcPr>
          <w:p w:rsidR="00E5014B" w:rsidRPr="00AD7B10" w:rsidRDefault="00E5014B" w:rsidP="00CF4BFC">
            <w:pPr>
              <w:pStyle w:val="Bezodstpw"/>
              <w:spacing w:before="60" w:after="60"/>
              <w:rPr>
                <w:b/>
                <w:sz w:val="18"/>
                <w:szCs w:val="16"/>
              </w:rPr>
            </w:pPr>
            <w:r w:rsidRPr="00AD7B10">
              <w:rPr>
                <w:b/>
                <w:sz w:val="18"/>
                <w:szCs w:val="16"/>
              </w:rPr>
              <w:t>0</w:t>
            </w:r>
          </w:p>
        </w:tc>
        <w:tc>
          <w:tcPr>
            <w:tcW w:w="2126" w:type="dxa"/>
          </w:tcPr>
          <w:p w:rsidR="00E5014B" w:rsidRPr="00AD7B10" w:rsidRDefault="00E5014B" w:rsidP="00CF4BFC">
            <w:pPr>
              <w:pStyle w:val="Bezodstpw"/>
              <w:spacing w:before="60" w:after="60"/>
              <w:ind w:right="-142"/>
              <w:rPr>
                <w:sz w:val="16"/>
                <w:szCs w:val="16"/>
              </w:rPr>
            </w:pPr>
          </w:p>
        </w:tc>
      </w:tr>
      <w:tr w:rsidR="006C4B18" w:rsidRPr="00AD7B10" w:rsidTr="006C4B18">
        <w:tc>
          <w:tcPr>
            <w:tcW w:w="9322" w:type="dxa"/>
            <w:gridSpan w:val="5"/>
            <w:shd w:val="clear" w:color="auto" w:fill="EAF1DD" w:themeFill="accent3" w:themeFillTint="33"/>
          </w:tcPr>
          <w:p w:rsidR="006C4B18" w:rsidRPr="00AD7B10" w:rsidRDefault="006C4B18" w:rsidP="00CF4BFC">
            <w:pPr>
              <w:spacing w:before="60" w:after="60"/>
              <w:jc w:val="center"/>
              <w:rPr>
                <w:rFonts w:ascii="Times New Roman" w:hAnsi="Times New Roman"/>
                <w:b/>
                <w:sz w:val="18"/>
                <w:szCs w:val="20"/>
              </w:rPr>
            </w:pPr>
            <w:r w:rsidRPr="00AD7B10">
              <w:rPr>
                <w:rFonts w:ascii="Times New Roman" w:hAnsi="Times New Roman"/>
                <w:b/>
                <w:sz w:val="18"/>
                <w:szCs w:val="20"/>
              </w:rPr>
              <w:t>Zasoby geologiczne</w:t>
            </w:r>
          </w:p>
        </w:tc>
      </w:tr>
      <w:tr w:rsidR="006C4B18" w:rsidRPr="00AD7B10" w:rsidTr="006C4B18">
        <w:tc>
          <w:tcPr>
            <w:tcW w:w="9322" w:type="dxa"/>
            <w:gridSpan w:val="5"/>
            <w:shd w:val="clear" w:color="auto" w:fill="EAF1DD" w:themeFill="accent3" w:themeFillTint="33"/>
          </w:tcPr>
          <w:p w:rsidR="006C4B18" w:rsidRPr="00AD7B10" w:rsidRDefault="004D42EE" w:rsidP="00CF4BFC">
            <w:pPr>
              <w:spacing w:before="60" w:after="60"/>
              <w:ind w:left="284" w:hanging="284"/>
              <w:rPr>
                <w:rFonts w:ascii="Times New Roman" w:hAnsi="Times New Roman"/>
                <w:b/>
                <w:sz w:val="18"/>
                <w:szCs w:val="20"/>
              </w:rPr>
            </w:pPr>
            <w:r w:rsidRPr="00AD7B10">
              <w:rPr>
                <w:rFonts w:ascii="Times New Roman" w:hAnsi="Times New Roman"/>
                <w:b/>
                <w:sz w:val="18"/>
                <w:szCs w:val="20"/>
              </w:rPr>
              <w:t xml:space="preserve">IX. </w:t>
            </w:r>
            <w:r w:rsidR="006C4B18" w:rsidRPr="00AD7B10">
              <w:rPr>
                <w:rFonts w:ascii="Times New Roman" w:hAnsi="Times New Roman"/>
                <w:b/>
                <w:sz w:val="18"/>
                <w:szCs w:val="20"/>
              </w:rPr>
              <w:t>Ochrona i zrównoważone wykorzystanie zasobów geologicznych oraz ograniczanie presji na środowisko związanej z eksploatacją i prowadzeniem prac poszukiwawczych</w:t>
            </w:r>
          </w:p>
        </w:tc>
      </w:tr>
      <w:tr w:rsidR="006C4B18" w:rsidRPr="00AD7B10" w:rsidTr="006C4B18">
        <w:tc>
          <w:tcPr>
            <w:tcW w:w="2093" w:type="dxa"/>
            <w:vMerge w:val="restart"/>
          </w:tcPr>
          <w:p w:rsidR="006C4B18" w:rsidRPr="00AD7B10" w:rsidRDefault="006C4B18" w:rsidP="005A5DF1">
            <w:pPr>
              <w:pStyle w:val="Bezodstpw"/>
              <w:numPr>
                <w:ilvl w:val="0"/>
                <w:numId w:val="70"/>
              </w:numPr>
              <w:spacing w:before="60" w:after="60"/>
              <w:ind w:left="142" w:right="-108" w:hanging="142"/>
              <w:rPr>
                <w:b/>
                <w:sz w:val="16"/>
                <w:szCs w:val="16"/>
              </w:rPr>
            </w:pPr>
            <w:r w:rsidRPr="00AD7B10">
              <w:rPr>
                <w:b/>
                <w:sz w:val="16"/>
                <w:szCs w:val="16"/>
              </w:rPr>
              <w:t>Kompleksowa ochrona zasobów złóż kopalin</w:t>
            </w: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6C4B18" w:rsidRPr="00AD7B10" w:rsidRDefault="006C4B18" w:rsidP="00CF4BFC">
            <w:pPr>
              <w:pStyle w:val="Bezodstpw"/>
              <w:spacing w:before="60" w:after="60"/>
              <w:rPr>
                <w:b/>
                <w:sz w:val="18"/>
                <w:szCs w:val="16"/>
              </w:rPr>
            </w:pPr>
            <w:r w:rsidRPr="00AD7B10">
              <w:rPr>
                <w:b/>
                <w:sz w:val="18"/>
                <w:szCs w:val="16"/>
              </w:rPr>
              <w:t>0</w:t>
            </w:r>
          </w:p>
        </w:tc>
        <w:tc>
          <w:tcPr>
            <w:tcW w:w="425" w:type="dxa"/>
          </w:tcPr>
          <w:p w:rsidR="006C4B18" w:rsidRPr="00AD7B10" w:rsidRDefault="006C4B18"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CF4BFC">
            <w:pPr>
              <w:pStyle w:val="Bezodstpw"/>
              <w:spacing w:before="60" w:after="60"/>
              <w:rPr>
                <w:sz w:val="16"/>
                <w:szCs w:val="16"/>
              </w:rPr>
            </w:pPr>
          </w:p>
        </w:tc>
      </w:tr>
      <w:tr w:rsidR="006C4B18" w:rsidRPr="00AD7B10" w:rsidTr="006C4B18">
        <w:tc>
          <w:tcPr>
            <w:tcW w:w="2093" w:type="dxa"/>
            <w:vMerge/>
          </w:tcPr>
          <w:p w:rsidR="006C4B18" w:rsidRPr="00AD7B10" w:rsidRDefault="006C4B18" w:rsidP="00CF4BFC">
            <w:pPr>
              <w:pStyle w:val="Bezodstpw"/>
              <w:spacing w:before="60" w:after="60"/>
              <w:ind w:right="-108"/>
              <w:rPr>
                <w:b/>
                <w:sz w:val="16"/>
                <w:szCs w:val="16"/>
              </w:rPr>
            </w:pP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tcPr>
          <w:p w:rsidR="006C4B18" w:rsidRPr="00AD7B10" w:rsidRDefault="006C4B18" w:rsidP="00CF4BFC">
            <w:pPr>
              <w:pStyle w:val="Bezodstpw"/>
              <w:spacing w:before="60" w:after="60"/>
              <w:rPr>
                <w:b/>
                <w:sz w:val="18"/>
                <w:szCs w:val="16"/>
              </w:rPr>
            </w:pPr>
            <w:r w:rsidRPr="00AD7B10">
              <w:rPr>
                <w:b/>
                <w:sz w:val="18"/>
                <w:szCs w:val="16"/>
              </w:rPr>
              <w:t>0</w:t>
            </w:r>
          </w:p>
        </w:tc>
        <w:tc>
          <w:tcPr>
            <w:tcW w:w="425" w:type="dxa"/>
          </w:tcPr>
          <w:p w:rsidR="006C4B18" w:rsidRPr="00AD7B10" w:rsidRDefault="006C4B18"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CF4BFC">
            <w:pPr>
              <w:pStyle w:val="Bezodstpw"/>
              <w:spacing w:before="60" w:after="60"/>
              <w:rPr>
                <w:sz w:val="16"/>
                <w:szCs w:val="16"/>
              </w:rPr>
            </w:pPr>
          </w:p>
        </w:tc>
      </w:tr>
      <w:tr w:rsidR="006C4B18" w:rsidRPr="00AD7B10" w:rsidTr="006C4B18">
        <w:tc>
          <w:tcPr>
            <w:tcW w:w="2093" w:type="dxa"/>
          </w:tcPr>
          <w:p w:rsidR="006C4B18" w:rsidRPr="00AD7B10" w:rsidRDefault="006C4B18" w:rsidP="005A5DF1">
            <w:pPr>
              <w:pStyle w:val="Bezodstpw"/>
              <w:numPr>
                <w:ilvl w:val="0"/>
                <w:numId w:val="70"/>
              </w:numPr>
              <w:spacing w:before="60" w:after="60"/>
              <w:ind w:left="142" w:right="-108" w:hanging="142"/>
              <w:rPr>
                <w:b/>
                <w:sz w:val="16"/>
                <w:szCs w:val="16"/>
              </w:rPr>
            </w:pPr>
            <w:r w:rsidRPr="00AD7B10">
              <w:rPr>
                <w:b/>
                <w:sz w:val="16"/>
                <w:szCs w:val="16"/>
              </w:rPr>
              <w:t>Eliminacja nieracjonalnej i n</w:t>
            </w:r>
            <w:r w:rsidR="00E6240F" w:rsidRPr="00AD7B10">
              <w:rPr>
                <w:b/>
                <w:sz w:val="16"/>
                <w:szCs w:val="16"/>
              </w:rPr>
              <w:t>ielegalnej eksploatacji kopalin</w:t>
            </w: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tcPr>
          <w:p w:rsidR="006C4B18" w:rsidRPr="00AD7B10" w:rsidRDefault="006C4B18" w:rsidP="00CF4BFC">
            <w:pPr>
              <w:pStyle w:val="Bezodstpw"/>
              <w:spacing w:before="60" w:after="60"/>
              <w:rPr>
                <w:b/>
                <w:sz w:val="18"/>
                <w:szCs w:val="16"/>
              </w:rPr>
            </w:pPr>
            <w:r w:rsidRPr="00AD7B10">
              <w:rPr>
                <w:b/>
                <w:sz w:val="18"/>
                <w:szCs w:val="16"/>
              </w:rPr>
              <w:t>0</w:t>
            </w:r>
          </w:p>
        </w:tc>
        <w:tc>
          <w:tcPr>
            <w:tcW w:w="425" w:type="dxa"/>
          </w:tcPr>
          <w:p w:rsidR="006C4B18" w:rsidRPr="00AD7B10" w:rsidRDefault="006C4B18"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CF4BFC">
            <w:pPr>
              <w:pStyle w:val="Bezodstpw"/>
              <w:spacing w:before="60" w:after="60"/>
              <w:rPr>
                <w:sz w:val="16"/>
                <w:szCs w:val="16"/>
              </w:rPr>
            </w:pPr>
          </w:p>
        </w:tc>
      </w:tr>
      <w:tr w:rsidR="006C4B18" w:rsidRPr="00AD7B10" w:rsidTr="006C4B18">
        <w:tc>
          <w:tcPr>
            <w:tcW w:w="2093" w:type="dxa"/>
            <w:vMerge w:val="restart"/>
          </w:tcPr>
          <w:p w:rsidR="006C4B18" w:rsidRPr="00AD7B10" w:rsidRDefault="006C4B18" w:rsidP="005A5DF1">
            <w:pPr>
              <w:pStyle w:val="Bezodstpw"/>
              <w:numPr>
                <w:ilvl w:val="0"/>
                <w:numId w:val="70"/>
              </w:numPr>
              <w:spacing w:before="60" w:after="60"/>
              <w:ind w:left="142" w:right="-108" w:hanging="142"/>
              <w:rPr>
                <w:b/>
                <w:sz w:val="16"/>
                <w:szCs w:val="16"/>
              </w:rPr>
            </w:pPr>
            <w:r w:rsidRPr="00AD7B10">
              <w:rPr>
                <w:b/>
                <w:sz w:val="16"/>
                <w:szCs w:val="16"/>
              </w:rPr>
              <w:t>Minimalizacja presji na środowisko wy</w:t>
            </w:r>
            <w:r w:rsidR="00E6240F" w:rsidRPr="00AD7B10">
              <w:rPr>
                <w:b/>
                <w:sz w:val="16"/>
                <w:szCs w:val="16"/>
              </w:rPr>
              <w:t>wieranej działalnością górniczą</w:t>
            </w: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tcPr>
          <w:p w:rsidR="006C4B18" w:rsidRPr="00AD7B10" w:rsidRDefault="006C4B18" w:rsidP="00CF4BFC">
            <w:pPr>
              <w:pStyle w:val="Bezodstpw"/>
              <w:spacing w:before="60" w:after="60"/>
              <w:rPr>
                <w:b/>
                <w:sz w:val="18"/>
                <w:szCs w:val="16"/>
              </w:rPr>
            </w:pPr>
            <w:r w:rsidRPr="00AD7B10">
              <w:rPr>
                <w:b/>
                <w:sz w:val="18"/>
                <w:szCs w:val="16"/>
              </w:rPr>
              <w:t>0</w:t>
            </w:r>
          </w:p>
        </w:tc>
        <w:tc>
          <w:tcPr>
            <w:tcW w:w="425" w:type="dxa"/>
          </w:tcPr>
          <w:p w:rsidR="006C4B18" w:rsidRPr="00AD7B10" w:rsidRDefault="006C4B18"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CF4BFC">
            <w:pPr>
              <w:pStyle w:val="Bezodstpw"/>
              <w:spacing w:before="60" w:after="60"/>
              <w:rPr>
                <w:sz w:val="16"/>
                <w:szCs w:val="16"/>
              </w:rPr>
            </w:pPr>
          </w:p>
        </w:tc>
      </w:tr>
      <w:tr w:rsidR="006C4B18" w:rsidRPr="00AD7B10" w:rsidTr="006C4B18">
        <w:tc>
          <w:tcPr>
            <w:tcW w:w="2093" w:type="dxa"/>
            <w:vMerge/>
          </w:tcPr>
          <w:p w:rsidR="006C4B18" w:rsidRPr="00AD7B10" w:rsidRDefault="006C4B18" w:rsidP="00CF4BFC">
            <w:pPr>
              <w:pStyle w:val="Bezodstpw"/>
              <w:spacing w:before="60" w:after="60"/>
              <w:ind w:right="-108"/>
              <w:rPr>
                <w:b/>
                <w:sz w:val="16"/>
                <w:szCs w:val="16"/>
              </w:rPr>
            </w:pP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6C4B18" w:rsidRPr="00AD7B10" w:rsidRDefault="006C4B18" w:rsidP="00CF4BFC">
            <w:pPr>
              <w:pStyle w:val="Bezodstpw"/>
              <w:spacing w:before="60" w:after="60"/>
              <w:rPr>
                <w:b/>
                <w:sz w:val="18"/>
                <w:szCs w:val="16"/>
              </w:rPr>
            </w:pPr>
            <w:r w:rsidRPr="00AD7B10">
              <w:rPr>
                <w:b/>
                <w:sz w:val="18"/>
                <w:szCs w:val="16"/>
              </w:rPr>
              <w:t>P</w:t>
            </w:r>
          </w:p>
        </w:tc>
        <w:tc>
          <w:tcPr>
            <w:tcW w:w="425" w:type="dxa"/>
          </w:tcPr>
          <w:p w:rsidR="006C4B18" w:rsidRPr="00AD7B10" w:rsidRDefault="006C4B18"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D579C6">
            <w:pPr>
              <w:pStyle w:val="Bezodstpw"/>
              <w:spacing w:before="60" w:after="60"/>
              <w:rPr>
                <w:sz w:val="16"/>
                <w:szCs w:val="16"/>
              </w:rPr>
            </w:pPr>
            <w:r w:rsidRPr="00AD7B10">
              <w:rPr>
                <w:sz w:val="16"/>
                <w:szCs w:val="16"/>
              </w:rPr>
              <w:t xml:space="preserve">Oddziaływanie </w:t>
            </w:r>
            <w:r w:rsidR="00D579C6" w:rsidRPr="00AD7B10">
              <w:rPr>
                <w:sz w:val="16"/>
                <w:szCs w:val="16"/>
              </w:rPr>
              <w:t xml:space="preserve">odwracalne, </w:t>
            </w:r>
            <w:r w:rsidRPr="00AD7B10">
              <w:rPr>
                <w:sz w:val="16"/>
                <w:szCs w:val="16"/>
              </w:rPr>
              <w:t>długoterminowe</w:t>
            </w:r>
            <w:r w:rsidR="00D579C6" w:rsidRPr="00AD7B10">
              <w:rPr>
                <w:sz w:val="16"/>
                <w:szCs w:val="16"/>
              </w:rPr>
              <w:t>,</w:t>
            </w:r>
            <w:r w:rsidRPr="00AD7B10">
              <w:rPr>
                <w:sz w:val="16"/>
                <w:szCs w:val="16"/>
              </w:rPr>
              <w:t xml:space="preserve"> </w:t>
            </w:r>
            <w:r w:rsidR="00D579C6" w:rsidRPr="00AD7B10">
              <w:rPr>
                <w:sz w:val="16"/>
                <w:szCs w:val="16"/>
              </w:rPr>
              <w:t xml:space="preserve">lokalne, </w:t>
            </w:r>
            <w:r w:rsidRPr="00AD7B10">
              <w:rPr>
                <w:sz w:val="16"/>
                <w:szCs w:val="16"/>
              </w:rPr>
              <w:t>bezpośrednie, możliwe oddziaływania skumulowane</w:t>
            </w:r>
          </w:p>
        </w:tc>
      </w:tr>
    </w:tbl>
    <w:p w:rsidR="00426985" w:rsidRPr="00AD7B10" w:rsidRDefault="00426985">
      <w:r w:rsidRPr="00AD7B10">
        <w:br w:type="page"/>
      </w:r>
    </w:p>
    <w:tbl>
      <w:tblPr>
        <w:tblStyle w:val="Tabela-Siatka"/>
        <w:tblW w:w="9322" w:type="dxa"/>
        <w:tblLayout w:type="fixed"/>
        <w:tblLook w:val="04A0"/>
      </w:tblPr>
      <w:tblGrid>
        <w:gridCol w:w="2093"/>
        <w:gridCol w:w="4252"/>
        <w:gridCol w:w="426"/>
        <w:gridCol w:w="425"/>
        <w:gridCol w:w="2126"/>
      </w:tblGrid>
      <w:tr w:rsidR="006C4B18" w:rsidRPr="00AD7B10" w:rsidTr="006C4B18">
        <w:tc>
          <w:tcPr>
            <w:tcW w:w="2093" w:type="dxa"/>
          </w:tcPr>
          <w:p w:rsidR="006C4B18" w:rsidRPr="00AD7B10" w:rsidRDefault="006C4B18" w:rsidP="005A5DF1">
            <w:pPr>
              <w:pStyle w:val="Bezodstpw"/>
              <w:numPr>
                <w:ilvl w:val="0"/>
                <w:numId w:val="70"/>
              </w:numPr>
              <w:spacing w:before="60" w:after="60"/>
              <w:ind w:left="142" w:right="-108" w:hanging="142"/>
              <w:rPr>
                <w:b/>
                <w:sz w:val="16"/>
                <w:szCs w:val="16"/>
              </w:rPr>
            </w:pPr>
            <w:r w:rsidRPr="00AD7B10">
              <w:rPr>
                <w:b/>
                <w:sz w:val="16"/>
                <w:szCs w:val="16"/>
              </w:rPr>
              <w:lastRenderedPageBreak/>
              <w:t>Ochrona georóżnorodności</w:t>
            </w: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tcPr>
          <w:p w:rsidR="006C4B18" w:rsidRPr="00AD7B10" w:rsidRDefault="006C4B18" w:rsidP="00CF4BFC">
            <w:pPr>
              <w:pStyle w:val="Bezodstpw"/>
              <w:spacing w:before="60" w:after="60"/>
              <w:rPr>
                <w:b/>
                <w:sz w:val="18"/>
                <w:szCs w:val="16"/>
              </w:rPr>
            </w:pPr>
            <w:r w:rsidRPr="00AD7B10">
              <w:rPr>
                <w:b/>
                <w:sz w:val="18"/>
                <w:szCs w:val="16"/>
              </w:rPr>
              <w:t>0</w:t>
            </w:r>
          </w:p>
        </w:tc>
        <w:tc>
          <w:tcPr>
            <w:tcW w:w="425" w:type="dxa"/>
          </w:tcPr>
          <w:p w:rsidR="006C4B18" w:rsidRPr="00AD7B10" w:rsidRDefault="006C4B18"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CF4BFC">
            <w:pPr>
              <w:pStyle w:val="Bezodstpw"/>
              <w:spacing w:before="60" w:after="60"/>
              <w:rPr>
                <w:sz w:val="16"/>
                <w:szCs w:val="16"/>
              </w:rPr>
            </w:pPr>
          </w:p>
        </w:tc>
      </w:tr>
      <w:tr w:rsidR="006C4B18" w:rsidRPr="00AD7B10" w:rsidTr="006C4B18">
        <w:tc>
          <w:tcPr>
            <w:tcW w:w="9322" w:type="dxa"/>
            <w:gridSpan w:val="5"/>
            <w:shd w:val="clear" w:color="auto" w:fill="EAF1DD" w:themeFill="accent3" w:themeFillTint="33"/>
          </w:tcPr>
          <w:p w:rsidR="006C4B18" w:rsidRPr="00AD7B10" w:rsidRDefault="006C4B18" w:rsidP="00CF4BFC">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6C4B18" w:rsidRPr="00AD7B10" w:rsidTr="006C4B18">
        <w:tc>
          <w:tcPr>
            <w:tcW w:w="9322" w:type="dxa"/>
            <w:gridSpan w:val="5"/>
            <w:shd w:val="clear" w:color="auto" w:fill="EAF1DD" w:themeFill="accent3" w:themeFillTint="33"/>
          </w:tcPr>
          <w:p w:rsidR="006C4B18" w:rsidRPr="00AD7B10" w:rsidRDefault="004D42EE" w:rsidP="00CF4BFC">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 xml:space="preserve">X. </w:t>
            </w:r>
            <w:r w:rsidR="006C4B18" w:rsidRPr="00AD7B10">
              <w:rPr>
                <w:rFonts w:ascii="Times New Roman" w:hAnsi="Times New Roman"/>
                <w:b/>
                <w:sz w:val="18"/>
                <w:szCs w:val="20"/>
              </w:rPr>
              <w:t>Ochrona ludności i środowiska przed ponadnormatywnym promieniowaniem elektromagnetycznym</w:t>
            </w:r>
          </w:p>
        </w:tc>
      </w:tr>
      <w:tr w:rsidR="006C4B18" w:rsidRPr="00AD7B10" w:rsidTr="00FD63D9">
        <w:tc>
          <w:tcPr>
            <w:tcW w:w="2093" w:type="dxa"/>
            <w:vMerge w:val="restart"/>
          </w:tcPr>
          <w:p w:rsidR="006C4B18" w:rsidRPr="00AD7B10" w:rsidRDefault="006C4B18" w:rsidP="005A5DF1">
            <w:pPr>
              <w:pStyle w:val="Bezodstpw"/>
              <w:numPr>
                <w:ilvl w:val="0"/>
                <w:numId w:val="69"/>
              </w:numPr>
              <w:spacing w:before="60" w:after="60"/>
              <w:ind w:left="142" w:right="-108" w:hanging="142"/>
              <w:rPr>
                <w:b/>
                <w:sz w:val="16"/>
                <w:szCs w:val="16"/>
              </w:rPr>
            </w:pPr>
            <w:r w:rsidRPr="00AD7B10">
              <w:rPr>
                <w:b/>
                <w:sz w:val="16"/>
                <w:szCs w:val="16"/>
              </w:rPr>
              <w:t>Utrzymanie poziomów pól elektromagnetycznych nieprzekraczających wartości dopuszczalnych</w:t>
            </w: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6C4B18" w:rsidRPr="00AD7B10" w:rsidRDefault="00CC00F9" w:rsidP="00CC00F9">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pozyskiwanie przez organy ochrony środowiska informacji o źródłach pól elektromagnetycznych;</w:t>
            </w:r>
          </w:p>
        </w:tc>
        <w:tc>
          <w:tcPr>
            <w:tcW w:w="426" w:type="dxa"/>
          </w:tcPr>
          <w:p w:rsidR="006C4B18" w:rsidRPr="00AD7B10" w:rsidRDefault="006C4B18" w:rsidP="00CF4BFC">
            <w:pPr>
              <w:pStyle w:val="Bezodstpw"/>
              <w:spacing w:before="60" w:after="60"/>
              <w:rPr>
                <w:b/>
                <w:sz w:val="18"/>
                <w:szCs w:val="16"/>
              </w:rPr>
            </w:pPr>
            <w:r w:rsidRPr="00AD7B10">
              <w:rPr>
                <w:b/>
                <w:sz w:val="18"/>
                <w:szCs w:val="16"/>
              </w:rPr>
              <w:t>0</w:t>
            </w:r>
          </w:p>
        </w:tc>
        <w:tc>
          <w:tcPr>
            <w:tcW w:w="425" w:type="dxa"/>
            <w:shd w:val="clear" w:color="auto" w:fill="auto"/>
          </w:tcPr>
          <w:p w:rsidR="006C4B18" w:rsidRPr="00AD7B10" w:rsidRDefault="00F66634"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6C4B18">
            <w:pPr>
              <w:pStyle w:val="Bezodstpw"/>
              <w:rPr>
                <w:sz w:val="16"/>
                <w:szCs w:val="16"/>
              </w:rPr>
            </w:pPr>
          </w:p>
        </w:tc>
      </w:tr>
      <w:tr w:rsidR="006C4B18" w:rsidRPr="00AD7B10" w:rsidTr="006C4B18">
        <w:tc>
          <w:tcPr>
            <w:tcW w:w="2093" w:type="dxa"/>
            <w:vMerge/>
          </w:tcPr>
          <w:p w:rsidR="006C4B18" w:rsidRPr="00AD7B10" w:rsidRDefault="006C4B18" w:rsidP="00CF4BFC">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6C4B18" w:rsidRPr="00AD7B10" w:rsidRDefault="006C4B18" w:rsidP="00CF4BFC">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tcPr>
          <w:p w:rsidR="006C4B18" w:rsidRPr="00AD7B10" w:rsidRDefault="006C4B18" w:rsidP="00CF4BFC">
            <w:pPr>
              <w:pStyle w:val="Bezodstpw"/>
              <w:spacing w:before="60" w:after="60"/>
              <w:rPr>
                <w:b/>
                <w:sz w:val="18"/>
                <w:szCs w:val="16"/>
              </w:rPr>
            </w:pPr>
            <w:r w:rsidRPr="00AD7B10">
              <w:rPr>
                <w:b/>
                <w:sz w:val="18"/>
                <w:szCs w:val="16"/>
              </w:rPr>
              <w:t>0</w:t>
            </w:r>
          </w:p>
        </w:tc>
        <w:tc>
          <w:tcPr>
            <w:tcW w:w="425" w:type="dxa"/>
          </w:tcPr>
          <w:p w:rsidR="006C4B18" w:rsidRPr="00AD7B10" w:rsidRDefault="006C4B18" w:rsidP="00CF4BFC">
            <w:pPr>
              <w:pStyle w:val="Bezodstpw"/>
              <w:spacing w:before="60" w:after="60"/>
              <w:rPr>
                <w:b/>
                <w:sz w:val="18"/>
                <w:szCs w:val="16"/>
              </w:rPr>
            </w:pPr>
            <w:r w:rsidRPr="00AD7B10">
              <w:rPr>
                <w:b/>
                <w:sz w:val="18"/>
                <w:szCs w:val="16"/>
              </w:rPr>
              <w:t>0</w:t>
            </w:r>
          </w:p>
        </w:tc>
        <w:tc>
          <w:tcPr>
            <w:tcW w:w="2126" w:type="dxa"/>
          </w:tcPr>
          <w:p w:rsidR="006C4B18" w:rsidRPr="00AD7B10" w:rsidRDefault="006C4B18" w:rsidP="006C4B18">
            <w:pPr>
              <w:pStyle w:val="Bezodstpw"/>
              <w:rPr>
                <w:sz w:val="16"/>
                <w:szCs w:val="16"/>
              </w:rPr>
            </w:pPr>
          </w:p>
        </w:tc>
      </w:tr>
    </w:tbl>
    <w:p w:rsidR="00AF3858" w:rsidRPr="00AD7B10" w:rsidRDefault="00AF3858" w:rsidP="00D579C6">
      <w:pPr>
        <w:spacing w:line="276" w:lineRule="auto"/>
        <w:ind w:firstLine="709"/>
        <w:jc w:val="both"/>
        <w:rPr>
          <w:rFonts w:ascii="Times New Roman" w:hAnsi="Times New Roman"/>
          <w:sz w:val="24"/>
          <w:szCs w:val="24"/>
        </w:rPr>
      </w:pPr>
    </w:p>
    <w:p w:rsidR="00F66634" w:rsidRPr="00AD7B10" w:rsidRDefault="006C4B18" w:rsidP="00D579C6">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Z przeprowadzonej analizy wynika, że oddziaływanie na jakość powietrza będzie zarówno pozytywne jak i negatywne w przypadku realizacji </w:t>
      </w:r>
      <w:r w:rsidR="003B5128" w:rsidRPr="00AD7B10">
        <w:rPr>
          <w:rFonts w:ascii="Times New Roman" w:hAnsi="Times New Roman"/>
          <w:sz w:val="24"/>
          <w:szCs w:val="24"/>
        </w:rPr>
        <w:t xml:space="preserve">m.in. </w:t>
      </w:r>
      <w:r w:rsidR="00F66634" w:rsidRPr="00AD7B10">
        <w:rPr>
          <w:rFonts w:ascii="Times New Roman" w:hAnsi="Times New Roman"/>
          <w:sz w:val="24"/>
          <w:szCs w:val="24"/>
        </w:rPr>
        <w:t xml:space="preserve">typów zadań </w:t>
      </w:r>
      <w:r w:rsidR="00A24955" w:rsidRPr="00AD7B10">
        <w:rPr>
          <w:rFonts w:ascii="Times New Roman" w:hAnsi="Times New Roman"/>
          <w:sz w:val="24"/>
          <w:szCs w:val="24"/>
        </w:rPr>
        <w:t xml:space="preserve">realizowanych </w:t>
      </w:r>
      <w:r w:rsidR="00F66634" w:rsidRPr="00AD7B10">
        <w:rPr>
          <w:rFonts w:ascii="Times New Roman" w:hAnsi="Times New Roman"/>
          <w:sz w:val="24"/>
          <w:szCs w:val="24"/>
        </w:rPr>
        <w:t>w</w:t>
      </w:r>
      <w:r w:rsidR="00A24955" w:rsidRPr="00AD7B10">
        <w:rPr>
          <w:rFonts w:ascii="Times New Roman" w:hAnsi="Times New Roman"/>
          <w:sz w:val="24"/>
          <w:szCs w:val="24"/>
        </w:rPr>
        <w:t> </w:t>
      </w:r>
      <w:r w:rsidR="00A70345" w:rsidRPr="00AD7B10">
        <w:rPr>
          <w:rFonts w:ascii="Times New Roman" w:hAnsi="Times New Roman"/>
          <w:sz w:val="24"/>
          <w:szCs w:val="24"/>
        </w:rPr>
        <w:t xml:space="preserve">ramach </w:t>
      </w:r>
      <w:r w:rsidR="00A24955" w:rsidRPr="00AD7B10">
        <w:rPr>
          <w:rFonts w:ascii="Times New Roman" w:hAnsi="Times New Roman"/>
          <w:sz w:val="24"/>
          <w:szCs w:val="24"/>
        </w:rPr>
        <w:t xml:space="preserve">następujących </w:t>
      </w:r>
      <w:r w:rsidR="00F66634" w:rsidRPr="00AD7B10">
        <w:rPr>
          <w:rFonts w:ascii="Times New Roman" w:hAnsi="Times New Roman"/>
          <w:sz w:val="24"/>
          <w:szCs w:val="24"/>
        </w:rPr>
        <w:t>kierunków interwencji:</w:t>
      </w:r>
    </w:p>
    <w:p w:rsidR="00F66634" w:rsidRPr="00AD7B10" w:rsidRDefault="00F66634"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Przeciwdziałanie zanieczyszczeniom wody i ograniczanie </w:t>
      </w:r>
      <w:r w:rsidR="00EE57E1" w:rsidRPr="00AD7B10">
        <w:rPr>
          <w:rFonts w:ascii="Times New Roman" w:hAnsi="Times New Roman" w:cs="Times New Roman"/>
          <w:sz w:val="24"/>
          <w:szCs w:val="24"/>
        </w:rPr>
        <w:t>ich emisji ze</w:t>
      </w:r>
      <w:r w:rsidRPr="00AD7B10">
        <w:rPr>
          <w:rFonts w:ascii="Times New Roman" w:hAnsi="Times New Roman" w:cs="Times New Roman"/>
          <w:sz w:val="24"/>
          <w:szCs w:val="24"/>
        </w:rPr>
        <w:t xml:space="preserve"> źródeł osadniczych i przemysłowych.</w:t>
      </w:r>
    </w:p>
    <w:p w:rsidR="00F66634" w:rsidRPr="00AD7B10" w:rsidRDefault="00F66634"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Poprawa efektywności energetycznej i ograniczanie emisji niskiej z sektora komunalno-bytowego.</w:t>
      </w:r>
    </w:p>
    <w:p w:rsidR="00F66634" w:rsidRPr="00AD7B10" w:rsidRDefault="000244B3"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F66634"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F66634" w:rsidRPr="00AD7B10" w:rsidRDefault="00F66634" w:rsidP="005A5DF1">
      <w:pPr>
        <w:pStyle w:val="Akapitzlist"/>
        <w:numPr>
          <w:ilvl w:val="0"/>
          <w:numId w:val="238"/>
        </w:numPr>
        <w:spacing w:line="276" w:lineRule="auto"/>
        <w:jc w:val="both"/>
        <w:rPr>
          <w:rStyle w:val="anrkierintZnak"/>
          <w:rFonts w:ascii="Times New Roman" w:hAnsi="Times New Roman" w:cs="Times New Roman"/>
          <w:b w:val="0"/>
          <w:sz w:val="24"/>
          <w:szCs w:val="24"/>
          <w:lang w:eastAsia="en-US"/>
        </w:rPr>
      </w:pPr>
      <w:r w:rsidRPr="00AD7B10">
        <w:rPr>
          <w:rStyle w:val="anrkierintZnak"/>
          <w:rFonts w:ascii="Times New Roman" w:hAnsi="Times New Roman" w:cs="Times New Roman"/>
          <w:b w:val="0"/>
          <w:sz w:val="24"/>
          <w:szCs w:val="24"/>
        </w:rPr>
        <w:t>Wzrost wykorzystania odnawialnych źródeł energii z dążeniem do osiągnięcia 15% jej udziału w finalnym zużyciu energii brutto do roku 2020.</w:t>
      </w:r>
    </w:p>
    <w:p w:rsidR="00F66634" w:rsidRPr="00AD7B10" w:rsidRDefault="00F66634"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F66634" w:rsidRPr="00AD7B10" w:rsidRDefault="00F66634"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Poprawa klimatu akustycznego w sąsiedztwie dróg objętych programami ochrony środowiska przed hałasem.</w:t>
      </w:r>
    </w:p>
    <w:p w:rsidR="00F66634" w:rsidRPr="00AD7B10" w:rsidRDefault="00F66634"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infrastruktury do selektywnego zbierania odpadów komunalnych.</w:t>
      </w:r>
    </w:p>
    <w:p w:rsidR="00F66634" w:rsidRPr="00AD7B10" w:rsidRDefault="00F66634"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w:t>
      </w:r>
      <w:r w:rsidR="00AF3858" w:rsidRPr="00AD7B10">
        <w:rPr>
          <w:rFonts w:ascii="Times New Roman" w:hAnsi="Times New Roman" w:cs="Times New Roman"/>
          <w:sz w:val="24"/>
          <w:szCs w:val="24"/>
        </w:rPr>
        <w:t>h do odzysku (w tym, recyklingu</w:t>
      </w:r>
      <w:r w:rsidRPr="00AD7B10">
        <w:rPr>
          <w:rFonts w:ascii="Times New Roman" w:hAnsi="Times New Roman" w:cs="Times New Roman"/>
          <w:sz w:val="24"/>
          <w:szCs w:val="24"/>
        </w:rPr>
        <w:t>, termicznego przekształcania z odzyskiem energii</w:t>
      </w:r>
      <w:r w:rsidR="00AF3858" w:rsidRPr="00AD7B10">
        <w:rPr>
          <w:rFonts w:ascii="Times New Roman" w:hAnsi="Times New Roman" w:cs="Times New Roman"/>
          <w:sz w:val="24"/>
          <w:szCs w:val="24"/>
        </w:rPr>
        <w:t>)</w:t>
      </w:r>
      <w:r w:rsidRPr="00AD7B10">
        <w:rPr>
          <w:rFonts w:ascii="Times New Roman" w:hAnsi="Times New Roman" w:cs="Times New Roman"/>
          <w:sz w:val="24"/>
          <w:szCs w:val="24"/>
        </w:rPr>
        <w:t xml:space="preserve"> oraz instalacji unieszkodliwiania odpadów.</w:t>
      </w:r>
    </w:p>
    <w:p w:rsidR="00F66634" w:rsidRPr="00AD7B10" w:rsidRDefault="00F66634" w:rsidP="005A5DF1">
      <w:pPr>
        <w:pStyle w:val="Akapitzlist"/>
        <w:numPr>
          <w:ilvl w:val="0"/>
          <w:numId w:val="23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Zwiększenie zasobów hydrologicznych w lasach.</w:t>
      </w:r>
    </w:p>
    <w:p w:rsidR="004974DD" w:rsidRPr="00AD7B10" w:rsidRDefault="004974DD" w:rsidP="003F067F">
      <w:pPr>
        <w:spacing w:line="276" w:lineRule="auto"/>
        <w:ind w:firstLine="709"/>
        <w:jc w:val="both"/>
        <w:rPr>
          <w:rFonts w:ascii="Times New Roman" w:hAnsi="Times New Roman" w:cs="Times New Roman"/>
          <w:sz w:val="24"/>
          <w:szCs w:val="24"/>
        </w:rPr>
      </w:pPr>
    </w:p>
    <w:p w:rsidR="003B5128" w:rsidRPr="00AD7B10" w:rsidRDefault="006C4B18" w:rsidP="003F067F">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Należy zaznaczyć, że realizacja </w:t>
      </w:r>
      <w:r w:rsidR="003B5128" w:rsidRPr="00AD7B10">
        <w:rPr>
          <w:rFonts w:ascii="Times New Roman" w:hAnsi="Times New Roman" w:cs="Times New Roman"/>
          <w:sz w:val="24"/>
          <w:szCs w:val="24"/>
        </w:rPr>
        <w:t xml:space="preserve">m.in. typów zadań w </w:t>
      </w:r>
      <w:r w:rsidR="00C55E2E" w:rsidRPr="00AD7B10">
        <w:rPr>
          <w:rFonts w:ascii="Times New Roman" w:hAnsi="Times New Roman" w:cs="Times New Roman"/>
          <w:sz w:val="24"/>
          <w:szCs w:val="24"/>
        </w:rPr>
        <w:t xml:space="preserve">ramach </w:t>
      </w:r>
      <w:r w:rsidR="003B5128" w:rsidRPr="00AD7B10">
        <w:rPr>
          <w:rFonts w:ascii="Times New Roman" w:hAnsi="Times New Roman" w:cs="Times New Roman"/>
          <w:sz w:val="24"/>
          <w:szCs w:val="24"/>
        </w:rPr>
        <w:t>kierunk</w:t>
      </w:r>
      <w:r w:rsidR="00C55E2E" w:rsidRPr="00AD7B10">
        <w:rPr>
          <w:rFonts w:ascii="Times New Roman" w:hAnsi="Times New Roman" w:cs="Times New Roman"/>
          <w:sz w:val="24"/>
          <w:szCs w:val="24"/>
        </w:rPr>
        <w:t>ów</w:t>
      </w:r>
      <w:r w:rsidR="003B5128" w:rsidRPr="00AD7B10">
        <w:rPr>
          <w:rFonts w:ascii="Times New Roman" w:hAnsi="Times New Roman" w:cs="Times New Roman"/>
          <w:sz w:val="24"/>
          <w:szCs w:val="24"/>
        </w:rPr>
        <w:t xml:space="preserve"> interwencji:</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Monitoring i zarządzanie jakością powietrza.</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Edukacja ekologiczna w zakresie zagrożeń</w:t>
      </w:r>
      <w:r w:rsidR="00541612" w:rsidRPr="00AD7B10">
        <w:rPr>
          <w:rFonts w:ascii="Times New Roman" w:hAnsi="Times New Roman" w:cs="Times New Roman"/>
          <w:sz w:val="24"/>
          <w:szCs w:val="24"/>
        </w:rPr>
        <w:t xml:space="preserve"> zanieczyszczeniami powietrza i </w:t>
      </w:r>
      <w:r w:rsidRPr="00AD7B10">
        <w:rPr>
          <w:rFonts w:ascii="Times New Roman" w:hAnsi="Times New Roman" w:cs="Times New Roman"/>
          <w:sz w:val="24"/>
          <w:szCs w:val="24"/>
        </w:rPr>
        <w:t>konieczności ochrony powietrza.</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Usuwanie azbestu i wyrobów zawierających azbest.</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Zachowanie i przywracanie właściwego stanu siedlisk i gatunków, w szczególności gatunków zagrożonych.</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Budowanie świadomości ekologicznej społeczeństwa i wzmocnienie publicznych funkcji lasów.</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zielonej infrastruktury jako nośnika usług ekosystemowych.</w:t>
      </w:r>
    </w:p>
    <w:p w:rsidR="00A70345"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Przeciwdziałanie poważnym awariom i zagrożeniom związanym z transportem substancji niebezpiecznych oraz minimalizacja negatywnych skutków tych zdarzeń.</w:t>
      </w:r>
    </w:p>
    <w:p w:rsidR="00A70345" w:rsidRPr="00AD7B10" w:rsidRDefault="00A70345"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Minimalizacja negatywnego wpływu na środowisko lub zdrowie ludzi odpadów poprodukcyjnych niewłaściwie składowanych albo magazynowanych.</w:t>
      </w:r>
    </w:p>
    <w:p w:rsidR="003B5128" w:rsidRPr="00AD7B10" w:rsidRDefault="003B5128" w:rsidP="005A5DF1">
      <w:pPr>
        <w:pStyle w:val="Akapitzlist"/>
        <w:numPr>
          <w:ilvl w:val="0"/>
          <w:numId w:val="23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Minimalizacja presji na środowisko wywieranej działalnością górniczą.</w:t>
      </w:r>
    </w:p>
    <w:p w:rsidR="00734A81" w:rsidRPr="00AD7B10" w:rsidRDefault="006C4B18" w:rsidP="003F067F">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będzie pozytywnie wpływać na jakość powietrza. </w:t>
      </w:r>
    </w:p>
    <w:p w:rsidR="00734A81" w:rsidRPr="00AD7B10" w:rsidRDefault="00734A81" w:rsidP="00734A81">
      <w:pPr>
        <w:spacing w:line="276" w:lineRule="auto"/>
        <w:ind w:firstLine="567"/>
        <w:jc w:val="both"/>
        <w:rPr>
          <w:rFonts w:ascii="Times New Roman" w:hAnsi="Times New Roman" w:cs="Times New Roman"/>
          <w:sz w:val="24"/>
          <w:szCs w:val="24"/>
        </w:rPr>
      </w:pPr>
    </w:p>
    <w:p w:rsidR="003B5128" w:rsidRPr="00AD7B10" w:rsidRDefault="006C4B18" w:rsidP="00734A81">
      <w:pPr>
        <w:spacing w:line="276" w:lineRule="auto"/>
        <w:ind w:firstLine="567"/>
        <w:jc w:val="both"/>
        <w:rPr>
          <w:rFonts w:ascii="Times New Roman" w:hAnsi="Times New Roman" w:cs="Times New Roman"/>
          <w:sz w:val="24"/>
          <w:szCs w:val="24"/>
        </w:rPr>
      </w:pPr>
      <w:r w:rsidRPr="00AD7B10">
        <w:rPr>
          <w:rFonts w:ascii="Times New Roman" w:hAnsi="Times New Roman" w:cs="Times New Roman"/>
          <w:sz w:val="24"/>
          <w:szCs w:val="24"/>
        </w:rPr>
        <w:t xml:space="preserve">Prognozuje się, że negatywne oddziaływanie na środowisko </w:t>
      </w:r>
      <w:r w:rsidR="000B136B" w:rsidRPr="00AD7B10">
        <w:rPr>
          <w:rFonts w:ascii="Times New Roman" w:hAnsi="Times New Roman" w:cs="Times New Roman"/>
          <w:sz w:val="24"/>
          <w:szCs w:val="24"/>
        </w:rPr>
        <w:t>atmosferyc</w:t>
      </w:r>
      <w:r w:rsidR="00AF3858" w:rsidRPr="00AD7B10">
        <w:rPr>
          <w:rFonts w:ascii="Times New Roman" w:hAnsi="Times New Roman" w:cs="Times New Roman"/>
          <w:sz w:val="24"/>
          <w:szCs w:val="24"/>
        </w:rPr>
        <w:t>zne będzie miał etap realizacji</w:t>
      </w:r>
      <w:r w:rsidR="00242ED2" w:rsidRPr="00AD7B10">
        <w:rPr>
          <w:rFonts w:ascii="Times New Roman" w:hAnsi="Times New Roman" w:cs="Times New Roman"/>
          <w:sz w:val="24"/>
          <w:szCs w:val="24"/>
        </w:rPr>
        <w:t xml:space="preserve"> </w:t>
      </w:r>
      <w:r w:rsidR="003B5128" w:rsidRPr="00AD7B10">
        <w:rPr>
          <w:rFonts w:ascii="Times New Roman" w:hAnsi="Times New Roman" w:cs="Times New Roman"/>
          <w:sz w:val="24"/>
          <w:szCs w:val="24"/>
        </w:rPr>
        <w:t>typów zadań</w:t>
      </w:r>
      <w:r w:rsidR="008951E7" w:rsidRPr="00AD7B10">
        <w:rPr>
          <w:rFonts w:ascii="Times New Roman" w:hAnsi="Times New Roman" w:cs="Times New Roman"/>
          <w:sz w:val="24"/>
          <w:szCs w:val="24"/>
        </w:rPr>
        <w:t xml:space="preserve"> </w:t>
      </w:r>
      <w:r w:rsidR="00AF3858" w:rsidRPr="00AD7B10">
        <w:rPr>
          <w:rFonts w:ascii="Times New Roman" w:hAnsi="Times New Roman" w:cs="Times New Roman"/>
          <w:sz w:val="24"/>
          <w:szCs w:val="24"/>
        </w:rPr>
        <w:t xml:space="preserve">(budowy przedsięwzięć) </w:t>
      </w:r>
      <w:r w:rsidR="008951E7" w:rsidRPr="00AD7B10">
        <w:rPr>
          <w:rFonts w:ascii="Times New Roman" w:hAnsi="Times New Roman" w:cs="Times New Roman"/>
          <w:sz w:val="24"/>
          <w:szCs w:val="24"/>
        </w:rPr>
        <w:t>w </w:t>
      </w:r>
      <w:r w:rsidR="00C55E2E" w:rsidRPr="00AD7B10">
        <w:rPr>
          <w:rFonts w:ascii="Times New Roman" w:hAnsi="Times New Roman" w:cs="Times New Roman"/>
          <w:sz w:val="24"/>
          <w:szCs w:val="24"/>
        </w:rPr>
        <w:t>ramach następujących kierunków</w:t>
      </w:r>
      <w:r w:rsidR="00A24955" w:rsidRPr="00AD7B10">
        <w:rPr>
          <w:rFonts w:ascii="Times New Roman" w:hAnsi="Times New Roman" w:cs="Times New Roman"/>
          <w:sz w:val="24"/>
          <w:szCs w:val="24"/>
        </w:rPr>
        <w:t xml:space="preserve"> interwencji</w:t>
      </w:r>
      <w:r w:rsidR="003B5128" w:rsidRPr="00AD7B10">
        <w:rPr>
          <w:rFonts w:ascii="Times New Roman" w:hAnsi="Times New Roman" w:cs="Times New Roman"/>
          <w:sz w:val="24"/>
          <w:szCs w:val="24"/>
        </w:rPr>
        <w:t>:</w:t>
      </w:r>
    </w:p>
    <w:p w:rsidR="00A24955" w:rsidRPr="00AD7B10" w:rsidRDefault="00A24955" w:rsidP="005A5DF1">
      <w:pPr>
        <w:pStyle w:val="Bezodstpw"/>
        <w:numPr>
          <w:ilvl w:val="0"/>
          <w:numId w:val="240"/>
        </w:numPr>
        <w:spacing w:line="276" w:lineRule="auto"/>
        <w:ind w:right="-108"/>
      </w:pPr>
      <w:r w:rsidRPr="00AD7B10">
        <w:t>Wzrost retencji wodnej oraz przeciwdziałanie i ograniczenie negatywnych skutków suszy.</w:t>
      </w:r>
    </w:p>
    <w:p w:rsidR="00E96F50" w:rsidRPr="00AD7B10" w:rsidRDefault="00EE57E1" w:rsidP="005A5DF1">
      <w:pPr>
        <w:pStyle w:val="Akapitzlist"/>
        <w:numPr>
          <w:ilvl w:val="0"/>
          <w:numId w:val="24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E96F50" w:rsidRPr="00AD7B10">
        <w:rPr>
          <w:rFonts w:ascii="Times New Roman" w:hAnsi="Times New Roman" w:cs="Times New Roman"/>
          <w:sz w:val="24"/>
          <w:szCs w:val="24"/>
        </w:rPr>
        <w:t xml:space="preserve"> przeciwdziałanie powodziom oraz ograniczanie ich zasięgu i skutków. </w:t>
      </w:r>
    </w:p>
    <w:p w:rsidR="00A24955" w:rsidRPr="00AD7B10" w:rsidRDefault="00A24955" w:rsidP="005A5DF1">
      <w:pPr>
        <w:pStyle w:val="Bezodstpw"/>
        <w:numPr>
          <w:ilvl w:val="0"/>
          <w:numId w:val="240"/>
        </w:numPr>
        <w:spacing w:line="276" w:lineRule="auto"/>
        <w:ind w:right="-108"/>
      </w:pPr>
      <w:r w:rsidRPr="00AD7B10">
        <w:t>Rozwój systemów zaopatrzenia w wodę.</w:t>
      </w:r>
    </w:p>
    <w:p w:rsidR="006C4B18" w:rsidRPr="00AD7B10" w:rsidRDefault="003B5128" w:rsidP="005A5DF1">
      <w:pPr>
        <w:pStyle w:val="Bezodstpw"/>
        <w:numPr>
          <w:ilvl w:val="0"/>
          <w:numId w:val="240"/>
        </w:numPr>
        <w:spacing w:line="276" w:lineRule="auto"/>
        <w:ind w:right="-108"/>
      </w:pPr>
      <w:r w:rsidRPr="00AD7B10">
        <w:t>Minimalizowanie negatywnych skutków zjawisk geodynamicznych</w:t>
      </w:r>
      <w:r w:rsidR="000B136B" w:rsidRPr="00AD7B10">
        <w:t>.</w:t>
      </w:r>
    </w:p>
    <w:p w:rsidR="004974DD" w:rsidRPr="00AD7B10" w:rsidRDefault="004974DD" w:rsidP="003F067F">
      <w:pPr>
        <w:spacing w:line="276" w:lineRule="auto"/>
        <w:ind w:firstLine="567"/>
        <w:jc w:val="both"/>
        <w:rPr>
          <w:rFonts w:ascii="Times New Roman" w:hAnsi="Times New Roman" w:cs="Times New Roman"/>
          <w:sz w:val="24"/>
          <w:szCs w:val="24"/>
        </w:rPr>
      </w:pPr>
    </w:p>
    <w:p w:rsidR="00EE57E1" w:rsidRPr="00AD7B10" w:rsidRDefault="00FF60BE" w:rsidP="00C55E2E">
      <w:pPr>
        <w:spacing w:line="276" w:lineRule="auto"/>
        <w:ind w:firstLine="709"/>
        <w:jc w:val="both"/>
        <w:rPr>
          <w:rFonts w:ascii="Times New Roman" w:hAnsi="Times New Roman" w:cs="Times New Roman"/>
          <w:b/>
          <w:sz w:val="20"/>
        </w:rPr>
      </w:pPr>
      <w:r w:rsidRPr="00AD7B10">
        <w:rPr>
          <w:rFonts w:ascii="Times New Roman" w:hAnsi="Times New Roman" w:cs="Times New Roman"/>
          <w:sz w:val="24"/>
          <w:szCs w:val="24"/>
        </w:rPr>
        <w:t xml:space="preserve">Przewiduje się, że </w:t>
      </w:r>
      <w:r w:rsidR="00782C65" w:rsidRPr="00AD7B10">
        <w:rPr>
          <w:rFonts w:ascii="Times New Roman" w:hAnsi="Times New Roman" w:cs="Times New Roman"/>
          <w:sz w:val="24"/>
          <w:szCs w:val="24"/>
        </w:rPr>
        <w:t xml:space="preserve">prognozowane </w:t>
      </w:r>
      <w:r w:rsidRPr="00AD7B10">
        <w:rPr>
          <w:rFonts w:ascii="Times New Roman" w:hAnsi="Times New Roman" w:cs="Times New Roman"/>
          <w:sz w:val="24"/>
          <w:szCs w:val="24"/>
        </w:rPr>
        <w:t>oddziaływania będą o różnym zasięgu</w:t>
      </w:r>
      <w:r w:rsidR="00837030" w:rsidRPr="00AD7B10">
        <w:rPr>
          <w:rFonts w:ascii="Times New Roman" w:hAnsi="Times New Roman" w:cs="Times New Roman"/>
          <w:sz w:val="24"/>
          <w:szCs w:val="24"/>
        </w:rPr>
        <w:t xml:space="preserve"> (lokalne, ponadlokalne)</w:t>
      </w:r>
      <w:r w:rsidRPr="00AD7B10">
        <w:rPr>
          <w:rFonts w:ascii="Times New Roman" w:hAnsi="Times New Roman" w:cs="Times New Roman"/>
          <w:sz w:val="24"/>
          <w:szCs w:val="24"/>
        </w:rPr>
        <w:t xml:space="preserve"> i intensywności</w:t>
      </w:r>
      <w:r w:rsidR="00837030" w:rsidRPr="00AD7B10">
        <w:rPr>
          <w:rFonts w:ascii="Times New Roman" w:hAnsi="Times New Roman" w:cs="Times New Roman"/>
          <w:sz w:val="24"/>
          <w:szCs w:val="24"/>
        </w:rPr>
        <w:t xml:space="preserve"> (w zależności od rozmiaru prowadzonych prac)</w:t>
      </w:r>
      <w:r w:rsidRPr="00AD7B10">
        <w:rPr>
          <w:rFonts w:ascii="Times New Roman" w:hAnsi="Times New Roman" w:cs="Times New Roman"/>
          <w:sz w:val="24"/>
          <w:szCs w:val="24"/>
        </w:rPr>
        <w:t>, bezpośrednie (dotyczące realiza</w:t>
      </w:r>
      <w:r w:rsidR="00837030" w:rsidRPr="00AD7B10">
        <w:rPr>
          <w:rFonts w:ascii="Times New Roman" w:hAnsi="Times New Roman" w:cs="Times New Roman"/>
          <w:sz w:val="24"/>
          <w:szCs w:val="24"/>
        </w:rPr>
        <w:t>cji konkretnego przedsięwzięcia np.</w:t>
      </w:r>
      <w:r w:rsidRPr="00AD7B10">
        <w:rPr>
          <w:rFonts w:ascii="Times New Roman" w:hAnsi="Times New Roman" w:cs="Times New Roman"/>
          <w:sz w:val="24"/>
          <w:szCs w:val="24"/>
        </w:rPr>
        <w:t xml:space="preserve"> infrastruktury drogowej</w:t>
      </w:r>
      <w:r w:rsidR="00837030" w:rsidRPr="00AD7B10">
        <w:rPr>
          <w:rFonts w:ascii="Times New Roman" w:hAnsi="Times New Roman" w:cs="Times New Roman"/>
          <w:sz w:val="24"/>
          <w:szCs w:val="24"/>
        </w:rPr>
        <w:t>), pośrednie (np. z zakresu edukacji</w:t>
      </w:r>
      <w:r w:rsidRPr="00AD7B10">
        <w:rPr>
          <w:rFonts w:ascii="Times New Roman" w:hAnsi="Times New Roman" w:cs="Times New Roman"/>
          <w:sz w:val="24"/>
          <w:szCs w:val="24"/>
        </w:rPr>
        <w:t xml:space="preserve">), długoterminowe </w:t>
      </w:r>
      <w:r w:rsidR="00837030" w:rsidRPr="00AD7B10">
        <w:rPr>
          <w:rFonts w:ascii="Times New Roman" w:hAnsi="Times New Roman" w:cs="Times New Roman"/>
          <w:sz w:val="24"/>
          <w:szCs w:val="24"/>
        </w:rPr>
        <w:t xml:space="preserve">(funkcjonowanie zrealizowanych zadań) </w:t>
      </w:r>
      <w:r w:rsidRPr="00AD7B10">
        <w:rPr>
          <w:rFonts w:ascii="Times New Roman" w:hAnsi="Times New Roman" w:cs="Times New Roman"/>
          <w:sz w:val="24"/>
          <w:szCs w:val="24"/>
        </w:rPr>
        <w:t>jak i krótkoterminowe (np. występując</w:t>
      </w:r>
      <w:r w:rsidR="00837030" w:rsidRPr="00AD7B10">
        <w:rPr>
          <w:rFonts w:ascii="Times New Roman" w:hAnsi="Times New Roman" w:cs="Times New Roman"/>
          <w:sz w:val="24"/>
          <w:szCs w:val="24"/>
        </w:rPr>
        <w:t>e na etapie realizacji poszczególnych typów zadań</w:t>
      </w:r>
      <w:r w:rsidR="00C55E2E" w:rsidRPr="00AD7B10">
        <w:rPr>
          <w:rFonts w:ascii="Times New Roman" w:hAnsi="Times New Roman" w:cs="Times New Roman"/>
          <w:sz w:val="24"/>
          <w:szCs w:val="24"/>
        </w:rPr>
        <w:t>)</w:t>
      </w:r>
      <w:bookmarkStart w:id="120" w:name="_Toc385492879"/>
      <w:r w:rsidR="00C55E2E" w:rsidRPr="00AD7B10">
        <w:rPr>
          <w:rFonts w:ascii="Times New Roman" w:hAnsi="Times New Roman" w:cs="Times New Roman"/>
          <w:sz w:val="24"/>
          <w:szCs w:val="24"/>
        </w:rPr>
        <w:t>.</w:t>
      </w:r>
    </w:p>
    <w:p w:rsidR="00D579C6" w:rsidRPr="00AD7B10" w:rsidRDefault="00D579C6" w:rsidP="00D80E3D">
      <w:pPr>
        <w:pStyle w:val="tabprognoza"/>
        <w:rPr>
          <w:sz w:val="22"/>
        </w:rPr>
      </w:pPr>
      <w:bookmarkStart w:id="121" w:name="_Toc477339750"/>
    </w:p>
    <w:p w:rsidR="006C4B18" w:rsidRPr="00AD7B10" w:rsidRDefault="006C4B18" w:rsidP="00043E60">
      <w:pPr>
        <w:pStyle w:val="tabprognoza"/>
        <w:jc w:val="left"/>
        <w:rPr>
          <w:b w:val="0"/>
          <w:sz w:val="22"/>
        </w:rPr>
      </w:pPr>
      <w:r w:rsidRPr="00AD7B10">
        <w:rPr>
          <w:sz w:val="22"/>
        </w:rPr>
        <w:t xml:space="preserve">Tabela </w:t>
      </w:r>
      <w:r w:rsidR="001C710F" w:rsidRPr="00AD7B10">
        <w:rPr>
          <w:sz w:val="22"/>
        </w:rPr>
        <w:t>13</w:t>
      </w:r>
      <w:r w:rsidRPr="00AD7B10">
        <w:rPr>
          <w:sz w:val="22"/>
        </w:rPr>
        <w:t xml:space="preserve">. </w:t>
      </w:r>
      <w:r w:rsidRPr="00AD7B10">
        <w:rPr>
          <w:b w:val="0"/>
          <w:sz w:val="22"/>
        </w:rPr>
        <w:t>Prognozowane oddziaływanie na wody powierzchniowe i podziemne</w:t>
      </w:r>
      <w:bookmarkEnd w:id="120"/>
      <w:bookmarkEnd w:id="121"/>
    </w:p>
    <w:tbl>
      <w:tblPr>
        <w:tblStyle w:val="Tabela-Siatka"/>
        <w:tblW w:w="9322" w:type="dxa"/>
        <w:tblLayout w:type="fixed"/>
        <w:tblLook w:val="04A0"/>
      </w:tblPr>
      <w:tblGrid>
        <w:gridCol w:w="2093"/>
        <w:gridCol w:w="4252"/>
        <w:gridCol w:w="426"/>
        <w:gridCol w:w="425"/>
        <w:gridCol w:w="2126"/>
      </w:tblGrid>
      <w:tr w:rsidR="006C4B18" w:rsidRPr="00AD7B10" w:rsidTr="006C4B18">
        <w:tc>
          <w:tcPr>
            <w:tcW w:w="2093" w:type="dxa"/>
            <w:vMerge w:val="restart"/>
            <w:shd w:val="clear" w:color="auto" w:fill="EAF1DD" w:themeFill="accent3" w:themeFillTint="33"/>
          </w:tcPr>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sz w:val="18"/>
                <w:szCs w:val="18"/>
              </w:rPr>
            </w:pPr>
          </w:p>
          <w:p w:rsidR="006C4B18" w:rsidRPr="00AD7B10" w:rsidRDefault="006C4B18" w:rsidP="006C4B18">
            <w:pPr>
              <w:pStyle w:val="t1"/>
              <w:rPr>
                <w:b w:val="0"/>
                <w:sz w:val="18"/>
                <w:szCs w:val="18"/>
              </w:rPr>
            </w:pPr>
            <w:r w:rsidRPr="00AD7B10">
              <w:rPr>
                <w:sz w:val="18"/>
                <w:szCs w:val="18"/>
              </w:rPr>
              <w:t>Typy zadań w ramach kierunków interwencji</w:t>
            </w:r>
          </w:p>
        </w:tc>
        <w:tc>
          <w:tcPr>
            <w:tcW w:w="2977" w:type="dxa"/>
            <w:gridSpan w:val="3"/>
            <w:shd w:val="clear" w:color="auto" w:fill="EAF1DD" w:themeFill="accent3" w:themeFillTint="33"/>
          </w:tcPr>
          <w:p w:rsidR="006C4B18" w:rsidRPr="00AD7B10" w:rsidRDefault="006C4B18" w:rsidP="00CF4BFC">
            <w:pPr>
              <w:pStyle w:val="t1"/>
              <w:spacing w:before="60"/>
              <w:rPr>
                <w:b w:val="0"/>
                <w:sz w:val="18"/>
                <w:szCs w:val="18"/>
              </w:rPr>
            </w:pPr>
            <w:r w:rsidRPr="00AD7B10">
              <w:rPr>
                <w:sz w:val="18"/>
                <w:szCs w:val="18"/>
              </w:rPr>
              <w:t>Prognozowane oddziaływanie</w:t>
            </w:r>
          </w:p>
        </w:tc>
      </w:tr>
      <w:tr w:rsidR="006C4B18" w:rsidRPr="00AD7B10" w:rsidTr="0027589E">
        <w:trPr>
          <w:cantSplit/>
          <w:trHeight w:val="962"/>
        </w:trPr>
        <w:tc>
          <w:tcPr>
            <w:tcW w:w="2093" w:type="dxa"/>
            <w:vMerge/>
            <w:shd w:val="clear" w:color="auto" w:fill="EAF1DD" w:themeFill="accent3" w:themeFillTint="33"/>
          </w:tcPr>
          <w:p w:rsidR="006C4B18" w:rsidRPr="00AD7B10" w:rsidRDefault="006C4B18" w:rsidP="006C4B18">
            <w:pPr>
              <w:pStyle w:val="t1"/>
              <w:rPr>
                <w:b w:val="0"/>
                <w:sz w:val="18"/>
                <w:szCs w:val="18"/>
              </w:rPr>
            </w:pPr>
          </w:p>
        </w:tc>
        <w:tc>
          <w:tcPr>
            <w:tcW w:w="4252" w:type="dxa"/>
            <w:vMerge/>
            <w:shd w:val="clear" w:color="auto" w:fill="EAF1DD" w:themeFill="accent3" w:themeFillTint="33"/>
          </w:tcPr>
          <w:p w:rsidR="006C4B18" w:rsidRPr="00AD7B10" w:rsidRDefault="006C4B18" w:rsidP="006C4B18">
            <w:pPr>
              <w:pStyle w:val="t1"/>
              <w:rPr>
                <w:b w:val="0"/>
                <w:sz w:val="18"/>
                <w:szCs w:val="18"/>
              </w:rPr>
            </w:pPr>
          </w:p>
        </w:tc>
        <w:tc>
          <w:tcPr>
            <w:tcW w:w="426" w:type="dxa"/>
            <w:shd w:val="clear" w:color="auto" w:fill="EAF1DD" w:themeFill="accent3" w:themeFillTint="33"/>
            <w:textDirection w:val="btLr"/>
          </w:tcPr>
          <w:p w:rsidR="006C4B18" w:rsidRPr="00AD7B10" w:rsidRDefault="006C4B18" w:rsidP="0027589E">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6C4B18" w:rsidRPr="00AD7B10" w:rsidRDefault="006C4B18" w:rsidP="0027589E">
            <w:pPr>
              <w:pStyle w:val="Bezodstpw"/>
              <w:rPr>
                <w:b/>
                <w:sz w:val="18"/>
                <w:szCs w:val="18"/>
              </w:rPr>
            </w:pPr>
            <w:r w:rsidRPr="00AD7B10">
              <w:rPr>
                <w:b/>
                <w:sz w:val="18"/>
                <w:szCs w:val="18"/>
              </w:rPr>
              <w:t>Negatywne</w:t>
            </w:r>
          </w:p>
        </w:tc>
        <w:tc>
          <w:tcPr>
            <w:tcW w:w="2126" w:type="dxa"/>
            <w:shd w:val="clear" w:color="auto" w:fill="EAF1DD" w:themeFill="accent3" w:themeFillTint="33"/>
          </w:tcPr>
          <w:p w:rsidR="006C4B18" w:rsidRPr="00AD7B10" w:rsidRDefault="006C4B18" w:rsidP="006C4B18">
            <w:pPr>
              <w:pStyle w:val="t1"/>
              <w:ind w:left="0" w:firstLine="0"/>
              <w:rPr>
                <w:b w:val="0"/>
                <w:sz w:val="18"/>
                <w:szCs w:val="18"/>
              </w:rPr>
            </w:pPr>
            <w:r w:rsidRPr="00AD7B10">
              <w:rPr>
                <w:sz w:val="18"/>
                <w:szCs w:val="18"/>
              </w:rPr>
              <w:t>Charakterystyka oddziaływania</w:t>
            </w:r>
          </w:p>
        </w:tc>
      </w:tr>
      <w:tr w:rsidR="006C4B18" w:rsidRPr="00AD7B10" w:rsidTr="006C4B18">
        <w:tc>
          <w:tcPr>
            <w:tcW w:w="9322" w:type="dxa"/>
            <w:gridSpan w:val="5"/>
            <w:shd w:val="clear" w:color="auto" w:fill="EAF1DD" w:themeFill="accent3" w:themeFillTint="33"/>
          </w:tcPr>
          <w:p w:rsidR="006C4B18" w:rsidRPr="00AD7B10" w:rsidRDefault="006C4B18" w:rsidP="00CF4BFC">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6C4B18" w:rsidRPr="00AD7B10" w:rsidTr="006C4B18">
        <w:tc>
          <w:tcPr>
            <w:tcW w:w="9322" w:type="dxa"/>
            <w:gridSpan w:val="5"/>
            <w:shd w:val="clear" w:color="auto" w:fill="EAF1DD" w:themeFill="accent3" w:themeFillTint="33"/>
          </w:tcPr>
          <w:p w:rsidR="006C4B18" w:rsidRPr="00AD7B10" w:rsidRDefault="003E552D" w:rsidP="00CF4BFC">
            <w:pPr>
              <w:pStyle w:val="anrcelw"/>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 xml:space="preserve">I. </w:t>
            </w:r>
            <w:r w:rsidR="006C4B18" w:rsidRPr="00AD7B10">
              <w:rPr>
                <w:rFonts w:ascii="Times New Roman" w:hAnsi="Times New Roman" w:cs="Times New Roman"/>
                <w:sz w:val="18"/>
                <w:szCs w:val="18"/>
              </w:rPr>
              <w:t>Minimalizacja skutków ekstremalnych zjawisk naturalnych oraz zwiększenie zasobów dyspozycyjnych wody dla województwa podkarpackiego</w:t>
            </w:r>
          </w:p>
        </w:tc>
      </w:tr>
      <w:tr w:rsidR="006C4B18" w:rsidRPr="00AD7B10" w:rsidTr="006C4B18">
        <w:tc>
          <w:tcPr>
            <w:tcW w:w="2093" w:type="dxa"/>
            <w:vMerge w:val="restart"/>
          </w:tcPr>
          <w:p w:rsidR="006C4B18" w:rsidRPr="00AD7B10" w:rsidRDefault="008F2627" w:rsidP="005A5DF1">
            <w:pPr>
              <w:pStyle w:val="Bezodstpw"/>
              <w:numPr>
                <w:ilvl w:val="0"/>
                <w:numId w:val="83"/>
              </w:numPr>
              <w:spacing w:before="60"/>
              <w:ind w:left="142" w:right="-108" w:hanging="142"/>
              <w:rPr>
                <w:b/>
                <w:sz w:val="16"/>
                <w:szCs w:val="16"/>
              </w:rPr>
            </w:pPr>
            <w:r w:rsidRPr="00AD7B10">
              <w:rPr>
                <w:b/>
                <w:sz w:val="16"/>
                <w:szCs w:val="16"/>
              </w:rPr>
              <w:t>Zapobieganie i </w:t>
            </w:r>
            <w:r w:rsidR="00390FAF" w:rsidRPr="00AD7B10">
              <w:rPr>
                <w:b/>
                <w:sz w:val="16"/>
                <w:szCs w:val="16"/>
              </w:rPr>
              <w:t xml:space="preserve">przeciwdziałanie powodziom oraz ograniczenie ich zasięgu </w:t>
            </w:r>
            <w:r w:rsidR="0074190F" w:rsidRPr="00AD7B10">
              <w:rPr>
                <w:b/>
                <w:sz w:val="16"/>
                <w:szCs w:val="16"/>
              </w:rPr>
              <w:t>i skutków</w:t>
            </w:r>
          </w:p>
        </w:tc>
        <w:tc>
          <w:tcPr>
            <w:tcW w:w="4252" w:type="dxa"/>
          </w:tcPr>
          <w:p w:rsidR="003E552D" w:rsidRPr="00AD7B10" w:rsidRDefault="00B74960" w:rsidP="005A5DF1">
            <w:pPr>
              <w:pStyle w:val="Bezodstpw"/>
              <w:numPr>
                <w:ilvl w:val="0"/>
                <w:numId w:val="65"/>
              </w:numPr>
              <w:spacing w:before="60"/>
              <w:ind w:left="176" w:right="-108" w:hanging="176"/>
              <w:rPr>
                <w:sz w:val="16"/>
                <w:szCs w:val="16"/>
              </w:rPr>
            </w:pPr>
            <w:r w:rsidRPr="00AD7B10">
              <w:rPr>
                <w:sz w:val="16"/>
                <w:szCs w:val="16"/>
              </w:rPr>
              <w:t>budowa</w:t>
            </w:r>
            <w:r w:rsidR="003E552D" w:rsidRPr="00AD7B10">
              <w:rPr>
                <w:sz w:val="16"/>
                <w:szCs w:val="16"/>
              </w:rPr>
              <w:t xml:space="preserve"> i modernizacja wałów przeciwpowodziowych oraz budowli </w:t>
            </w:r>
            <w:r w:rsidRPr="00AD7B10">
              <w:rPr>
                <w:sz w:val="16"/>
                <w:szCs w:val="16"/>
              </w:rPr>
              <w:t xml:space="preserve">ochronnych </w:t>
            </w:r>
            <w:r w:rsidR="003E552D" w:rsidRPr="00AD7B10">
              <w:rPr>
                <w:sz w:val="16"/>
                <w:szCs w:val="16"/>
              </w:rPr>
              <w:t>pasa technicznego;</w:t>
            </w:r>
          </w:p>
          <w:p w:rsidR="00B74960" w:rsidRPr="00AD7B10" w:rsidRDefault="003E552D" w:rsidP="003E552D">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3E552D" w:rsidRPr="00AD7B10" w:rsidRDefault="003E552D" w:rsidP="003E552D">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odcinkowa regulacja rzek i potoków,</w:t>
            </w:r>
            <w:r w:rsidR="00665664" w:rsidRPr="00AD7B10">
              <w:rPr>
                <w:rFonts w:ascii="Times New Roman" w:hAnsi="Times New Roman" w:cs="Times New Roman"/>
                <w:sz w:val="16"/>
                <w:szCs w:val="16"/>
              </w:rPr>
              <w:t xml:space="preserve"> </w:t>
            </w:r>
            <w:r w:rsidRPr="00AD7B10">
              <w:rPr>
                <w:rFonts w:ascii="Times New Roman" w:eastAsia="Times New Roman" w:hAnsi="Times New Roman" w:cs="Times New Roman"/>
                <w:sz w:val="16"/>
                <w:szCs w:val="16"/>
              </w:rPr>
              <w:t>zmiana parametrów hydraulicznych koryt cieków;</w:t>
            </w:r>
          </w:p>
          <w:p w:rsidR="006C4B18" w:rsidRPr="00AD7B10" w:rsidRDefault="006C4B18" w:rsidP="005A5DF1">
            <w:pPr>
              <w:pStyle w:val="Bezodstpw"/>
              <w:numPr>
                <w:ilvl w:val="0"/>
                <w:numId w:val="65"/>
              </w:numPr>
              <w:ind w:left="175" w:right="-108" w:hanging="175"/>
              <w:rPr>
                <w:sz w:val="16"/>
                <w:szCs w:val="16"/>
              </w:rPr>
            </w:pPr>
            <w:r w:rsidRPr="00AD7B10">
              <w:rPr>
                <w:sz w:val="16"/>
                <w:szCs w:val="16"/>
              </w:rPr>
              <w:t>budowa suchych zbiorników, polderów przeciwpowodziowych oraz zbiorników z rezerwą powodziową;</w:t>
            </w:r>
          </w:p>
          <w:p w:rsidR="006C4B18" w:rsidRPr="00AD7B10" w:rsidRDefault="006C4B18" w:rsidP="001E3B6C">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6C4B18" w:rsidRPr="00AD7B10" w:rsidRDefault="006C4B18" w:rsidP="00CF4BFC">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tcPr>
          <w:p w:rsidR="006C4B18" w:rsidRPr="00AD7B10" w:rsidRDefault="006C4B18" w:rsidP="00CF4BFC">
            <w:pPr>
              <w:pStyle w:val="t1"/>
              <w:spacing w:before="60"/>
              <w:rPr>
                <w:sz w:val="18"/>
                <w:szCs w:val="16"/>
              </w:rPr>
            </w:pPr>
            <w:r w:rsidRPr="00AD7B10">
              <w:rPr>
                <w:sz w:val="18"/>
                <w:szCs w:val="16"/>
              </w:rPr>
              <w:t>0</w:t>
            </w:r>
          </w:p>
        </w:tc>
        <w:tc>
          <w:tcPr>
            <w:tcW w:w="425" w:type="dxa"/>
            <w:shd w:val="clear" w:color="auto" w:fill="FF0000"/>
          </w:tcPr>
          <w:p w:rsidR="006C4B18" w:rsidRPr="00AD7B10" w:rsidRDefault="006C4B18" w:rsidP="00CF4BFC">
            <w:pPr>
              <w:pStyle w:val="t1"/>
              <w:spacing w:before="60"/>
              <w:rPr>
                <w:sz w:val="18"/>
                <w:szCs w:val="16"/>
              </w:rPr>
            </w:pPr>
            <w:r w:rsidRPr="00AD7B10">
              <w:rPr>
                <w:sz w:val="18"/>
                <w:szCs w:val="16"/>
              </w:rPr>
              <w:t>N</w:t>
            </w:r>
          </w:p>
        </w:tc>
        <w:tc>
          <w:tcPr>
            <w:tcW w:w="2126" w:type="dxa"/>
          </w:tcPr>
          <w:p w:rsidR="006C4B18" w:rsidRPr="00AD7B10" w:rsidRDefault="006C4B18" w:rsidP="00CF4BFC">
            <w:pPr>
              <w:pStyle w:val="Bezodstpw"/>
              <w:spacing w:before="60"/>
              <w:rPr>
                <w:sz w:val="16"/>
                <w:szCs w:val="16"/>
              </w:rPr>
            </w:pPr>
            <w:r w:rsidRPr="00AD7B10">
              <w:rPr>
                <w:sz w:val="16"/>
                <w:szCs w:val="16"/>
              </w:rPr>
              <w:t>Oddziaływanie zarówno krótkoterminowe jak i długoterminowe, odwracalne, lokalne jak i ponadlokalne, bezpośrednie jak i pośrednie, możliwe oddziaływania skumulowane</w:t>
            </w:r>
          </w:p>
          <w:p w:rsidR="006C4B18" w:rsidRPr="00AD7B10" w:rsidRDefault="006C4B18" w:rsidP="00CF4BFC">
            <w:pPr>
              <w:pStyle w:val="Bezodstpw"/>
              <w:spacing w:before="60"/>
              <w:rPr>
                <w:sz w:val="16"/>
                <w:szCs w:val="16"/>
              </w:rPr>
            </w:pPr>
          </w:p>
        </w:tc>
      </w:tr>
      <w:tr w:rsidR="006E5722" w:rsidRPr="00AD7B10" w:rsidTr="006E5722">
        <w:tc>
          <w:tcPr>
            <w:tcW w:w="2093" w:type="dxa"/>
            <w:vMerge/>
          </w:tcPr>
          <w:p w:rsidR="006E5722" w:rsidRPr="00AD7B10" w:rsidRDefault="006E5722" w:rsidP="005A5DF1">
            <w:pPr>
              <w:pStyle w:val="Bezodstpw"/>
              <w:numPr>
                <w:ilvl w:val="0"/>
                <w:numId w:val="83"/>
              </w:numPr>
              <w:spacing w:before="60"/>
              <w:ind w:left="142" w:right="-108" w:hanging="142"/>
              <w:rPr>
                <w:b/>
                <w:sz w:val="16"/>
                <w:szCs w:val="16"/>
              </w:rPr>
            </w:pPr>
          </w:p>
        </w:tc>
        <w:tc>
          <w:tcPr>
            <w:tcW w:w="4252" w:type="dxa"/>
          </w:tcPr>
          <w:p w:rsidR="006E5722" w:rsidRPr="00AD7B10" w:rsidRDefault="006E5722" w:rsidP="005A5DF1">
            <w:pPr>
              <w:pStyle w:val="Bezodstpw"/>
              <w:numPr>
                <w:ilvl w:val="0"/>
                <w:numId w:val="65"/>
              </w:numPr>
              <w:spacing w:before="60"/>
              <w:ind w:left="176" w:right="-108" w:hanging="176"/>
              <w:rPr>
                <w:sz w:val="16"/>
                <w:szCs w:val="16"/>
              </w:rPr>
            </w:pPr>
            <w:r w:rsidRPr="00AD7B10">
              <w:rPr>
                <w:rFonts w:eastAsiaTheme="minorHAnsi"/>
                <w:sz w:val="16"/>
                <w:szCs w:val="16"/>
              </w:rPr>
              <w:t>uwzględnienie w planie zagospodarowania przestrzennego województwa podkarpackiego obszarów zagrożenia powodziowego oraz ustaleń planu zarządzania ryzykiem powodziowym dla obszaru dorzecza Wisły</w:t>
            </w:r>
            <w:r w:rsidRPr="00AD7B10">
              <w:rPr>
                <w:sz w:val="16"/>
                <w:szCs w:val="16"/>
              </w:rPr>
              <w:t>;</w:t>
            </w:r>
          </w:p>
        </w:tc>
        <w:tc>
          <w:tcPr>
            <w:tcW w:w="426" w:type="dxa"/>
          </w:tcPr>
          <w:p w:rsidR="006E5722" w:rsidRPr="00AD7B10" w:rsidRDefault="006E5722" w:rsidP="00CF4BFC">
            <w:pPr>
              <w:pStyle w:val="t1"/>
              <w:spacing w:before="60"/>
              <w:rPr>
                <w:sz w:val="18"/>
                <w:szCs w:val="16"/>
              </w:rPr>
            </w:pPr>
            <w:r w:rsidRPr="00AD7B10">
              <w:rPr>
                <w:sz w:val="18"/>
                <w:szCs w:val="16"/>
              </w:rPr>
              <w:t>0</w:t>
            </w:r>
          </w:p>
        </w:tc>
        <w:tc>
          <w:tcPr>
            <w:tcW w:w="425" w:type="dxa"/>
            <w:shd w:val="clear" w:color="auto" w:fill="auto"/>
          </w:tcPr>
          <w:p w:rsidR="006E5722" w:rsidRPr="00AD7B10" w:rsidRDefault="006E5722" w:rsidP="00CF4BFC">
            <w:pPr>
              <w:pStyle w:val="t1"/>
              <w:spacing w:before="60"/>
              <w:rPr>
                <w:sz w:val="18"/>
                <w:szCs w:val="16"/>
              </w:rPr>
            </w:pPr>
            <w:r w:rsidRPr="00AD7B10">
              <w:rPr>
                <w:sz w:val="18"/>
                <w:szCs w:val="16"/>
              </w:rPr>
              <w:t>0</w:t>
            </w:r>
          </w:p>
        </w:tc>
        <w:tc>
          <w:tcPr>
            <w:tcW w:w="2126" w:type="dxa"/>
          </w:tcPr>
          <w:p w:rsidR="006E5722" w:rsidRPr="00AD7B10" w:rsidRDefault="006E5722" w:rsidP="00CF4BFC">
            <w:pPr>
              <w:pStyle w:val="Bezodstpw"/>
              <w:spacing w:before="60"/>
              <w:rPr>
                <w:sz w:val="16"/>
                <w:szCs w:val="16"/>
              </w:rPr>
            </w:pPr>
          </w:p>
        </w:tc>
      </w:tr>
      <w:tr w:rsidR="008F2627" w:rsidRPr="00AD7B10" w:rsidTr="00EE57E1">
        <w:tc>
          <w:tcPr>
            <w:tcW w:w="2093" w:type="dxa"/>
            <w:vMerge/>
          </w:tcPr>
          <w:p w:rsidR="008F2627" w:rsidRPr="00AD7B10" w:rsidRDefault="008F2627" w:rsidP="005A5DF1">
            <w:pPr>
              <w:pStyle w:val="Bezodstpw"/>
              <w:numPr>
                <w:ilvl w:val="0"/>
                <w:numId w:val="83"/>
              </w:numPr>
              <w:spacing w:before="60"/>
              <w:ind w:left="142" w:right="-108" w:hanging="142"/>
              <w:rPr>
                <w:b/>
                <w:sz w:val="16"/>
                <w:szCs w:val="16"/>
              </w:rPr>
            </w:pPr>
          </w:p>
        </w:tc>
        <w:tc>
          <w:tcPr>
            <w:tcW w:w="4252" w:type="dxa"/>
          </w:tcPr>
          <w:p w:rsidR="006E5722" w:rsidRPr="00AD7B10" w:rsidRDefault="006E5722" w:rsidP="006E5722">
            <w:pPr>
              <w:pStyle w:val="akropkiwtabelach"/>
              <w:numPr>
                <w:ilvl w:val="0"/>
                <w:numId w:val="12"/>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 xml:space="preserve">uwzględnianie w miejscowych planach zagospodarowania przestrzennego i w studiach uwarunkowań i kierunków zagospodarowania przestrzennego gmin obszarów zagrożenia powodziowego oraz ustaleń planu zarządzania ryzykiem powodziowym dla obszaru dorzecza Wisły; </w:t>
            </w:r>
          </w:p>
          <w:p w:rsidR="008F2627" w:rsidRPr="00AD7B10" w:rsidRDefault="006E5722" w:rsidP="006E5722">
            <w:pPr>
              <w:pStyle w:val="akropkiwtabelach"/>
              <w:numPr>
                <w:ilvl w:val="0"/>
                <w:numId w:val="12"/>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tc>
        <w:tc>
          <w:tcPr>
            <w:tcW w:w="426" w:type="dxa"/>
          </w:tcPr>
          <w:p w:rsidR="008F2627" w:rsidRPr="00AD7B10" w:rsidRDefault="00EE57E1" w:rsidP="00CF4BFC">
            <w:pPr>
              <w:pStyle w:val="t1"/>
              <w:spacing w:before="60"/>
              <w:rPr>
                <w:sz w:val="18"/>
                <w:szCs w:val="16"/>
              </w:rPr>
            </w:pPr>
            <w:r w:rsidRPr="00AD7B10">
              <w:rPr>
                <w:sz w:val="18"/>
                <w:szCs w:val="16"/>
              </w:rPr>
              <w:t>0</w:t>
            </w:r>
          </w:p>
        </w:tc>
        <w:tc>
          <w:tcPr>
            <w:tcW w:w="425" w:type="dxa"/>
            <w:shd w:val="clear" w:color="auto" w:fill="auto"/>
          </w:tcPr>
          <w:p w:rsidR="008F2627" w:rsidRPr="00AD7B10" w:rsidRDefault="00EE57E1" w:rsidP="00CF4BFC">
            <w:pPr>
              <w:pStyle w:val="t1"/>
              <w:spacing w:before="60"/>
              <w:rPr>
                <w:sz w:val="18"/>
                <w:szCs w:val="16"/>
              </w:rPr>
            </w:pPr>
            <w:r w:rsidRPr="00AD7B10">
              <w:rPr>
                <w:sz w:val="18"/>
                <w:szCs w:val="16"/>
              </w:rPr>
              <w:t>0</w:t>
            </w:r>
          </w:p>
        </w:tc>
        <w:tc>
          <w:tcPr>
            <w:tcW w:w="2126" w:type="dxa"/>
          </w:tcPr>
          <w:p w:rsidR="008F2627" w:rsidRPr="00AD7B10" w:rsidRDefault="008F2627" w:rsidP="00CF4BFC">
            <w:pPr>
              <w:pStyle w:val="Bezodstpw"/>
              <w:spacing w:before="60"/>
              <w:rPr>
                <w:sz w:val="16"/>
                <w:szCs w:val="16"/>
              </w:rPr>
            </w:pPr>
          </w:p>
        </w:tc>
      </w:tr>
      <w:tr w:rsidR="006C4B18" w:rsidRPr="00AD7B10" w:rsidTr="006C4B18">
        <w:tc>
          <w:tcPr>
            <w:tcW w:w="2093" w:type="dxa"/>
            <w:vMerge/>
          </w:tcPr>
          <w:p w:rsidR="006C4B18" w:rsidRPr="00AD7B10" w:rsidRDefault="006C4B18" w:rsidP="006C4B18">
            <w:pPr>
              <w:pStyle w:val="t1"/>
              <w:tabs>
                <w:tab w:val="left" w:pos="142"/>
              </w:tabs>
              <w:ind w:left="142" w:right="-108" w:hanging="142"/>
              <w:rPr>
                <w:sz w:val="16"/>
                <w:szCs w:val="16"/>
              </w:rPr>
            </w:pPr>
          </w:p>
        </w:tc>
        <w:tc>
          <w:tcPr>
            <w:tcW w:w="4252" w:type="dxa"/>
          </w:tcPr>
          <w:p w:rsidR="006C4B18" w:rsidRPr="00AD7B10" w:rsidRDefault="008F2627" w:rsidP="008F2627">
            <w:pPr>
              <w:pStyle w:val="akropkiwtabelach"/>
              <w:numPr>
                <w:ilvl w:val="0"/>
                <w:numId w:val="12"/>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tcPr>
          <w:p w:rsidR="006C4B18" w:rsidRPr="00AD7B10" w:rsidRDefault="006C4B18" w:rsidP="002C2A05">
            <w:pPr>
              <w:pStyle w:val="t1"/>
              <w:spacing w:before="60" w:after="60"/>
              <w:rPr>
                <w:sz w:val="18"/>
                <w:szCs w:val="16"/>
              </w:rPr>
            </w:pPr>
            <w:r w:rsidRPr="00AD7B10">
              <w:rPr>
                <w:sz w:val="18"/>
                <w:szCs w:val="16"/>
              </w:rPr>
              <w:t>0</w:t>
            </w:r>
          </w:p>
        </w:tc>
        <w:tc>
          <w:tcPr>
            <w:tcW w:w="425" w:type="dxa"/>
            <w:shd w:val="clear" w:color="auto" w:fill="auto"/>
          </w:tcPr>
          <w:p w:rsidR="006C4B18" w:rsidRPr="00AD7B10" w:rsidRDefault="006C4B18" w:rsidP="002C2A05">
            <w:pPr>
              <w:pStyle w:val="t1"/>
              <w:spacing w:before="60" w:after="60"/>
              <w:rPr>
                <w:sz w:val="18"/>
                <w:szCs w:val="16"/>
              </w:rPr>
            </w:pPr>
            <w:r w:rsidRPr="00AD7B10">
              <w:rPr>
                <w:sz w:val="18"/>
                <w:szCs w:val="16"/>
              </w:rPr>
              <w:t>0</w:t>
            </w:r>
          </w:p>
        </w:tc>
        <w:tc>
          <w:tcPr>
            <w:tcW w:w="2126" w:type="dxa"/>
          </w:tcPr>
          <w:p w:rsidR="006C4B18" w:rsidRPr="00AD7B10" w:rsidRDefault="006C4B18" w:rsidP="002C2A05">
            <w:pPr>
              <w:pStyle w:val="Bezodstpw"/>
              <w:spacing w:before="60" w:after="60"/>
              <w:rPr>
                <w:sz w:val="16"/>
                <w:szCs w:val="16"/>
              </w:rPr>
            </w:pPr>
          </w:p>
        </w:tc>
      </w:tr>
      <w:tr w:rsidR="00AF0240" w:rsidRPr="00AD7B10" w:rsidTr="00776112">
        <w:trPr>
          <w:trHeight w:val="1275"/>
        </w:trPr>
        <w:tc>
          <w:tcPr>
            <w:tcW w:w="2093" w:type="dxa"/>
            <w:vMerge w:val="restart"/>
          </w:tcPr>
          <w:p w:rsidR="00AF0240" w:rsidRPr="00AD7B10" w:rsidRDefault="00AF0240" w:rsidP="005A5DF1">
            <w:pPr>
              <w:pStyle w:val="Bezodstpw"/>
              <w:numPr>
                <w:ilvl w:val="0"/>
                <w:numId w:val="83"/>
              </w:numPr>
              <w:spacing w:before="60" w:after="60"/>
              <w:ind w:left="142" w:right="-108" w:hanging="142"/>
              <w:rPr>
                <w:b/>
                <w:sz w:val="16"/>
                <w:szCs w:val="16"/>
              </w:rPr>
            </w:pPr>
            <w:r w:rsidRPr="00AD7B10">
              <w:rPr>
                <w:b/>
                <w:sz w:val="16"/>
                <w:szCs w:val="16"/>
              </w:rPr>
              <w:t>Wzrost retencji wodnej oraz przeciwdziałanie i ograniczenie negatywnych skutków suszy</w:t>
            </w:r>
          </w:p>
        </w:tc>
        <w:tc>
          <w:tcPr>
            <w:tcW w:w="4252" w:type="dxa"/>
            <w:shd w:val="clear" w:color="auto" w:fill="auto"/>
          </w:tcPr>
          <w:p w:rsidR="00AF0240" w:rsidRPr="00AD7B10" w:rsidRDefault="00AF0240" w:rsidP="005A5DF1">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shd w:val="clear" w:color="auto" w:fill="66FFCC"/>
          </w:tcPr>
          <w:p w:rsidR="00AF0240" w:rsidRPr="00AD7B10" w:rsidRDefault="00AF0240" w:rsidP="0043247D">
            <w:pPr>
              <w:pStyle w:val="t1"/>
              <w:spacing w:before="60" w:after="60"/>
              <w:rPr>
                <w:sz w:val="18"/>
                <w:szCs w:val="16"/>
              </w:rPr>
            </w:pPr>
            <w:r w:rsidRPr="00AD7B10">
              <w:rPr>
                <w:sz w:val="18"/>
                <w:szCs w:val="16"/>
              </w:rPr>
              <w:t>P</w:t>
            </w:r>
          </w:p>
        </w:tc>
        <w:tc>
          <w:tcPr>
            <w:tcW w:w="425" w:type="dxa"/>
            <w:shd w:val="clear" w:color="auto" w:fill="FF0000"/>
          </w:tcPr>
          <w:p w:rsidR="00AF0240" w:rsidRPr="00AD7B10" w:rsidRDefault="00AF0240" w:rsidP="0043247D">
            <w:pPr>
              <w:pStyle w:val="t1"/>
              <w:spacing w:before="60" w:after="60"/>
              <w:rPr>
                <w:sz w:val="18"/>
                <w:szCs w:val="16"/>
              </w:rPr>
            </w:pPr>
            <w:r w:rsidRPr="00AD7B10">
              <w:rPr>
                <w:sz w:val="18"/>
                <w:szCs w:val="16"/>
              </w:rPr>
              <w:t>N</w:t>
            </w:r>
          </w:p>
        </w:tc>
        <w:tc>
          <w:tcPr>
            <w:tcW w:w="2126" w:type="dxa"/>
            <w:vMerge w:val="restart"/>
            <w:shd w:val="clear" w:color="auto" w:fill="auto"/>
          </w:tcPr>
          <w:p w:rsidR="00AF0240" w:rsidRPr="00AD7B10" w:rsidRDefault="00AF0240" w:rsidP="00776112">
            <w:pPr>
              <w:pStyle w:val="Bezodstpw"/>
              <w:spacing w:before="60" w:after="60"/>
              <w:rPr>
                <w:sz w:val="16"/>
                <w:szCs w:val="16"/>
              </w:rPr>
            </w:pPr>
            <w:r w:rsidRPr="00AD7B10">
              <w:rPr>
                <w:sz w:val="16"/>
                <w:szCs w:val="16"/>
              </w:rPr>
              <w:t>Oddziaływanie krótkoterminowe jak i długoterminowe, bezpośrednie, odwracalne jak i nieodwracalne, lokalne jak i ponadlokalne, możliwe oddziaływania skumulowane</w:t>
            </w:r>
          </w:p>
        </w:tc>
      </w:tr>
      <w:tr w:rsidR="00AF0240" w:rsidRPr="00AD7B10" w:rsidTr="00782C65">
        <w:trPr>
          <w:trHeight w:val="477"/>
        </w:trPr>
        <w:tc>
          <w:tcPr>
            <w:tcW w:w="2093" w:type="dxa"/>
            <w:vMerge/>
          </w:tcPr>
          <w:p w:rsidR="00AF0240" w:rsidRPr="00AD7B10" w:rsidRDefault="00AF0240" w:rsidP="008F2627">
            <w:pPr>
              <w:pStyle w:val="Bezodstpw"/>
              <w:spacing w:before="60" w:after="60"/>
              <w:ind w:left="142" w:right="-108"/>
              <w:rPr>
                <w:b/>
                <w:sz w:val="16"/>
                <w:szCs w:val="16"/>
              </w:rPr>
            </w:pPr>
          </w:p>
        </w:tc>
        <w:tc>
          <w:tcPr>
            <w:tcW w:w="4252" w:type="dxa"/>
          </w:tcPr>
          <w:p w:rsidR="00AF0240" w:rsidRPr="00AD7B10" w:rsidRDefault="00AF0240" w:rsidP="006E5722">
            <w:pPr>
              <w:pStyle w:val="t1"/>
              <w:numPr>
                <w:ilvl w:val="0"/>
                <w:numId w:val="82"/>
              </w:numPr>
              <w:spacing w:before="60" w:after="60" w:line="240" w:lineRule="auto"/>
              <w:ind w:left="175" w:right="-108" w:hanging="175"/>
              <w:rPr>
                <w:b w:val="0"/>
                <w:sz w:val="16"/>
                <w:szCs w:val="16"/>
              </w:rPr>
            </w:pPr>
            <w:r w:rsidRPr="00AD7B10">
              <w:rPr>
                <w:b w:val="0"/>
                <w:sz w:val="16"/>
              </w:rPr>
              <w:t>realizacja działań przewidzianych w planach przeciwdziałania skutkom suszy;</w:t>
            </w:r>
          </w:p>
        </w:tc>
        <w:tc>
          <w:tcPr>
            <w:tcW w:w="426" w:type="dxa"/>
            <w:shd w:val="clear" w:color="auto" w:fill="66FFCC"/>
          </w:tcPr>
          <w:p w:rsidR="00AF0240" w:rsidRPr="00AD7B10" w:rsidRDefault="00AF0240" w:rsidP="0043247D">
            <w:pPr>
              <w:pStyle w:val="t1"/>
              <w:spacing w:before="60" w:after="60"/>
              <w:rPr>
                <w:sz w:val="18"/>
                <w:szCs w:val="16"/>
              </w:rPr>
            </w:pPr>
            <w:r w:rsidRPr="00AD7B10">
              <w:rPr>
                <w:sz w:val="18"/>
                <w:szCs w:val="16"/>
              </w:rPr>
              <w:t>P</w:t>
            </w:r>
          </w:p>
        </w:tc>
        <w:tc>
          <w:tcPr>
            <w:tcW w:w="425" w:type="dxa"/>
            <w:shd w:val="clear" w:color="auto" w:fill="FF0000"/>
          </w:tcPr>
          <w:p w:rsidR="00AF0240" w:rsidRPr="00AD7B10" w:rsidRDefault="00AF0240" w:rsidP="0043247D">
            <w:pPr>
              <w:pStyle w:val="t1"/>
              <w:spacing w:before="60" w:after="60"/>
              <w:rPr>
                <w:sz w:val="18"/>
                <w:szCs w:val="16"/>
              </w:rPr>
            </w:pPr>
            <w:r w:rsidRPr="00AD7B10">
              <w:rPr>
                <w:sz w:val="18"/>
                <w:szCs w:val="16"/>
              </w:rPr>
              <w:t>N</w:t>
            </w:r>
          </w:p>
        </w:tc>
        <w:tc>
          <w:tcPr>
            <w:tcW w:w="2126" w:type="dxa"/>
            <w:vMerge/>
          </w:tcPr>
          <w:p w:rsidR="00AF0240" w:rsidRPr="00AD7B10" w:rsidRDefault="00AF0240" w:rsidP="0043247D">
            <w:pPr>
              <w:pStyle w:val="Bezodstpw"/>
              <w:spacing w:before="60" w:after="60"/>
              <w:rPr>
                <w:sz w:val="16"/>
                <w:szCs w:val="16"/>
              </w:rPr>
            </w:pPr>
          </w:p>
        </w:tc>
      </w:tr>
      <w:tr w:rsidR="00F530EC" w:rsidRPr="00AD7B10" w:rsidTr="00D66BF9">
        <w:trPr>
          <w:trHeight w:val="636"/>
        </w:trPr>
        <w:tc>
          <w:tcPr>
            <w:tcW w:w="2093" w:type="dxa"/>
            <w:vMerge/>
          </w:tcPr>
          <w:p w:rsidR="00F530EC" w:rsidRPr="00AD7B10" w:rsidRDefault="00F530EC" w:rsidP="008F2627">
            <w:pPr>
              <w:pStyle w:val="Bezodstpw"/>
              <w:spacing w:before="60" w:after="60"/>
              <w:ind w:left="142" w:right="-108"/>
              <w:rPr>
                <w:b/>
                <w:sz w:val="16"/>
                <w:szCs w:val="16"/>
              </w:rPr>
            </w:pPr>
          </w:p>
        </w:tc>
        <w:tc>
          <w:tcPr>
            <w:tcW w:w="4252" w:type="dxa"/>
          </w:tcPr>
          <w:p w:rsidR="00F530EC" w:rsidRPr="00AD7B10" w:rsidRDefault="00F530EC" w:rsidP="006E5722">
            <w:pPr>
              <w:pStyle w:val="t1"/>
              <w:numPr>
                <w:ilvl w:val="0"/>
                <w:numId w:val="82"/>
              </w:numPr>
              <w:spacing w:before="60" w:after="60" w:line="240" w:lineRule="auto"/>
              <w:ind w:left="175" w:right="-108" w:hanging="175"/>
              <w:rPr>
                <w:b w:val="0"/>
                <w:sz w:val="16"/>
                <w:szCs w:val="16"/>
              </w:rPr>
            </w:pPr>
            <w:r w:rsidRPr="00AD7B10">
              <w:rPr>
                <w:b w:val="0"/>
                <w:bCs/>
                <w:sz w:val="16"/>
                <w:szCs w:val="16"/>
              </w:rPr>
              <w:t>uwzględnienie w planie zagospodarowania przestrzennego wojewódz</w:t>
            </w:r>
            <w:r w:rsidR="006E5722" w:rsidRPr="00AD7B10">
              <w:rPr>
                <w:b w:val="0"/>
                <w:bCs/>
                <w:sz w:val="16"/>
                <w:szCs w:val="16"/>
              </w:rPr>
              <w:t>twa podkarpackiego ustaleń planów</w:t>
            </w:r>
            <w:r w:rsidRPr="00AD7B10">
              <w:rPr>
                <w:b w:val="0"/>
                <w:bCs/>
                <w:sz w:val="16"/>
                <w:szCs w:val="16"/>
              </w:rPr>
              <w:t xml:space="preserve"> przeciwdziałania skutkom suszy</w:t>
            </w:r>
            <w:r w:rsidRPr="00AD7B10">
              <w:rPr>
                <w:b w:val="0"/>
                <w:bCs/>
                <w:sz w:val="16"/>
              </w:rPr>
              <w:t>;</w:t>
            </w:r>
          </w:p>
        </w:tc>
        <w:tc>
          <w:tcPr>
            <w:tcW w:w="426" w:type="dxa"/>
          </w:tcPr>
          <w:p w:rsidR="00F530EC" w:rsidRPr="00AD7B10" w:rsidRDefault="00F530EC" w:rsidP="002C2A05">
            <w:pPr>
              <w:pStyle w:val="t1"/>
              <w:spacing w:before="60" w:after="60"/>
              <w:rPr>
                <w:sz w:val="18"/>
                <w:szCs w:val="16"/>
              </w:rPr>
            </w:pPr>
            <w:r w:rsidRPr="00AD7B10">
              <w:rPr>
                <w:sz w:val="18"/>
                <w:szCs w:val="16"/>
              </w:rPr>
              <w:t>0</w:t>
            </w:r>
          </w:p>
        </w:tc>
        <w:tc>
          <w:tcPr>
            <w:tcW w:w="425"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rPr>
                <w:sz w:val="16"/>
                <w:szCs w:val="16"/>
              </w:rPr>
            </w:pPr>
          </w:p>
        </w:tc>
      </w:tr>
      <w:tr w:rsidR="00F530EC" w:rsidRPr="00AD7B10" w:rsidTr="00782C65">
        <w:trPr>
          <w:trHeight w:val="849"/>
        </w:trPr>
        <w:tc>
          <w:tcPr>
            <w:tcW w:w="2093" w:type="dxa"/>
            <w:vMerge/>
          </w:tcPr>
          <w:p w:rsidR="00F530EC" w:rsidRPr="00AD7B10" w:rsidRDefault="00F530EC" w:rsidP="008F2627">
            <w:pPr>
              <w:pStyle w:val="Bezodstpw"/>
              <w:spacing w:before="60" w:after="60"/>
              <w:ind w:left="142" w:right="-108"/>
              <w:rPr>
                <w:b/>
                <w:sz w:val="16"/>
                <w:szCs w:val="16"/>
              </w:rPr>
            </w:pPr>
          </w:p>
        </w:tc>
        <w:tc>
          <w:tcPr>
            <w:tcW w:w="4252" w:type="dxa"/>
          </w:tcPr>
          <w:p w:rsidR="00F530EC" w:rsidRPr="00AD7B10" w:rsidRDefault="00F530EC" w:rsidP="006E5722">
            <w:pPr>
              <w:pStyle w:val="t1"/>
              <w:numPr>
                <w:ilvl w:val="0"/>
                <w:numId w:val="82"/>
              </w:numPr>
              <w:spacing w:before="60" w:after="60" w:line="240" w:lineRule="auto"/>
              <w:ind w:left="175" w:right="-108" w:hanging="175"/>
              <w:rPr>
                <w:b w:val="0"/>
                <w:sz w:val="16"/>
                <w:szCs w:val="16"/>
              </w:rPr>
            </w:pPr>
            <w:r w:rsidRPr="00AD7B10">
              <w:rPr>
                <w:b w:val="0"/>
                <w:sz w:val="16"/>
                <w:szCs w:val="16"/>
              </w:rPr>
              <w:t xml:space="preserve">uwzględnianie w miejscowych planach zagospodarowania przestrzennego i w studiach uwarunkowań i kierunków zagospodarowania przestrzennego gmin </w:t>
            </w:r>
            <w:r w:rsidR="006E5722" w:rsidRPr="00AD7B10">
              <w:rPr>
                <w:b w:val="0"/>
                <w:bCs/>
                <w:sz w:val="16"/>
                <w:szCs w:val="16"/>
              </w:rPr>
              <w:t>ustaleń planów</w:t>
            </w:r>
            <w:r w:rsidRPr="00AD7B10">
              <w:rPr>
                <w:b w:val="0"/>
                <w:bCs/>
                <w:sz w:val="16"/>
                <w:szCs w:val="16"/>
              </w:rPr>
              <w:t xml:space="preserve"> przeciwdziałania skutkom suszy</w:t>
            </w:r>
            <w:r w:rsidRPr="00AD7B10">
              <w:rPr>
                <w:b w:val="0"/>
                <w:bCs/>
                <w:sz w:val="16"/>
              </w:rPr>
              <w:t>;</w:t>
            </w:r>
          </w:p>
        </w:tc>
        <w:tc>
          <w:tcPr>
            <w:tcW w:w="426" w:type="dxa"/>
          </w:tcPr>
          <w:p w:rsidR="00F530EC" w:rsidRPr="00AD7B10" w:rsidRDefault="00F530EC" w:rsidP="002C2A05">
            <w:pPr>
              <w:pStyle w:val="t1"/>
              <w:spacing w:before="60" w:after="60"/>
              <w:rPr>
                <w:sz w:val="18"/>
                <w:szCs w:val="16"/>
              </w:rPr>
            </w:pPr>
            <w:r w:rsidRPr="00AD7B10">
              <w:rPr>
                <w:sz w:val="18"/>
                <w:szCs w:val="16"/>
              </w:rPr>
              <w:t>0</w:t>
            </w:r>
          </w:p>
        </w:tc>
        <w:tc>
          <w:tcPr>
            <w:tcW w:w="425"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rPr>
                <w:sz w:val="16"/>
                <w:szCs w:val="16"/>
              </w:rPr>
            </w:pPr>
          </w:p>
        </w:tc>
      </w:tr>
      <w:tr w:rsidR="00F530EC" w:rsidRPr="00AD7B10" w:rsidTr="006C4B18">
        <w:tc>
          <w:tcPr>
            <w:tcW w:w="9322" w:type="dxa"/>
            <w:gridSpan w:val="5"/>
            <w:shd w:val="clear" w:color="auto" w:fill="EAF1DD" w:themeFill="accent3" w:themeFillTint="33"/>
          </w:tcPr>
          <w:p w:rsidR="00F530EC" w:rsidRPr="00AD7B10" w:rsidRDefault="00F530EC" w:rsidP="002C2A05">
            <w:pPr>
              <w:spacing w:before="60" w:after="60"/>
              <w:jc w:val="center"/>
              <w:rPr>
                <w:rFonts w:ascii="Times New Roman" w:hAnsi="Times New Roman"/>
                <w:b/>
                <w:sz w:val="18"/>
                <w:szCs w:val="20"/>
              </w:rPr>
            </w:pPr>
            <w:r w:rsidRPr="00AD7B10">
              <w:rPr>
                <w:rFonts w:ascii="Times New Roman" w:hAnsi="Times New Roman"/>
                <w:b/>
                <w:sz w:val="18"/>
                <w:szCs w:val="20"/>
              </w:rPr>
              <w:t>Gospodarka wodno-ściekowa</w:t>
            </w:r>
          </w:p>
        </w:tc>
      </w:tr>
      <w:tr w:rsidR="00F530EC" w:rsidRPr="00AD7B10" w:rsidTr="006C4B18">
        <w:tc>
          <w:tcPr>
            <w:tcW w:w="9322" w:type="dxa"/>
            <w:gridSpan w:val="5"/>
            <w:shd w:val="clear" w:color="auto" w:fill="EAF1DD" w:themeFill="accent3" w:themeFillTint="33"/>
          </w:tcPr>
          <w:p w:rsidR="00F530EC" w:rsidRPr="00AD7B10" w:rsidRDefault="00F530EC" w:rsidP="002C2A05">
            <w:pPr>
              <w:pStyle w:val="t1"/>
              <w:spacing w:before="60" w:after="60"/>
              <w:ind w:left="426"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6E5722" w:rsidRPr="00AD7B10" w:rsidTr="006C4B18">
        <w:tc>
          <w:tcPr>
            <w:tcW w:w="2093" w:type="dxa"/>
            <w:vMerge w:val="restart"/>
          </w:tcPr>
          <w:p w:rsidR="006E5722" w:rsidRPr="00AD7B10" w:rsidRDefault="006E5722" w:rsidP="005A5DF1">
            <w:pPr>
              <w:pStyle w:val="Bezodstpw"/>
              <w:numPr>
                <w:ilvl w:val="0"/>
                <w:numId w:val="84"/>
              </w:numPr>
              <w:spacing w:before="60" w:after="60"/>
              <w:ind w:left="142" w:right="-108"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6E5722" w:rsidRPr="00AD7B10" w:rsidRDefault="006E5722" w:rsidP="005A5DF1">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6E5722" w:rsidRPr="00AD7B10" w:rsidRDefault="006E5722" w:rsidP="005A5DF1">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6E5722" w:rsidRPr="00AD7B10" w:rsidRDefault="006E5722" w:rsidP="005A5DF1">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6E5722" w:rsidRPr="00AD7B10" w:rsidRDefault="006E5722" w:rsidP="005A5DF1">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6E5722" w:rsidRPr="00AD7B10" w:rsidRDefault="006E5722" w:rsidP="005A5DF1">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stosowanie nowoczesnych rozwiązań technologicznych w zakładach produkcyjnych w celu zmniejszenia wodochłonności gospodarki; </w:t>
            </w:r>
          </w:p>
        </w:tc>
        <w:tc>
          <w:tcPr>
            <w:tcW w:w="426" w:type="dxa"/>
            <w:shd w:val="clear" w:color="auto" w:fill="66FFCC"/>
          </w:tcPr>
          <w:p w:rsidR="006E5722" w:rsidRPr="00AD7B10" w:rsidRDefault="006E5722" w:rsidP="002C2A05">
            <w:pPr>
              <w:pStyle w:val="t1"/>
              <w:spacing w:before="60" w:after="60"/>
              <w:rPr>
                <w:sz w:val="18"/>
                <w:szCs w:val="18"/>
              </w:rPr>
            </w:pPr>
            <w:r w:rsidRPr="00AD7B10">
              <w:rPr>
                <w:sz w:val="18"/>
                <w:szCs w:val="18"/>
              </w:rPr>
              <w:t>P</w:t>
            </w:r>
          </w:p>
        </w:tc>
        <w:tc>
          <w:tcPr>
            <w:tcW w:w="425" w:type="dxa"/>
            <w:shd w:val="clear" w:color="auto" w:fill="FF0000"/>
          </w:tcPr>
          <w:p w:rsidR="006E5722" w:rsidRPr="00AD7B10" w:rsidRDefault="006E5722" w:rsidP="002C2A05">
            <w:pPr>
              <w:pStyle w:val="t1"/>
              <w:spacing w:before="60" w:after="60"/>
              <w:rPr>
                <w:sz w:val="18"/>
                <w:szCs w:val="18"/>
              </w:rPr>
            </w:pPr>
            <w:r w:rsidRPr="00AD7B10">
              <w:rPr>
                <w:sz w:val="18"/>
                <w:szCs w:val="18"/>
              </w:rPr>
              <w:t>N</w:t>
            </w:r>
          </w:p>
        </w:tc>
        <w:tc>
          <w:tcPr>
            <w:tcW w:w="2126" w:type="dxa"/>
          </w:tcPr>
          <w:p w:rsidR="006E5722" w:rsidRPr="00AD7B10" w:rsidRDefault="006E5722" w:rsidP="002C2A05">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6E5722" w:rsidRPr="00AD7B10" w:rsidTr="006E5722">
        <w:tc>
          <w:tcPr>
            <w:tcW w:w="2093" w:type="dxa"/>
            <w:vMerge/>
          </w:tcPr>
          <w:p w:rsidR="006E5722" w:rsidRPr="00AD7B10" w:rsidRDefault="006E5722" w:rsidP="006E5722">
            <w:pPr>
              <w:pStyle w:val="Bezodstpw"/>
              <w:spacing w:before="60" w:after="60"/>
              <w:ind w:left="142" w:right="-108"/>
              <w:rPr>
                <w:b/>
                <w:sz w:val="16"/>
                <w:szCs w:val="16"/>
              </w:rPr>
            </w:pPr>
          </w:p>
        </w:tc>
        <w:tc>
          <w:tcPr>
            <w:tcW w:w="4252" w:type="dxa"/>
          </w:tcPr>
          <w:p w:rsidR="006E5722" w:rsidRPr="00AD7B10" w:rsidRDefault="006E5722" w:rsidP="005A5DF1">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prowadzenie działań edukacyjnych, informujących o skutkach zanieczyszczeń wody na jakość życia mieszkańców oraz o zasadach przeciwdziałania, tym zanieczyszczeniom;</w:t>
            </w:r>
          </w:p>
        </w:tc>
        <w:tc>
          <w:tcPr>
            <w:tcW w:w="426" w:type="dxa"/>
            <w:shd w:val="clear" w:color="auto" w:fill="auto"/>
          </w:tcPr>
          <w:p w:rsidR="006E5722" w:rsidRPr="00AD7B10" w:rsidRDefault="006E5722" w:rsidP="002C2A05">
            <w:pPr>
              <w:pStyle w:val="t1"/>
              <w:spacing w:before="60" w:after="60"/>
              <w:rPr>
                <w:sz w:val="18"/>
                <w:szCs w:val="18"/>
              </w:rPr>
            </w:pPr>
            <w:r w:rsidRPr="00AD7B10">
              <w:rPr>
                <w:sz w:val="18"/>
                <w:szCs w:val="18"/>
              </w:rPr>
              <w:t>0</w:t>
            </w:r>
          </w:p>
        </w:tc>
        <w:tc>
          <w:tcPr>
            <w:tcW w:w="425" w:type="dxa"/>
            <w:shd w:val="clear" w:color="auto" w:fill="auto"/>
          </w:tcPr>
          <w:p w:rsidR="006E5722" w:rsidRPr="00AD7B10" w:rsidRDefault="006E5722" w:rsidP="002C2A05">
            <w:pPr>
              <w:pStyle w:val="t1"/>
              <w:spacing w:before="60" w:after="60"/>
              <w:rPr>
                <w:sz w:val="18"/>
                <w:szCs w:val="18"/>
              </w:rPr>
            </w:pPr>
            <w:r w:rsidRPr="00AD7B10">
              <w:rPr>
                <w:sz w:val="18"/>
                <w:szCs w:val="18"/>
              </w:rPr>
              <w:t>0</w:t>
            </w:r>
          </w:p>
        </w:tc>
        <w:tc>
          <w:tcPr>
            <w:tcW w:w="2126" w:type="dxa"/>
          </w:tcPr>
          <w:p w:rsidR="006E5722" w:rsidRPr="00AD7B10" w:rsidRDefault="006E5722" w:rsidP="002C2A05">
            <w:pPr>
              <w:pStyle w:val="Bezodstpw"/>
              <w:spacing w:before="60" w:after="60"/>
              <w:ind w:right="-142"/>
              <w:rPr>
                <w:sz w:val="16"/>
                <w:szCs w:val="16"/>
              </w:rPr>
            </w:pPr>
          </w:p>
        </w:tc>
      </w:tr>
      <w:tr w:rsidR="00F530EC" w:rsidRPr="00AD7B10" w:rsidTr="00775558">
        <w:tc>
          <w:tcPr>
            <w:tcW w:w="2093" w:type="dxa"/>
            <w:vMerge w:val="restart"/>
          </w:tcPr>
          <w:p w:rsidR="00F530EC" w:rsidRPr="00AD7B10" w:rsidRDefault="00F530EC" w:rsidP="005A5DF1">
            <w:pPr>
              <w:pStyle w:val="Bezodstpw"/>
              <w:numPr>
                <w:ilvl w:val="0"/>
                <w:numId w:val="84"/>
              </w:numPr>
              <w:spacing w:before="60" w:after="60"/>
              <w:ind w:left="142" w:right="-108" w:hanging="142"/>
              <w:rPr>
                <w:b/>
                <w:sz w:val="16"/>
                <w:szCs w:val="16"/>
              </w:rPr>
            </w:pPr>
            <w:r w:rsidRPr="00AD7B10">
              <w:rPr>
                <w:b/>
                <w:sz w:val="16"/>
                <w:szCs w:val="16"/>
              </w:rPr>
              <w:t>Monitoring wód i ochrona zasobów wodnych</w:t>
            </w:r>
          </w:p>
        </w:tc>
        <w:tc>
          <w:tcPr>
            <w:tcW w:w="4252" w:type="dxa"/>
          </w:tcPr>
          <w:p w:rsidR="00F530EC" w:rsidRPr="00AD7B10" w:rsidRDefault="00F530EC" w:rsidP="005A5DF1">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426985"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shd w:val="clear" w:color="auto" w:fill="66FFCC"/>
          </w:tcPr>
          <w:p w:rsidR="00F530EC" w:rsidRPr="00AD7B10" w:rsidRDefault="00F530EC" w:rsidP="002C2A05">
            <w:pPr>
              <w:pStyle w:val="t1"/>
              <w:spacing w:before="60" w:after="60"/>
              <w:rPr>
                <w:sz w:val="18"/>
                <w:szCs w:val="18"/>
              </w:rPr>
            </w:pPr>
            <w:r w:rsidRPr="00AD7B10">
              <w:rPr>
                <w:sz w:val="18"/>
                <w:szCs w:val="18"/>
              </w:rPr>
              <w:t>P</w:t>
            </w:r>
          </w:p>
        </w:tc>
        <w:tc>
          <w:tcPr>
            <w:tcW w:w="425" w:type="dxa"/>
          </w:tcPr>
          <w:p w:rsidR="00F530EC" w:rsidRPr="00AD7B10" w:rsidRDefault="00F530EC" w:rsidP="002C2A05">
            <w:pPr>
              <w:pStyle w:val="t1"/>
              <w:spacing w:before="60" w:after="60"/>
              <w:rPr>
                <w:sz w:val="18"/>
                <w:szCs w:val="18"/>
              </w:rPr>
            </w:pPr>
            <w:r w:rsidRPr="00AD7B10">
              <w:rPr>
                <w:sz w:val="18"/>
                <w:szCs w:val="18"/>
              </w:rPr>
              <w:t>0</w:t>
            </w:r>
          </w:p>
        </w:tc>
        <w:tc>
          <w:tcPr>
            <w:tcW w:w="2126" w:type="dxa"/>
          </w:tcPr>
          <w:p w:rsidR="00F530EC" w:rsidRPr="00AD7B10" w:rsidRDefault="00F530EC" w:rsidP="002C2A05">
            <w:pPr>
              <w:pStyle w:val="Bezodstpw"/>
              <w:spacing w:before="60" w:after="60"/>
              <w:ind w:right="-142"/>
              <w:rPr>
                <w:sz w:val="16"/>
                <w:szCs w:val="16"/>
              </w:rPr>
            </w:pPr>
            <w:r w:rsidRPr="00AD7B10">
              <w:rPr>
                <w:sz w:val="16"/>
                <w:szCs w:val="16"/>
              </w:rPr>
              <w:t>Oddziaływanie długoterminowe, pośrednie, odwracalne, ponadlokalne</w:t>
            </w:r>
          </w:p>
        </w:tc>
      </w:tr>
      <w:tr w:rsidR="00F530EC" w:rsidRPr="00AD7B10" w:rsidTr="006C4B18">
        <w:tc>
          <w:tcPr>
            <w:tcW w:w="2093" w:type="dxa"/>
            <w:vMerge/>
          </w:tcPr>
          <w:p w:rsidR="00F530EC" w:rsidRPr="00AD7B10" w:rsidRDefault="00F530EC" w:rsidP="002C2A05">
            <w:pPr>
              <w:pStyle w:val="Bezodstpw"/>
              <w:spacing w:before="60" w:after="60"/>
              <w:ind w:left="142" w:right="-108" w:hanging="142"/>
              <w:rPr>
                <w:b/>
                <w:sz w:val="16"/>
                <w:szCs w:val="16"/>
              </w:rPr>
            </w:pPr>
          </w:p>
        </w:tc>
        <w:tc>
          <w:tcPr>
            <w:tcW w:w="4252" w:type="dxa"/>
          </w:tcPr>
          <w:p w:rsidR="00F530EC" w:rsidRPr="00AD7B10" w:rsidRDefault="00F530EC" w:rsidP="00DA3B7C">
            <w:pPr>
              <w:pStyle w:val="akropkiwtabelach"/>
              <w:numPr>
                <w:ilvl w:val="0"/>
                <w:numId w:val="364"/>
              </w:numPr>
              <w:tabs>
                <w:tab w:val="clear" w:pos="0"/>
                <w:tab w:val="clear" w:pos="284"/>
              </w:tabs>
              <w:ind w:left="175" w:hanging="175"/>
              <w:rPr>
                <w:rFonts w:ascii="Times New Roman" w:hAnsi="Times New Roman" w:cs="Times New Roman"/>
                <w:sz w:val="16"/>
                <w:szCs w:val="18"/>
              </w:rPr>
            </w:pPr>
            <w:r w:rsidRPr="00AD7B10">
              <w:rPr>
                <w:rFonts w:ascii="Times New Roman" w:hAnsi="Times New Roman"/>
                <w:sz w:val="16"/>
                <w:szCs w:val="16"/>
              </w:rPr>
              <w:t xml:space="preserve">uwzględnienie w planie zagospodarowania przestrzennego województwa podkarpackiego ustaleń </w:t>
            </w:r>
            <w:r w:rsidR="006E5722" w:rsidRPr="00AD7B10">
              <w:rPr>
                <w:rFonts w:ascii="Times New Roman" w:hAnsi="Times New Roman"/>
                <w:sz w:val="16"/>
                <w:szCs w:val="16"/>
              </w:rPr>
              <w:t xml:space="preserve">aktualizacji </w:t>
            </w:r>
            <w:r w:rsidRPr="00AD7B10">
              <w:rPr>
                <w:rFonts w:ascii="Times New Roman" w:hAnsi="Times New Roman"/>
                <w:sz w:val="16"/>
                <w:szCs w:val="16"/>
              </w:rPr>
              <w:t xml:space="preserve">planów gospodarowania </w:t>
            </w:r>
            <w:r w:rsidR="006E5722" w:rsidRPr="00AD7B10">
              <w:rPr>
                <w:rFonts w:ascii="Times New Roman" w:hAnsi="Times New Roman"/>
                <w:sz w:val="16"/>
                <w:szCs w:val="16"/>
              </w:rPr>
              <w:t>wodami na obszarze</w:t>
            </w:r>
            <w:r w:rsidRPr="00AD7B10">
              <w:rPr>
                <w:rFonts w:ascii="Times New Roman" w:hAnsi="Times New Roman"/>
                <w:sz w:val="16"/>
                <w:szCs w:val="16"/>
              </w:rPr>
              <w:t xml:space="preserve"> dorzecza Wisły i Dniestru</w:t>
            </w:r>
            <w:r w:rsidR="002D0E14" w:rsidRPr="00AD7B10">
              <w:rPr>
                <w:rFonts w:ascii="Times New Roman" w:hAnsi="Times New Roman"/>
                <w:sz w:val="16"/>
                <w:szCs w:val="16"/>
              </w:rPr>
              <w:t>;</w:t>
            </w:r>
          </w:p>
        </w:tc>
        <w:tc>
          <w:tcPr>
            <w:tcW w:w="426" w:type="dxa"/>
          </w:tcPr>
          <w:p w:rsidR="00F530EC" w:rsidRPr="00AD7B10" w:rsidRDefault="00F530EC" w:rsidP="002C2A05">
            <w:pPr>
              <w:pStyle w:val="t1"/>
              <w:spacing w:before="60" w:after="60"/>
              <w:rPr>
                <w:sz w:val="18"/>
                <w:szCs w:val="18"/>
              </w:rPr>
            </w:pPr>
            <w:r w:rsidRPr="00AD7B10">
              <w:rPr>
                <w:sz w:val="18"/>
                <w:szCs w:val="18"/>
              </w:rPr>
              <w:t>0</w:t>
            </w:r>
          </w:p>
        </w:tc>
        <w:tc>
          <w:tcPr>
            <w:tcW w:w="425" w:type="dxa"/>
          </w:tcPr>
          <w:p w:rsidR="00F530EC" w:rsidRPr="00AD7B10" w:rsidRDefault="00F530EC" w:rsidP="002C2A05">
            <w:pPr>
              <w:pStyle w:val="t1"/>
              <w:spacing w:before="60" w:after="60"/>
              <w:rPr>
                <w:sz w:val="18"/>
                <w:szCs w:val="18"/>
              </w:rPr>
            </w:pPr>
            <w:r w:rsidRPr="00AD7B10">
              <w:rPr>
                <w:sz w:val="18"/>
                <w:szCs w:val="18"/>
              </w:rPr>
              <w:t>0</w:t>
            </w:r>
          </w:p>
        </w:tc>
        <w:tc>
          <w:tcPr>
            <w:tcW w:w="2126" w:type="dxa"/>
          </w:tcPr>
          <w:p w:rsidR="00F530EC" w:rsidRPr="00AD7B10" w:rsidRDefault="00F530EC" w:rsidP="002C2A05">
            <w:pPr>
              <w:pStyle w:val="Bezodstpw"/>
              <w:spacing w:before="60" w:after="60"/>
              <w:ind w:right="-142"/>
              <w:rPr>
                <w:sz w:val="16"/>
                <w:szCs w:val="16"/>
              </w:rPr>
            </w:pPr>
          </w:p>
        </w:tc>
      </w:tr>
      <w:tr w:rsidR="00F530EC" w:rsidRPr="00AD7B10" w:rsidTr="006C4B18">
        <w:tc>
          <w:tcPr>
            <w:tcW w:w="2093" w:type="dxa"/>
            <w:vMerge/>
          </w:tcPr>
          <w:p w:rsidR="00F530EC" w:rsidRPr="00AD7B10" w:rsidRDefault="00F530EC" w:rsidP="002C2A05">
            <w:pPr>
              <w:pStyle w:val="Bezodstpw"/>
              <w:spacing w:before="60" w:after="60"/>
              <w:ind w:left="142" w:right="-108" w:hanging="142"/>
              <w:rPr>
                <w:b/>
                <w:sz w:val="16"/>
                <w:szCs w:val="16"/>
              </w:rPr>
            </w:pPr>
          </w:p>
        </w:tc>
        <w:tc>
          <w:tcPr>
            <w:tcW w:w="4252" w:type="dxa"/>
          </w:tcPr>
          <w:p w:rsidR="00F530EC" w:rsidRPr="00AD7B10" w:rsidRDefault="00F530EC" w:rsidP="00DA3B7C">
            <w:pPr>
              <w:pStyle w:val="akropkiwtabelach"/>
              <w:numPr>
                <w:ilvl w:val="0"/>
                <w:numId w:val="364"/>
              </w:numPr>
              <w:tabs>
                <w:tab w:val="clear" w:pos="0"/>
                <w:tab w:val="clear" w:pos="284"/>
              </w:tabs>
              <w:ind w:left="175" w:hanging="175"/>
              <w:rPr>
                <w:rStyle w:val="BezodstpwZnak"/>
                <w:rFonts w:eastAsiaTheme="minorHAnsi"/>
                <w:sz w:val="16"/>
                <w:szCs w:val="16"/>
              </w:rPr>
            </w:pPr>
            <w:r w:rsidRPr="00AD7B10">
              <w:rPr>
                <w:rFonts w:ascii="Times New Roman" w:hAnsi="Times New Roman" w:cs="Times New Roman"/>
                <w:sz w:val="16"/>
                <w:szCs w:val="16"/>
              </w:rPr>
              <w:t xml:space="preserve">uwzględnienie w miejscowych planach zagospodarowania przestrzennego i w studiach uwarunkowań i kierunków zagospodarowania przestrzennego gmin ustaleń </w:t>
            </w:r>
            <w:r w:rsidR="006E5722" w:rsidRPr="00AD7B10">
              <w:rPr>
                <w:rFonts w:ascii="Times New Roman" w:hAnsi="Times New Roman" w:cs="Times New Roman"/>
                <w:sz w:val="16"/>
                <w:szCs w:val="16"/>
              </w:rPr>
              <w:t xml:space="preserve">aktualizacji </w:t>
            </w:r>
            <w:r w:rsidRPr="00AD7B10">
              <w:rPr>
                <w:rFonts w:ascii="Times New Roman" w:hAnsi="Times New Roman" w:cs="Times New Roman"/>
                <w:sz w:val="16"/>
                <w:szCs w:val="16"/>
              </w:rPr>
              <w:t xml:space="preserve">planów gospodarowania </w:t>
            </w:r>
            <w:r w:rsidR="006E5722" w:rsidRPr="00AD7B10">
              <w:rPr>
                <w:rFonts w:ascii="Times New Roman" w:hAnsi="Times New Roman"/>
                <w:sz w:val="16"/>
                <w:szCs w:val="16"/>
              </w:rPr>
              <w:t>wodami na obszarze</w:t>
            </w:r>
            <w:r w:rsidRPr="00AD7B10">
              <w:rPr>
                <w:rFonts w:ascii="Times New Roman" w:hAnsi="Times New Roman" w:cs="Times New Roman"/>
                <w:sz w:val="16"/>
                <w:szCs w:val="16"/>
              </w:rPr>
              <w:t xml:space="preserve"> dorzecza Wisły i Dniestru</w:t>
            </w:r>
            <w:r w:rsidR="002D0E14" w:rsidRPr="00AD7B10">
              <w:rPr>
                <w:rFonts w:ascii="Times New Roman" w:hAnsi="Times New Roman" w:cs="Times New Roman"/>
                <w:sz w:val="16"/>
                <w:szCs w:val="16"/>
              </w:rPr>
              <w:t>;</w:t>
            </w:r>
          </w:p>
        </w:tc>
        <w:tc>
          <w:tcPr>
            <w:tcW w:w="426" w:type="dxa"/>
          </w:tcPr>
          <w:p w:rsidR="00F530EC" w:rsidRPr="00AD7B10" w:rsidRDefault="00F530EC" w:rsidP="002C2A05">
            <w:pPr>
              <w:pStyle w:val="t1"/>
              <w:spacing w:before="60" w:after="60"/>
              <w:rPr>
                <w:sz w:val="18"/>
                <w:szCs w:val="18"/>
              </w:rPr>
            </w:pPr>
            <w:r w:rsidRPr="00AD7B10">
              <w:rPr>
                <w:sz w:val="18"/>
                <w:szCs w:val="18"/>
              </w:rPr>
              <w:t>0</w:t>
            </w:r>
          </w:p>
        </w:tc>
        <w:tc>
          <w:tcPr>
            <w:tcW w:w="425" w:type="dxa"/>
          </w:tcPr>
          <w:p w:rsidR="00F530EC" w:rsidRPr="00AD7B10" w:rsidRDefault="00F530EC" w:rsidP="002C2A05">
            <w:pPr>
              <w:pStyle w:val="t1"/>
              <w:spacing w:before="60" w:after="60"/>
              <w:rPr>
                <w:sz w:val="18"/>
                <w:szCs w:val="18"/>
              </w:rPr>
            </w:pPr>
            <w:r w:rsidRPr="00AD7B10">
              <w:rPr>
                <w:sz w:val="18"/>
                <w:szCs w:val="18"/>
              </w:rPr>
              <w:t>0</w:t>
            </w:r>
          </w:p>
        </w:tc>
        <w:tc>
          <w:tcPr>
            <w:tcW w:w="2126" w:type="dxa"/>
          </w:tcPr>
          <w:p w:rsidR="00F530EC" w:rsidRPr="00AD7B10" w:rsidRDefault="00F530EC" w:rsidP="002C2A05">
            <w:pPr>
              <w:pStyle w:val="Bezodstpw"/>
              <w:spacing w:before="60" w:after="60"/>
              <w:ind w:right="-142"/>
              <w:rPr>
                <w:sz w:val="16"/>
                <w:szCs w:val="16"/>
              </w:rPr>
            </w:pPr>
          </w:p>
        </w:tc>
      </w:tr>
      <w:tr w:rsidR="006E5722" w:rsidRPr="00AD7B10" w:rsidTr="006E5722">
        <w:tc>
          <w:tcPr>
            <w:tcW w:w="2093" w:type="dxa"/>
            <w:vMerge w:val="restart"/>
          </w:tcPr>
          <w:p w:rsidR="006E5722" w:rsidRPr="00AD7B10" w:rsidRDefault="006E5722" w:rsidP="002C2A05">
            <w:pPr>
              <w:pStyle w:val="Bezodstpw"/>
              <w:spacing w:before="60" w:after="60"/>
              <w:ind w:left="142" w:right="-108" w:hanging="142"/>
              <w:rPr>
                <w:b/>
                <w:sz w:val="16"/>
                <w:szCs w:val="16"/>
              </w:rPr>
            </w:pPr>
          </w:p>
        </w:tc>
        <w:tc>
          <w:tcPr>
            <w:tcW w:w="4252" w:type="dxa"/>
          </w:tcPr>
          <w:p w:rsidR="006E5722" w:rsidRPr="00AD7B10" w:rsidRDefault="006E5722" w:rsidP="00DA3B7C">
            <w:pPr>
              <w:pStyle w:val="akropkiwtabelach"/>
              <w:numPr>
                <w:ilvl w:val="0"/>
                <w:numId w:val="364"/>
              </w:numPr>
              <w:tabs>
                <w:tab w:val="clear" w:pos="0"/>
                <w:tab w:val="clear" w:pos="284"/>
              </w:tabs>
              <w:ind w:left="175"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aktualizacji programu rolno-środowiskowego kraju;</w:t>
            </w:r>
          </w:p>
        </w:tc>
        <w:tc>
          <w:tcPr>
            <w:tcW w:w="426" w:type="dxa"/>
            <w:shd w:val="clear" w:color="auto" w:fill="66FFCC"/>
          </w:tcPr>
          <w:p w:rsidR="006E5722" w:rsidRPr="00AD7B10" w:rsidRDefault="006E5722" w:rsidP="002C2A05">
            <w:pPr>
              <w:pStyle w:val="t1"/>
              <w:spacing w:before="60" w:after="60"/>
              <w:rPr>
                <w:sz w:val="18"/>
                <w:szCs w:val="18"/>
              </w:rPr>
            </w:pPr>
            <w:r w:rsidRPr="00AD7B10">
              <w:rPr>
                <w:sz w:val="18"/>
                <w:szCs w:val="18"/>
              </w:rPr>
              <w:t>P</w:t>
            </w:r>
          </w:p>
        </w:tc>
        <w:tc>
          <w:tcPr>
            <w:tcW w:w="425" w:type="dxa"/>
            <w:shd w:val="clear" w:color="auto" w:fill="FF0000"/>
          </w:tcPr>
          <w:p w:rsidR="006E5722" w:rsidRPr="00AD7B10" w:rsidRDefault="006E5722" w:rsidP="002C2A05">
            <w:pPr>
              <w:pStyle w:val="t1"/>
              <w:spacing w:before="60" w:after="60"/>
              <w:rPr>
                <w:sz w:val="18"/>
                <w:szCs w:val="18"/>
              </w:rPr>
            </w:pPr>
            <w:r w:rsidRPr="00AD7B10">
              <w:rPr>
                <w:sz w:val="18"/>
                <w:szCs w:val="18"/>
              </w:rPr>
              <w:t>N</w:t>
            </w:r>
          </w:p>
        </w:tc>
        <w:tc>
          <w:tcPr>
            <w:tcW w:w="2126" w:type="dxa"/>
          </w:tcPr>
          <w:p w:rsidR="006E5722" w:rsidRPr="00AD7B10" w:rsidRDefault="006E5722" w:rsidP="002C2A05">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F530EC" w:rsidRPr="00AD7B10" w:rsidTr="006C4B18">
        <w:tc>
          <w:tcPr>
            <w:tcW w:w="2093" w:type="dxa"/>
            <w:vMerge/>
          </w:tcPr>
          <w:p w:rsidR="00F530EC" w:rsidRPr="00AD7B10" w:rsidRDefault="00F530EC" w:rsidP="002C2A05">
            <w:pPr>
              <w:pStyle w:val="Bezodstpw"/>
              <w:spacing w:before="60" w:after="60"/>
              <w:ind w:left="142" w:right="-108" w:hanging="142"/>
              <w:rPr>
                <w:b/>
                <w:sz w:val="16"/>
                <w:szCs w:val="16"/>
              </w:rPr>
            </w:pPr>
          </w:p>
        </w:tc>
        <w:tc>
          <w:tcPr>
            <w:tcW w:w="4252" w:type="dxa"/>
          </w:tcPr>
          <w:p w:rsidR="00F530EC" w:rsidRPr="00AD7B10" w:rsidRDefault="00F530EC" w:rsidP="005A5DF1">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w:t>
            </w:r>
            <w:r w:rsidR="004A65D6" w:rsidRPr="00AD7B10">
              <w:rPr>
                <w:rFonts w:ascii="Times New Roman" w:hAnsi="Times New Roman" w:cs="Times New Roman"/>
                <w:sz w:val="16"/>
                <w:szCs w:val="18"/>
              </w:rPr>
              <w:t xml:space="preserve">erzchniowych i podziemnych, </w:t>
            </w:r>
            <w:r w:rsidR="00D62B13" w:rsidRPr="00AD7B10">
              <w:rPr>
                <w:rFonts w:ascii="Times New Roman" w:hAnsi="Times New Roman" w:cs="Times New Roman"/>
                <w:sz w:val="16"/>
                <w:szCs w:val="18"/>
              </w:rPr>
              <w:t>obszarów</w:t>
            </w:r>
            <w:r w:rsidRPr="00AD7B10">
              <w:rPr>
                <w:rFonts w:ascii="Times New Roman" w:hAnsi="Times New Roman" w:cs="Times New Roman"/>
                <w:sz w:val="16"/>
                <w:szCs w:val="18"/>
              </w:rPr>
              <w:t xml:space="preserve"> ochronnych zbiorników</w:t>
            </w:r>
            <w:r w:rsidR="004A65D6" w:rsidRPr="00AD7B10">
              <w:rPr>
                <w:rFonts w:ascii="Times New Roman" w:hAnsi="Times New Roman" w:cs="Times New Roman"/>
                <w:sz w:val="16"/>
                <w:szCs w:val="18"/>
              </w:rPr>
              <w:t xml:space="preserve"> wód śródlądowych </w:t>
            </w:r>
            <w:r w:rsidR="004A65D6" w:rsidRPr="00AD7B10">
              <w:rPr>
                <w:rFonts w:ascii="Times New Roman" w:eastAsia="Calibri" w:hAnsi="Times New Roman" w:cs="Times New Roman"/>
                <w:sz w:val="16"/>
                <w:szCs w:val="18"/>
              </w:rPr>
              <w:t>oraz obszarów ochronnych zbiorników wód podziemnych;</w:t>
            </w:r>
          </w:p>
        </w:tc>
        <w:tc>
          <w:tcPr>
            <w:tcW w:w="426" w:type="dxa"/>
            <w:shd w:val="clear" w:color="auto" w:fill="66FFCC"/>
          </w:tcPr>
          <w:p w:rsidR="00F530EC" w:rsidRPr="00AD7B10" w:rsidRDefault="00F530EC" w:rsidP="002C2A05">
            <w:pPr>
              <w:pStyle w:val="t1"/>
              <w:spacing w:before="60" w:after="60"/>
              <w:rPr>
                <w:sz w:val="18"/>
                <w:szCs w:val="18"/>
              </w:rPr>
            </w:pPr>
            <w:r w:rsidRPr="00AD7B10">
              <w:rPr>
                <w:sz w:val="18"/>
                <w:szCs w:val="18"/>
              </w:rPr>
              <w:t>P</w:t>
            </w:r>
          </w:p>
        </w:tc>
        <w:tc>
          <w:tcPr>
            <w:tcW w:w="425" w:type="dxa"/>
          </w:tcPr>
          <w:p w:rsidR="00F530EC" w:rsidRPr="00AD7B10" w:rsidRDefault="00F530EC" w:rsidP="002C2A05">
            <w:pPr>
              <w:pStyle w:val="t1"/>
              <w:spacing w:before="60" w:after="60"/>
              <w:rPr>
                <w:sz w:val="18"/>
                <w:szCs w:val="18"/>
              </w:rPr>
            </w:pPr>
            <w:r w:rsidRPr="00AD7B10">
              <w:rPr>
                <w:sz w:val="18"/>
                <w:szCs w:val="18"/>
              </w:rPr>
              <w:t>0</w:t>
            </w:r>
          </w:p>
        </w:tc>
        <w:tc>
          <w:tcPr>
            <w:tcW w:w="2126" w:type="dxa"/>
          </w:tcPr>
          <w:p w:rsidR="00F530EC" w:rsidRPr="00AD7B10" w:rsidRDefault="00F530EC" w:rsidP="002C2A05">
            <w:pPr>
              <w:pStyle w:val="Bezodstpw"/>
              <w:spacing w:before="60" w:after="60"/>
              <w:ind w:right="-142"/>
              <w:rPr>
                <w:sz w:val="16"/>
                <w:szCs w:val="16"/>
              </w:rPr>
            </w:pPr>
            <w:r w:rsidRPr="00AD7B10">
              <w:rPr>
                <w:sz w:val="16"/>
                <w:szCs w:val="16"/>
              </w:rPr>
              <w:t>Oddziaływanie długoterminowe, pośrednie, odwracalne, lokalne jak i ponadlokalne</w:t>
            </w:r>
          </w:p>
        </w:tc>
      </w:tr>
    </w:tbl>
    <w:p w:rsidR="00782C65" w:rsidRPr="00AD7B10" w:rsidRDefault="00782C65">
      <w:r w:rsidRPr="00AD7B10">
        <w:br w:type="page"/>
      </w:r>
    </w:p>
    <w:tbl>
      <w:tblPr>
        <w:tblStyle w:val="Tabela-Siatka"/>
        <w:tblW w:w="9322" w:type="dxa"/>
        <w:tblLayout w:type="fixed"/>
        <w:tblLook w:val="04A0"/>
      </w:tblPr>
      <w:tblGrid>
        <w:gridCol w:w="2093"/>
        <w:gridCol w:w="4252"/>
        <w:gridCol w:w="426"/>
        <w:gridCol w:w="425"/>
        <w:gridCol w:w="2126"/>
      </w:tblGrid>
      <w:tr w:rsidR="00F530EC" w:rsidRPr="00AD7B10" w:rsidTr="006C4B18">
        <w:tc>
          <w:tcPr>
            <w:tcW w:w="2093" w:type="dxa"/>
          </w:tcPr>
          <w:p w:rsidR="00F530EC" w:rsidRPr="00AD7B10" w:rsidRDefault="00F530EC" w:rsidP="005A5DF1">
            <w:pPr>
              <w:pStyle w:val="Bezodstpw"/>
              <w:numPr>
                <w:ilvl w:val="0"/>
                <w:numId w:val="84"/>
              </w:numPr>
              <w:spacing w:before="60" w:after="60"/>
              <w:ind w:left="142" w:right="-108" w:hanging="142"/>
              <w:rPr>
                <w:b/>
                <w:sz w:val="16"/>
                <w:szCs w:val="16"/>
              </w:rPr>
            </w:pPr>
            <w:r w:rsidRPr="00AD7B10">
              <w:rPr>
                <w:b/>
                <w:sz w:val="16"/>
                <w:szCs w:val="16"/>
              </w:rPr>
              <w:lastRenderedPageBreak/>
              <w:t>Rozwój systemów zaopatrzenia w wodę</w:t>
            </w:r>
          </w:p>
        </w:tc>
        <w:tc>
          <w:tcPr>
            <w:tcW w:w="4252" w:type="dxa"/>
          </w:tcPr>
          <w:p w:rsidR="00F530EC" w:rsidRPr="00AD7B10" w:rsidRDefault="00F530EC" w:rsidP="005A5DF1">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shd w:val="clear" w:color="auto" w:fill="66FFCC"/>
          </w:tcPr>
          <w:p w:rsidR="00F530EC" w:rsidRPr="00AD7B10" w:rsidRDefault="00F530EC" w:rsidP="002C2A05">
            <w:pPr>
              <w:pStyle w:val="t1"/>
              <w:spacing w:before="60" w:after="60"/>
              <w:rPr>
                <w:sz w:val="18"/>
                <w:szCs w:val="18"/>
              </w:rPr>
            </w:pPr>
            <w:r w:rsidRPr="00AD7B10">
              <w:rPr>
                <w:sz w:val="18"/>
                <w:szCs w:val="18"/>
              </w:rPr>
              <w:t>P</w:t>
            </w:r>
          </w:p>
        </w:tc>
        <w:tc>
          <w:tcPr>
            <w:tcW w:w="425" w:type="dxa"/>
            <w:shd w:val="clear" w:color="auto" w:fill="FF0000"/>
          </w:tcPr>
          <w:p w:rsidR="00F530EC" w:rsidRPr="00AD7B10" w:rsidRDefault="00F530EC" w:rsidP="002C2A05">
            <w:pPr>
              <w:pStyle w:val="t1"/>
              <w:spacing w:before="60" w:after="60"/>
              <w:rPr>
                <w:sz w:val="18"/>
                <w:szCs w:val="18"/>
              </w:rPr>
            </w:pPr>
            <w:r w:rsidRPr="00AD7B10">
              <w:rPr>
                <w:sz w:val="18"/>
                <w:szCs w:val="18"/>
              </w:rPr>
              <w:t>N</w:t>
            </w:r>
          </w:p>
        </w:tc>
        <w:tc>
          <w:tcPr>
            <w:tcW w:w="2126" w:type="dxa"/>
          </w:tcPr>
          <w:p w:rsidR="00F530EC" w:rsidRPr="00AD7B10" w:rsidRDefault="00F530EC" w:rsidP="002C2A05">
            <w:pPr>
              <w:pStyle w:val="Bezodstpw"/>
              <w:spacing w:before="60" w:after="60"/>
              <w:ind w:right="-142"/>
              <w:rPr>
                <w:sz w:val="16"/>
                <w:szCs w:val="16"/>
              </w:rPr>
            </w:pPr>
            <w:r w:rsidRPr="00AD7B10">
              <w:rPr>
                <w:sz w:val="16"/>
                <w:szCs w:val="16"/>
              </w:rPr>
              <w:t xml:space="preserve">Oddziaływanie krótkoterminowe jak i długoterminowe, bezpośrednie, odwracalne, lokalne jak i ponadlokalne, możliwe oddziaływania skumulowane </w:t>
            </w:r>
          </w:p>
        </w:tc>
      </w:tr>
      <w:tr w:rsidR="00F530EC" w:rsidRPr="00AD7B10" w:rsidTr="006C4B18">
        <w:tc>
          <w:tcPr>
            <w:tcW w:w="9322" w:type="dxa"/>
            <w:gridSpan w:val="5"/>
            <w:shd w:val="clear" w:color="auto" w:fill="EAF1DD" w:themeFill="accent3" w:themeFillTint="33"/>
          </w:tcPr>
          <w:p w:rsidR="00F530EC" w:rsidRPr="00AD7B10" w:rsidRDefault="00F530EC" w:rsidP="002C2A05">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F530EC" w:rsidRPr="00AD7B10" w:rsidTr="006C4B18">
        <w:tc>
          <w:tcPr>
            <w:tcW w:w="9322" w:type="dxa"/>
            <w:gridSpan w:val="5"/>
            <w:shd w:val="clear" w:color="auto" w:fill="EAF1DD" w:themeFill="accent3" w:themeFillTint="33"/>
          </w:tcPr>
          <w:p w:rsidR="00F530EC" w:rsidRPr="00AD7B10" w:rsidRDefault="00F530EC" w:rsidP="002C2A05">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F530EC" w:rsidRPr="00AD7B10" w:rsidTr="00BB18E1">
        <w:tc>
          <w:tcPr>
            <w:tcW w:w="2093" w:type="dxa"/>
            <w:vMerge w:val="restart"/>
          </w:tcPr>
          <w:p w:rsidR="00F530EC" w:rsidRPr="00AD7B10" w:rsidRDefault="00F530EC" w:rsidP="005A5DF1">
            <w:pPr>
              <w:pStyle w:val="Bezodstpw"/>
              <w:numPr>
                <w:ilvl w:val="0"/>
                <w:numId w:val="85"/>
              </w:numPr>
              <w:spacing w:before="60" w:after="60"/>
              <w:ind w:left="142" w:right="-108" w:hanging="142"/>
              <w:rPr>
                <w:b/>
                <w:sz w:val="16"/>
                <w:szCs w:val="16"/>
              </w:rPr>
            </w:pPr>
            <w:r w:rsidRPr="00AD7B10">
              <w:rPr>
                <w:b/>
                <w:sz w:val="16"/>
                <w:szCs w:val="16"/>
              </w:rPr>
              <w:t xml:space="preserve">Monitoring i zarządzanie jakością powietrza </w:t>
            </w:r>
          </w:p>
        </w:tc>
        <w:tc>
          <w:tcPr>
            <w:tcW w:w="4252" w:type="dxa"/>
          </w:tcPr>
          <w:p w:rsidR="00F530EC" w:rsidRPr="00AD7B10" w:rsidRDefault="00F530EC" w:rsidP="002C2A05">
            <w:pPr>
              <w:pStyle w:val="akropkiwtabelach"/>
              <w:numPr>
                <w:ilvl w:val="0"/>
                <w:numId w:val="12"/>
              </w:numPr>
              <w:tabs>
                <w:tab w:val="clear" w:pos="284"/>
              </w:tabs>
              <w:spacing w:before="60" w:after="60"/>
              <w:ind w:left="176" w:right="-108" w:hanging="176"/>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425" w:type="dxa"/>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ind w:right="-142"/>
              <w:rPr>
                <w:sz w:val="16"/>
                <w:szCs w:val="16"/>
              </w:rPr>
            </w:pPr>
          </w:p>
        </w:tc>
      </w:tr>
      <w:tr w:rsidR="00F530EC" w:rsidRPr="00AD7B10" w:rsidTr="00BB18E1">
        <w:tc>
          <w:tcPr>
            <w:tcW w:w="2093" w:type="dxa"/>
            <w:vMerge/>
          </w:tcPr>
          <w:p w:rsidR="00F530EC" w:rsidRPr="00AD7B10" w:rsidRDefault="00F530EC" w:rsidP="006C4B18">
            <w:pPr>
              <w:pStyle w:val="Bezodstpw"/>
              <w:ind w:left="142" w:right="-108" w:hanging="142"/>
              <w:rPr>
                <w:b/>
                <w:sz w:val="16"/>
                <w:szCs w:val="16"/>
              </w:rPr>
            </w:pPr>
          </w:p>
        </w:tc>
        <w:tc>
          <w:tcPr>
            <w:tcW w:w="4252" w:type="dxa"/>
          </w:tcPr>
          <w:p w:rsidR="00F530EC" w:rsidRPr="00AD7B10" w:rsidRDefault="00F530EC" w:rsidP="00AF0240">
            <w:pPr>
              <w:pStyle w:val="Bezodstpw"/>
              <w:numPr>
                <w:ilvl w:val="0"/>
                <w:numId w:val="12"/>
              </w:numPr>
              <w:ind w:left="175" w:hanging="175"/>
              <w:rPr>
                <w:sz w:val="16"/>
                <w:szCs w:val="16"/>
              </w:rPr>
            </w:pPr>
            <w:r w:rsidRPr="00AD7B10">
              <w:rPr>
                <w:sz w:val="16"/>
                <w:szCs w:val="16"/>
              </w:rPr>
              <w:t>aktualizacja programów ochrony powietrza:</w:t>
            </w:r>
          </w:p>
          <w:p w:rsidR="00AF0240" w:rsidRPr="00AD7B10" w:rsidRDefault="003E72D5" w:rsidP="00DA3B7C">
            <w:pPr>
              <w:pStyle w:val="Bezodstpw"/>
              <w:numPr>
                <w:ilvl w:val="0"/>
                <w:numId w:val="312"/>
              </w:numPr>
              <w:ind w:left="317" w:hanging="142"/>
              <w:rPr>
                <w:i/>
                <w:sz w:val="16"/>
                <w:szCs w:val="16"/>
              </w:rPr>
            </w:pPr>
            <w:r w:rsidRPr="00AD7B10">
              <w:rPr>
                <w:i/>
                <w:sz w:val="16"/>
                <w:szCs w:val="16"/>
              </w:rPr>
              <w:t>Program</w:t>
            </w:r>
            <w:r w:rsidR="006A4257" w:rsidRPr="00AD7B10">
              <w:rPr>
                <w:i/>
                <w:sz w:val="16"/>
                <w:szCs w:val="16"/>
              </w:rPr>
              <w:t>u</w:t>
            </w:r>
            <w:r w:rsidRPr="00AD7B10">
              <w:rPr>
                <w:i/>
                <w:sz w:val="16"/>
                <w:szCs w:val="16"/>
              </w:rPr>
              <w:t xml:space="preserve"> ochrony powietr</w:t>
            </w:r>
            <w:r w:rsidR="00C1228A" w:rsidRPr="00AD7B10">
              <w:rPr>
                <w:i/>
                <w:sz w:val="16"/>
                <w:szCs w:val="16"/>
              </w:rPr>
              <w:t>za dla strefy podkarpackiej – z </w:t>
            </w:r>
            <w:r w:rsidRPr="00AD7B10">
              <w:rPr>
                <w:i/>
                <w:sz w:val="16"/>
                <w:szCs w:val="16"/>
              </w:rPr>
              <w:t>uwagi na stwierdzone przekroczenia poziomu dopuszczalnego pyłu zawieszonego PM10 i poziomu dopuszczalnego pyłu zawieszonego PM2,5 oraz poziomu docelowego benzo(a)pirenu wraz z Planem Działań Krótkoterminowych,</w:t>
            </w:r>
          </w:p>
          <w:p w:rsidR="00F530EC" w:rsidRPr="00AD7B10" w:rsidRDefault="003E72D5" w:rsidP="00DA3B7C">
            <w:pPr>
              <w:pStyle w:val="Bezodstpw"/>
              <w:numPr>
                <w:ilvl w:val="0"/>
                <w:numId w:val="312"/>
              </w:numPr>
              <w:ind w:left="317" w:hanging="142"/>
              <w:rPr>
                <w:i/>
                <w:sz w:val="16"/>
                <w:szCs w:val="16"/>
              </w:rPr>
            </w:pPr>
            <w:r w:rsidRPr="00AD7B10">
              <w:rPr>
                <w:i/>
                <w:sz w:val="16"/>
                <w:szCs w:val="16"/>
              </w:rPr>
              <w:t>Program</w:t>
            </w:r>
            <w:r w:rsidR="006A4257" w:rsidRPr="00AD7B10">
              <w:rPr>
                <w:i/>
                <w:sz w:val="16"/>
                <w:szCs w:val="16"/>
              </w:rPr>
              <w:t>u</w:t>
            </w:r>
            <w:r w:rsidRPr="00AD7B10">
              <w:rPr>
                <w:i/>
                <w:sz w:val="16"/>
                <w:szCs w:val="16"/>
              </w:rPr>
              <w:t xml:space="preserve"> ochrony powietrz</w:t>
            </w:r>
            <w:r w:rsidR="00C1228A" w:rsidRPr="00AD7B10">
              <w:rPr>
                <w:i/>
                <w:sz w:val="16"/>
                <w:szCs w:val="16"/>
              </w:rPr>
              <w:t>a dla strefy miasto Rzeszów – z </w:t>
            </w:r>
            <w:r w:rsidRPr="00AD7B10">
              <w:rPr>
                <w:i/>
                <w:sz w:val="16"/>
                <w:szCs w:val="16"/>
              </w:rPr>
              <w:t xml:space="preserve">uwagi na stwierdzone przekroczenia poziomu dopuszczalnego pyłu zawieszonego PM10 i poziomu dopuszczalnego </w:t>
            </w:r>
            <w:r w:rsidR="002D0E14" w:rsidRPr="00AD7B10">
              <w:rPr>
                <w:i/>
                <w:sz w:val="16"/>
                <w:szCs w:val="16"/>
              </w:rPr>
              <w:t>pyłu zawieszonego PM2,5 wraz z </w:t>
            </w:r>
            <w:r w:rsidRPr="00AD7B10">
              <w:rPr>
                <w:i/>
                <w:sz w:val="16"/>
                <w:szCs w:val="16"/>
              </w:rPr>
              <w:t>rozszerzeniem związanym z osiągnięciem krajowego celu redukcji narażenia i z uwzględnieniem poziomu docelowego benzo(a)pirenu oraz z Planem Działań Krótkoterminowych,</w:t>
            </w:r>
          </w:p>
        </w:tc>
        <w:tc>
          <w:tcPr>
            <w:tcW w:w="426"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425" w:type="dxa"/>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ind w:right="-142"/>
              <w:rPr>
                <w:sz w:val="16"/>
                <w:szCs w:val="16"/>
              </w:rPr>
            </w:pPr>
          </w:p>
        </w:tc>
      </w:tr>
      <w:tr w:rsidR="00F530EC" w:rsidRPr="00AD7B10" w:rsidTr="00BB18E1">
        <w:tc>
          <w:tcPr>
            <w:tcW w:w="2093" w:type="dxa"/>
          </w:tcPr>
          <w:p w:rsidR="00F530EC" w:rsidRPr="00AD7B10" w:rsidRDefault="00F530EC" w:rsidP="005A5DF1">
            <w:pPr>
              <w:pStyle w:val="Bezodstpw"/>
              <w:numPr>
                <w:ilvl w:val="0"/>
                <w:numId w:val="85"/>
              </w:numPr>
              <w:spacing w:before="60" w:after="60"/>
              <w:ind w:left="142" w:right="-108" w:hanging="142"/>
              <w:rPr>
                <w:b/>
                <w:bCs/>
                <w:sz w:val="16"/>
                <w:szCs w:val="16"/>
              </w:rPr>
            </w:pPr>
            <w:r w:rsidRPr="00AD7B10">
              <w:rPr>
                <w:b/>
                <w:bCs/>
                <w:sz w:val="16"/>
                <w:szCs w:val="16"/>
              </w:rPr>
              <w:t>Poprawa efektywności energetycznej i ograniczanie emisji niskiej z sektora komunalno-bytowego</w:t>
            </w:r>
          </w:p>
        </w:tc>
        <w:tc>
          <w:tcPr>
            <w:tcW w:w="4252" w:type="dxa"/>
          </w:tcPr>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425"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ind w:right="-142"/>
              <w:rPr>
                <w:sz w:val="16"/>
                <w:szCs w:val="16"/>
              </w:rPr>
            </w:pPr>
          </w:p>
        </w:tc>
      </w:tr>
      <w:tr w:rsidR="004A65D6" w:rsidRPr="00AD7B10" w:rsidTr="00BB18E1">
        <w:tc>
          <w:tcPr>
            <w:tcW w:w="2093" w:type="dxa"/>
            <w:vMerge w:val="restart"/>
          </w:tcPr>
          <w:p w:rsidR="004A65D6" w:rsidRPr="00AD7B10" w:rsidRDefault="000244B3" w:rsidP="005A5DF1">
            <w:pPr>
              <w:pStyle w:val="Bezodstpw"/>
              <w:numPr>
                <w:ilvl w:val="0"/>
                <w:numId w:val="85"/>
              </w:numPr>
              <w:spacing w:before="60" w:after="60"/>
              <w:ind w:left="142" w:right="-108" w:hanging="142"/>
              <w:rPr>
                <w:b/>
                <w:sz w:val="16"/>
                <w:szCs w:val="16"/>
              </w:rPr>
            </w:pPr>
            <w:r w:rsidRPr="00AD7B10">
              <w:rPr>
                <w:b/>
                <w:sz w:val="16"/>
                <w:szCs w:val="16"/>
              </w:rPr>
              <w:t>Wspieranie</w:t>
            </w:r>
            <w:r w:rsidR="004A65D6" w:rsidRPr="00AD7B10">
              <w:rPr>
                <w:b/>
                <w:sz w:val="16"/>
                <w:szCs w:val="16"/>
              </w:rPr>
              <w:t xml:space="preserve"> inwestycji ograniczających emisję komunikacyjną, w tym dotyczących niskoemisyjnego taboru oraz infrastruktury transportu publicznego</w:t>
            </w:r>
          </w:p>
        </w:tc>
        <w:tc>
          <w:tcPr>
            <w:tcW w:w="4252" w:type="dxa"/>
          </w:tcPr>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auto"/>
          </w:tcPr>
          <w:p w:rsidR="004A65D6" w:rsidRPr="00AD7B10" w:rsidRDefault="004A65D6" w:rsidP="002C2A05">
            <w:pPr>
              <w:pStyle w:val="t1"/>
              <w:spacing w:before="60" w:after="60"/>
              <w:rPr>
                <w:sz w:val="18"/>
                <w:szCs w:val="16"/>
              </w:rPr>
            </w:pPr>
            <w:r w:rsidRPr="00AD7B10">
              <w:rPr>
                <w:sz w:val="18"/>
                <w:szCs w:val="16"/>
              </w:rPr>
              <w:t>0</w:t>
            </w:r>
          </w:p>
        </w:tc>
        <w:tc>
          <w:tcPr>
            <w:tcW w:w="425" w:type="dxa"/>
            <w:shd w:val="clear" w:color="auto" w:fill="auto"/>
          </w:tcPr>
          <w:p w:rsidR="004A65D6" w:rsidRPr="00AD7B10" w:rsidRDefault="004A65D6" w:rsidP="002C2A05">
            <w:pPr>
              <w:pStyle w:val="t1"/>
              <w:spacing w:before="60" w:after="60"/>
              <w:rPr>
                <w:sz w:val="18"/>
                <w:szCs w:val="16"/>
              </w:rPr>
            </w:pPr>
            <w:r w:rsidRPr="00AD7B10">
              <w:rPr>
                <w:sz w:val="18"/>
                <w:szCs w:val="16"/>
              </w:rPr>
              <w:t>0</w:t>
            </w:r>
          </w:p>
        </w:tc>
        <w:tc>
          <w:tcPr>
            <w:tcW w:w="2126" w:type="dxa"/>
          </w:tcPr>
          <w:p w:rsidR="004A65D6" w:rsidRPr="00AD7B10" w:rsidRDefault="004A65D6" w:rsidP="002C2A05">
            <w:pPr>
              <w:pStyle w:val="Bezodstpw"/>
              <w:spacing w:before="60" w:after="60"/>
              <w:ind w:right="-142"/>
              <w:rPr>
                <w:sz w:val="16"/>
                <w:szCs w:val="16"/>
              </w:rPr>
            </w:pPr>
          </w:p>
        </w:tc>
      </w:tr>
      <w:tr w:rsidR="004A65D6" w:rsidRPr="00AD7B10" w:rsidTr="00BB18E1">
        <w:tc>
          <w:tcPr>
            <w:tcW w:w="2093" w:type="dxa"/>
            <w:vMerge/>
          </w:tcPr>
          <w:p w:rsidR="004A65D6" w:rsidRPr="00AD7B10" w:rsidRDefault="004A65D6" w:rsidP="002C2A05">
            <w:pPr>
              <w:pStyle w:val="Bezodstpw"/>
              <w:spacing w:before="60" w:after="60"/>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auto"/>
          </w:tcPr>
          <w:p w:rsidR="004A65D6" w:rsidRPr="00AD7B10" w:rsidRDefault="004A65D6" w:rsidP="002C2A05">
            <w:pPr>
              <w:pStyle w:val="t1"/>
              <w:spacing w:before="60" w:after="60"/>
              <w:rPr>
                <w:sz w:val="18"/>
                <w:szCs w:val="16"/>
              </w:rPr>
            </w:pPr>
            <w:r w:rsidRPr="00AD7B10">
              <w:rPr>
                <w:sz w:val="18"/>
                <w:szCs w:val="16"/>
              </w:rPr>
              <w:t>0</w:t>
            </w:r>
          </w:p>
        </w:tc>
        <w:tc>
          <w:tcPr>
            <w:tcW w:w="425" w:type="dxa"/>
          </w:tcPr>
          <w:p w:rsidR="004A65D6" w:rsidRPr="00AD7B10" w:rsidRDefault="004A65D6" w:rsidP="002C2A05">
            <w:pPr>
              <w:pStyle w:val="t1"/>
              <w:spacing w:before="60" w:after="60"/>
              <w:rPr>
                <w:sz w:val="18"/>
                <w:szCs w:val="16"/>
              </w:rPr>
            </w:pPr>
            <w:r w:rsidRPr="00AD7B10">
              <w:rPr>
                <w:sz w:val="18"/>
                <w:szCs w:val="16"/>
              </w:rPr>
              <w:t>0</w:t>
            </w:r>
          </w:p>
        </w:tc>
        <w:tc>
          <w:tcPr>
            <w:tcW w:w="2126" w:type="dxa"/>
          </w:tcPr>
          <w:p w:rsidR="004A65D6" w:rsidRPr="00AD7B10" w:rsidRDefault="004A65D6" w:rsidP="002C2A05">
            <w:pPr>
              <w:pStyle w:val="Bezodstpw"/>
              <w:spacing w:before="60" w:after="60"/>
              <w:ind w:right="-142"/>
              <w:rPr>
                <w:sz w:val="16"/>
                <w:szCs w:val="16"/>
              </w:rPr>
            </w:pPr>
          </w:p>
        </w:tc>
      </w:tr>
      <w:tr w:rsidR="004A65D6" w:rsidRPr="00AD7B10" w:rsidTr="00BB18E1">
        <w:tc>
          <w:tcPr>
            <w:tcW w:w="2093" w:type="dxa"/>
            <w:vMerge/>
          </w:tcPr>
          <w:p w:rsidR="004A65D6" w:rsidRPr="00AD7B10" w:rsidRDefault="004A65D6" w:rsidP="002C2A05">
            <w:pPr>
              <w:pStyle w:val="Bezodstpw"/>
              <w:spacing w:before="60" w:after="60"/>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auto"/>
          </w:tcPr>
          <w:p w:rsidR="004A65D6" w:rsidRPr="00AD7B10" w:rsidRDefault="004A65D6" w:rsidP="002C2A05">
            <w:pPr>
              <w:pStyle w:val="t1"/>
              <w:spacing w:before="60" w:after="60"/>
              <w:rPr>
                <w:sz w:val="18"/>
                <w:szCs w:val="16"/>
              </w:rPr>
            </w:pPr>
            <w:r w:rsidRPr="00AD7B10">
              <w:rPr>
                <w:sz w:val="18"/>
                <w:szCs w:val="16"/>
              </w:rPr>
              <w:t>0</w:t>
            </w:r>
          </w:p>
        </w:tc>
        <w:tc>
          <w:tcPr>
            <w:tcW w:w="425" w:type="dxa"/>
          </w:tcPr>
          <w:p w:rsidR="004A65D6" w:rsidRPr="00AD7B10" w:rsidRDefault="004A65D6" w:rsidP="002C2A05">
            <w:pPr>
              <w:pStyle w:val="t1"/>
              <w:spacing w:before="60" w:after="60"/>
              <w:rPr>
                <w:sz w:val="18"/>
                <w:szCs w:val="16"/>
              </w:rPr>
            </w:pPr>
            <w:r w:rsidRPr="00AD7B10">
              <w:rPr>
                <w:sz w:val="18"/>
                <w:szCs w:val="16"/>
              </w:rPr>
              <w:t>0</w:t>
            </w:r>
          </w:p>
        </w:tc>
        <w:tc>
          <w:tcPr>
            <w:tcW w:w="2126" w:type="dxa"/>
          </w:tcPr>
          <w:p w:rsidR="004A65D6" w:rsidRPr="00AD7B10" w:rsidRDefault="004A65D6" w:rsidP="002C2A05">
            <w:pPr>
              <w:pStyle w:val="Bezodstpw"/>
              <w:spacing w:before="60" w:after="60"/>
              <w:ind w:right="-142"/>
              <w:rPr>
                <w:sz w:val="16"/>
                <w:szCs w:val="16"/>
              </w:rPr>
            </w:pPr>
          </w:p>
        </w:tc>
      </w:tr>
      <w:tr w:rsidR="004A65D6" w:rsidRPr="00AD7B10" w:rsidTr="00BB18E1">
        <w:tc>
          <w:tcPr>
            <w:tcW w:w="2093" w:type="dxa"/>
            <w:vMerge/>
          </w:tcPr>
          <w:p w:rsidR="004A65D6" w:rsidRPr="00AD7B10" w:rsidRDefault="004A65D6" w:rsidP="002C2A05">
            <w:pPr>
              <w:pStyle w:val="Bezodstpw"/>
              <w:spacing w:before="60" w:after="60"/>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auto"/>
          </w:tcPr>
          <w:p w:rsidR="004A65D6" w:rsidRPr="00AD7B10" w:rsidRDefault="004A65D6" w:rsidP="002C2A05">
            <w:pPr>
              <w:pStyle w:val="t1"/>
              <w:spacing w:before="60" w:after="60"/>
              <w:rPr>
                <w:sz w:val="18"/>
                <w:szCs w:val="16"/>
              </w:rPr>
            </w:pPr>
            <w:r w:rsidRPr="00AD7B10">
              <w:rPr>
                <w:sz w:val="18"/>
                <w:szCs w:val="16"/>
              </w:rPr>
              <w:t>0</w:t>
            </w:r>
          </w:p>
        </w:tc>
        <w:tc>
          <w:tcPr>
            <w:tcW w:w="425" w:type="dxa"/>
            <w:shd w:val="clear" w:color="auto" w:fill="auto"/>
          </w:tcPr>
          <w:p w:rsidR="004A65D6" w:rsidRPr="00AD7B10" w:rsidRDefault="004A65D6" w:rsidP="002C2A05">
            <w:pPr>
              <w:pStyle w:val="t1"/>
              <w:spacing w:before="60" w:after="60"/>
              <w:rPr>
                <w:sz w:val="18"/>
                <w:szCs w:val="16"/>
              </w:rPr>
            </w:pPr>
            <w:r w:rsidRPr="00AD7B10">
              <w:rPr>
                <w:sz w:val="18"/>
                <w:szCs w:val="16"/>
              </w:rPr>
              <w:t>0</w:t>
            </w:r>
          </w:p>
        </w:tc>
        <w:tc>
          <w:tcPr>
            <w:tcW w:w="2126" w:type="dxa"/>
          </w:tcPr>
          <w:p w:rsidR="004A65D6" w:rsidRPr="00AD7B10" w:rsidRDefault="004A65D6" w:rsidP="002C2A05">
            <w:pPr>
              <w:pStyle w:val="Bezodstpw"/>
              <w:spacing w:before="60" w:after="60"/>
              <w:ind w:right="-142"/>
              <w:rPr>
                <w:sz w:val="16"/>
                <w:szCs w:val="16"/>
              </w:rPr>
            </w:pPr>
          </w:p>
        </w:tc>
      </w:tr>
      <w:tr w:rsidR="004A65D6" w:rsidRPr="00AD7B10" w:rsidTr="00BB18E1">
        <w:tc>
          <w:tcPr>
            <w:tcW w:w="2093" w:type="dxa"/>
            <w:vMerge/>
          </w:tcPr>
          <w:p w:rsidR="004A65D6" w:rsidRPr="00AD7B10" w:rsidRDefault="004A65D6" w:rsidP="002C2A05">
            <w:pPr>
              <w:pStyle w:val="Bezodstpw"/>
              <w:spacing w:before="60" w:after="60"/>
              <w:ind w:left="142" w:right="-108" w:hanging="142"/>
              <w:rPr>
                <w:b/>
                <w:sz w:val="16"/>
                <w:szCs w:val="16"/>
              </w:rPr>
            </w:pPr>
          </w:p>
        </w:tc>
        <w:tc>
          <w:tcPr>
            <w:tcW w:w="4252" w:type="dxa"/>
          </w:tcPr>
          <w:p w:rsidR="004A65D6" w:rsidRPr="00AD7B10" w:rsidRDefault="004A65D6"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auto"/>
          </w:tcPr>
          <w:p w:rsidR="004A65D6" w:rsidRPr="00AD7B10" w:rsidRDefault="00090835" w:rsidP="002C2A05">
            <w:pPr>
              <w:pStyle w:val="t1"/>
              <w:spacing w:before="60" w:after="60"/>
              <w:rPr>
                <w:sz w:val="18"/>
                <w:szCs w:val="16"/>
              </w:rPr>
            </w:pPr>
            <w:r w:rsidRPr="00AD7B10">
              <w:rPr>
                <w:sz w:val="18"/>
                <w:szCs w:val="16"/>
              </w:rPr>
              <w:t>0</w:t>
            </w:r>
          </w:p>
        </w:tc>
        <w:tc>
          <w:tcPr>
            <w:tcW w:w="425" w:type="dxa"/>
            <w:shd w:val="clear" w:color="auto" w:fill="auto"/>
          </w:tcPr>
          <w:p w:rsidR="004A65D6" w:rsidRPr="00AD7B10" w:rsidRDefault="00090835" w:rsidP="002C2A05">
            <w:pPr>
              <w:pStyle w:val="t1"/>
              <w:spacing w:before="60" w:after="60"/>
              <w:rPr>
                <w:sz w:val="18"/>
                <w:szCs w:val="16"/>
              </w:rPr>
            </w:pPr>
            <w:r w:rsidRPr="00AD7B10">
              <w:rPr>
                <w:sz w:val="18"/>
                <w:szCs w:val="16"/>
              </w:rPr>
              <w:t>0</w:t>
            </w:r>
          </w:p>
        </w:tc>
        <w:tc>
          <w:tcPr>
            <w:tcW w:w="2126" w:type="dxa"/>
          </w:tcPr>
          <w:p w:rsidR="004A65D6" w:rsidRPr="00AD7B10" w:rsidRDefault="004A65D6" w:rsidP="002C2A05">
            <w:pPr>
              <w:pStyle w:val="Bezodstpw"/>
              <w:spacing w:before="60" w:after="60"/>
              <w:ind w:right="-142"/>
              <w:rPr>
                <w:sz w:val="16"/>
                <w:szCs w:val="16"/>
              </w:rPr>
            </w:pPr>
          </w:p>
        </w:tc>
      </w:tr>
    </w:tbl>
    <w:p w:rsidR="00426985" w:rsidRPr="00AD7B10" w:rsidRDefault="00426985">
      <w:r w:rsidRPr="00AD7B10">
        <w:br w:type="page"/>
      </w:r>
    </w:p>
    <w:tbl>
      <w:tblPr>
        <w:tblStyle w:val="Tabela-Siatka"/>
        <w:tblW w:w="9322" w:type="dxa"/>
        <w:tblLayout w:type="fixed"/>
        <w:tblLook w:val="04A0"/>
      </w:tblPr>
      <w:tblGrid>
        <w:gridCol w:w="2093"/>
        <w:gridCol w:w="4252"/>
        <w:gridCol w:w="426"/>
        <w:gridCol w:w="425"/>
        <w:gridCol w:w="2126"/>
      </w:tblGrid>
      <w:tr w:rsidR="00F530EC" w:rsidRPr="00AD7B10" w:rsidTr="00BB18E1">
        <w:tc>
          <w:tcPr>
            <w:tcW w:w="2093" w:type="dxa"/>
          </w:tcPr>
          <w:p w:rsidR="00F530EC" w:rsidRPr="00AD7B10" w:rsidRDefault="00F530EC" w:rsidP="005A5DF1">
            <w:pPr>
              <w:pStyle w:val="Bezodstpw"/>
              <w:numPr>
                <w:ilvl w:val="0"/>
                <w:numId w:val="85"/>
              </w:numPr>
              <w:spacing w:before="60" w:after="60"/>
              <w:ind w:left="142" w:right="-108" w:hanging="142"/>
              <w:rPr>
                <w:b/>
                <w:sz w:val="16"/>
                <w:szCs w:val="16"/>
              </w:rPr>
            </w:pPr>
            <w:r w:rsidRPr="00AD7B10">
              <w:rPr>
                <w:b/>
                <w:sz w:val="16"/>
                <w:szCs w:val="16"/>
              </w:rPr>
              <w:lastRenderedPageBreak/>
              <w:t>Redukcja punktowej emisji zanieczyszczeń, w tym gazów cieplarnianych</w:t>
            </w:r>
          </w:p>
        </w:tc>
        <w:tc>
          <w:tcPr>
            <w:tcW w:w="4252" w:type="dxa"/>
          </w:tcPr>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425"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ind w:right="-142"/>
              <w:rPr>
                <w:sz w:val="16"/>
                <w:szCs w:val="16"/>
              </w:rPr>
            </w:pPr>
          </w:p>
        </w:tc>
      </w:tr>
      <w:tr w:rsidR="00F530EC" w:rsidRPr="00AD7B10" w:rsidTr="00BB18E1">
        <w:tc>
          <w:tcPr>
            <w:tcW w:w="2093" w:type="dxa"/>
          </w:tcPr>
          <w:p w:rsidR="00F530EC" w:rsidRPr="00AD7B10" w:rsidRDefault="00F530EC" w:rsidP="005A5DF1">
            <w:pPr>
              <w:pStyle w:val="Bezodstpw"/>
              <w:numPr>
                <w:ilvl w:val="0"/>
                <w:numId w:val="85"/>
              </w:numPr>
              <w:spacing w:before="60" w:after="60"/>
              <w:ind w:left="142" w:right="-108"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425"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ind w:right="-142"/>
              <w:rPr>
                <w:sz w:val="16"/>
                <w:szCs w:val="16"/>
              </w:rPr>
            </w:pPr>
          </w:p>
        </w:tc>
      </w:tr>
      <w:tr w:rsidR="00F530EC" w:rsidRPr="00AD7B10" w:rsidTr="006C4B18">
        <w:tc>
          <w:tcPr>
            <w:tcW w:w="2093" w:type="dxa"/>
          </w:tcPr>
          <w:p w:rsidR="00F530EC" w:rsidRPr="00AD7B10" w:rsidRDefault="00F530EC" w:rsidP="005A5DF1">
            <w:pPr>
              <w:pStyle w:val="Bezodstpw"/>
              <w:numPr>
                <w:ilvl w:val="0"/>
                <w:numId w:val="85"/>
              </w:numPr>
              <w:spacing w:before="60" w:after="60"/>
              <w:ind w:left="142" w:right="-108"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F530EC" w:rsidRPr="00AD7B10" w:rsidRDefault="00F530EC" w:rsidP="005A5D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w:t>
            </w:r>
            <w:r w:rsidR="004A65D6" w:rsidRPr="00AD7B10">
              <w:rPr>
                <w:rFonts w:ascii="Times New Roman" w:hAnsi="Times New Roman" w:cs="Times New Roman"/>
                <w:sz w:val="16"/>
                <w:szCs w:val="16"/>
              </w:rPr>
              <w:t xml:space="preserve"> oraz korzystanie z transportu publicznego</w:t>
            </w:r>
            <w:r w:rsidRPr="00AD7B10">
              <w:rPr>
                <w:rFonts w:ascii="Times New Roman" w:hAnsi="Times New Roman" w:cs="Times New Roman"/>
                <w:sz w:val="16"/>
                <w:szCs w:val="16"/>
              </w:rPr>
              <w:t>;</w:t>
            </w:r>
          </w:p>
        </w:tc>
        <w:tc>
          <w:tcPr>
            <w:tcW w:w="426" w:type="dxa"/>
            <w:shd w:val="clear" w:color="auto" w:fill="auto"/>
          </w:tcPr>
          <w:p w:rsidR="00F530EC" w:rsidRPr="00AD7B10" w:rsidRDefault="00F530EC" w:rsidP="002C2A05">
            <w:pPr>
              <w:pStyle w:val="t1"/>
              <w:spacing w:before="60" w:after="60"/>
              <w:rPr>
                <w:sz w:val="18"/>
                <w:szCs w:val="16"/>
              </w:rPr>
            </w:pPr>
            <w:r w:rsidRPr="00AD7B10">
              <w:rPr>
                <w:sz w:val="18"/>
                <w:szCs w:val="16"/>
              </w:rPr>
              <w:t>0</w:t>
            </w:r>
          </w:p>
        </w:tc>
        <w:tc>
          <w:tcPr>
            <w:tcW w:w="425" w:type="dxa"/>
          </w:tcPr>
          <w:p w:rsidR="00F530EC" w:rsidRPr="00AD7B10" w:rsidRDefault="00F530EC" w:rsidP="002C2A05">
            <w:pPr>
              <w:pStyle w:val="t1"/>
              <w:spacing w:before="60" w:after="60"/>
              <w:rPr>
                <w:sz w:val="18"/>
                <w:szCs w:val="16"/>
              </w:rPr>
            </w:pPr>
            <w:r w:rsidRPr="00AD7B10">
              <w:rPr>
                <w:sz w:val="18"/>
                <w:szCs w:val="16"/>
              </w:rPr>
              <w:t>0</w:t>
            </w:r>
          </w:p>
        </w:tc>
        <w:tc>
          <w:tcPr>
            <w:tcW w:w="2126" w:type="dxa"/>
          </w:tcPr>
          <w:p w:rsidR="00F530EC" w:rsidRPr="00AD7B10" w:rsidRDefault="00F530EC" w:rsidP="002C2A05">
            <w:pPr>
              <w:pStyle w:val="Bezodstpw"/>
              <w:spacing w:before="60" w:after="60"/>
              <w:ind w:right="-142"/>
              <w:rPr>
                <w:sz w:val="16"/>
                <w:szCs w:val="16"/>
              </w:rPr>
            </w:pPr>
          </w:p>
        </w:tc>
      </w:tr>
      <w:tr w:rsidR="00391EF1" w:rsidRPr="00AD7B10" w:rsidTr="006C4B18">
        <w:tc>
          <w:tcPr>
            <w:tcW w:w="2093" w:type="dxa"/>
          </w:tcPr>
          <w:p w:rsidR="00391EF1" w:rsidRPr="00AD7B10" w:rsidRDefault="00391EF1" w:rsidP="005A5DF1">
            <w:pPr>
              <w:pStyle w:val="Bezodstpw"/>
              <w:numPr>
                <w:ilvl w:val="0"/>
                <w:numId w:val="85"/>
              </w:numPr>
              <w:spacing w:before="60" w:after="60"/>
              <w:ind w:left="142" w:right="-108" w:hanging="142"/>
              <w:rPr>
                <w:b/>
                <w:sz w:val="16"/>
                <w:szCs w:val="16"/>
              </w:rPr>
            </w:pPr>
            <w:r w:rsidRPr="00AD7B10">
              <w:rPr>
                <w:b/>
                <w:sz w:val="16"/>
                <w:szCs w:val="16"/>
              </w:rPr>
              <w:t>Mitygacja i adaptacja do zmian klimatu</w:t>
            </w:r>
          </w:p>
        </w:tc>
        <w:tc>
          <w:tcPr>
            <w:tcW w:w="4252" w:type="dxa"/>
          </w:tcPr>
          <w:p w:rsidR="00391EF1" w:rsidRPr="00AD7B10" w:rsidRDefault="00391EF1" w:rsidP="00391EF1">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opracowanie planu adaptacji do zmian klimatu dla miasta Rzeszowa;</w:t>
            </w:r>
          </w:p>
          <w:p w:rsidR="00391EF1" w:rsidRPr="00AD7B10" w:rsidRDefault="00391EF1" w:rsidP="00391EF1">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przeprowadzenie oceny wrażliwości na zmiany klimatu i uwzględnienie adaptacji do zmian klimatu w planowaniu strategicznym i operacyjnym;</w:t>
            </w:r>
          </w:p>
        </w:tc>
        <w:tc>
          <w:tcPr>
            <w:tcW w:w="426" w:type="dxa"/>
            <w:shd w:val="clear" w:color="auto" w:fill="auto"/>
          </w:tcPr>
          <w:p w:rsidR="00391EF1" w:rsidRPr="00AD7B10" w:rsidRDefault="00391EF1" w:rsidP="002C2A05">
            <w:pPr>
              <w:pStyle w:val="t1"/>
              <w:spacing w:before="60" w:after="60"/>
              <w:rPr>
                <w:sz w:val="18"/>
                <w:szCs w:val="16"/>
              </w:rPr>
            </w:pPr>
            <w:r w:rsidRPr="00AD7B10">
              <w:rPr>
                <w:sz w:val="18"/>
                <w:szCs w:val="16"/>
              </w:rPr>
              <w:t>0</w:t>
            </w:r>
          </w:p>
        </w:tc>
        <w:tc>
          <w:tcPr>
            <w:tcW w:w="425" w:type="dxa"/>
          </w:tcPr>
          <w:p w:rsidR="00391EF1" w:rsidRPr="00AD7B10" w:rsidRDefault="00391EF1" w:rsidP="002C2A05">
            <w:pPr>
              <w:pStyle w:val="t1"/>
              <w:spacing w:before="60" w:after="60"/>
              <w:rPr>
                <w:sz w:val="18"/>
                <w:szCs w:val="16"/>
              </w:rPr>
            </w:pPr>
            <w:r w:rsidRPr="00AD7B10">
              <w:rPr>
                <w:sz w:val="18"/>
                <w:szCs w:val="16"/>
              </w:rPr>
              <w:t>0</w:t>
            </w:r>
          </w:p>
        </w:tc>
        <w:tc>
          <w:tcPr>
            <w:tcW w:w="2126" w:type="dxa"/>
          </w:tcPr>
          <w:p w:rsidR="00391EF1" w:rsidRPr="00AD7B10" w:rsidRDefault="00391EF1" w:rsidP="002C2A05">
            <w:pPr>
              <w:pStyle w:val="Bezodstpw"/>
              <w:spacing w:before="60" w:after="60"/>
              <w:ind w:right="-142"/>
              <w:rPr>
                <w:sz w:val="16"/>
                <w:szCs w:val="16"/>
              </w:rPr>
            </w:pPr>
          </w:p>
        </w:tc>
      </w:tr>
      <w:tr w:rsidR="00F530EC" w:rsidRPr="00AD7B10" w:rsidTr="006C4B18">
        <w:tc>
          <w:tcPr>
            <w:tcW w:w="9322" w:type="dxa"/>
            <w:gridSpan w:val="5"/>
            <w:shd w:val="clear" w:color="auto" w:fill="EAF1DD" w:themeFill="accent3" w:themeFillTint="33"/>
          </w:tcPr>
          <w:p w:rsidR="00F530EC" w:rsidRPr="00AD7B10" w:rsidRDefault="00F530EC" w:rsidP="002C2A05">
            <w:pPr>
              <w:pStyle w:val="t1"/>
              <w:spacing w:before="60" w:after="60"/>
              <w:jc w:val="center"/>
              <w:rPr>
                <w:sz w:val="18"/>
              </w:rPr>
            </w:pPr>
            <w:r w:rsidRPr="00AD7B10">
              <w:rPr>
                <w:sz w:val="18"/>
              </w:rPr>
              <w:t>Zagrożenie hałasem</w:t>
            </w:r>
          </w:p>
        </w:tc>
      </w:tr>
      <w:tr w:rsidR="00F530EC" w:rsidRPr="00AD7B10" w:rsidTr="006C4B18">
        <w:tc>
          <w:tcPr>
            <w:tcW w:w="9322" w:type="dxa"/>
            <w:gridSpan w:val="5"/>
            <w:shd w:val="clear" w:color="auto" w:fill="EAF1DD" w:themeFill="accent3" w:themeFillTint="33"/>
          </w:tcPr>
          <w:p w:rsidR="00F530EC" w:rsidRPr="00AD7B10" w:rsidRDefault="00F530EC" w:rsidP="002C2A05">
            <w:pPr>
              <w:pStyle w:val="t1"/>
              <w:spacing w:before="60" w:after="60"/>
              <w:rPr>
                <w:b w:val="0"/>
                <w:sz w:val="18"/>
              </w:rPr>
            </w:pPr>
            <w:r w:rsidRPr="00AD7B10">
              <w:rPr>
                <w:sz w:val="18"/>
              </w:rPr>
              <w:t xml:space="preserve">IV. Poprawa klimatu akustycznego </w:t>
            </w:r>
          </w:p>
        </w:tc>
      </w:tr>
      <w:tr w:rsidR="00426985" w:rsidRPr="00AD7B10" w:rsidTr="006C4B18">
        <w:tc>
          <w:tcPr>
            <w:tcW w:w="2093" w:type="dxa"/>
            <w:vMerge w:val="restart"/>
          </w:tcPr>
          <w:p w:rsidR="00426985" w:rsidRPr="00AD7B10" w:rsidRDefault="00426985" w:rsidP="005A5DF1">
            <w:pPr>
              <w:pStyle w:val="Bezodstpw"/>
              <w:numPr>
                <w:ilvl w:val="0"/>
                <w:numId w:val="86"/>
              </w:numPr>
              <w:spacing w:before="60" w:after="60"/>
              <w:ind w:left="142" w:right="-108" w:hanging="142"/>
              <w:rPr>
                <w:b/>
                <w:sz w:val="16"/>
                <w:szCs w:val="16"/>
              </w:rPr>
            </w:pPr>
            <w:r w:rsidRPr="00AD7B10">
              <w:rPr>
                <w:b/>
                <w:sz w:val="16"/>
                <w:szCs w:val="16"/>
              </w:rPr>
              <w:t>Opracowanie instrumentów do ochrony przed hałasem</w:t>
            </w:r>
          </w:p>
          <w:p w:rsidR="00426985" w:rsidRPr="00AD7B10" w:rsidRDefault="00426985" w:rsidP="006C4B18">
            <w:pPr>
              <w:pStyle w:val="Bezodstpw"/>
              <w:ind w:left="142" w:right="-108" w:hanging="142"/>
              <w:rPr>
                <w:b/>
                <w:sz w:val="16"/>
                <w:szCs w:val="16"/>
              </w:rPr>
            </w:pPr>
            <w:r w:rsidRPr="00AD7B10">
              <w:br w:type="page"/>
            </w:r>
          </w:p>
        </w:tc>
        <w:tc>
          <w:tcPr>
            <w:tcW w:w="4252" w:type="dxa"/>
          </w:tcPr>
          <w:p w:rsidR="00426985" w:rsidRPr="00AD7B10" w:rsidRDefault="00426985" w:rsidP="002C2A05">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426985" w:rsidRPr="00AD7B10" w:rsidRDefault="00426985" w:rsidP="005A5DF1">
            <w:pPr>
              <w:pStyle w:val="akropkiwtabelach"/>
              <w:numPr>
                <w:ilvl w:val="0"/>
                <w:numId w:val="18"/>
              </w:numPr>
              <w:tabs>
                <w:tab w:val="clear" w:pos="284"/>
                <w:tab w:val="left" w:pos="317"/>
              </w:tabs>
              <w:ind w:left="317" w:right="-108"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6 milionów przejazdów rocznie,</w:t>
            </w:r>
          </w:p>
          <w:p w:rsidR="00426985" w:rsidRPr="00AD7B10" w:rsidRDefault="00426985" w:rsidP="005A5DF1">
            <w:pPr>
              <w:pStyle w:val="akropkiwtabelach"/>
              <w:numPr>
                <w:ilvl w:val="0"/>
                <w:numId w:val="18"/>
              </w:numPr>
              <w:tabs>
                <w:tab w:val="clear" w:pos="284"/>
                <w:tab w:val="left" w:pos="317"/>
              </w:tabs>
              <w:spacing w:after="60"/>
              <w:ind w:left="318" w:right="-108"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3 milionów przejazdów rocznie,</w:t>
            </w:r>
          </w:p>
        </w:tc>
        <w:tc>
          <w:tcPr>
            <w:tcW w:w="426" w:type="dxa"/>
            <w:shd w:val="clear" w:color="auto" w:fill="auto"/>
          </w:tcPr>
          <w:p w:rsidR="00426985" w:rsidRPr="00AD7B10" w:rsidRDefault="00426985" w:rsidP="002C2A05">
            <w:pPr>
              <w:pStyle w:val="Bezodstpw"/>
              <w:spacing w:before="60"/>
              <w:rPr>
                <w:b/>
                <w:sz w:val="18"/>
                <w:szCs w:val="18"/>
              </w:rPr>
            </w:pPr>
            <w:r w:rsidRPr="00AD7B10">
              <w:rPr>
                <w:b/>
                <w:sz w:val="18"/>
                <w:szCs w:val="18"/>
              </w:rPr>
              <w:t>0</w:t>
            </w:r>
          </w:p>
        </w:tc>
        <w:tc>
          <w:tcPr>
            <w:tcW w:w="425" w:type="dxa"/>
            <w:shd w:val="clear" w:color="auto" w:fill="auto"/>
          </w:tcPr>
          <w:p w:rsidR="00426985" w:rsidRPr="00AD7B10" w:rsidRDefault="00426985" w:rsidP="002C2A05">
            <w:pPr>
              <w:pStyle w:val="Bezodstpw"/>
              <w:spacing w:before="60"/>
              <w:rPr>
                <w:b/>
                <w:sz w:val="18"/>
                <w:szCs w:val="18"/>
              </w:rPr>
            </w:pPr>
            <w:r w:rsidRPr="00AD7B10">
              <w:rPr>
                <w:b/>
                <w:sz w:val="18"/>
                <w:szCs w:val="18"/>
              </w:rPr>
              <w:t>0</w:t>
            </w:r>
          </w:p>
        </w:tc>
        <w:tc>
          <w:tcPr>
            <w:tcW w:w="2126" w:type="dxa"/>
          </w:tcPr>
          <w:p w:rsidR="00426985" w:rsidRPr="00AD7B10" w:rsidRDefault="00426985" w:rsidP="002C2A05">
            <w:pPr>
              <w:pStyle w:val="Bezodstpw"/>
              <w:spacing w:before="60"/>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426985" w:rsidRPr="00AD7B10" w:rsidRDefault="00426985" w:rsidP="002C2A05">
            <w:pPr>
              <w:pStyle w:val="Bezodstpw"/>
              <w:spacing w:before="60"/>
              <w:rPr>
                <w:b/>
                <w:sz w:val="18"/>
                <w:szCs w:val="18"/>
              </w:rPr>
            </w:pPr>
            <w:r w:rsidRPr="00AD7B10">
              <w:rPr>
                <w:b/>
                <w:sz w:val="18"/>
                <w:szCs w:val="18"/>
              </w:rPr>
              <w:t>0</w:t>
            </w:r>
          </w:p>
        </w:tc>
        <w:tc>
          <w:tcPr>
            <w:tcW w:w="425" w:type="dxa"/>
            <w:shd w:val="clear" w:color="auto" w:fill="auto"/>
          </w:tcPr>
          <w:p w:rsidR="00426985" w:rsidRPr="00AD7B10" w:rsidRDefault="00426985" w:rsidP="002C2A05">
            <w:pPr>
              <w:pStyle w:val="Bezodstpw"/>
              <w:spacing w:before="60"/>
              <w:rPr>
                <w:b/>
                <w:sz w:val="18"/>
                <w:szCs w:val="18"/>
              </w:rPr>
            </w:pPr>
            <w:r w:rsidRPr="00AD7B10">
              <w:rPr>
                <w:b/>
                <w:sz w:val="18"/>
                <w:szCs w:val="18"/>
              </w:rPr>
              <w:t>0</w:t>
            </w:r>
          </w:p>
        </w:tc>
        <w:tc>
          <w:tcPr>
            <w:tcW w:w="2126" w:type="dxa"/>
          </w:tcPr>
          <w:p w:rsidR="00426985" w:rsidRPr="00AD7B10" w:rsidRDefault="00426985" w:rsidP="002C2A05">
            <w:pPr>
              <w:pStyle w:val="Bezodstpw"/>
              <w:spacing w:before="60"/>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6"/>
              </w:rPr>
              <w:t>aktualizacja powiatowych programów ochrony środowiska;</w:t>
            </w:r>
          </w:p>
        </w:tc>
        <w:tc>
          <w:tcPr>
            <w:tcW w:w="426" w:type="dxa"/>
            <w:shd w:val="clear" w:color="auto" w:fill="auto"/>
          </w:tcPr>
          <w:p w:rsidR="00426985" w:rsidRPr="00AD7B10" w:rsidRDefault="00426985" w:rsidP="002C2A05">
            <w:pPr>
              <w:pStyle w:val="Bezodstpw"/>
              <w:spacing w:before="60"/>
              <w:rPr>
                <w:b/>
                <w:sz w:val="18"/>
                <w:szCs w:val="18"/>
              </w:rPr>
            </w:pPr>
            <w:r w:rsidRPr="00AD7B10">
              <w:rPr>
                <w:b/>
                <w:sz w:val="18"/>
                <w:szCs w:val="18"/>
              </w:rPr>
              <w:t>0</w:t>
            </w:r>
          </w:p>
        </w:tc>
        <w:tc>
          <w:tcPr>
            <w:tcW w:w="425" w:type="dxa"/>
            <w:shd w:val="clear" w:color="auto" w:fill="auto"/>
          </w:tcPr>
          <w:p w:rsidR="00426985" w:rsidRPr="00AD7B10" w:rsidRDefault="00426985" w:rsidP="002C2A05">
            <w:pPr>
              <w:pStyle w:val="Bezodstpw"/>
              <w:spacing w:before="60"/>
              <w:rPr>
                <w:b/>
                <w:sz w:val="18"/>
                <w:szCs w:val="18"/>
              </w:rPr>
            </w:pPr>
            <w:r w:rsidRPr="00AD7B10">
              <w:rPr>
                <w:b/>
                <w:sz w:val="18"/>
                <w:szCs w:val="18"/>
              </w:rPr>
              <w:t>0</w:t>
            </w:r>
          </w:p>
        </w:tc>
        <w:tc>
          <w:tcPr>
            <w:tcW w:w="2126" w:type="dxa"/>
          </w:tcPr>
          <w:p w:rsidR="00426985" w:rsidRPr="00AD7B10" w:rsidRDefault="00426985" w:rsidP="002C2A05">
            <w:pPr>
              <w:pStyle w:val="Bezodstpw"/>
              <w:spacing w:before="60"/>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426985" w:rsidRPr="00AD7B10" w:rsidRDefault="00426985" w:rsidP="002C2A05">
            <w:pPr>
              <w:pStyle w:val="Bezodstpw"/>
              <w:spacing w:before="60"/>
              <w:rPr>
                <w:b/>
                <w:sz w:val="18"/>
                <w:szCs w:val="18"/>
              </w:rPr>
            </w:pPr>
          </w:p>
        </w:tc>
        <w:tc>
          <w:tcPr>
            <w:tcW w:w="425" w:type="dxa"/>
            <w:shd w:val="clear" w:color="auto" w:fill="auto"/>
          </w:tcPr>
          <w:p w:rsidR="00426985" w:rsidRPr="00AD7B10" w:rsidRDefault="00426985" w:rsidP="002C2A05">
            <w:pPr>
              <w:pStyle w:val="Bezodstpw"/>
              <w:spacing w:before="60"/>
              <w:rPr>
                <w:b/>
                <w:sz w:val="18"/>
                <w:szCs w:val="18"/>
              </w:rPr>
            </w:pPr>
          </w:p>
        </w:tc>
        <w:tc>
          <w:tcPr>
            <w:tcW w:w="2126" w:type="dxa"/>
          </w:tcPr>
          <w:p w:rsidR="00426985" w:rsidRPr="00AD7B10" w:rsidRDefault="00426985" w:rsidP="002C2A05">
            <w:pPr>
              <w:pStyle w:val="Bezodstpw"/>
              <w:spacing w:before="60"/>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426985" w:rsidRPr="00AD7B10" w:rsidRDefault="00426985" w:rsidP="002C2A05">
            <w:pPr>
              <w:pStyle w:val="Bezodstpw"/>
              <w:spacing w:before="60" w:after="60"/>
              <w:rPr>
                <w:b/>
                <w:sz w:val="18"/>
                <w:szCs w:val="18"/>
              </w:rPr>
            </w:pPr>
            <w:r w:rsidRPr="00AD7B10">
              <w:rPr>
                <w:b/>
                <w:sz w:val="18"/>
                <w:szCs w:val="18"/>
              </w:rPr>
              <w:t>0</w:t>
            </w:r>
          </w:p>
        </w:tc>
        <w:tc>
          <w:tcPr>
            <w:tcW w:w="425" w:type="dxa"/>
          </w:tcPr>
          <w:p w:rsidR="00426985" w:rsidRPr="00AD7B10" w:rsidRDefault="00426985" w:rsidP="002C2A05">
            <w:pPr>
              <w:pStyle w:val="Bezodstpw"/>
              <w:spacing w:before="60" w:after="60"/>
              <w:rPr>
                <w:b/>
                <w:sz w:val="18"/>
                <w:szCs w:val="18"/>
              </w:rPr>
            </w:pPr>
            <w:r w:rsidRPr="00AD7B10">
              <w:rPr>
                <w:b/>
                <w:sz w:val="18"/>
                <w:szCs w:val="18"/>
              </w:rPr>
              <w:t>0</w:t>
            </w:r>
          </w:p>
        </w:tc>
        <w:tc>
          <w:tcPr>
            <w:tcW w:w="2126" w:type="dxa"/>
          </w:tcPr>
          <w:p w:rsidR="00426985" w:rsidRPr="00AD7B10" w:rsidRDefault="00426985" w:rsidP="002C2A05">
            <w:pPr>
              <w:pStyle w:val="Bezodstpw"/>
              <w:spacing w:before="60"/>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p w:rsidR="00426985" w:rsidRPr="00AD7B10" w:rsidRDefault="00426985" w:rsidP="002C2A05">
            <w:pPr>
              <w:pStyle w:val="akropkiwtabelach"/>
              <w:tabs>
                <w:tab w:val="clear" w:pos="284"/>
                <w:tab w:val="left" w:pos="175"/>
              </w:tabs>
              <w:spacing w:before="60" w:after="60"/>
              <w:ind w:left="176" w:right="-108" w:firstLine="0"/>
              <w:rPr>
                <w:rFonts w:ascii="Times New Roman" w:hAnsi="Times New Roman" w:cs="Times New Roman"/>
                <w:sz w:val="6"/>
                <w:szCs w:val="16"/>
              </w:rPr>
            </w:pPr>
          </w:p>
        </w:tc>
        <w:tc>
          <w:tcPr>
            <w:tcW w:w="426" w:type="dxa"/>
          </w:tcPr>
          <w:p w:rsidR="00426985" w:rsidRPr="00AD7B10" w:rsidRDefault="00426985" w:rsidP="002C2A05">
            <w:pPr>
              <w:pStyle w:val="Bezodstpw"/>
              <w:spacing w:before="60" w:after="60"/>
              <w:rPr>
                <w:b/>
                <w:sz w:val="18"/>
                <w:szCs w:val="18"/>
              </w:rPr>
            </w:pPr>
            <w:r w:rsidRPr="00AD7B10">
              <w:rPr>
                <w:b/>
                <w:sz w:val="18"/>
                <w:szCs w:val="18"/>
              </w:rPr>
              <w:t>0</w:t>
            </w:r>
          </w:p>
        </w:tc>
        <w:tc>
          <w:tcPr>
            <w:tcW w:w="425" w:type="dxa"/>
          </w:tcPr>
          <w:p w:rsidR="00426985" w:rsidRPr="00AD7B10" w:rsidRDefault="00426985" w:rsidP="002C2A05">
            <w:pPr>
              <w:pStyle w:val="Bezodstpw"/>
              <w:spacing w:before="60" w:after="60"/>
              <w:rPr>
                <w:b/>
                <w:sz w:val="18"/>
                <w:szCs w:val="18"/>
              </w:rPr>
            </w:pPr>
            <w:r w:rsidRPr="00AD7B10">
              <w:rPr>
                <w:b/>
                <w:sz w:val="18"/>
                <w:szCs w:val="18"/>
              </w:rPr>
              <w:t>0</w:t>
            </w:r>
          </w:p>
        </w:tc>
        <w:tc>
          <w:tcPr>
            <w:tcW w:w="2126" w:type="dxa"/>
          </w:tcPr>
          <w:p w:rsidR="00426985" w:rsidRPr="00AD7B10" w:rsidRDefault="00426985" w:rsidP="002C2A05">
            <w:pPr>
              <w:pStyle w:val="Bezodstpw"/>
              <w:spacing w:before="60"/>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426985" w:rsidRPr="00AD7B10" w:rsidRDefault="00426985" w:rsidP="002C2A05">
            <w:pPr>
              <w:pStyle w:val="Bezodstpw"/>
              <w:spacing w:before="60" w:after="60"/>
              <w:rPr>
                <w:b/>
                <w:sz w:val="18"/>
                <w:szCs w:val="18"/>
              </w:rPr>
            </w:pPr>
            <w:r w:rsidRPr="00AD7B10">
              <w:rPr>
                <w:b/>
                <w:sz w:val="18"/>
                <w:szCs w:val="18"/>
              </w:rPr>
              <w:t>0</w:t>
            </w:r>
          </w:p>
        </w:tc>
        <w:tc>
          <w:tcPr>
            <w:tcW w:w="425" w:type="dxa"/>
          </w:tcPr>
          <w:p w:rsidR="00426985" w:rsidRPr="00AD7B10" w:rsidRDefault="00426985" w:rsidP="002C2A05">
            <w:pPr>
              <w:pStyle w:val="Bezodstpw"/>
              <w:spacing w:before="60" w:after="60"/>
              <w:rPr>
                <w:b/>
                <w:sz w:val="18"/>
                <w:szCs w:val="18"/>
              </w:rPr>
            </w:pPr>
            <w:r w:rsidRPr="00AD7B10">
              <w:rPr>
                <w:b/>
                <w:sz w:val="18"/>
                <w:szCs w:val="18"/>
              </w:rPr>
              <w:t>0</w:t>
            </w:r>
          </w:p>
        </w:tc>
        <w:tc>
          <w:tcPr>
            <w:tcW w:w="2126" w:type="dxa"/>
          </w:tcPr>
          <w:p w:rsidR="00426985" w:rsidRPr="00AD7B10" w:rsidRDefault="00426985" w:rsidP="006C4B18">
            <w:pPr>
              <w:pStyle w:val="Bezodstpw"/>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426985" w:rsidRPr="00AD7B10" w:rsidRDefault="00426985" w:rsidP="002C2A05">
            <w:pPr>
              <w:pStyle w:val="Bezodstpw"/>
              <w:spacing w:before="60" w:after="60"/>
              <w:rPr>
                <w:b/>
                <w:sz w:val="18"/>
                <w:szCs w:val="18"/>
              </w:rPr>
            </w:pPr>
            <w:r w:rsidRPr="00AD7B10">
              <w:rPr>
                <w:b/>
                <w:sz w:val="18"/>
                <w:szCs w:val="18"/>
              </w:rPr>
              <w:t>0</w:t>
            </w:r>
          </w:p>
        </w:tc>
        <w:tc>
          <w:tcPr>
            <w:tcW w:w="425" w:type="dxa"/>
          </w:tcPr>
          <w:p w:rsidR="00426985" w:rsidRPr="00AD7B10" w:rsidRDefault="00426985" w:rsidP="002C2A05">
            <w:pPr>
              <w:pStyle w:val="Bezodstpw"/>
              <w:spacing w:before="60" w:after="60"/>
              <w:rPr>
                <w:b/>
                <w:sz w:val="18"/>
                <w:szCs w:val="18"/>
              </w:rPr>
            </w:pPr>
            <w:r w:rsidRPr="00AD7B10">
              <w:rPr>
                <w:b/>
                <w:sz w:val="18"/>
                <w:szCs w:val="18"/>
              </w:rPr>
              <w:t>0</w:t>
            </w:r>
          </w:p>
        </w:tc>
        <w:tc>
          <w:tcPr>
            <w:tcW w:w="2126" w:type="dxa"/>
          </w:tcPr>
          <w:p w:rsidR="00426985" w:rsidRPr="00AD7B10" w:rsidRDefault="00426985" w:rsidP="006C4B18">
            <w:pPr>
              <w:pStyle w:val="Bezodstpw"/>
              <w:rPr>
                <w:sz w:val="16"/>
                <w:szCs w:val="16"/>
              </w:rPr>
            </w:pPr>
          </w:p>
        </w:tc>
      </w:tr>
      <w:tr w:rsidR="00426985" w:rsidRPr="00AD7B10" w:rsidTr="00BE38E8">
        <w:trPr>
          <w:trHeight w:val="572"/>
        </w:trPr>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5A5DF1">
            <w:pPr>
              <w:pStyle w:val="akropkiwtabelach"/>
              <w:numPr>
                <w:ilvl w:val="0"/>
                <w:numId w:val="80"/>
              </w:numPr>
              <w:tabs>
                <w:tab w:val="clear" w:pos="284"/>
                <w:tab w:val="left" w:pos="175"/>
              </w:tabs>
              <w:spacing w:before="60" w:after="60"/>
              <w:ind w:left="176" w:right="-108"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426985" w:rsidRPr="00AD7B10" w:rsidRDefault="00426985" w:rsidP="002C2A05">
            <w:pPr>
              <w:pStyle w:val="Bezodstpw"/>
              <w:spacing w:before="60" w:after="60"/>
              <w:rPr>
                <w:b/>
                <w:sz w:val="18"/>
                <w:szCs w:val="18"/>
              </w:rPr>
            </w:pPr>
            <w:r w:rsidRPr="00AD7B10">
              <w:rPr>
                <w:b/>
                <w:sz w:val="18"/>
                <w:szCs w:val="18"/>
              </w:rPr>
              <w:t>0</w:t>
            </w:r>
          </w:p>
        </w:tc>
        <w:tc>
          <w:tcPr>
            <w:tcW w:w="425" w:type="dxa"/>
          </w:tcPr>
          <w:p w:rsidR="00426985" w:rsidRPr="00AD7B10" w:rsidRDefault="00426985" w:rsidP="002C2A05">
            <w:pPr>
              <w:pStyle w:val="Bezodstpw"/>
              <w:spacing w:before="60" w:after="60"/>
              <w:rPr>
                <w:b/>
                <w:sz w:val="18"/>
                <w:szCs w:val="18"/>
              </w:rPr>
            </w:pPr>
            <w:r w:rsidRPr="00AD7B10">
              <w:rPr>
                <w:b/>
                <w:sz w:val="18"/>
                <w:szCs w:val="18"/>
              </w:rPr>
              <w:t>0</w:t>
            </w:r>
          </w:p>
        </w:tc>
        <w:tc>
          <w:tcPr>
            <w:tcW w:w="2126" w:type="dxa"/>
          </w:tcPr>
          <w:p w:rsidR="00426985" w:rsidRPr="00AD7B10" w:rsidRDefault="00426985" w:rsidP="006C4B18">
            <w:pPr>
              <w:pStyle w:val="Bezodstpw"/>
              <w:rPr>
                <w:sz w:val="16"/>
                <w:szCs w:val="16"/>
              </w:rPr>
            </w:pPr>
          </w:p>
        </w:tc>
      </w:tr>
    </w:tbl>
    <w:p w:rsidR="00426985" w:rsidRPr="00AD7B10" w:rsidRDefault="00426985">
      <w:r w:rsidRPr="00AD7B10">
        <w:br w:type="page"/>
      </w:r>
    </w:p>
    <w:tbl>
      <w:tblPr>
        <w:tblStyle w:val="Tabela-Siatka"/>
        <w:tblW w:w="9322" w:type="dxa"/>
        <w:tblLayout w:type="fixed"/>
        <w:tblLook w:val="04A0"/>
      </w:tblPr>
      <w:tblGrid>
        <w:gridCol w:w="2093"/>
        <w:gridCol w:w="4252"/>
        <w:gridCol w:w="426"/>
        <w:gridCol w:w="425"/>
        <w:gridCol w:w="2126"/>
      </w:tblGrid>
      <w:tr w:rsidR="00F530EC" w:rsidRPr="00AD7B10" w:rsidTr="006C4B18">
        <w:tc>
          <w:tcPr>
            <w:tcW w:w="2093" w:type="dxa"/>
            <w:vMerge w:val="restart"/>
          </w:tcPr>
          <w:p w:rsidR="00F530EC" w:rsidRPr="00AD7B10" w:rsidRDefault="00F530EC" w:rsidP="005A5DF1">
            <w:pPr>
              <w:pStyle w:val="Bezodstpw"/>
              <w:numPr>
                <w:ilvl w:val="0"/>
                <w:numId w:val="86"/>
              </w:numPr>
              <w:spacing w:before="60" w:after="60"/>
              <w:ind w:left="142" w:right="-108" w:hanging="142"/>
              <w:rPr>
                <w:b/>
                <w:sz w:val="16"/>
                <w:szCs w:val="16"/>
              </w:rPr>
            </w:pPr>
            <w:r w:rsidRPr="00AD7B10">
              <w:rPr>
                <w:b/>
                <w:sz w:val="16"/>
                <w:szCs w:val="16"/>
              </w:rPr>
              <w:lastRenderedPageBreak/>
              <w:t>Wyprowadzenie ruchu tranzytowego poza tereny zabudowy i zmniejszenie hałasu drogowego</w:t>
            </w:r>
          </w:p>
        </w:tc>
        <w:tc>
          <w:tcPr>
            <w:tcW w:w="4252" w:type="dxa"/>
          </w:tcPr>
          <w:p w:rsidR="00F530EC" w:rsidRPr="00AD7B10" w:rsidRDefault="00F530EC" w:rsidP="005A5DF1">
            <w:pPr>
              <w:pStyle w:val="akropkiwtabelach"/>
              <w:numPr>
                <w:ilvl w:val="0"/>
                <w:numId w:val="81"/>
              </w:numPr>
              <w:tabs>
                <w:tab w:val="clear" w:pos="284"/>
                <w:tab w:val="left" w:pos="34"/>
              </w:tabs>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F530EC" w:rsidRPr="00AD7B10" w:rsidRDefault="00F530EC" w:rsidP="005A5DF1">
            <w:pPr>
              <w:pStyle w:val="akropkiwtabelach"/>
              <w:numPr>
                <w:ilvl w:val="0"/>
                <w:numId w:val="242"/>
              </w:numPr>
              <w:tabs>
                <w:tab w:val="clear" w:pos="284"/>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Lasy</w:t>
            </w:r>
            <w:r w:rsidR="00AF0240" w:rsidRPr="00AD7B10">
              <w:rPr>
                <w:rFonts w:ascii="Times New Roman" w:hAnsi="Times New Roman" w:cs="Times New Roman"/>
                <w:sz w:val="16"/>
                <w:szCs w:val="16"/>
              </w:rPr>
              <w:t xml:space="preserve"> Janowskie – Sokołów Małopolski,</w:t>
            </w:r>
          </w:p>
          <w:p w:rsidR="00F530EC" w:rsidRPr="00AD7B10" w:rsidRDefault="00AF0240" w:rsidP="005A5DF1">
            <w:pPr>
              <w:pStyle w:val="akropkiwtabelach"/>
              <w:numPr>
                <w:ilvl w:val="0"/>
                <w:numId w:val="242"/>
              </w:numPr>
              <w:tabs>
                <w:tab w:val="clear" w:pos="284"/>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Sokołów Małopolski – </w:t>
            </w:r>
            <w:r w:rsidR="00393537" w:rsidRPr="00AD7B10">
              <w:rPr>
                <w:rFonts w:ascii="Times New Roman" w:hAnsi="Times New Roman" w:cs="Times New Roman"/>
                <w:sz w:val="16"/>
                <w:szCs w:val="16"/>
              </w:rPr>
              <w:t>Stobierna</w:t>
            </w:r>
            <w:r w:rsidRPr="00AD7B10">
              <w:rPr>
                <w:rFonts w:ascii="Times New Roman" w:hAnsi="Times New Roman" w:cs="Times New Roman"/>
                <w:sz w:val="16"/>
                <w:szCs w:val="16"/>
              </w:rPr>
              <w:t>,</w:t>
            </w:r>
          </w:p>
          <w:p w:rsidR="00F530EC" w:rsidRPr="00AD7B10" w:rsidRDefault="00F530EC" w:rsidP="005A5DF1">
            <w:pPr>
              <w:pStyle w:val="akropkiwtabelach"/>
              <w:numPr>
                <w:ilvl w:val="0"/>
                <w:numId w:val="242"/>
              </w:numPr>
              <w:tabs>
                <w:tab w:val="clear" w:pos="284"/>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Ś</w:t>
            </w:r>
            <w:r w:rsidR="00AF0240" w:rsidRPr="00AD7B10">
              <w:rPr>
                <w:rFonts w:ascii="Times New Roman" w:hAnsi="Times New Roman" w:cs="Times New Roman"/>
                <w:sz w:val="16"/>
                <w:szCs w:val="16"/>
              </w:rPr>
              <w:t>wilcza – węzeł Rzeszów Południe,</w:t>
            </w:r>
          </w:p>
          <w:p w:rsidR="00F530EC" w:rsidRPr="00AD7B10" w:rsidRDefault="00AF0240" w:rsidP="005A5DF1">
            <w:pPr>
              <w:pStyle w:val="akropkiwtabelach"/>
              <w:numPr>
                <w:ilvl w:val="0"/>
                <w:numId w:val="242"/>
              </w:numPr>
              <w:tabs>
                <w:tab w:val="clear" w:pos="284"/>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F530EC" w:rsidRPr="00AD7B10" w:rsidRDefault="00AF0240" w:rsidP="005A5DF1">
            <w:pPr>
              <w:pStyle w:val="akropkiwtabelach"/>
              <w:numPr>
                <w:ilvl w:val="0"/>
                <w:numId w:val="242"/>
              </w:numPr>
              <w:tabs>
                <w:tab w:val="clear" w:pos="284"/>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F530EC" w:rsidRPr="00AD7B10" w:rsidRDefault="00F530EC" w:rsidP="002C2A05">
            <w:pPr>
              <w:pStyle w:val="Bezodstpw"/>
              <w:spacing w:before="60" w:after="60"/>
              <w:rPr>
                <w:b/>
                <w:sz w:val="18"/>
                <w:szCs w:val="18"/>
              </w:rPr>
            </w:pPr>
            <w:r w:rsidRPr="00AD7B10">
              <w:rPr>
                <w:b/>
                <w:sz w:val="18"/>
                <w:szCs w:val="18"/>
              </w:rPr>
              <w:t>P</w:t>
            </w:r>
          </w:p>
        </w:tc>
        <w:tc>
          <w:tcPr>
            <w:tcW w:w="425" w:type="dxa"/>
            <w:shd w:val="clear" w:color="auto" w:fill="FF0000"/>
          </w:tcPr>
          <w:p w:rsidR="00F530EC" w:rsidRPr="00AD7B10" w:rsidRDefault="00F530EC" w:rsidP="002C2A05">
            <w:pPr>
              <w:pStyle w:val="Bezodstpw"/>
              <w:spacing w:before="60" w:after="60"/>
              <w:rPr>
                <w:b/>
                <w:sz w:val="18"/>
                <w:szCs w:val="18"/>
              </w:rPr>
            </w:pPr>
            <w:r w:rsidRPr="00AD7B10">
              <w:rPr>
                <w:b/>
                <w:sz w:val="18"/>
                <w:szCs w:val="18"/>
              </w:rPr>
              <w:t>N</w:t>
            </w:r>
          </w:p>
        </w:tc>
        <w:tc>
          <w:tcPr>
            <w:tcW w:w="2126" w:type="dxa"/>
            <w:vMerge w:val="restart"/>
          </w:tcPr>
          <w:p w:rsidR="00F530EC" w:rsidRPr="00AD7B10" w:rsidRDefault="00F530EC" w:rsidP="002C2A05">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F530EC" w:rsidRPr="00AD7B10" w:rsidTr="006C4B18">
        <w:tc>
          <w:tcPr>
            <w:tcW w:w="2093" w:type="dxa"/>
            <w:vMerge/>
          </w:tcPr>
          <w:p w:rsidR="00F530EC" w:rsidRPr="00AD7B10" w:rsidRDefault="00F530EC" w:rsidP="006C4B18">
            <w:pPr>
              <w:pStyle w:val="Bezodstpw"/>
              <w:ind w:left="142" w:right="-108" w:hanging="142"/>
              <w:rPr>
                <w:b/>
                <w:sz w:val="16"/>
                <w:szCs w:val="16"/>
              </w:rPr>
            </w:pPr>
          </w:p>
        </w:tc>
        <w:tc>
          <w:tcPr>
            <w:tcW w:w="4252" w:type="dxa"/>
          </w:tcPr>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wykonanie an</w:t>
            </w:r>
            <w:r w:rsidR="00391EF1" w:rsidRPr="00AD7B10">
              <w:rPr>
                <w:rFonts w:ascii="Times New Roman" w:hAnsi="Times New Roman" w:cs="Times New Roman"/>
                <w:sz w:val="16"/>
                <w:szCs w:val="16"/>
              </w:rPr>
              <w:t xml:space="preserve">alizy porealizacyjnej projektu </w:t>
            </w:r>
            <w:r w:rsidRPr="00AD7B10">
              <w:rPr>
                <w:rFonts w:ascii="Times New Roman" w:hAnsi="Times New Roman" w:cs="Times New Roman"/>
                <w:i/>
                <w:sz w:val="16"/>
                <w:szCs w:val="16"/>
              </w:rPr>
              <w:t>Budowa wschodniej obwodnicy miasta Brzozowa;</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odcinków</w:t>
            </w:r>
            <w:r w:rsidR="00AF0240" w:rsidRPr="00AD7B10">
              <w:rPr>
                <w:rFonts w:ascii="Times New Roman" w:hAnsi="Times New Roman" w:cs="Times New Roman"/>
                <w:sz w:val="16"/>
                <w:szCs w:val="16"/>
              </w:rPr>
              <w:t xml:space="preserve"> dróg wojewódzkich nr: 992, 886;</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66FFCC"/>
          </w:tcPr>
          <w:p w:rsidR="00F530EC" w:rsidRPr="00AD7B10" w:rsidRDefault="00F530EC" w:rsidP="002C2A05">
            <w:pPr>
              <w:pStyle w:val="Bezodstpw"/>
              <w:spacing w:before="60" w:after="60"/>
              <w:rPr>
                <w:b/>
                <w:sz w:val="18"/>
                <w:szCs w:val="18"/>
              </w:rPr>
            </w:pPr>
            <w:r w:rsidRPr="00AD7B10">
              <w:rPr>
                <w:b/>
                <w:sz w:val="18"/>
                <w:szCs w:val="18"/>
              </w:rPr>
              <w:t>P</w:t>
            </w:r>
          </w:p>
        </w:tc>
        <w:tc>
          <w:tcPr>
            <w:tcW w:w="425" w:type="dxa"/>
            <w:shd w:val="clear" w:color="auto" w:fill="FF0000"/>
          </w:tcPr>
          <w:p w:rsidR="00F530EC" w:rsidRPr="00AD7B10" w:rsidRDefault="00F530EC" w:rsidP="002C2A05">
            <w:pPr>
              <w:pStyle w:val="Bezodstpw"/>
              <w:spacing w:before="60" w:after="60"/>
              <w:rPr>
                <w:b/>
                <w:sz w:val="18"/>
                <w:szCs w:val="18"/>
              </w:rPr>
            </w:pPr>
            <w:r w:rsidRPr="00AD7B10">
              <w:rPr>
                <w:b/>
                <w:sz w:val="18"/>
                <w:szCs w:val="18"/>
              </w:rPr>
              <w:t>N</w:t>
            </w:r>
          </w:p>
        </w:tc>
        <w:tc>
          <w:tcPr>
            <w:tcW w:w="2126" w:type="dxa"/>
            <w:vMerge/>
          </w:tcPr>
          <w:p w:rsidR="00F530EC" w:rsidRPr="00AD7B10" w:rsidRDefault="00F530EC" w:rsidP="006C4B18">
            <w:pPr>
              <w:pStyle w:val="Bezodstpw"/>
              <w:rPr>
                <w:sz w:val="16"/>
                <w:szCs w:val="16"/>
              </w:rPr>
            </w:pPr>
          </w:p>
        </w:tc>
      </w:tr>
      <w:tr w:rsidR="00F530EC" w:rsidRPr="00AD7B10" w:rsidTr="006C4B18">
        <w:tc>
          <w:tcPr>
            <w:tcW w:w="2093" w:type="dxa"/>
            <w:vMerge/>
          </w:tcPr>
          <w:p w:rsidR="00F530EC" w:rsidRPr="00AD7B10" w:rsidRDefault="00F530EC" w:rsidP="006C4B18">
            <w:pPr>
              <w:pStyle w:val="Bezodstpw"/>
              <w:ind w:left="142" w:right="-108" w:hanging="142"/>
              <w:rPr>
                <w:b/>
                <w:sz w:val="16"/>
                <w:szCs w:val="16"/>
              </w:rPr>
            </w:pPr>
          </w:p>
        </w:tc>
        <w:tc>
          <w:tcPr>
            <w:tcW w:w="4252" w:type="dxa"/>
          </w:tcPr>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F530EC" w:rsidRPr="00AD7B10" w:rsidRDefault="00F530EC" w:rsidP="002C2A05">
            <w:pPr>
              <w:pStyle w:val="Bezodstpw"/>
              <w:spacing w:before="60" w:after="60"/>
              <w:rPr>
                <w:b/>
                <w:sz w:val="18"/>
                <w:szCs w:val="18"/>
              </w:rPr>
            </w:pPr>
            <w:r w:rsidRPr="00AD7B10">
              <w:rPr>
                <w:b/>
                <w:sz w:val="18"/>
                <w:szCs w:val="18"/>
              </w:rPr>
              <w:t>P</w:t>
            </w:r>
          </w:p>
        </w:tc>
        <w:tc>
          <w:tcPr>
            <w:tcW w:w="425" w:type="dxa"/>
            <w:shd w:val="clear" w:color="auto" w:fill="FF0000"/>
          </w:tcPr>
          <w:p w:rsidR="00F530EC" w:rsidRPr="00AD7B10" w:rsidRDefault="00F530EC" w:rsidP="002C2A05">
            <w:pPr>
              <w:pStyle w:val="Bezodstpw"/>
              <w:spacing w:before="60" w:after="60"/>
              <w:rPr>
                <w:b/>
                <w:sz w:val="18"/>
                <w:szCs w:val="18"/>
              </w:rPr>
            </w:pPr>
            <w:r w:rsidRPr="00AD7B10">
              <w:rPr>
                <w:b/>
                <w:sz w:val="18"/>
                <w:szCs w:val="18"/>
              </w:rPr>
              <w:t>N</w:t>
            </w:r>
          </w:p>
        </w:tc>
        <w:tc>
          <w:tcPr>
            <w:tcW w:w="2126" w:type="dxa"/>
            <w:vMerge/>
          </w:tcPr>
          <w:p w:rsidR="00F530EC" w:rsidRPr="00AD7B10" w:rsidRDefault="00F530EC" w:rsidP="006C4B18">
            <w:pPr>
              <w:pStyle w:val="Bezodstpw"/>
              <w:rPr>
                <w:sz w:val="16"/>
                <w:szCs w:val="16"/>
              </w:rPr>
            </w:pPr>
          </w:p>
        </w:tc>
      </w:tr>
      <w:tr w:rsidR="00F530EC" w:rsidRPr="00AD7B10" w:rsidTr="00242989">
        <w:tc>
          <w:tcPr>
            <w:tcW w:w="2093" w:type="dxa"/>
            <w:vMerge w:val="restart"/>
          </w:tcPr>
          <w:p w:rsidR="00F530EC" w:rsidRPr="00AD7B10" w:rsidRDefault="00F530EC" w:rsidP="005A5DF1">
            <w:pPr>
              <w:pStyle w:val="Bezodstpw"/>
              <w:numPr>
                <w:ilvl w:val="0"/>
                <w:numId w:val="86"/>
              </w:numPr>
              <w:spacing w:before="60" w:after="60"/>
              <w:ind w:left="142" w:right="-108"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F530EC" w:rsidRPr="00AD7B10" w:rsidRDefault="00F530EC" w:rsidP="005A5DF1">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w:t>
            </w:r>
            <w:r w:rsidR="00391EF1" w:rsidRPr="00AD7B10">
              <w:rPr>
                <w:rFonts w:ascii="Times New Roman" w:hAnsi="Times New Roman" w:cs="Times New Roman"/>
                <w:sz w:val="16"/>
                <w:szCs w:val="16"/>
              </w:rPr>
              <w:t>u ruchu powyżej 3</w:t>
            </w:r>
            <w:r w:rsidR="00AF0240" w:rsidRPr="00AD7B10">
              <w:rPr>
                <w:rFonts w:ascii="Times New Roman" w:hAnsi="Times New Roman" w:cs="Times New Roman"/>
                <w:sz w:val="16"/>
                <w:szCs w:val="16"/>
              </w:rPr>
              <w:t xml:space="preserve"> mln pojazdów,</w:t>
            </w:r>
          </w:p>
          <w:p w:rsidR="00F530EC" w:rsidRPr="00AD7B10" w:rsidRDefault="00F530EC" w:rsidP="005A5DF1">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przeprowadzenie monitoringu inwestycji pn. likwidacja barier rozwojowych - most na Wiśle z rozbudową drogi wojewódzkiej nr 764 oraz </w:t>
            </w:r>
            <w:r w:rsidR="009B2D82" w:rsidRPr="00AD7B10">
              <w:rPr>
                <w:rFonts w:ascii="Times New Roman" w:hAnsi="Times New Roman" w:cs="Times New Roman"/>
                <w:sz w:val="16"/>
                <w:szCs w:val="16"/>
              </w:rPr>
              <w:t>połączeniem</w:t>
            </w:r>
            <w:r w:rsidR="00AF0240" w:rsidRPr="00AD7B10">
              <w:rPr>
                <w:rFonts w:ascii="Times New Roman" w:hAnsi="Times New Roman" w:cs="Times New Roman"/>
                <w:sz w:val="16"/>
                <w:szCs w:val="16"/>
              </w:rPr>
              <w:t xml:space="preserve"> z drogą wojewódzką nr 875,</w:t>
            </w:r>
          </w:p>
        </w:tc>
        <w:tc>
          <w:tcPr>
            <w:tcW w:w="426" w:type="dxa"/>
            <w:shd w:val="clear" w:color="auto" w:fill="auto"/>
          </w:tcPr>
          <w:p w:rsidR="00F530EC" w:rsidRPr="00AD7B10" w:rsidRDefault="00F530EC" w:rsidP="002C2A05">
            <w:pPr>
              <w:pStyle w:val="Bezodstpw"/>
              <w:spacing w:before="60" w:after="60"/>
              <w:rPr>
                <w:b/>
                <w:sz w:val="18"/>
                <w:szCs w:val="18"/>
              </w:rPr>
            </w:pPr>
            <w:r w:rsidRPr="00AD7B10">
              <w:rPr>
                <w:b/>
                <w:sz w:val="18"/>
                <w:szCs w:val="18"/>
              </w:rPr>
              <w:t>0</w:t>
            </w:r>
          </w:p>
        </w:tc>
        <w:tc>
          <w:tcPr>
            <w:tcW w:w="425" w:type="dxa"/>
            <w:shd w:val="clear" w:color="auto" w:fill="auto"/>
          </w:tcPr>
          <w:p w:rsidR="00F530EC" w:rsidRPr="00AD7B10" w:rsidRDefault="00F530EC" w:rsidP="002C2A05">
            <w:pPr>
              <w:pStyle w:val="Bezodstpw"/>
              <w:spacing w:before="60" w:after="60"/>
              <w:rPr>
                <w:b/>
                <w:sz w:val="18"/>
                <w:szCs w:val="18"/>
              </w:rPr>
            </w:pPr>
            <w:r w:rsidRPr="00AD7B10">
              <w:rPr>
                <w:b/>
                <w:sz w:val="18"/>
                <w:szCs w:val="18"/>
              </w:rPr>
              <w:t>0</w:t>
            </w:r>
          </w:p>
        </w:tc>
        <w:tc>
          <w:tcPr>
            <w:tcW w:w="2126" w:type="dxa"/>
          </w:tcPr>
          <w:p w:rsidR="00F530EC" w:rsidRPr="00AD7B10" w:rsidRDefault="00F530EC" w:rsidP="002C2A05">
            <w:pPr>
              <w:pStyle w:val="Bezodstpw"/>
              <w:spacing w:before="60" w:after="60"/>
              <w:rPr>
                <w:sz w:val="16"/>
                <w:szCs w:val="16"/>
              </w:rPr>
            </w:pPr>
          </w:p>
        </w:tc>
      </w:tr>
      <w:tr w:rsidR="00F530EC" w:rsidRPr="00AD7B10" w:rsidTr="006C4B18">
        <w:tc>
          <w:tcPr>
            <w:tcW w:w="2093" w:type="dxa"/>
            <w:vMerge/>
          </w:tcPr>
          <w:p w:rsidR="00F530EC" w:rsidRPr="00AD7B10" w:rsidRDefault="00F530EC" w:rsidP="005A5DF1">
            <w:pPr>
              <w:pStyle w:val="Bezodstpw"/>
              <w:numPr>
                <w:ilvl w:val="0"/>
                <w:numId w:val="86"/>
              </w:numPr>
              <w:spacing w:before="60" w:after="60"/>
              <w:ind w:left="142" w:right="-108" w:hanging="142"/>
              <w:rPr>
                <w:b/>
                <w:sz w:val="16"/>
                <w:szCs w:val="16"/>
              </w:rPr>
            </w:pPr>
          </w:p>
        </w:tc>
        <w:tc>
          <w:tcPr>
            <w:tcW w:w="4252" w:type="dxa"/>
          </w:tcPr>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F530EC" w:rsidRPr="00AD7B10" w:rsidRDefault="00F530EC" w:rsidP="005A5DF1">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F530EC" w:rsidRPr="00AD7B10" w:rsidRDefault="00F530EC" w:rsidP="002C2A05">
            <w:pPr>
              <w:pStyle w:val="Bezodstpw"/>
              <w:spacing w:before="60" w:after="60"/>
              <w:rPr>
                <w:b/>
                <w:sz w:val="18"/>
                <w:szCs w:val="18"/>
              </w:rPr>
            </w:pPr>
            <w:r w:rsidRPr="00AD7B10">
              <w:rPr>
                <w:b/>
                <w:sz w:val="18"/>
                <w:szCs w:val="18"/>
              </w:rPr>
              <w:t>P</w:t>
            </w:r>
          </w:p>
        </w:tc>
        <w:tc>
          <w:tcPr>
            <w:tcW w:w="425" w:type="dxa"/>
            <w:shd w:val="clear" w:color="auto" w:fill="FF0000"/>
          </w:tcPr>
          <w:p w:rsidR="00F530EC" w:rsidRPr="00AD7B10" w:rsidRDefault="00F530EC" w:rsidP="002C2A05">
            <w:pPr>
              <w:pStyle w:val="Bezodstpw"/>
              <w:spacing w:before="60" w:after="60"/>
              <w:rPr>
                <w:b/>
                <w:sz w:val="18"/>
                <w:szCs w:val="18"/>
              </w:rPr>
            </w:pPr>
            <w:r w:rsidRPr="00AD7B10">
              <w:rPr>
                <w:b/>
                <w:sz w:val="18"/>
                <w:szCs w:val="18"/>
              </w:rPr>
              <w:t>N</w:t>
            </w:r>
          </w:p>
        </w:tc>
        <w:tc>
          <w:tcPr>
            <w:tcW w:w="2126" w:type="dxa"/>
          </w:tcPr>
          <w:p w:rsidR="00F530EC" w:rsidRPr="00AD7B10" w:rsidRDefault="00F530EC" w:rsidP="002C2A05">
            <w:pPr>
              <w:pStyle w:val="Bezodstpw"/>
              <w:spacing w:before="60" w:after="60"/>
              <w:rPr>
                <w:sz w:val="16"/>
                <w:szCs w:val="16"/>
              </w:rPr>
            </w:pPr>
            <w:r w:rsidRPr="00AD7B10">
              <w:rPr>
                <w:sz w:val="16"/>
                <w:szCs w:val="16"/>
              </w:rPr>
              <w:t>O</w:t>
            </w:r>
            <w:r w:rsidR="00024DAF" w:rsidRPr="00AD7B10">
              <w:rPr>
                <w:sz w:val="16"/>
                <w:szCs w:val="16"/>
              </w:rPr>
              <w:t>ddziaływanie krótkoterminowe (</w:t>
            </w:r>
            <w:r w:rsidRPr="00AD7B10">
              <w:rPr>
                <w:sz w:val="16"/>
                <w:szCs w:val="16"/>
              </w:rPr>
              <w:t>w czasie realizacji inwestycji) jak i długoterminowe (funkcjonowanie zrealizowanej inwestycji), bezpośrednie, odwracalne, lokalne jak i ponadlokalne</w:t>
            </w:r>
          </w:p>
        </w:tc>
      </w:tr>
      <w:tr w:rsidR="00F530EC" w:rsidRPr="00AD7B10" w:rsidTr="006C4B18">
        <w:tc>
          <w:tcPr>
            <w:tcW w:w="9322" w:type="dxa"/>
            <w:gridSpan w:val="5"/>
            <w:shd w:val="clear" w:color="auto" w:fill="EAF1DD" w:themeFill="accent3" w:themeFillTint="33"/>
          </w:tcPr>
          <w:p w:rsidR="00F530EC" w:rsidRPr="00AD7B10" w:rsidRDefault="00F530EC" w:rsidP="002C2A05">
            <w:pPr>
              <w:pStyle w:val="t1"/>
              <w:spacing w:before="60" w:after="60"/>
              <w:jc w:val="center"/>
              <w:rPr>
                <w:sz w:val="18"/>
              </w:rPr>
            </w:pPr>
            <w:r w:rsidRPr="00AD7B10">
              <w:rPr>
                <w:sz w:val="18"/>
              </w:rPr>
              <w:t>Gospodarka odpadami i zapobieganie powstawaniu odpadów</w:t>
            </w:r>
          </w:p>
        </w:tc>
      </w:tr>
      <w:tr w:rsidR="00F530EC" w:rsidRPr="00AD7B10" w:rsidTr="006C4B18">
        <w:tc>
          <w:tcPr>
            <w:tcW w:w="9322" w:type="dxa"/>
            <w:gridSpan w:val="5"/>
            <w:shd w:val="clear" w:color="auto" w:fill="EAF1DD" w:themeFill="accent3" w:themeFillTint="33"/>
          </w:tcPr>
          <w:p w:rsidR="00F530EC" w:rsidRPr="00AD7B10" w:rsidRDefault="00F530EC" w:rsidP="00391EF1">
            <w:pPr>
              <w:pStyle w:val="t1"/>
              <w:spacing w:before="60" w:after="60"/>
              <w:ind w:left="284" w:hanging="284"/>
              <w:rPr>
                <w:b w:val="0"/>
                <w:sz w:val="18"/>
              </w:rPr>
            </w:pPr>
            <w:r w:rsidRPr="00AD7B10">
              <w:rPr>
                <w:sz w:val="18"/>
              </w:rPr>
              <w:t xml:space="preserve">V. </w:t>
            </w:r>
            <w:r w:rsidR="00391EF1" w:rsidRPr="00AD7B10">
              <w:rPr>
                <w:sz w:val="18"/>
              </w:rPr>
              <w:t>Zmniejszenie masy odpadów składowanych na składowiskach oraz zwiększenie udziału przygotowania do ponownego użycia</w:t>
            </w:r>
            <w:r w:rsidR="00024DAF" w:rsidRPr="00AD7B10">
              <w:rPr>
                <w:sz w:val="18"/>
              </w:rPr>
              <w:t xml:space="preserve"> i</w:t>
            </w:r>
            <w:r w:rsidR="00391EF1" w:rsidRPr="00AD7B10">
              <w:rPr>
                <w:sz w:val="18"/>
              </w:rPr>
              <w:t xml:space="preserve"> recyklingu surowców wtórnych i odzysku energii z odpadów </w:t>
            </w:r>
          </w:p>
        </w:tc>
      </w:tr>
      <w:tr w:rsidR="00A672ED" w:rsidRPr="00AD7B10" w:rsidTr="006C4B18">
        <w:tc>
          <w:tcPr>
            <w:tcW w:w="2093" w:type="dxa"/>
          </w:tcPr>
          <w:p w:rsidR="00A672ED" w:rsidRPr="00AD7B10" w:rsidRDefault="00A672ED" w:rsidP="005A5DF1">
            <w:pPr>
              <w:pStyle w:val="Bezodstpw"/>
              <w:numPr>
                <w:ilvl w:val="0"/>
                <w:numId w:val="87"/>
              </w:numPr>
              <w:spacing w:before="60" w:after="60"/>
              <w:ind w:left="142" w:right="-108" w:hanging="142"/>
              <w:rPr>
                <w:b/>
                <w:sz w:val="16"/>
                <w:szCs w:val="16"/>
              </w:rPr>
            </w:pPr>
            <w:r w:rsidRPr="00AD7B10">
              <w:rPr>
                <w:b/>
                <w:sz w:val="16"/>
                <w:szCs w:val="16"/>
              </w:rPr>
              <w:t>Opracowanie instrumentów do zarządzania gospodarką odpadami w województwie podkarpackim</w:t>
            </w:r>
          </w:p>
        </w:tc>
        <w:tc>
          <w:tcPr>
            <w:tcW w:w="4252" w:type="dxa"/>
          </w:tcPr>
          <w:p w:rsidR="00A672ED" w:rsidRPr="00AD7B10" w:rsidRDefault="00A672ED" w:rsidP="00391EF1">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66FFCC"/>
          </w:tcPr>
          <w:p w:rsidR="00A672ED" w:rsidRPr="00AD7B10" w:rsidRDefault="00A672ED" w:rsidP="002C2A05">
            <w:pPr>
              <w:pStyle w:val="Bezodstpw"/>
              <w:spacing w:before="60" w:after="60"/>
              <w:rPr>
                <w:b/>
                <w:sz w:val="18"/>
                <w:szCs w:val="16"/>
              </w:rPr>
            </w:pPr>
            <w:r w:rsidRPr="00AD7B10">
              <w:rPr>
                <w:b/>
                <w:sz w:val="18"/>
                <w:szCs w:val="16"/>
              </w:rPr>
              <w:t>P</w:t>
            </w:r>
          </w:p>
        </w:tc>
        <w:tc>
          <w:tcPr>
            <w:tcW w:w="425" w:type="dxa"/>
          </w:tcPr>
          <w:p w:rsidR="00A672ED" w:rsidRPr="00AD7B10" w:rsidRDefault="00A672ED" w:rsidP="002C2A05">
            <w:pPr>
              <w:pStyle w:val="Bezodstpw"/>
              <w:spacing w:before="60" w:after="60"/>
              <w:rPr>
                <w:b/>
                <w:sz w:val="18"/>
                <w:szCs w:val="16"/>
              </w:rPr>
            </w:pPr>
            <w:r w:rsidRPr="00AD7B10">
              <w:rPr>
                <w:b/>
                <w:sz w:val="18"/>
                <w:szCs w:val="16"/>
              </w:rPr>
              <w:t>0</w:t>
            </w:r>
          </w:p>
        </w:tc>
        <w:tc>
          <w:tcPr>
            <w:tcW w:w="2126" w:type="dxa"/>
            <w:vMerge w:val="restart"/>
          </w:tcPr>
          <w:p w:rsidR="00A672ED" w:rsidRPr="00AD7B10" w:rsidRDefault="00A672ED" w:rsidP="006C4B18">
            <w:pPr>
              <w:pStyle w:val="Bezodstpw"/>
              <w:rPr>
                <w:sz w:val="16"/>
                <w:szCs w:val="16"/>
              </w:rPr>
            </w:pPr>
            <w:r w:rsidRPr="00AD7B10">
              <w:rPr>
                <w:sz w:val="16"/>
                <w:szCs w:val="16"/>
              </w:rPr>
              <w:t>Oddziaływanie długoterminowe, pośrednie, odwracalne, lokalne jak i ponadlokalne</w:t>
            </w:r>
          </w:p>
        </w:tc>
      </w:tr>
      <w:tr w:rsidR="00A672ED" w:rsidRPr="00AD7B10" w:rsidTr="00024DAF">
        <w:trPr>
          <w:trHeight w:val="1284"/>
        </w:trPr>
        <w:tc>
          <w:tcPr>
            <w:tcW w:w="2093" w:type="dxa"/>
          </w:tcPr>
          <w:p w:rsidR="00A672ED" w:rsidRPr="00AD7B10" w:rsidRDefault="00A672ED" w:rsidP="00391EF1">
            <w:pPr>
              <w:pStyle w:val="Bezodstpw"/>
              <w:numPr>
                <w:ilvl w:val="0"/>
                <w:numId w:val="87"/>
              </w:numPr>
              <w:spacing w:before="60" w:after="60"/>
              <w:ind w:left="142" w:right="-108" w:hanging="142"/>
              <w:rPr>
                <w:b/>
                <w:sz w:val="16"/>
                <w:szCs w:val="16"/>
              </w:rPr>
            </w:pPr>
            <w:r w:rsidRPr="00AD7B10">
              <w:rPr>
                <w:b/>
                <w:sz w:val="16"/>
                <w:szCs w:val="18"/>
              </w:rPr>
              <w:t>Zapobieganie powstawaniu odpadów</w:t>
            </w:r>
            <w:r w:rsidRPr="00AD7B10">
              <w:rPr>
                <w:b/>
                <w:sz w:val="16"/>
                <w:szCs w:val="16"/>
              </w:rPr>
              <w:t xml:space="preserve"> </w:t>
            </w:r>
          </w:p>
        </w:tc>
        <w:tc>
          <w:tcPr>
            <w:tcW w:w="4252" w:type="dxa"/>
          </w:tcPr>
          <w:p w:rsidR="00A672ED" w:rsidRPr="00AD7B10" w:rsidRDefault="00A672ED" w:rsidP="00024DAF">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eko-projektowania pozwalająca na wydłużenie czasu użytkowania produktu i pozwalająca na recykling odpadów powstających z wykorzystanego produktu;</w:t>
            </w:r>
          </w:p>
          <w:p w:rsidR="00A672ED" w:rsidRPr="00AD7B10" w:rsidRDefault="00A672ED" w:rsidP="00024DAF">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stosowanie tzw. </w:t>
            </w:r>
            <w:r w:rsidRPr="00AD7B10">
              <w:rPr>
                <w:rFonts w:ascii="Times New Roman" w:hAnsi="Times New Roman" w:cs="Times New Roman"/>
                <w:i/>
                <w:sz w:val="16"/>
                <w:szCs w:val="18"/>
              </w:rPr>
              <w:t>zielonych zamówień publicznych</w:t>
            </w:r>
            <w:r w:rsidRPr="00AD7B10">
              <w:rPr>
                <w:rFonts w:ascii="Times New Roman" w:hAnsi="Times New Roman" w:cs="Times New Roman"/>
                <w:sz w:val="16"/>
                <w:szCs w:val="18"/>
              </w:rPr>
              <w:t>;</w:t>
            </w:r>
          </w:p>
          <w:p w:rsidR="00A672ED" w:rsidRPr="00AD7B10" w:rsidRDefault="00A672ED" w:rsidP="00024DAF">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A672ED" w:rsidRPr="00AD7B10" w:rsidRDefault="00A672ED" w:rsidP="00024DAF">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Czystej Produkcji</w:t>
            </w:r>
            <w:r w:rsidRPr="00AD7B10">
              <w:rPr>
                <w:rFonts w:ascii="Times New Roman" w:hAnsi="Times New Roman" w:cs="Times New Roman"/>
                <w:sz w:val="16"/>
                <w:szCs w:val="18"/>
              </w:rPr>
              <w:t>;</w:t>
            </w:r>
          </w:p>
          <w:p w:rsidR="00A672ED" w:rsidRPr="00AD7B10" w:rsidRDefault="00A672ED" w:rsidP="00024DAF">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66FFCC"/>
          </w:tcPr>
          <w:p w:rsidR="00A672ED" w:rsidRPr="00AD7B10" w:rsidRDefault="00A672ED" w:rsidP="002C2A05">
            <w:pPr>
              <w:pStyle w:val="Bezodstpw"/>
              <w:spacing w:before="60" w:after="60"/>
              <w:rPr>
                <w:b/>
                <w:sz w:val="18"/>
                <w:szCs w:val="16"/>
              </w:rPr>
            </w:pPr>
            <w:r w:rsidRPr="00AD7B10">
              <w:rPr>
                <w:b/>
                <w:sz w:val="18"/>
                <w:szCs w:val="16"/>
              </w:rPr>
              <w:t>P</w:t>
            </w:r>
          </w:p>
        </w:tc>
        <w:tc>
          <w:tcPr>
            <w:tcW w:w="425" w:type="dxa"/>
          </w:tcPr>
          <w:p w:rsidR="00A672ED" w:rsidRPr="00AD7B10" w:rsidRDefault="00A672ED" w:rsidP="002C2A05">
            <w:pPr>
              <w:pStyle w:val="Bezodstpw"/>
              <w:spacing w:before="60" w:after="60"/>
              <w:rPr>
                <w:b/>
                <w:sz w:val="18"/>
                <w:szCs w:val="16"/>
              </w:rPr>
            </w:pPr>
            <w:r w:rsidRPr="00AD7B10">
              <w:rPr>
                <w:b/>
                <w:sz w:val="18"/>
                <w:szCs w:val="16"/>
              </w:rPr>
              <w:t>0</w:t>
            </w:r>
          </w:p>
        </w:tc>
        <w:tc>
          <w:tcPr>
            <w:tcW w:w="2126" w:type="dxa"/>
            <w:vMerge/>
          </w:tcPr>
          <w:p w:rsidR="00A672ED" w:rsidRPr="00AD7B10" w:rsidRDefault="00A672ED" w:rsidP="006C4B18">
            <w:pPr>
              <w:pStyle w:val="Bezodstpw"/>
              <w:rPr>
                <w:sz w:val="16"/>
                <w:szCs w:val="16"/>
              </w:rPr>
            </w:pPr>
          </w:p>
        </w:tc>
      </w:tr>
      <w:tr w:rsidR="00A672ED" w:rsidRPr="00AD7B10" w:rsidTr="00A672ED">
        <w:trPr>
          <w:trHeight w:val="1284"/>
        </w:trPr>
        <w:tc>
          <w:tcPr>
            <w:tcW w:w="2093" w:type="dxa"/>
          </w:tcPr>
          <w:p w:rsidR="00A672ED" w:rsidRPr="00AD7B10" w:rsidRDefault="00A672ED" w:rsidP="00391EF1">
            <w:pPr>
              <w:pStyle w:val="Bezodstpw"/>
              <w:numPr>
                <w:ilvl w:val="0"/>
                <w:numId w:val="87"/>
              </w:numPr>
              <w:spacing w:before="60" w:after="60"/>
              <w:ind w:left="142" w:right="-108" w:hanging="142"/>
              <w:rPr>
                <w:b/>
                <w:sz w:val="16"/>
                <w:szCs w:val="18"/>
              </w:rPr>
            </w:pPr>
            <w:r w:rsidRPr="00AD7B10">
              <w:rPr>
                <w:b/>
                <w:sz w:val="16"/>
                <w:szCs w:val="18"/>
              </w:rPr>
              <w:t>Usuwanie azbestu i wyrobów zawierających azbest</w:t>
            </w:r>
          </w:p>
        </w:tc>
        <w:tc>
          <w:tcPr>
            <w:tcW w:w="4252" w:type="dxa"/>
          </w:tcPr>
          <w:p w:rsidR="00A672ED" w:rsidRPr="00AD7B10" w:rsidRDefault="00A672ED" w:rsidP="00024DAF">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66FFCC"/>
          </w:tcPr>
          <w:p w:rsidR="00A672ED" w:rsidRPr="00AD7B10" w:rsidRDefault="00A672ED" w:rsidP="002C2A05">
            <w:pPr>
              <w:pStyle w:val="Bezodstpw"/>
              <w:spacing w:before="60" w:after="60"/>
              <w:rPr>
                <w:b/>
                <w:sz w:val="18"/>
                <w:szCs w:val="16"/>
              </w:rPr>
            </w:pPr>
            <w:r w:rsidRPr="00AD7B10">
              <w:rPr>
                <w:b/>
                <w:sz w:val="18"/>
                <w:szCs w:val="16"/>
              </w:rPr>
              <w:t>P</w:t>
            </w:r>
          </w:p>
        </w:tc>
        <w:tc>
          <w:tcPr>
            <w:tcW w:w="425" w:type="dxa"/>
          </w:tcPr>
          <w:p w:rsidR="00A672ED" w:rsidRPr="00AD7B10" w:rsidRDefault="00A672ED" w:rsidP="002C2A05">
            <w:pPr>
              <w:pStyle w:val="Bezodstpw"/>
              <w:spacing w:before="60" w:after="60"/>
              <w:rPr>
                <w:b/>
                <w:sz w:val="18"/>
                <w:szCs w:val="16"/>
              </w:rPr>
            </w:pPr>
            <w:r w:rsidRPr="00AD7B10">
              <w:rPr>
                <w:b/>
                <w:sz w:val="18"/>
                <w:szCs w:val="16"/>
              </w:rPr>
              <w:t>0</w:t>
            </w:r>
          </w:p>
        </w:tc>
        <w:tc>
          <w:tcPr>
            <w:tcW w:w="2126" w:type="dxa"/>
            <w:vMerge/>
          </w:tcPr>
          <w:p w:rsidR="00A672ED" w:rsidRPr="00AD7B10" w:rsidRDefault="00A672ED" w:rsidP="006C4B18">
            <w:pPr>
              <w:pStyle w:val="Bezodstpw"/>
              <w:rPr>
                <w:sz w:val="16"/>
                <w:szCs w:val="16"/>
              </w:rPr>
            </w:pPr>
          </w:p>
        </w:tc>
      </w:tr>
    </w:tbl>
    <w:p w:rsidR="00426985" w:rsidRPr="00AD7B10" w:rsidRDefault="00426985">
      <w:r w:rsidRPr="00AD7B10">
        <w:br w:type="page"/>
      </w:r>
    </w:p>
    <w:tbl>
      <w:tblPr>
        <w:tblStyle w:val="Tabela-Siatka"/>
        <w:tblW w:w="9322" w:type="dxa"/>
        <w:tblLayout w:type="fixed"/>
        <w:tblLook w:val="04A0"/>
      </w:tblPr>
      <w:tblGrid>
        <w:gridCol w:w="2093"/>
        <w:gridCol w:w="4252"/>
        <w:gridCol w:w="426"/>
        <w:gridCol w:w="425"/>
        <w:gridCol w:w="2126"/>
      </w:tblGrid>
      <w:tr w:rsidR="00B22BB6" w:rsidRPr="00AD7B10" w:rsidTr="006C4B18">
        <w:tc>
          <w:tcPr>
            <w:tcW w:w="2093" w:type="dxa"/>
          </w:tcPr>
          <w:p w:rsidR="00B22BB6" w:rsidRPr="00AD7B10" w:rsidRDefault="00B22BB6" w:rsidP="005A5DF1">
            <w:pPr>
              <w:pStyle w:val="Bezodstpw"/>
              <w:numPr>
                <w:ilvl w:val="0"/>
                <w:numId w:val="87"/>
              </w:numPr>
              <w:spacing w:before="60" w:after="60"/>
              <w:ind w:left="142" w:right="-108" w:hanging="142"/>
              <w:rPr>
                <w:b/>
                <w:sz w:val="16"/>
                <w:szCs w:val="16"/>
              </w:rPr>
            </w:pPr>
            <w:r w:rsidRPr="00AD7B10">
              <w:rPr>
                <w:b/>
                <w:sz w:val="16"/>
                <w:szCs w:val="16"/>
              </w:rPr>
              <w:lastRenderedPageBreak/>
              <w:t>Budowa infrastruktury do selektywnego zbierania odpadów komunalnych</w:t>
            </w:r>
          </w:p>
        </w:tc>
        <w:tc>
          <w:tcPr>
            <w:tcW w:w="4252" w:type="dxa"/>
          </w:tcPr>
          <w:p w:rsidR="00B22BB6" w:rsidRPr="00AD7B10" w:rsidRDefault="00B22BB6"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B22BB6" w:rsidRPr="00AD7B10" w:rsidRDefault="00B22BB6" w:rsidP="002C2A05">
            <w:pPr>
              <w:pStyle w:val="Bezodstpw"/>
              <w:spacing w:before="60" w:after="60"/>
              <w:rPr>
                <w:b/>
                <w:sz w:val="18"/>
                <w:szCs w:val="16"/>
              </w:rPr>
            </w:pPr>
            <w:r w:rsidRPr="00AD7B10">
              <w:rPr>
                <w:b/>
                <w:sz w:val="18"/>
                <w:szCs w:val="16"/>
              </w:rPr>
              <w:t>P</w:t>
            </w:r>
          </w:p>
        </w:tc>
        <w:tc>
          <w:tcPr>
            <w:tcW w:w="425" w:type="dxa"/>
            <w:shd w:val="clear" w:color="auto" w:fill="FF0000"/>
          </w:tcPr>
          <w:p w:rsidR="00B22BB6" w:rsidRPr="00AD7B10" w:rsidRDefault="00B22BB6" w:rsidP="002C2A05">
            <w:pPr>
              <w:pStyle w:val="Bezodstpw"/>
              <w:spacing w:before="60" w:after="60"/>
              <w:rPr>
                <w:b/>
                <w:sz w:val="18"/>
                <w:szCs w:val="16"/>
              </w:rPr>
            </w:pPr>
            <w:r w:rsidRPr="00AD7B10">
              <w:rPr>
                <w:b/>
                <w:sz w:val="18"/>
                <w:szCs w:val="16"/>
              </w:rPr>
              <w:t>N</w:t>
            </w:r>
          </w:p>
        </w:tc>
        <w:tc>
          <w:tcPr>
            <w:tcW w:w="2126" w:type="dxa"/>
            <w:vMerge w:val="restart"/>
          </w:tcPr>
          <w:p w:rsidR="00B22BB6" w:rsidRPr="00AD7B10" w:rsidRDefault="00B22BB6" w:rsidP="002C2A05">
            <w:pPr>
              <w:pStyle w:val="Bezodstpw"/>
              <w:spacing w:before="60"/>
              <w:rPr>
                <w:sz w:val="16"/>
                <w:szCs w:val="16"/>
              </w:rPr>
            </w:pPr>
            <w:r w:rsidRPr="00AD7B10">
              <w:rPr>
                <w:sz w:val="16"/>
                <w:szCs w:val="16"/>
              </w:rPr>
              <w:t>Oddziaływanie krótkoterminowe (tylko w czasie realizacji inwestycji) jak i długoterminowe (funkcjonowanie zrealizowanej inwestycji), bezpośrednie, odwracalne, lokalne jak i ponadlokalne, możliwe oddziaływania skumulowane</w:t>
            </w:r>
          </w:p>
        </w:tc>
      </w:tr>
      <w:tr w:rsidR="00B22BB6" w:rsidRPr="00AD7B10" w:rsidTr="006C4B18">
        <w:tc>
          <w:tcPr>
            <w:tcW w:w="2093" w:type="dxa"/>
            <w:vMerge w:val="restart"/>
          </w:tcPr>
          <w:p w:rsidR="00B22BB6" w:rsidRPr="00AD7B10" w:rsidRDefault="00B22BB6" w:rsidP="008F537A">
            <w:pPr>
              <w:pStyle w:val="Bezodstpw"/>
              <w:numPr>
                <w:ilvl w:val="0"/>
                <w:numId w:val="87"/>
              </w:numPr>
              <w:spacing w:before="60" w:after="60"/>
              <w:ind w:left="142" w:right="-108" w:hanging="142"/>
              <w:rPr>
                <w:b/>
                <w:sz w:val="16"/>
                <w:szCs w:val="16"/>
              </w:rPr>
            </w:pPr>
            <w:r w:rsidRPr="00AD7B10">
              <w:rPr>
                <w:b/>
                <w:sz w:val="16"/>
                <w:szCs w:val="18"/>
              </w:rPr>
              <w:t>Budowa instalacji służących do odzysku (w tym recyklingu, termicznego przekształcania z odzyskiem energii) oraz instalacji unieszkodliwiania odpadów</w:t>
            </w:r>
            <w:r w:rsidRPr="00AD7B10">
              <w:rPr>
                <w:b/>
                <w:sz w:val="16"/>
                <w:szCs w:val="16"/>
              </w:rPr>
              <w:t xml:space="preserve"> </w:t>
            </w:r>
          </w:p>
        </w:tc>
        <w:tc>
          <w:tcPr>
            <w:tcW w:w="4252" w:type="dxa"/>
          </w:tcPr>
          <w:p w:rsidR="00B22BB6" w:rsidRPr="00AD7B10" w:rsidRDefault="00B22BB6"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B22BB6" w:rsidRPr="00AD7B10" w:rsidRDefault="00B22BB6" w:rsidP="005A5DF1">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B22BB6" w:rsidRPr="00AD7B10" w:rsidRDefault="00B22BB6" w:rsidP="005A5DF1">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B22BB6" w:rsidRPr="00AD7B10" w:rsidRDefault="00B22BB6"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B22BB6" w:rsidRPr="00AD7B10" w:rsidRDefault="00B22BB6" w:rsidP="005A5DF1">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B22BB6" w:rsidRPr="00AD7B10" w:rsidRDefault="00B22BB6"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B22BB6" w:rsidRPr="00AD7B10" w:rsidRDefault="00B22BB6" w:rsidP="005A5DF1">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B22BB6" w:rsidRPr="00AD7B10" w:rsidRDefault="00B22BB6" w:rsidP="005A5DF1">
            <w:pPr>
              <w:pStyle w:val="Akapitzlist"/>
              <w:numPr>
                <w:ilvl w:val="0"/>
                <w:numId w:val="31"/>
              </w:numPr>
              <w:tabs>
                <w:tab w:val="left" w:pos="0"/>
                <w:tab w:val="left" w:pos="317"/>
              </w:tabs>
              <w:spacing w:before="60" w:after="60"/>
              <w:ind w:left="317" w:right="-108"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B22BB6" w:rsidRPr="00AD7B10" w:rsidRDefault="00B22BB6" w:rsidP="002C2A05">
            <w:pPr>
              <w:pStyle w:val="Bezodstpw"/>
              <w:spacing w:before="60" w:after="60"/>
              <w:rPr>
                <w:b/>
                <w:sz w:val="18"/>
                <w:szCs w:val="16"/>
              </w:rPr>
            </w:pPr>
            <w:r w:rsidRPr="00AD7B10">
              <w:rPr>
                <w:b/>
                <w:sz w:val="18"/>
                <w:szCs w:val="16"/>
              </w:rPr>
              <w:t>P</w:t>
            </w:r>
          </w:p>
        </w:tc>
        <w:tc>
          <w:tcPr>
            <w:tcW w:w="425" w:type="dxa"/>
            <w:shd w:val="clear" w:color="auto" w:fill="FF0000"/>
          </w:tcPr>
          <w:p w:rsidR="00B22BB6" w:rsidRPr="00AD7B10" w:rsidRDefault="00B22BB6" w:rsidP="002C2A05">
            <w:pPr>
              <w:pStyle w:val="Bezodstpw"/>
              <w:spacing w:before="60" w:after="60"/>
              <w:rPr>
                <w:b/>
                <w:sz w:val="18"/>
                <w:szCs w:val="16"/>
              </w:rPr>
            </w:pPr>
            <w:r w:rsidRPr="00AD7B10">
              <w:rPr>
                <w:b/>
                <w:sz w:val="18"/>
                <w:szCs w:val="16"/>
              </w:rPr>
              <w:t>N</w:t>
            </w:r>
          </w:p>
        </w:tc>
        <w:tc>
          <w:tcPr>
            <w:tcW w:w="2126" w:type="dxa"/>
            <w:vMerge/>
          </w:tcPr>
          <w:p w:rsidR="00B22BB6" w:rsidRPr="00AD7B10" w:rsidRDefault="00B22BB6" w:rsidP="006C4B18">
            <w:pPr>
              <w:pStyle w:val="Bezodstpw"/>
              <w:rPr>
                <w:sz w:val="16"/>
                <w:szCs w:val="16"/>
              </w:rPr>
            </w:pPr>
          </w:p>
        </w:tc>
      </w:tr>
      <w:tr w:rsidR="00B22BB6" w:rsidRPr="00AD7B10" w:rsidTr="006C4B18">
        <w:tc>
          <w:tcPr>
            <w:tcW w:w="2093" w:type="dxa"/>
            <w:vMerge/>
          </w:tcPr>
          <w:p w:rsidR="00B22BB6" w:rsidRPr="00AD7B10" w:rsidRDefault="00B22BB6" w:rsidP="002C2A05">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B22BB6" w:rsidRPr="00AD7B10" w:rsidRDefault="00B22BB6"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B22BB6" w:rsidRPr="00AD7B10" w:rsidRDefault="00B22BB6" w:rsidP="002C2A05">
            <w:pPr>
              <w:pStyle w:val="Bezodstpw"/>
              <w:spacing w:before="60" w:after="60"/>
              <w:rPr>
                <w:b/>
                <w:sz w:val="18"/>
                <w:szCs w:val="16"/>
              </w:rPr>
            </w:pPr>
            <w:r w:rsidRPr="00AD7B10">
              <w:rPr>
                <w:b/>
                <w:sz w:val="18"/>
                <w:szCs w:val="16"/>
              </w:rPr>
              <w:t>P</w:t>
            </w:r>
          </w:p>
        </w:tc>
        <w:tc>
          <w:tcPr>
            <w:tcW w:w="425" w:type="dxa"/>
            <w:shd w:val="clear" w:color="auto" w:fill="FF0000"/>
          </w:tcPr>
          <w:p w:rsidR="00B22BB6" w:rsidRPr="00AD7B10" w:rsidRDefault="00B22BB6" w:rsidP="002C2A05">
            <w:pPr>
              <w:pStyle w:val="Bezodstpw"/>
              <w:spacing w:before="60" w:after="60"/>
              <w:rPr>
                <w:b/>
                <w:sz w:val="18"/>
                <w:szCs w:val="16"/>
              </w:rPr>
            </w:pPr>
            <w:r w:rsidRPr="00AD7B10">
              <w:rPr>
                <w:b/>
                <w:sz w:val="18"/>
                <w:szCs w:val="16"/>
              </w:rPr>
              <w:t>N</w:t>
            </w:r>
          </w:p>
        </w:tc>
        <w:tc>
          <w:tcPr>
            <w:tcW w:w="2126" w:type="dxa"/>
            <w:vMerge/>
          </w:tcPr>
          <w:p w:rsidR="00B22BB6" w:rsidRPr="00AD7B10" w:rsidRDefault="00B22BB6" w:rsidP="006C4B18">
            <w:pPr>
              <w:pStyle w:val="Bezodstpw"/>
              <w:rPr>
                <w:sz w:val="16"/>
                <w:szCs w:val="16"/>
              </w:rPr>
            </w:pPr>
          </w:p>
        </w:tc>
      </w:tr>
      <w:tr w:rsidR="00B22BB6" w:rsidRPr="00AD7B10" w:rsidTr="00B22BB6">
        <w:tc>
          <w:tcPr>
            <w:tcW w:w="2093" w:type="dxa"/>
          </w:tcPr>
          <w:p w:rsidR="00B22BB6" w:rsidRPr="00AD7B10" w:rsidRDefault="00B22BB6" w:rsidP="008F537A">
            <w:pPr>
              <w:pStyle w:val="numerowaniewtabkierint"/>
              <w:numPr>
                <w:ilvl w:val="0"/>
                <w:numId w:val="87"/>
              </w:numPr>
              <w:tabs>
                <w:tab w:val="clear" w:pos="0"/>
                <w:tab w:val="clear" w:pos="317"/>
              </w:tabs>
              <w:spacing w:before="60" w:after="60"/>
              <w:ind w:left="142" w:hanging="142"/>
              <w:rPr>
                <w:rFonts w:ascii="Times New Roman" w:hAnsi="Times New Roman" w:cs="Times New Roman"/>
                <w:sz w:val="16"/>
                <w:szCs w:val="18"/>
              </w:rPr>
            </w:pPr>
            <w:r w:rsidRPr="00AD7B10">
              <w:rPr>
                <w:rFonts w:ascii="Times New Roman" w:hAnsi="Times New Roman" w:cs="Times New Roman"/>
                <w:sz w:val="16"/>
                <w:szCs w:val="18"/>
              </w:rPr>
              <w:t>Zamykanie i rekultywacja składowisk odpadów</w:t>
            </w:r>
          </w:p>
        </w:tc>
        <w:tc>
          <w:tcPr>
            <w:tcW w:w="4252" w:type="dxa"/>
          </w:tcPr>
          <w:p w:rsidR="00B22BB6" w:rsidRPr="00AD7B10" w:rsidRDefault="00B22BB6"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B22BB6" w:rsidRPr="00AD7B10" w:rsidRDefault="00B22BB6" w:rsidP="002C2A05">
            <w:pPr>
              <w:pStyle w:val="Bezodstpw"/>
              <w:spacing w:before="60" w:after="60"/>
              <w:rPr>
                <w:b/>
                <w:sz w:val="18"/>
                <w:szCs w:val="16"/>
              </w:rPr>
            </w:pPr>
            <w:r w:rsidRPr="00AD7B10">
              <w:rPr>
                <w:b/>
                <w:sz w:val="18"/>
                <w:szCs w:val="16"/>
              </w:rPr>
              <w:t>P</w:t>
            </w:r>
          </w:p>
        </w:tc>
        <w:tc>
          <w:tcPr>
            <w:tcW w:w="425" w:type="dxa"/>
            <w:shd w:val="clear" w:color="auto" w:fill="FF0000"/>
          </w:tcPr>
          <w:p w:rsidR="00B22BB6" w:rsidRPr="00AD7B10" w:rsidRDefault="00B22BB6" w:rsidP="002C2A05">
            <w:pPr>
              <w:pStyle w:val="Bezodstpw"/>
              <w:spacing w:before="60" w:after="60"/>
              <w:rPr>
                <w:b/>
                <w:sz w:val="18"/>
                <w:szCs w:val="16"/>
              </w:rPr>
            </w:pPr>
            <w:r w:rsidRPr="00AD7B10">
              <w:rPr>
                <w:b/>
                <w:sz w:val="18"/>
                <w:szCs w:val="16"/>
              </w:rPr>
              <w:t>N</w:t>
            </w:r>
          </w:p>
        </w:tc>
        <w:tc>
          <w:tcPr>
            <w:tcW w:w="2126" w:type="dxa"/>
            <w:vMerge/>
          </w:tcPr>
          <w:p w:rsidR="00B22BB6" w:rsidRPr="00AD7B10" w:rsidRDefault="00B22BB6" w:rsidP="006C4B18">
            <w:pPr>
              <w:pStyle w:val="Bezodstpw"/>
              <w:rPr>
                <w:sz w:val="16"/>
                <w:szCs w:val="16"/>
              </w:rPr>
            </w:pPr>
          </w:p>
        </w:tc>
      </w:tr>
      <w:tr w:rsidR="008F537A" w:rsidRPr="00AD7B10" w:rsidTr="00B22BB6">
        <w:tc>
          <w:tcPr>
            <w:tcW w:w="2093" w:type="dxa"/>
          </w:tcPr>
          <w:p w:rsidR="008F537A" w:rsidRPr="00AD7B10" w:rsidRDefault="008F537A" w:rsidP="00CB67F6">
            <w:pPr>
              <w:pStyle w:val="numerowaniewtabkierint"/>
              <w:numPr>
                <w:ilvl w:val="0"/>
                <w:numId w:val="87"/>
              </w:numPr>
              <w:tabs>
                <w:tab w:val="clear" w:pos="0"/>
                <w:tab w:val="clear" w:pos="317"/>
              </w:tabs>
              <w:spacing w:before="60" w:after="60"/>
              <w:ind w:left="142" w:right="-108" w:hanging="142"/>
              <w:rPr>
                <w:rFonts w:ascii="Times New Roman" w:hAnsi="Times New Roman" w:cs="Times New Roman"/>
                <w:sz w:val="16"/>
                <w:szCs w:val="18"/>
              </w:rPr>
            </w:pPr>
            <w:r w:rsidRPr="00AD7B10">
              <w:rPr>
                <w:rFonts w:ascii="Times New Roman" w:hAnsi="Times New Roman" w:cs="Times New Roman"/>
                <w:sz w:val="16"/>
                <w:szCs w:val="18"/>
              </w:rPr>
              <w:t>Edukacja ekologiczna w zakresie zasad postępowania z odpadami komunalnymi – segregacja odpadów i ich recykling</w:t>
            </w:r>
          </w:p>
        </w:tc>
        <w:tc>
          <w:tcPr>
            <w:tcW w:w="4252" w:type="dxa"/>
          </w:tcPr>
          <w:p w:rsidR="008F537A" w:rsidRPr="00AD7B10" w:rsidRDefault="008F537A"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p>
        </w:tc>
        <w:tc>
          <w:tcPr>
            <w:tcW w:w="426" w:type="dxa"/>
            <w:shd w:val="clear" w:color="auto" w:fill="auto"/>
          </w:tcPr>
          <w:p w:rsidR="008F537A" w:rsidRPr="00AD7B10" w:rsidRDefault="00B22BB6" w:rsidP="002C2A05">
            <w:pPr>
              <w:pStyle w:val="Bezodstpw"/>
              <w:spacing w:before="60" w:after="60"/>
              <w:rPr>
                <w:b/>
                <w:sz w:val="18"/>
                <w:szCs w:val="16"/>
              </w:rPr>
            </w:pPr>
            <w:r w:rsidRPr="00AD7B10">
              <w:rPr>
                <w:b/>
                <w:sz w:val="18"/>
                <w:szCs w:val="16"/>
              </w:rPr>
              <w:t>0</w:t>
            </w:r>
          </w:p>
        </w:tc>
        <w:tc>
          <w:tcPr>
            <w:tcW w:w="425" w:type="dxa"/>
            <w:shd w:val="clear" w:color="auto" w:fill="auto"/>
          </w:tcPr>
          <w:p w:rsidR="008F537A" w:rsidRPr="00AD7B10" w:rsidRDefault="00B22BB6" w:rsidP="002C2A05">
            <w:pPr>
              <w:pStyle w:val="Bezodstpw"/>
              <w:spacing w:before="60" w:after="60"/>
              <w:rPr>
                <w:b/>
                <w:sz w:val="18"/>
                <w:szCs w:val="16"/>
              </w:rPr>
            </w:pPr>
            <w:r w:rsidRPr="00AD7B10">
              <w:rPr>
                <w:b/>
                <w:sz w:val="18"/>
                <w:szCs w:val="16"/>
              </w:rPr>
              <w:t>0</w:t>
            </w:r>
          </w:p>
        </w:tc>
        <w:tc>
          <w:tcPr>
            <w:tcW w:w="2126" w:type="dxa"/>
          </w:tcPr>
          <w:p w:rsidR="008F537A" w:rsidRPr="00AD7B10" w:rsidRDefault="008F537A" w:rsidP="006C4B18">
            <w:pPr>
              <w:pStyle w:val="Bezodstpw"/>
              <w:rPr>
                <w:sz w:val="16"/>
                <w:szCs w:val="16"/>
              </w:rPr>
            </w:pPr>
          </w:p>
        </w:tc>
      </w:tr>
      <w:tr w:rsidR="00F530EC" w:rsidRPr="00AD7B10" w:rsidTr="006C4B18">
        <w:tc>
          <w:tcPr>
            <w:tcW w:w="9322" w:type="dxa"/>
            <w:gridSpan w:val="5"/>
            <w:shd w:val="clear" w:color="auto" w:fill="EAF1DD" w:themeFill="accent3" w:themeFillTint="33"/>
          </w:tcPr>
          <w:p w:rsidR="00F530EC" w:rsidRPr="00AD7B10" w:rsidRDefault="00F530EC" w:rsidP="002C2A05">
            <w:pPr>
              <w:pStyle w:val="t1"/>
              <w:spacing w:before="60" w:after="60"/>
              <w:jc w:val="center"/>
              <w:rPr>
                <w:sz w:val="18"/>
              </w:rPr>
            </w:pPr>
            <w:r w:rsidRPr="00AD7B10">
              <w:rPr>
                <w:sz w:val="18"/>
              </w:rPr>
              <w:t>Zasoby przyrodnicze</w:t>
            </w:r>
          </w:p>
        </w:tc>
      </w:tr>
      <w:tr w:rsidR="00F530EC" w:rsidRPr="00AD7B10" w:rsidTr="006C4B18">
        <w:tc>
          <w:tcPr>
            <w:tcW w:w="9322" w:type="dxa"/>
            <w:gridSpan w:val="5"/>
            <w:shd w:val="clear" w:color="auto" w:fill="EAF1DD" w:themeFill="accent3" w:themeFillTint="33"/>
          </w:tcPr>
          <w:p w:rsidR="00F530EC" w:rsidRPr="00AD7B10" w:rsidRDefault="00F530EC" w:rsidP="002C2A05">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426985" w:rsidRPr="00AD7B10" w:rsidTr="006C4B18">
        <w:tc>
          <w:tcPr>
            <w:tcW w:w="2093" w:type="dxa"/>
            <w:vMerge w:val="restart"/>
          </w:tcPr>
          <w:p w:rsidR="00426985" w:rsidRPr="00AD7B10" w:rsidRDefault="00426985" w:rsidP="005A5DF1">
            <w:pPr>
              <w:pStyle w:val="Bezodstpw"/>
              <w:numPr>
                <w:ilvl w:val="0"/>
                <w:numId w:val="88"/>
              </w:numPr>
              <w:spacing w:before="60" w:after="60"/>
              <w:ind w:left="142" w:right="-108" w:hanging="142"/>
              <w:rPr>
                <w:b/>
                <w:sz w:val="16"/>
                <w:szCs w:val="16"/>
              </w:rPr>
            </w:pPr>
            <w:r w:rsidRPr="00AD7B10">
              <w:rPr>
                <w:b/>
                <w:sz w:val="16"/>
                <w:szCs w:val="16"/>
              </w:rPr>
              <w:t>Opracowanie instrumentów do zarządzania ochroną przyrody, krajobrazu i lasów</w:t>
            </w:r>
          </w:p>
        </w:tc>
        <w:tc>
          <w:tcPr>
            <w:tcW w:w="4252" w:type="dxa"/>
          </w:tcPr>
          <w:p w:rsidR="00426985" w:rsidRPr="00AD7B10" w:rsidRDefault="00426985"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426985" w:rsidRPr="00AD7B10" w:rsidRDefault="00426985"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426985" w:rsidRPr="00AD7B10" w:rsidRDefault="00426985"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426985" w:rsidRPr="00AD7B10" w:rsidRDefault="00426985" w:rsidP="005A5DF1">
            <w:pPr>
              <w:pStyle w:val="akropkiwtabelach"/>
              <w:numPr>
                <w:ilvl w:val="0"/>
                <w:numId w:val="6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ww. dokumentów, </w:t>
            </w:r>
          </w:p>
          <w:p w:rsidR="00426985" w:rsidRPr="00AD7B10" w:rsidRDefault="00426985" w:rsidP="005A5DF1">
            <w:pPr>
              <w:pStyle w:val="akropkiwtabelach"/>
              <w:numPr>
                <w:ilvl w:val="0"/>
                <w:numId w:val="6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426985" w:rsidRPr="00AD7B10" w:rsidRDefault="00426985" w:rsidP="005A5DF1">
            <w:pPr>
              <w:pStyle w:val="akropkiwtabelach"/>
              <w:numPr>
                <w:ilvl w:val="0"/>
                <w:numId w:val="6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426985" w:rsidRPr="00AD7B10" w:rsidRDefault="00426985" w:rsidP="002C2A05">
            <w:pPr>
              <w:pStyle w:val="Bezodstpw"/>
              <w:spacing w:before="60" w:after="60"/>
              <w:rPr>
                <w:b/>
                <w:sz w:val="18"/>
                <w:szCs w:val="16"/>
              </w:rPr>
            </w:pPr>
            <w:r w:rsidRPr="00AD7B10">
              <w:rPr>
                <w:b/>
                <w:sz w:val="18"/>
                <w:szCs w:val="16"/>
              </w:rPr>
              <w:t>P</w:t>
            </w:r>
          </w:p>
        </w:tc>
        <w:tc>
          <w:tcPr>
            <w:tcW w:w="425" w:type="dxa"/>
          </w:tcPr>
          <w:p w:rsidR="00426985" w:rsidRPr="00AD7B10" w:rsidRDefault="00426985" w:rsidP="002C2A05">
            <w:pPr>
              <w:pStyle w:val="Bezodstpw"/>
              <w:spacing w:before="60" w:after="60"/>
              <w:rPr>
                <w:b/>
                <w:sz w:val="18"/>
                <w:szCs w:val="16"/>
              </w:rPr>
            </w:pPr>
            <w:r w:rsidRPr="00AD7B10">
              <w:rPr>
                <w:b/>
                <w:sz w:val="18"/>
                <w:szCs w:val="16"/>
              </w:rPr>
              <w:t>0</w:t>
            </w:r>
          </w:p>
        </w:tc>
        <w:tc>
          <w:tcPr>
            <w:tcW w:w="2126" w:type="dxa"/>
          </w:tcPr>
          <w:p w:rsidR="00426985" w:rsidRPr="00AD7B10" w:rsidRDefault="00426985" w:rsidP="002C2A05">
            <w:pPr>
              <w:pStyle w:val="Bezodstpw"/>
              <w:spacing w:before="60" w:after="60"/>
              <w:ind w:right="-142"/>
              <w:rPr>
                <w:sz w:val="16"/>
                <w:szCs w:val="16"/>
              </w:rPr>
            </w:pPr>
            <w:r w:rsidRPr="00AD7B10">
              <w:rPr>
                <w:sz w:val="16"/>
                <w:szCs w:val="16"/>
              </w:rPr>
              <w:t>Oddziaływanie długoterminowe, pośrednie, odwracalne, lokalne jak i ponadlokalne</w:t>
            </w:r>
          </w:p>
        </w:tc>
      </w:tr>
      <w:tr w:rsidR="00426985" w:rsidRPr="00AD7B10" w:rsidTr="006C4B18">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tcPr>
          <w:p w:rsidR="00426985" w:rsidRPr="00AD7B10" w:rsidRDefault="00426985" w:rsidP="002C2A05">
            <w:pPr>
              <w:pStyle w:val="Bezodstpw"/>
              <w:spacing w:before="60" w:after="60"/>
              <w:rPr>
                <w:b/>
                <w:sz w:val="18"/>
                <w:szCs w:val="16"/>
              </w:rPr>
            </w:pPr>
            <w:r w:rsidRPr="00AD7B10">
              <w:rPr>
                <w:b/>
                <w:sz w:val="18"/>
                <w:szCs w:val="16"/>
              </w:rPr>
              <w:t>0</w:t>
            </w:r>
          </w:p>
        </w:tc>
        <w:tc>
          <w:tcPr>
            <w:tcW w:w="425" w:type="dxa"/>
          </w:tcPr>
          <w:p w:rsidR="00426985" w:rsidRPr="00AD7B10" w:rsidRDefault="00426985" w:rsidP="002C2A05">
            <w:pPr>
              <w:pStyle w:val="Bezodstpw"/>
              <w:spacing w:before="60" w:after="60"/>
              <w:rPr>
                <w:b/>
                <w:sz w:val="18"/>
                <w:szCs w:val="16"/>
              </w:rPr>
            </w:pPr>
            <w:r w:rsidRPr="00AD7B10">
              <w:rPr>
                <w:b/>
                <w:sz w:val="18"/>
                <w:szCs w:val="16"/>
              </w:rPr>
              <w:t>0</w:t>
            </w:r>
          </w:p>
        </w:tc>
        <w:tc>
          <w:tcPr>
            <w:tcW w:w="2126" w:type="dxa"/>
          </w:tcPr>
          <w:p w:rsidR="00426985" w:rsidRPr="00AD7B10" w:rsidRDefault="00426985" w:rsidP="002C2A05">
            <w:pPr>
              <w:pStyle w:val="Bezodstpw"/>
              <w:spacing w:before="60" w:after="60"/>
              <w:ind w:right="-142"/>
              <w:rPr>
                <w:sz w:val="16"/>
                <w:szCs w:val="16"/>
              </w:rPr>
            </w:pPr>
          </w:p>
        </w:tc>
      </w:tr>
      <w:tr w:rsidR="00426985" w:rsidRPr="00AD7B10" w:rsidTr="006C4B18">
        <w:tc>
          <w:tcPr>
            <w:tcW w:w="2093" w:type="dxa"/>
            <w:vMerge/>
          </w:tcPr>
          <w:p w:rsidR="00426985" w:rsidRPr="00AD7B10" w:rsidRDefault="00426985" w:rsidP="006C4B18">
            <w:pPr>
              <w:pStyle w:val="Bezodstpw"/>
              <w:ind w:left="142" w:right="-108" w:hanging="142"/>
              <w:rPr>
                <w:b/>
                <w:sz w:val="16"/>
                <w:szCs w:val="16"/>
              </w:rPr>
            </w:pPr>
          </w:p>
        </w:tc>
        <w:tc>
          <w:tcPr>
            <w:tcW w:w="4252" w:type="dxa"/>
          </w:tcPr>
          <w:p w:rsidR="00426985" w:rsidRPr="00AD7B10" w:rsidRDefault="00426985"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426985" w:rsidRPr="00AD7B10" w:rsidRDefault="00426985" w:rsidP="002C2A05">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426985" w:rsidRPr="00AD7B10" w:rsidRDefault="00426985" w:rsidP="002C2A05">
            <w:pPr>
              <w:pStyle w:val="Bezodstpw"/>
              <w:spacing w:before="60" w:after="60"/>
              <w:rPr>
                <w:b/>
                <w:sz w:val="18"/>
                <w:szCs w:val="16"/>
              </w:rPr>
            </w:pPr>
            <w:r w:rsidRPr="00AD7B10">
              <w:rPr>
                <w:b/>
                <w:sz w:val="18"/>
                <w:szCs w:val="16"/>
              </w:rPr>
              <w:t>P</w:t>
            </w:r>
          </w:p>
        </w:tc>
        <w:tc>
          <w:tcPr>
            <w:tcW w:w="425" w:type="dxa"/>
          </w:tcPr>
          <w:p w:rsidR="00426985" w:rsidRPr="00AD7B10" w:rsidRDefault="00426985" w:rsidP="002C2A05">
            <w:pPr>
              <w:pStyle w:val="Bezodstpw"/>
              <w:spacing w:before="60" w:after="60"/>
              <w:rPr>
                <w:b/>
                <w:sz w:val="18"/>
                <w:szCs w:val="16"/>
              </w:rPr>
            </w:pPr>
            <w:r w:rsidRPr="00AD7B10">
              <w:rPr>
                <w:b/>
                <w:sz w:val="18"/>
                <w:szCs w:val="16"/>
              </w:rPr>
              <w:t>0</w:t>
            </w:r>
          </w:p>
        </w:tc>
        <w:tc>
          <w:tcPr>
            <w:tcW w:w="2126" w:type="dxa"/>
          </w:tcPr>
          <w:p w:rsidR="00426985" w:rsidRPr="00AD7B10" w:rsidRDefault="00426985" w:rsidP="002C2A05">
            <w:pPr>
              <w:pStyle w:val="Bezodstpw"/>
              <w:spacing w:before="60" w:after="60"/>
              <w:ind w:right="-142"/>
              <w:rPr>
                <w:sz w:val="16"/>
                <w:szCs w:val="16"/>
              </w:rPr>
            </w:pPr>
            <w:r w:rsidRPr="00AD7B10">
              <w:rPr>
                <w:sz w:val="16"/>
                <w:szCs w:val="16"/>
              </w:rPr>
              <w:t>Oddziaływanie długoterminowe, pośrednie, odwracalne, lokalne jak i ponadlokalne</w:t>
            </w:r>
          </w:p>
        </w:tc>
      </w:tr>
      <w:tr w:rsidR="00E346B8" w:rsidRPr="00AD7B10" w:rsidTr="006C4B18">
        <w:tc>
          <w:tcPr>
            <w:tcW w:w="2093" w:type="dxa"/>
            <w:vMerge w:val="restart"/>
          </w:tcPr>
          <w:p w:rsidR="00E346B8" w:rsidRPr="00AD7B10" w:rsidRDefault="00E346B8" w:rsidP="005A5DF1">
            <w:pPr>
              <w:pStyle w:val="Bezodstpw"/>
              <w:numPr>
                <w:ilvl w:val="0"/>
                <w:numId w:val="88"/>
              </w:numPr>
              <w:spacing w:before="60" w:after="60"/>
              <w:ind w:left="142" w:right="-108"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E346B8" w:rsidRPr="00AD7B10" w:rsidRDefault="00E346B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E346B8" w:rsidRPr="00AD7B10" w:rsidRDefault="00E346B8" w:rsidP="005A5DF1">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w:t>
            </w:r>
          </w:p>
          <w:p w:rsidR="00E346B8" w:rsidRPr="00AD7B10" w:rsidRDefault="00E346B8" w:rsidP="005A5DF1">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w:t>
            </w:r>
            <w:r w:rsidR="00B22BB6" w:rsidRPr="00AD7B10">
              <w:rPr>
                <w:rFonts w:ascii="Times New Roman" w:hAnsi="Times New Roman" w:cs="Times New Roman"/>
                <w:sz w:val="16"/>
                <w:szCs w:val="16"/>
              </w:rPr>
              <w:t>,</w:t>
            </w:r>
            <w:r w:rsidRPr="00AD7B10">
              <w:rPr>
                <w:rFonts w:ascii="Times New Roman" w:hAnsi="Times New Roman" w:cs="Times New Roman"/>
                <w:sz w:val="16"/>
                <w:szCs w:val="16"/>
              </w:rPr>
              <w:t xml:space="preserve"> charakterystycznych dla danego terenu,</w:t>
            </w:r>
          </w:p>
          <w:p w:rsidR="00E346B8" w:rsidRPr="00AD7B10" w:rsidRDefault="00E346B8" w:rsidP="005A5DF1">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E346B8" w:rsidRPr="00AD7B10" w:rsidRDefault="00E346B8" w:rsidP="005A5DF1">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E346B8" w:rsidRPr="00AD7B10" w:rsidRDefault="00E346B8" w:rsidP="005A5DF1">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xml:space="preserve">, występujących na terenie województwa </w:t>
            </w:r>
            <w:r w:rsidRPr="00AD7B10">
              <w:rPr>
                <w:rFonts w:ascii="Times New Roman" w:hAnsi="Times New Roman" w:cs="Times New Roman"/>
                <w:sz w:val="16"/>
                <w:szCs w:val="16"/>
                <w:shd w:val="clear" w:color="auto" w:fill="FFFFFF"/>
              </w:rPr>
              <w:lastRenderedPageBreak/>
              <w:t>podkarpackiego,</w:t>
            </w:r>
          </w:p>
        </w:tc>
        <w:tc>
          <w:tcPr>
            <w:tcW w:w="426" w:type="dxa"/>
            <w:shd w:val="clear" w:color="auto" w:fill="66FFCC"/>
          </w:tcPr>
          <w:p w:rsidR="00E346B8" w:rsidRPr="00AD7B10" w:rsidRDefault="00E346B8" w:rsidP="00467080">
            <w:pPr>
              <w:pStyle w:val="Bezodstpw"/>
              <w:spacing w:before="60" w:after="60"/>
              <w:rPr>
                <w:b/>
                <w:sz w:val="18"/>
                <w:szCs w:val="16"/>
              </w:rPr>
            </w:pPr>
            <w:r w:rsidRPr="00AD7B10">
              <w:rPr>
                <w:b/>
                <w:sz w:val="18"/>
                <w:szCs w:val="16"/>
              </w:rPr>
              <w:lastRenderedPageBreak/>
              <w:t>P</w:t>
            </w:r>
          </w:p>
        </w:tc>
        <w:tc>
          <w:tcPr>
            <w:tcW w:w="425" w:type="dxa"/>
            <w:shd w:val="clear" w:color="auto" w:fill="FF0000"/>
          </w:tcPr>
          <w:p w:rsidR="00E346B8" w:rsidRPr="00AD7B10" w:rsidRDefault="00E346B8" w:rsidP="00467080">
            <w:pPr>
              <w:pStyle w:val="Bezodstpw"/>
              <w:spacing w:before="60" w:after="60"/>
              <w:rPr>
                <w:b/>
                <w:sz w:val="18"/>
                <w:szCs w:val="16"/>
              </w:rPr>
            </w:pPr>
            <w:r w:rsidRPr="00AD7B10">
              <w:rPr>
                <w:b/>
                <w:sz w:val="18"/>
                <w:szCs w:val="16"/>
              </w:rPr>
              <w:t>N</w:t>
            </w:r>
          </w:p>
        </w:tc>
        <w:tc>
          <w:tcPr>
            <w:tcW w:w="2126" w:type="dxa"/>
          </w:tcPr>
          <w:p w:rsidR="00E346B8" w:rsidRPr="00AD7B10" w:rsidRDefault="00E346B8" w:rsidP="00467080">
            <w:pPr>
              <w:pStyle w:val="Bezodstpw"/>
              <w:spacing w:before="60" w:after="60"/>
              <w:ind w:right="-142"/>
              <w:rPr>
                <w:sz w:val="16"/>
                <w:szCs w:val="16"/>
              </w:rPr>
            </w:pPr>
            <w:r w:rsidRPr="00AD7B10">
              <w:rPr>
                <w:sz w:val="16"/>
                <w:szCs w:val="16"/>
              </w:rPr>
              <w:t>Oddziaływanie krótkoterminowe (tylko w czasie realizacji inwestycji) jak i długoterminowe (funkcjonowanie zrealizowanej inwestycji), bezpośrednie, odwracalne, lokalne jak i ponadlokalne</w:t>
            </w:r>
          </w:p>
          <w:p w:rsidR="00E346B8" w:rsidRPr="00AD7B10" w:rsidRDefault="00E346B8" w:rsidP="00467080">
            <w:pPr>
              <w:pStyle w:val="Bezodstpw"/>
              <w:spacing w:before="60" w:after="60"/>
              <w:ind w:right="-142"/>
              <w:rPr>
                <w:sz w:val="16"/>
                <w:szCs w:val="16"/>
              </w:rPr>
            </w:pPr>
          </w:p>
        </w:tc>
      </w:tr>
      <w:tr w:rsidR="00E346B8" w:rsidRPr="00AD7B10" w:rsidTr="006C4B18">
        <w:tc>
          <w:tcPr>
            <w:tcW w:w="2093" w:type="dxa"/>
            <w:vMerge/>
          </w:tcPr>
          <w:p w:rsidR="00E346B8" w:rsidRPr="00AD7B10" w:rsidRDefault="00E346B8" w:rsidP="006C4B18">
            <w:pPr>
              <w:pStyle w:val="Bezodstpw"/>
              <w:ind w:left="142" w:right="-108" w:hanging="142"/>
              <w:rPr>
                <w:b/>
                <w:sz w:val="16"/>
                <w:szCs w:val="16"/>
              </w:rPr>
            </w:pPr>
          </w:p>
        </w:tc>
        <w:tc>
          <w:tcPr>
            <w:tcW w:w="4252" w:type="dxa"/>
          </w:tcPr>
          <w:p w:rsidR="00E346B8" w:rsidRPr="00AD7B10" w:rsidRDefault="00E346B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w:t>
            </w:r>
            <w:r w:rsidR="00B22BB6" w:rsidRPr="00AD7B10">
              <w:rPr>
                <w:rFonts w:ascii="Times New Roman" w:hAnsi="Times New Roman" w:cs="Times New Roman"/>
                <w:sz w:val="16"/>
                <w:szCs w:val="16"/>
              </w:rPr>
              <w:t>,</w:t>
            </w:r>
            <w:r w:rsidRPr="00AD7B10">
              <w:rPr>
                <w:rFonts w:ascii="Times New Roman" w:hAnsi="Times New Roman" w:cs="Times New Roman"/>
                <w:sz w:val="16"/>
                <w:szCs w:val="16"/>
              </w:rPr>
              <w:t xml:space="preserve"> m.in.: banki genowe, ogrody botaniczne, lecznice i ośrodki rehabilitacji dla zwierząt dzikich i chronionych;</w:t>
            </w:r>
          </w:p>
        </w:tc>
        <w:tc>
          <w:tcPr>
            <w:tcW w:w="426" w:type="dxa"/>
            <w:shd w:val="clear" w:color="auto" w:fill="66FFCC"/>
          </w:tcPr>
          <w:p w:rsidR="00E346B8" w:rsidRPr="00AD7B10" w:rsidRDefault="00E346B8" w:rsidP="00467080">
            <w:pPr>
              <w:pStyle w:val="Bezodstpw"/>
              <w:spacing w:before="60" w:after="60"/>
              <w:rPr>
                <w:b/>
                <w:sz w:val="18"/>
                <w:szCs w:val="16"/>
              </w:rPr>
            </w:pPr>
            <w:r w:rsidRPr="00AD7B10">
              <w:rPr>
                <w:b/>
                <w:sz w:val="18"/>
                <w:szCs w:val="16"/>
              </w:rPr>
              <w:t>P</w:t>
            </w:r>
          </w:p>
        </w:tc>
        <w:tc>
          <w:tcPr>
            <w:tcW w:w="425" w:type="dxa"/>
            <w:shd w:val="clear" w:color="auto" w:fill="FF0000"/>
          </w:tcPr>
          <w:p w:rsidR="00E346B8" w:rsidRPr="00AD7B10" w:rsidRDefault="00E346B8" w:rsidP="00467080">
            <w:pPr>
              <w:pStyle w:val="Bezodstpw"/>
              <w:spacing w:before="60" w:after="60"/>
              <w:rPr>
                <w:b/>
                <w:sz w:val="18"/>
                <w:szCs w:val="16"/>
              </w:rPr>
            </w:pPr>
            <w:r w:rsidRPr="00AD7B10">
              <w:rPr>
                <w:b/>
                <w:sz w:val="18"/>
                <w:szCs w:val="16"/>
              </w:rPr>
              <w:t>N</w:t>
            </w:r>
          </w:p>
        </w:tc>
        <w:tc>
          <w:tcPr>
            <w:tcW w:w="2126" w:type="dxa"/>
            <w:vMerge w:val="restart"/>
          </w:tcPr>
          <w:p w:rsidR="00E346B8" w:rsidRPr="00AD7B10" w:rsidRDefault="00E346B8" w:rsidP="00E25EBF">
            <w:pPr>
              <w:pStyle w:val="Bezodstpw"/>
              <w:spacing w:before="60" w:after="60"/>
              <w:ind w:right="-142"/>
              <w:rPr>
                <w:sz w:val="16"/>
                <w:szCs w:val="16"/>
              </w:rPr>
            </w:pPr>
            <w:r w:rsidRPr="00AD7B10">
              <w:rPr>
                <w:sz w:val="16"/>
                <w:szCs w:val="16"/>
              </w:rPr>
              <w:t>Oddziaływanie krótkoterminowe (tylko w czasie realizacji inwestycji) jak i długoterminowe (funkcjonowanie zrealizowanej inwestycji), bezpośrednie, odwracalne, lokalne jak i ponadlokalne</w:t>
            </w:r>
          </w:p>
          <w:p w:rsidR="00E346B8" w:rsidRPr="00AD7B10" w:rsidRDefault="00E346B8" w:rsidP="006C4B18">
            <w:pPr>
              <w:pStyle w:val="Bezodstpw"/>
              <w:ind w:right="-142"/>
              <w:rPr>
                <w:sz w:val="16"/>
                <w:szCs w:val="16"/>
              </w:rPr>
            </w:pPr>
          </w:p>
        </w:tc>
      </w:tr>
      <w:tr w:rsidR="00E346B8" w:rsidRPr="00AD7B10" w:rsidTr="006C4B18">
        <w:tc>
          <w:tcPr>
            <w:tcW w:w="2093" w:type="dxa"/>
            <w:vMerge/>
          </w:tcPr>
          <w:p w:rsidR="00E346B8" w:rsidRPr="00AD7B10" w:rsidRDefault="00E346B8" w:rsidP="006C4B18">
            <w:pPr>
              <w:pStyle w:val="Bezodstpw"/>
              <w:ind w:left="142" w:right="-108" w:hanging="142"/>
              <w:rPr>
                <w:b/>
                <w:sz w:val="16"/>
                <w:szCs w:val="16"/>
              </w:rPr>
            </w:pPr>
          </w:p>
        </w:tc>
        <w:tc>
          <w:tcPr>
            <w:tcW w:w="4252" w:type="dxa"/>
          </w:tcPr>
          <w:p w:rsidR="00E346B8" w:rsidRPr="00AD7B10" w:rsidRDefault="00E346B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E346B8" w:rsidRPr="00AD7B10" w:rsidRDefault="00E346B8" w:rsidP="00467080">
            <w:pPr>
              <w:pStyle w:val="Bezodstpw"/>
              <w:spacing w:before="60" w:after="60"/>
              <w:rPr>
                <w:b/>
                <w:sz w:val="18"/>
                <w:szCs w:val="16"/>
              </w:rPr>
            </w:pPr>
            <w:r w:rsidRPr="00AD7B10">
              <w:rPr>
                <w:b/>
                <w:sz w:val="18"/>
                <w:szCs w:val="16"/>
              </w:rPr>
              <w:t>P</w:t>
            </w:r>
          </w:p>
        </w:tc>
        <w:tc>
          <w:tcPr>
            <w:tcW w:w="425" w:type="dxa"/>
          </w:tcPr>
          <w:p w:rsidR="00E346B8" w:rsidRPr="00AD7B10" w:rsidRDefault="00E346B8" w:rsidP="00467080">
            <w:pPr>
              <w:pStyle w:val="Bezodstpw"/>
              <w:spacing w:before="60" w:after="60"/>
              <w:rPr>
                <w:b/>
                <w:sz w:val="18"/>
                <w:szCs w:val="16"/>
              </w:rPr>
            </w:pPr>
            <w:r w:rsidRPr="00AD7B10">
              <w:rPr>
                <w:b/>
                <w:sz w:val="18"/>
                <w:szCs w:val="16"/>
              </w:rPr>
              <w:t>0</w:t>
            </w:r>
          </w:p>
        </w:tc>
        <w:tc>
          <w:tcPr>
            <w:tcW w:w="2126" w:type="dxa"/>
            <w:vMerge/>
          </w:tcPr>
          <w:p w:rsidR="00E346B8" w:rsidRPr="00AD7B10" w:rsidRDefault="00E346B8" w:rsidP="006C4B18">
            <w:pPr>
              <w:pStyle w:val="Bezodstpw"/>
              <w:ind w:right="-142"/>
              <w:rPr>
                <w:sz w:val="16"/>
                <w:szCs w:val="16"/>
              </w:rPr>
            </w:pPr>
          </w:p>
        </w:tc>
      </w:tr>
      <w:tr w:rsidR="006C4B18" w:rsidRPr="00AD7B10" w:rsidTr="006C4B18">
        <w:tc>
          <w:tcPr>
            <w:tcW w:w="2093" w:type="dxa"/>
          </w:tcPr>
          <w:p w:rsidR="006C4B18" w:rsidRPr="00AD7B10" w:rsidRDefault="006C4B18" w:rsidP="005A5DF1">
            <w:pPr>
              <w:pStyle w:val="Bezodstpw"/>
              <w:numPr>
                <w:ilvl w:val="0"/>
                <w:numId w:val="88"/>
              </w:numPr>
              <w:spacing w:before="60" w:after="60"/>
              <w:ind w:left="142" w:right="-108" w:hanging="142"/>
              <w:rPr>
                <w:b/>
                <w:sz w:val="16"/>
                <w:szCs w:val="16"/>
              </w:rPr>
            </w:pPr>
            <w:r w:rsidRPr="00AD7B10">
              <w:rPr>
                <w:b/>
                <w:sz w:val="16"/>
                <w:szCs w:val="16"/>
              </w:rPr>
              <w:t>Budowanie świadomości ekologicznej społeczeństwa i wzmocnienie publicznych funkcji lasów</w:t>
            </w: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programów i kampanii edukacyjnych skierowanych do społeczeństwa w celu podniesienia świadomości na temat realizowanych celów</w:t>
            </w:r>
            <w:r w:rsidR="001C6796" w:rsidRPr="00AD7B10">
              <w:rPr>
                <w:rFonts w:ascii="Times New Roman" w:hAnsi="Times New Roman" w:cs="Times New Roman"/>
                <w:sz w:val="16"/>
                <w:szCs w:val="16"/>
              </w:rPr>
              <w:t>,</w:t>
            </w:r>
            <w:r w:rsidRPr="00AD7B10">
              <w:rPr>
                <w:rFonts w:ascii="Times New Roman" w:hAnsi="Times New Roman" w:cs="Times New Roman"/>
                <w:sz w:val="16"/>
                <w:szCs w:val="16"/>
              </w:rPr>
              <w:t xml:space="preserve"> m.in. związanych z różnorodnością biologiczną i funkcjami lasów;</w:t>
            </w:r>
          </w:p>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p w:rsidR="00613A41" w:rsidRPr="00AD7B10" w:rsidRDefault="00613A41" w:rsidP="00467080">
            <w:pPr>
              <w:pStyle w:val="akropkiwtabelach"/>
              <w:tabs>
                <w:tab w:val="clear" w:pos="284"/>
                <w:tab w:val="left" w:pos="175"/>
              </w:tabs>
              <w:spacing w:before="60" w:after="60"/>
              <w:ind w:left="175" w:right="-108" w:firstLine="0"/>
              <w:rPr>
                <w:rFonts w:ascii="Times New Roman" w:hAnsi="Times New Roman" w:cs="Times New Roman"/>
                <w:sz w:val="2"/>
                <w:szCs w:val="16"/>
              </w:rPr>
            </w:pP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tcPr>
          <w:p w:rsidR="006C4B18" w:rsidRPr="00AD7B10" w:rsidRDefault="006C4B18" w:rsidP="00467080">
            <w:pPr>
              <w:pStyle w:val="Bezodstpw"/>
              <w:spacing w:before="60" w:after="60"/>
              <w:rPr>
                <w:b/>
                <w:sz w:val="18"/>
                <w:szCs w:val="16"/>
              </w:rPr>
            </w:pPr>
            <w:r w:rsidRPr="00AD7B10">
              <w:rPr>
                <w:b/>
                <w:sz w:val="18"/>
                <w:szCs w:val="16"/>
              </w:rPr>
              <w:t>0</w:t>
            </w:r>
          </w:p>
        </w:tc>
        <w:tc>
          <w:tcPr>
            <w:tcW w:w="2126" w:type="dxa"/>
          </w:tcPr>
          <w:p w:rsidR="006C4B18" w:rsidRPr="00AD7B10" w:rsidRDefault="006C4B18" w:rsidP="00467080">
            <w:pPr>
              <w:pStyle w:val="Bezodstpw"/>
              <w:spacing w:before="60" w:after="60"/>
              <w:ind w:right="-142"/>
              <w:rPr>
                <w:sz w:val="16"/>
                <w:szCs w:val="16"/>
              </w:rPr>
            </w:pPr>
            <w:r w:rsidRPr="00AD7B10">
              <w:rPr>
                <w:sz w:val="16"/>
                <w:szCs w:val="16"/>
              </w:rPr>
              <w:t>Oddziaływanie długoterminowe, pośrednie, odwracalne, lokalne jak i ponadlokalne</w:t>
            </w:r>
          </w:p>
        </w:tc>
      </w:tr>
      <w:tr w:rsidR="006C4B18" w:rsidRPr="00AD7B10" w:rsidTr="006C4B18">
        <w:tc>
          <w:tcPr>
            <w:tcW w:w="2093" w:type="dxa"/>
            <w:vMerge w:val="restart"/>
          </w:tcPr>
          <w:p w:rsidR="006C4B18" w:rsidRPr="00AD7B10" w:rsidRDefault="006C4B18" w:rsidP="005A5DF1">
            <w:pPr>
              <w:pStyle w:val="Bezodstpw"/>
              <w:numPr>
                <w:ilvl w:val="0"/>
                <w:numId w:val="88"/>
              </w:numPr>
              <w:spacing w:before="60" w:after="60"/>
              <w:ind w:left="142" w:right="-108" w:hanging="142"/>
              <w:rPr>
                <w:b/>
                <w:sz w:val="16"/>
                <w:szCs w:val="16"/>
              </w:rPr>
            </w:pPr>
            <w:r w:rsidRPr="00AD7B10">
              <w:rPr>
                <w:b/>
                <w:sz w:val="16"/>
                <w:szCs w:val="16"/>
              </w:rPr>
              <w:t>Rozwój zielonej infrastruktury jako nośnika usług ekosystemowych</w:t>
            </w: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zwiększanie drożności korytarzy ekologicznych mających znaczenie dla ochrony różnorodności biologicznej i adaptacji do zmian klimatu, w szczególności likwidacja barier na trasach migracyjnych gatunków</w:t>
            </w:r>
            <w:r w:rsidR="001C6796" w:rsidRPr="00AD7B10">
              <w:rPr>
                <w:rFonts w:ascii="Times New Roman" w:hAnsi="Times New Roman" w:cs="Times New Roman"/>
                <w:sz w:val="16"/>
                <w:szCs w:val="16"/>
              </w:rPr>
              <w:t>,</w:t>
            </w:r>
            <w:r w:rsidRPr="00AD7B10">
              <w:rPr>
                <w:rFonts w:ascii="Times New Roman" w:hAnsi="Times New Roman" w:cs="Times New Roman"/>
                <w:sz w:val="16"/>
                <w:szCs w:val="16"/>
              </w:rPr>
              <w:t xml:space="preserve"> m.in. budowanie przepławek, przejść dla zwierząt, zalesianie gruntów, wykup gruntów;</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tcPr>
          <w:p w:rsidR="006C4B18" w:rsidRPr="00AD7B10" w:rsidRDefault="006C4B18" w:rsidP="00467080">
            <w:pPr>
              <w:pStyle w:val="Bezodstpw"/>
              <w:spacing w:before="60" w:after="60"/>
              <w:rPr>
                <w:b/>
                <w:sz w:val="18"/>
                <w:szCs w:val="16"/>
              </w:rPr>
            </w:pPr>
            <w:r w:rsidRPr="00AD7B10">
              <w:rPr>
                <w:b/>
                <w:sz w:val="18"/>
                <w:szCs w:val="16"/>
              </w:rPr>
              <w:t>0</w:t>
            </w:r>
          </w:p>
        </w:tc>
        <w:tc>
          <w:tcPr>
            <w:tcW w:w="2126" w:type="dxa"/>
            <w:vMerge w:val="restart"/>
          </w:tcPr>
          <w:p w:rsidR="006C4B18" w:rsidRPr="00AD7B10" w:rsidRDefault="006C4B18" w:rsidP="00467080">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6C4B18" w:rsidRPr="00AD7B10" w:rsidTr="006C4B18">
        <w:tc>
          <w:tcPr>
            <w:tcW w:w="2093" w:type="dxa"/>
            <w:vMerge/>
          </w:tcPr>
          <w:p w:rsidR="006C4B18" w:rsidRPr="00AD7B10" w:rsidRDefault="006C4B18" w:rsidP="00467080">
            <w:pPr>
              <w:pStyle w:val="Bezodstpw"/>
              <w:spacing w:before="60" w:after="60"/>
              <w:ind w:left="142" w:right="-108" w:hanging="142"/>
              <w:rPr>
                <w:b/>
                <w:sz w:val="16"/>
                <w:szCs w:val="16"/>
              </w:rPr>
            </w:pP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tcPr>
          <w:p w:rsidR="006C4B18" w:rsidRPr="00AD7B10" w:rsidRDefault="006C4B18" w:rsidP="00467080">
            <w:pPr>
              <w:pStyle w:val="Bezodstpw"/>
              <w:spacing w:before="60" w:after="60"/>
              <w:rPr>
                <w:b/>
                <w:sz w:val="18"/>
                <w:szCs w:val="16"/>
              </w:rPr>
            </w:pPr>
            <w:r w:rsidRPr="00AD7B10">
              <w:rPr>
                <w:b/>
                <w:sz w:val="18"/>
                <w:szCs w:val="16"/>
              </w:rPr>
              <w:t>0</w:t>
            </w:r>
          </w:p>
        </w:tc>
        <w:tc>
          <w:tcPr>
            <w:tcW w:w="2126" w:type="dxa"/>
            <w:vMerge/>
          </w:tcPr>
          <w:p w:rsidR="006C4B18" w:rsidRPr="00AD7B10" w:rsidRDefault="006C4B18" w:rsidP="00467080">
            <w:pPr>
              <w:pStyle w:val="Bezodstpw"/>
              <w:spacing w:before="60" w:after="60"/>
              <w:ind w:right="-142"/>
              <w:rPr>
                <w:sz w:val="16"/>
                <w:szCs w:val="16"/>
              </w:rPr>
            </w:pPr>
          </w:p>
        </w:tc>
      </w:tr>
      <w:tr w:rsidR="006C4B18" w:rsidRPr="00AD7B10" w:rsidTr="006C4B18">
        <w:tc>
          <w:tcPr>
            <w:tcW w:w="2093" w:type="dxa"/>
          </w:tcPr>
          <w:p w:rsidR="006C4B18" w:rsidRPr="00AD7B10" w:rsidRDefault="006C4B18" w:rsidP="005A5DF1">
            <w:pPr>
              <w:pStyle w:val="Bezodstpw"/>
              <w:numPr>
                <w:ilvl w:val="0"/>
                <w:numId w:val="88"/>
              </w:numPr>
              <w:spacing w:before="60" w:after="60"/>
              <w:ind w:left="142" w:right="-108" w:hanging="142"/>
              <w:rPr>
                <w:b/>
                <w:sz w:val="16"/>
                <w:szCs w:val="16"/>
              </w:rPr>
            </w:pPr>
            <w:r w:rsidRPr="00AD7B10">
              <w:rPr>
                <w:b/>
                <w:sz w:val="16"/>
                <w:szCs w:val="16"/>
              </w:rPr>
              <w:t>Prowadzenia trwale zrównoważonej i wielofunkcyjnej gospodarki leśnej</w:t>
            </w: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tcPr>
          <w:p w:rsidR="006C4B18" w:rsidRPr="00AD7B10" w:rsidRDefault="006C4B18" w:rsidP="00467080">
            <w:pPr>
              <w:pStyle w:val="Bezodstpw"/>
              <w:spacing w:before="60" w:after="60"/>
              <w:rPr>
                <w:b/>
                <w:sz w:val="18"/>
                <w:szCs w:val="16"/>
              </w:rPr>
            </w:pPr>
            <w:r w:rsidRPr="00AD7B10">
              <w:rPr>
                <w:b/>
                <w:sz w:val="18"/>
                <w:szCs w:val="16"/>
              </w:rPr>
              <w:t>0</w:t>
            </w:r>
          </w:p>
        </w:tc>
        <w:tc>
          <w:tcPr>
            <w:tcW w:w="2126" w:type="dxa"/>
          </w:tcPr>
          <w:p w:rsidR="006C4B18" w:rsidRPr="00AD7B10" w:rsidRDefault="006C4B18" w:rsidP="00467080">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6C4B18" w:rsidRPr="00AD7B10" w:rsidTr="006C4B18">
        <w:tc>
          <w:tcPr>
            <w:tcW w:w="2093" w:type="dxa"/>
            <w:vMerge w:val="restart"/>
          </w:tcPr>
          <w:p w:rsidR="006C4B18" w:rsidRPr="00AD7B10" w:rsidRDefault="006C4B18" w:rsidP="005A5DF1">
            <w:pPr>
              <w:pStyle w:val="Bezodstpw"/>
              <w:numPr>
                <w:ilvl w:val="0"/>
                <w:numId w:val="88"/>
              </w:numPr>
              <w:spacing w:before="60" w:after="60"/>
              <w:ind w:left="142" w:right="-108" w:hanging="142"/>
              <w:rPr>
                <w:b/>
                <w:sz w:val="16"/>
                <w:szCs w:val="16"/>
              </w:rPr>
            </w:pPr>
            <w:r w:rsidRPr="00AD7B10">
              <w:rPr>
                <w:b/>
                <w:sz w:val="16"/>
                <w:szCs w:val="16"/>
              </w:rPr>
              <w:t>Ochrona lasów przed katastrofami (pożary, szkodniki)</w:t>
            </w: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tcPr>
          <w:p w:rsidR="006C4B18" w:rsidRPr="00AD7B10" w:rsidRDefault="006C4B18" w:rsidP="00467080">
            <w:pPr>
              <w:pStyle w:val="Bezodstpw"/>
              <w:spacing w:before="60" w:after="60"/>
              <w:rPr>
                <w:b/>
                <w:sz w:val="18"/>
                <w:szCs w:val="16"/>
              </w:rPr>
            </w:pPr>
            <w:r w:rsidRPr="00AD7B10">
              <w:rPr>
                <w:b/>
                <w:sz w:val="18"/>
                <w:szCs w:val="16"/>
              </w:rPr>
              <w:t>0</w:t>
            </w:r>
          </w:p>
        </w:tc>
        <w:tc>
          <w:tcPr>
            <w:tcW w:w="2126" w:type="dxa"/>
            <w:vMerge w:val="restart"/>
          </w:tcPr>
          <w:p w:rsidR="006C4B18" w:rsidRPr="00AD7B10" w:rsidRDefault="006C4B18" w:rsidP="00467080">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6C4B18" w:rsidRPr="00AD7B10" w:rsidTr="006C4B18">
        <w:tc>
          <w:tcPr>
            <w:tcW w:w="2093" w:type="dxa"/>
            <w:vMerge/>
          </w:tcPr>
          <w:p w:rsidR="006C4B18" w:rsidRPr="00AD7B10" w:rsidRDefault="006C4B18" w:rsidP="00467080">
            <w:pPr>
              <w:pStyle w:val="Bezodstpw"/>
              <w:spacing w:before="60" w:after="60"/>
              <w:ind w:left="142" w:right="-108" w:hanging="142"/>
              <w:rPr>
                <w:b/>
                <w:sz w:val="16"/>
                <w:szCs w:val="16"/>
              </w:rPr>
            </w:pP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shd w:val="clear" w:color="auto" w:fill="FF0000"/>
          </w:tcPr>
          <w:p w:rsidR="006C4B18" w:rsidRPr="00AD7B10" w:rsidRDefault="006C4B18" w:rsidP="00467080">
            <w:pPr>
              <w:pStyle w:val="Bezodstpw"/>
              <w:spacing w:before="60" w:after="60"/>
              <w:rPr>
                <w:b/>
                <w:sz w:val="18"/>
                <w:szCs w:val="16"/>
              </w:rPr>
            </w:pPr>
            <w:r w:rsidRPr="00AD7B10">
              <w:rPr>
                <w:b/>
                <w:sz w:val="18"/>
                <w:szCs w:val="16"/>
              </w:rPr>
              <w:t>N</w:t>
            </w:r>
          </w:p>
        </w:tc>
        <w:tc>
          <w:tcPr>
            <w:tcW w:w="2126" w:type="dxa"/>
            <w:vMerge/>
          </w:tcPr>
          <w:p w:rsidR="006C4B18" w:rsidRPr="00AD7B10" w:rsidRDefault="006C4B18" w:rsidP="00467080">
            <w:pPr>
              <w:pStyle w:val="Bezodstpw"/>
              <w:spacing w:before="60" w:after="60"/>
              <w:ind w:right="-142"/>
              <w:rPr>
                <w:sz w:val="16"/>
                <w:szCs w:val="16"/>
              </w:rPr>
            </w:pPr>
          </w:p>
        </w:tc>
      </w:tr>
      <w:tr w:rsidR="006C4B18" w:rsidRPr="00AD7B10" w:rsidTr="006C4B18">
        <w:tc>
          <w:tcPr>
            <w:tcW w:w="2093" w:type="dxa"/>
            <w:vMerge w:val="restart"/>
          </w:tcPr>
          <w:p w:rsidR="006C4B18" w:rsidRPr="00AD7B10" w:rsidRDefault="006C4B18" w:rsidP="005A5DF1">
            <w:pPr>
              <w:pStyle w:val="Bezodstpw"/>
              <w:numPr>
                <w:ilvl w:val="0"/>
                <w:numId w:val="88"/>
              </w:numPr>
              <w:spacing w:before="60" w:after="60"/>
              <w:ind w:left="142" w:right="-108" w:hanging="142"/>
              <w:rPr>
                <w:b/>
                <w:sz w:val="16"/>
                <w:szCs w:val="16"/>
              </w:rPr>
            </w:pPr>
            <w:r w:rsidRPr="00AD7B10">
              <w:rPr>
                <w:b/>
                <w:sz w:val="16"/>
                <w:szCs w:val="16"/>
              </w:rPr>
              <w:t>Zwiększenie zasobów hydrologicznych w lasach</w:t>
            </w: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shd w:val="clear" w:color="auto" w:fill="FF0000"/>
          </w:tcPr>
          <w:p w:rsidR="006C4B18" w:rsidRPr="00AD7B10" w:rsidRDefault="006C4B18" w:rsidP="00467080">
            <w:pPr>
              <w:pStyle w:val="Bezodstpw"/>
              <w:spacing w:before="60" w:after="60"/>
              <w:rPr>
                <w:b/>
                <w:sz w:val="18"/>
                <w:szCs w:val="16"/>
              </w:rPr>
            </w:pPr>
            <w:r w:rsidRPr="00AD7B10">
              <w:rPr>
                <w:b/>
                <w:sz w:val="18"/>
                <w:szCs w:val="16"/>
              </w:rPr>
              <w:t>N</w:t>
            </w:r>
          </w:p>
        </w:tc>
        <w:tc>
          <w:tcPr>
            <w:tcW w:w="2126" w:type="dxa"/>
            <w:vMerge w:val="restart"/>
          </w:tcPr>
          <w:p w:rsidR="006C4B18" w:rsidRPr="00AD7B10" w:rsidRDefault="006C4B18" w:rsidP="00467080">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6C4B18" w:rsidRPr="00AD7B10" w:rsidTr="006C4B18">
        <w:tc>
          <w:tcPr>
            <w:tcW w:w="2093" w:type="dxa"/>
            <w:vMerge/>
          </w:tcPr>
          <w:p w:rsidR="006C4B18" w:rsidRPr="00AD7B10" w:rsidRDefault="006C4B18" w:rsidP="00467080">
            <w:pPr>
              <w:pStyle w:val="Bezodstpw"/>
              <w:spacing w:before="60" w:after="60"/>
              <w:ind w:left="142" w:right="-108" w:hanging="142"/>
              <w:rPr>
                <w:b/>
                <w:sz w:val="16"/>
                <w:szCs w:val="16"/>
              </w:rPr>
            </w:pP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shd w:val="clear" w:color="auto" w:fill="FF0000"/>
          </w:tcPr>
          <w:p w:rsidR="006C4B18" w:rsidRPr="00AD7B10" w:rsidRDefault="006C4B18" w:rsidP="00467080">
            <w:pPr>
              <w:pStyle w:val="Bezodstpw"/>
              <w:spacing w:before="60" w:after="60"/>
              <w:rPr>
                <w:b/>
                <w:sz w:val="18"/>
                <w:szCs w:val="16"/>
              </w:rPr>
            </w:pPr>
            <w:r w:rsidRPr="00AD7B10">
              <w:rPr>
                <w:b/>
                <w:sz w:val="18"/>
                <w:szCs w:val="16"/>
              </w:rPr>
              <w:t>N</w:t>
            </w:r>
          </w:p>
        </w:tc>
        <w:tc>
          <w:tcPr>
            <w:tcW w:w="2126" w:type="dxa"/>
            <w:vMerge/>
          </w:tcPr>
          <w:p w:rsidR="006C4B18" w:rsidRPr="00AD7B10" w:rsidRDefault="006C4B18" w:rsidP="00467080">
            <w:pPr>
              <w:pStyle w:val="Bezodstpw"/>
              <w:spacing w:before="60" w:after="60"/>
              <w:ind w:right="-142"/>
              <w:rPr>
                <w:sz w:val="16"/>
                <w:szCs w:val="16"/>
              </w:rPr>
            </w:pPr>
          </w:p>
        </w:tc>
      </w:tr>
      <w:tr w:rsidR="006C4B18" w:rsidRPr="00AD7B10" w:rsidTr="006C4B18">
        <w:tc>
          <w:tcPr>
            <w:tcW w:w="2093" w:type="dxa"/>
          </w:tcPr>
          <w:p w:rsidR="006C4B18" w:rsidRPr="00AD7B10" w:rsidRDefault="006C4B18" w:rsidP="005A5DF1">
            <w:pPr>
              <w:pStyle w:val="Bezodstpw"/>
              <w:numPr>
                <w:ilvl w:val="0"/>
                <w:numId w:val="88"/>
              </w:numPr>
              <w:spacing w:before="60" w:after="60"/>
              <w:ind w:left="142" w:right="-108" w:hanging="142"/>
              <w:rPr>
                <w:b/>
                <w:sz w:val="16"/>
                <w:szCs w:val="16"/>
              </w:rPr>
            </w:pPr>
            <w:r w:rsidRPr="00AD7B10">
              <w:rPr>
                <w:b/>
                <w:sz w:val="16"/>
                <w:szCs w:val="16"/>
              </w:rPr>
              <w:t>Opracowa</w:t>
            </w:r>
            <w:r w:rsidR="001C6796" w:rsidRPr="00AD7B10">
              <w:rPr>
                <w:b/>
                <w:sz w:val="16"/>
                <w:szCs w:val="16"/>
              </w:rPr>
              <w:t>nie i wdrożenie zasad renatury</w:t>
            </w:r>
            <w:r w:rsidRPr="00AD7B10">
              <w:rPr>
                <w:b/>
                <w:sz w:val="16"/>
                <w:szCs w:val="16"/>
              </w:rPr>
              <w:t>zacji małych cieków wodnych zamienionych na proste kanały melioracyjne</w:t>
            </w: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tcPr>
          <w:p w:rsidR="006C4B18" w:rsidRPr="00AD7B10" w:rsidRDefault="006C4B18" w:rsidP="00467080">
            <w:pPr>
              <w:pStyle w:val="Bezodstpw"/>
              <w:spacing w:before="60" w:after="60"/>
              <w:rPr>
                <w:b/>
                <w:sz w:val="18"/>
                <w:szCs w:val="16"/>
              </w:rPr>
            </w:pPr>
            <w:r w:rsidRPr="00AD7B10">
              <w:rPr>
                <w:b/>
                <w:sz w:val="18"/>
                <w:szCs w:val="16"/>
              </w:rPr>
              <w:t>0</w:t>
            </w:r>
          </w:p>
        </w:tc>
        <w:tc>
          <w:tcPr>
            <w:tcW w:w="2126" w:type="dxa"/>
          </w:tcPr>
          <w:p w:rsidR="006C4B18" w:rsidRPr="00AD7B10" w:rsidRDefault="006C4B18" w:rsidP="00467080">
            <w:pPr>
              <w:pStyle w:val="Bezodstpw"/>
              <w:spacing w:before="60" w:after="60"/>
              <w:ind w:right="-142"/>
              <w:rPr>
                <w:sz w:val="16"/>
                <w:szCs w:val="16"/>
              </w:rPr>
            </w:pPr>
            <w:r w:rsidRPr="00AD7B10">
              <w:rPr>
                <w:sz w:val="16"/>
                <w:szCs w:val="16"/>
              </w:rPr>
              <w:t xml:space="preserve">Oddziaływanie długoterminowe, bezpośrednie, odwracalne, lokalne </w:t>
            </w:r>
          </w:p>
        </w:tc>
      </w:tr>
    </w:tbl>
    <w:p w:rsidR="00E6240F" w:rsidRPr="00AD7B10" w:rsidRDefault="00E6240F">
      <w:r w:rsidRPr="00AD7B10">
        <w:rPr>
          <w:b/>
        </w:rPr>
        <w:br w:type="page"/>
      </w:r>
    </w:p>
    <w:tbl>
      <w:tblPr>
        <w:tblStyle w:val="Tabela-Siatka"/>
        <w:tblW w:w="9322" w:type="dxa"/>
        <w:tblLayout w:type="fixed"/>
        <w:tblLook w:val="04A0"/>
      </w:tblPr>
      <w:tblGrid>
        <w:gridCol w:w="2093"/>
        <w:gridCol w:w="4252"/>
        <w:gridCol w:w="426"/>
        <w:gridCol w:w="425"/>
        <w:gridCol w:w="2126"/>
      </w:tblGrid>
      <w:tr w:rsidR="006C4B18" w:rsidRPr="00AD7B10" w:rsidTr="006C4B18">
        <w:tc>
          <w:tcPr>
            <w:tcW w:w="9322" w:type="dxa"/>
            <w:gridSpan w:val="5"/>
            <w:shd w:val="clear" w:color="auto" w:fill="EAF1DD" w:themeFill="accent3" w:themeFillTint="33"/>
          </w:tcPr>
          <w:p w:rsidR="006C4B18" w:rsidRPr="00AD7B10" w:rsidRDefault="006C4B18" w:rsidP="00467080">
            <w:pPr>
              <w:pStyle w:val="t1"/>
              <w:spacing w:before="60" w:after="60"/>
              <w:jc w:val="center"/>
              <w:rPr>
                <w:sz w:val="18"/>
              </w:rPr>
            </w:pPr>
            <w:r w:rsidRPr="00AD7B10">
              <w:rPr>
                <w:sz w:val="18"/>
              </w:rPr>
              <w:lastRenderedPageBreak/>
              <w:t>Zagrożenie poważnymi awariami</w:t>
            </w:r>
          </w:p>
        </w:tc>
      </w:tr>
      <w:tr w:rsidR="006C4B18" w:rsidRPr="00AD7B10" w:rsidTr="006C4B18">
        <w:tc>
          <w:tcPr>
            <w:tcW w:w="9322" w:type="dxa"/>
            <w:gridSpan w:val="5"/>
            <w:shd w:val="clear" w:color="auto" w:fill="EAF1DD" w:themeFill="accent3" w:themeFillTint="33"/>
          </w:tcPr>
          <w:p w:rsidR="006C4B18" w:rsidRPr="00AD7B10" w:rsidRDefault="00242989" w:rsidP="00467080">
            <w:pPr>
              <w:pStyle w:val="t1"/>
              <w:spacing w:before="60" w:after="60"/>
              <w:ind w:left="284" w:hanging="284"/>
              <w:rPr>
                <w:b w:val="0"/>
                <w:sz w:val="18"/>
              </w:rPr>
            </w:pPr>
            <w:r w:rsidRPr="00AD7B10">
              <w:rPr>
                <w:sz w:val="18"/>
              </w:rPr>
              <w:t xml:space="preserve">VII. </w:t>
            </w:r>
            <w:r w:rsidR="006C4B18" w:rsidRPr="00AD7B10">
              <w:rPr>
                <w:sz w:val="18"/>
              </w:rPr>
              <w:t>Zapewnienie bezpieczeństwa chemicznego i ekologicznego mieszkańcom województwa podkarpackiego, w tym zmniejszanie ryzyka wystąpienia poważnych awarii oraz ograniczenie ich skutków</w:t>
            </w:r>
          </w:p>
        </w:tc>
      </w:tr>
      <w:tr w:rsidR="006C4B18" w:rsidRPr="00AD7B10" w:rsidTr="006C4B18">
        <w:tc>
          <w:tcPr>
            <w:tcW w:w="2093" w:type="dxa"/>
          </w:tcPr>
          <w:p w:rsidR="006C4B18" w:rsidRPr="00AD7B10" w:rsidRDefault="006C4B18" w:rsidP="005A5DF1">
            <w:pPr>
              <w:pStyle w:val="Bezodstpw"/>
              <w:numPr>
                <w:ilvl w:val="0"/>
                <w:numId w:val="89"/>
              </w:numPr>
              <w:spacing w:before="60" w:after="60"/>
              <w:ind w:left="142"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6C4B18" w:rsidRPr="00AD7B10" w:rsidRDefault="006C4B18" w:rsidP="00467080">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66FFCC"/>
          </w:tcPr>
          <w:p w:rsidR="006C4B18" w:rsidRPr="00AD7B10" w:rsidRDefault="006C4B18" w:rsidP="00467080">
            <w:pPr>
              <w:pStyle w:val="Bezodstpw"/>
              <w:spacing w:before="60" w:after="60"/>
              <w:rPr>
                <w:b/>
                <w:sz w:val="18"/>
                <w:szCs w:val="16"/>
              </w:rPr>
            </w:pPr>
            <w:r w:rsidRPr="00AD7B10">
              <w:rPr>
                <w:b/>
                <w:sz w:val="18"/>
                <w:szCs w:val="16"/>
              </w:rPr>
              <w:t>P</w:t>
            </w:r>
          </w:p>
        </w:tc>
        <w:tc>
          <w:tcPr>
            <w:tcW w:w="425" w:type="dxa"/>
          </w:tcPr>
          <w:p w:rsidR="006C4B18" w:rsidRPr="00AD7B10" w:rsidRDefault="006C4B18" w:rsidP="00467080">
            <w:pPr>
              <w:pStyle w:val="Bezodstpw"/>
              <w:spacing w:before="60" w:after="60"/>
              <w:rPr>
                <w:b/>
                <w:sz w:val="18"/>
                <w:szCs w:val="16"/>
              </w:rPr>
            </w:pPr>
            <w:r w:rsidRPr="00AD7B10">
              <w:rPr>
                <w:b/>
                <w:sz w:val="18"/>
                <w:szCs w:val="16"/>
              </w:rPr>
              <w:t>0</w:t>
            </w:r>
          </w:p>
        </w:tc>
        <w:tc>
          <w:tcPr>
            <w:tcW w:w="2126" w:type="dxa"/>
          </w:tcPr>
          <w:p w:rsidR="006C4B18" w:rsidRPr="00AD7B10" w:rsidRDefault="006C4B18" w:rsidP="00467080">
            <w:pPr>
              <w:pStyle w:val="Bezodstpw"/>
              <w:spacing w:before="60" w:after="60"/>
              <w:rPr>
                <w:sz w:val="16"/>
                <w:szCs w:val="16"/>
              </w:rPr>
            </w:pPr>
            <w:r w:rsidRPr="00AD7B10">
              <w:rPr>
                <w:sz w:val="16"/>
                <w:szCs w:val="16"/>
              </w:rPr>
              <w:t>Oddziaływanie długoterminowe, pośrednie, odwracalne, lokalne jak i ponadlokalne</w:t>
            </w:r>
          </w:p>
        </w:tc>
      </w:tr>
      <w:tr w:rsidR="00E23301" w:rsidRPr="00AD7B10" w:rsidTr="006C4B18">
        <w:tc>
          <w:tcPr>
            <w:tcW w:w="2093" w:type="dxa"/>
          </w:tcPr>
          <w:p w:rsidR="00E23301" w:rsidRPr="00AD7B10" w:rsidRDefault="00E23301" w:rsidP="005A5DF1">
            <w:pPr>
              <w:pStyle w:val="Bezodstpw"/>
              <w:numPr>
                <w:ilvl w:val="0"/>
                <w:numId w:val="89"/>
              </w:numPr>
              <w:spacing w:before="60" w:after="60"/>
              <w:ind w:left="142" w:hanging="142"/>
              <w:rPr>
                <w:b/>
                <w:sz w:val="16"/>
                <w:szCs w:val="16"/>
              </w:rPr>
            </w:pPr>
            <w:r w:rsidRPr="00AD7B10">
              <w:rPr>
                <w:rFonts w:eastAsiaTheme="minorHAnsi"/>
                <w:b/>
                <w:sz w:val="16"/>
                <w:szCs w:val="18"/>
                <w:lang w:eastAsia="en-US"/>
              </w:rPr>
              <w:t>Minimalizacja negatywnego wpływu na środowisko lub zdrowie ludzi odpadów poprodukcyjnych niewłaściwie składowanych albo magazynowanych</w:t>
            </w:r>
          </w:p>
        </w:tc>
        <w:tc>
          <w:tcPr>
            <w:tcW w:w="4252" w:type="dxa"/>
          </w:tcPr>
          <w:p w:rsidR="00E23301" w:rsidRPr="00AD7B10" w:rsidRDefault="00E23301" w:rsidP="005A5DF1">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r w:rsidR="006D29EA" w:rsidRPr="00AD7B10">
              <w:rPr>
                <w:rFonts w:ascii="Times New Roman" w:hAnsi="Times New Roman" w:cs="Times New Roman"/>
                <w:sz w:val="16"/>
                <w:szCs w:val="18"/>
              </w:rPr>
              <w:t>;</w:t>
            </w:r>
          </w:p>
        </w:tc>
        <w:tc>
          <w:tcPr>
            <w:tcW w:w="426" w:type="dxa"/>
            <w:shd w:val="clear" w:color="auto" w:fill="66FFCC"/>
          </w:tcPr>
          <w:p w:rsidR="00E23301" w:rsidRPr="00AD7B10" w:rsidRDefault="00E23301" w:rsidP="0043247D">
            <w:pPr>
              <w:pStyle w:val="Bezodstpw"/>
              <w:spacing w:before="60" w:after="60"/>
              <w:rPr>
                <w:b/>
                <w:sz w:val="18"/>
                <w:szCs w:val="16"/>
              </w:rPr>
            </w:pPr>
            <w:r w:rsidRPr="00AD7B10">
              <w:rPr>
                <w:b/>
                <w:sz w:val="18"/>
                <w:szCs w:val="16"/>
              </w:rPr>
              <w:t>P</w:t>
            </w:r>
          </w:p>
        </w:tc>
        <w:tc>
          <w:tcPr>
            <w:tcW w:w="425" w:type="dxa"/>
          </w:tcPr>
          <w:p w:rsidR="00E23301" w:rsidRPr="00AD7B10" w:rsidRDefault="00E23301" w:rsidP="0043247D">
            <w:pPr>
              <w:pStyle w:val="Bezodstpw"/>
              <w:spacing w:before="60" w:after="60"/>
              <w:rPr>
                <w:b/>
                <w:sz w:val="18"/>
                <w:szCs w:val="16"/>
              </w:rPr>
            </w:pPr>
            <w:r w:rsidRPr="00AD7B10">
              <w:rPr>
                <w:b/>
                <w:sz w:val="18"/>
                <w:szCs w:val="16"/>
              </w:rPr>
              <w:t>0</w:t>
            </w:r>
          </w:p>
        </w:tc>
        <w:tc>
          <w:tcPr>
            <w:tcW w:w="2126" w:type="dxa"/>
          </w:tcPr>
          <w:p w:rsidR="00E23301" w:rsidRPr="00AD7B10" w:rsidRDefault="00E23301" w:rsidP="0043247D">
            <w:pPr>
              <w:pStyle w:val="Bezodstpw"/>
              <w:spacing w:before="60" w:after="60"/>
              <w:rPr>
                <w:sz w:val="16"/>
                <w:szCs w:val="16"/>
              </w:rPr>
            </w:pPr>
            <w:r w:rsidRPr="00AD7B10">
              <w:rPr>
                <w:sz w:val="16"/>
                <w:szCs w:val="16"/>
              </w:rPr>
              <w:t>Oddziaływanie długoterminowe, pośrednie, odwracalne, lokalne jak i ponadlokalne</w:t>
            </w:r>
          </w:p>
        </w:tc>
      </w:tr>
      <w:tr w:rsidR="00E23301" w:rsidRPr="00AD7B10" w:rsidTr="006C4B18">
        <w:tc>
          <w:tcPr>
            <w:tcW w:w="9322" w:type="dxa"/>
            <w:gridSpan w:val="5"/>
            <w:shd w:val="clear" w:color="auto" w:fill="EAF1DD" w:themeFill="accent3" w:themeFillTint="33"/>
          </w:tcPr>
          <w:p w:rsidR="00E23301" w:rsidRPr="00AD7B10" w:rsidRDefault="00E23301" w:rsidP="00467080">
            <w:pPr>
              <w:pStyle w:val="t1"/>
              <w:spacing w:before="60" w:after="60"/>
              <w:jc w:val="center"/>
              <w:rPr>
                <w:sz w:val="18"/>
              </w:rPr>
            </w:pPr>
            <w:r w:rsidRPr="00AD7B10">
              <w:rPr>
                <w:sz w:val="18"/>
              </w:rPr>
              <w:t>Gleby</w:t>
            </w:r>
          </w:p>
        </w:tc>
      </w:tr>
      <w:tr w:rsidR="00E23301" w:rsidRPr="00AD7B10" w:rsidTr="006C4B18">
        <w:tc>
          <w:tcPr>
            <w:tcW w:w="9322" w:type="dxa"/>
            <w:gridSpan w:val="5"/>
            <w:shd w:val="clear" w:color="auto" w:fill="EAF1DD" w:themeFill="accent3" w:themeFillTint="33"/>
          </w:tcPr>
          <w:p w:rsidR="00E23301" w:rsidRPr="00AD7B10" w:rsidRDefault="00E23301" w:rsidP="00CB67F6">
            <w:pPr>
              <w:pStyle w:val="t1"/>
              <w:spacing w:before="60" w:after="60"/>
              <w:ind w:left="426" w:hanging="284"/>
              <w:rPr>
                <w:b w:val="0"/>
                <w:sz w:val="18"/>
              </w:rPr>
            </w:pPr>
            <w:r w:rsidRPr="00AD7B10">
              <w:rPr>
                <w:sz w:val="18"/>
              </w:rPr>
              <w:t xml:space="preserve">VIII. </w:t>
            </w:r>
            <w:r w:rsidR="001C6796" w:rsidRPr="00AD7B10">
              <w:rPr>
                <w:sz w:val="18"/>
              </w:rPr>
              <w:t xml:space="preserve">Ochrona i racjonalne wykorzystanie powierzchni ziemi oraz remediacja, rekultywacja i rewitalizacja terenów zdegradowanych </w:t>
            </w:r>
          </w:p>
        </w:tc>
      </w:tr>
      <w:tr w:rsidR="00E23301" w:rsidRPr="00AD7B10" w:rsidTr="006C4B18">
        <w:tc>
          <w:tcPr>
            <w:tcW w:w="2093" w:type="dxa"/>
            <w:vMerge w:val="restart"/>
          </w:tcPr>
          <w:p w:rsidR="00E23301" w:rsidRPr="00AD7B10" w:rsidRDefault="00E23301" w:rsidP="005A5DF1">
            <w:pPr>
              <w:pStyle w:val="Bezodstpw"/>
              <w:numPr>
                <w:ilvl w:val="0"/>
                <w:numId w:val="90"/>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r w:rsidRPr="00AD7B10">
              <w:rPr>
                <w:sz w:val="16"/>
                <w:szCs w:val="16"/>
              </w:rPr>
              <w:t xml:space="preserve">Oddziaływanie długoterminowe, pośrednie, jak i bezpośrednie, odwracalne, lokalne </w:t>
            </w:r>
          </w:p>
        </w:tc>
      </w:tr>
      <w:tr w:rsidR="00E23301" w:rsidRPr="00AD7B10" w:rsidTr="006C4B18">
        <w:tc>
          <w:tcPr>
            <w:tcW w:w="2093" w:type="dxa"/>
            <w:vMerge/>
          </w:tcPr>
          <w:p w:rsidR="00E23301" w:rsidRPr="00AD7B10" w:rsidRDefault="00E23301" w:rsidP="00467080">
            <w:pPr>
              <w:pStyle w:val="Bezodstpw"/>
              <w:spacing w:before="60" w:after="60"/>
              <w:ind w:left="142" w:hanging="142"/>
              <w:rPr>
                <w:b/>
                <w:sz w:val="16"/>
                <w:szCs w:val="16"/>
              </w:rPr>
            </w:pP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vMerge w:val="restart"/>
          </w:tcPr>
          <w:p w:rsidR="00E23301" w:rsidRPr="00AD7B10" w:rsidRDefault="00E23301" w:rsidP="00467080">
            <w:pPr>
              <w:pStyle w:val="Bezodstpw"/>
              <w:spacing w:before="60" w:after="60"/>
              <w:rPr>
                <w:sz w:val="16"/>
                <w:szCs w:val="16"/>
              </w:rPr>
            </w:pPr>
            <w:r w:rsidRPr="00AD7B10">
              <w:rPr>
                <w:sz w:val="16"/>
                <w:szCs w:val="16"/>
              </w:rPr>
              <w:t xml:space="preserve">Oddziaływanie długoterminowe, pośrednie, odwracalne, lokalne </w:t>
            </w:r>
          </w:p>
        </w:tc>
      </w:tr>
      <w:tr w:rsidR="00E23301" w:rsidRPr="00AD7B10" w:rsidTr="006C4B18">
        <w:tc>
          <w:tcPr>
            <w:tcW w:w="2093" w:type="dxa"/>
            <w:vMerge/>
          </w:tcPr>
          <w:p w:rsidR="00E23301" w:rsidRPr="00AD7B10" w:rsidRDefault="00E23301" w:rsidP="006C4B18">
            <w:pPr>
              <w:pStyle w:val="Bezodstpw"/>
              <w:ind w:left="142" w:hanging="142"/>
              <w:rPr>
                <w:b/>
                <w:sz w:val="16"/>
                <w:szCs w:val="16"/>
              </w:rPr>
            </w:pP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vMerge/>
          </w:tcPr>
          <w:p w:rsidR="00E23301" w:rsidRPr="00AD7B10" w:rsidRDefault="00E23301" w:rsidP="006C4B18">
            <w:pPr>
              <w:pStyle w:val="Bezodstpw"/>
              <w:rPr>
                <w:sz w:val="16"/>
                <w:szCs w:val="16"/>
              </w:rPr>
            </w:pPr>
          </w:p>
        </w:tc>
      </w:tr>
      <w:tr w:rsidR="00E23301" w:rsidRPr="00AD7B10" w:rsidTr="001C6796">
        <w:tc>
          <w:tcPr>
            <w:tcW w:w="2093" w:type="dxa"/>
            <w:vMerge w:val="restart"/>
          </w:tcPr>
          <w:p w:rsidR="001C6796" w:rsidRPr="00AD7B10" w:rsidRDefault="001C6796" w:rsidP="001C6796">
            <w:pPr>
              <w:pStyle w:val="Bezodstpw"/>
              <w:numPr>
                <w:ilvl w:val="0"/>
                <w:numId w:val="90"/>
              </w:numPr>
              <w:spacing w:before="60" w:after="60"/>
              <w:ind w:left="142" w:hanging="142"/>
              <w:rPr>
                <w:b/>
                <w:sz w:val="16"/>
                <w:szCs w:val="16"/>
              </w:rPr>
            </w:pPr>
            <w:r w:rsidRPr="00AD7B10">
              <w:rPr>
                <w:b/>
                <w:sz w:val="16"/>
                <w:szCs w:val="18"/>
              </w:rPr>
              <w:t>Remediacja zanieczyszczonej powierzchni ziemi, rekultywacja gruntów zdegradowanych i zdewastowanych oraz rewitalizacja obszarów zdegradowanych</w:t>
            </w:r>
          </w:p>
          <w:p w:rsidR="00E23301" w:rsidRPr="00AD7B10" w:rsidRDefault="00E23301" w:rsidP="001C6796">
            <w:pPr>
              <w:pStyle w:val="Bezodstpw"/>
              <w:spacing w:before="60" w:after="60"/>
              <w:ind w:left="142"/>
              <w:rPr>
                <w:b/>
                <w:sz w:val="16"/>
                <w:szCs w:val="16"/>
              </w:rPr>
            </w:pPr>
          </w:p>
        </w:tc>
        <w:tc>
          <w:tcPr>
            <w:tcW w:w="4252" w:type="dxa"/>
          </w:tcPr>
          <w:p w:rsidR="00E23301" w:rsidRPr="00AD7B10" w:rsidRDefault="001C6796"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shd w:val="clear" w:color="auto" w:fill="auto"/>
          </w:tcPr>
          <w:p w:rsidR="00E23301" w:rsidRPr="00AD7B10" w:rsidRDefault="001C6796" w:rsidP="00467080">
            <w:pPr>
              <w:pStyle w:val="Bezodstpw"/>
              <w:spacing w:before="60" w:after="60"/>
              <w:rPr>
                <w:b/>
                <w:sz w:val="18"/>
                <w:szCs w:val="16"/>
              </w:rPr>
            </w:pPr>
            <w:r w:rsidRPr="00AD7B10">
              <w:rPr>
                <w:b/>
                <w:sz w:val="18"/>
                <w:szCs w:val="16"/>
              </w:rPr>
              <w:t>0</w:t>
            </w:r>
          </w:p>
        </w:tc>
        <w:tc>
          <w:tcPr>
            <w:tcW w:w="2126" w:type="dxa"/>
          </w:tcPr>
          <w:p w:rsidR="00E23301" w:rsidRPr="00AD7B10" w:rsidRDefault="001C6796" w:rsidP="001C6796">
            <w:pPr>
              <w:pStyle w:val="Bezodstpw"/>
              <w:spacing w:before="60" w:after="60"/>
              <w:ind w:right="-142"/>
              <w:rPr>
                <w:sz w:val="16"/>
                <w:szCs w:val="16"/>
              </w:rPr>
            </w:pPr>
            <w:r w:rsidRPr="00AD7B10">
              <w:rPr>
                <w:sz w:val="16"/>
                <w:szCs w:val="16"/>
              </w:rPr>
              <w:t xml:space="preserve">Oddziaływanie długoterminowe, bezpośrednie, odwracalne, lokalne </w:t>
            </w:r>
          </w:p>
        </w:tc>
      </w:tr>
      <w:tr w:rsidR="001C6796" w:rsidRPr="00AD7B10" w:rsidTr="001C6796">
        <w:tc>
          <w:tcPr>
            <w:tcW w:w="2093" w:type="dxa"/>
            <w:vMerge/>
          </w:tcPr>
          <w:p w:rsidR="001C6796" w:rsidRPr="00AD7B10" w:rsidRDefault="001C6796" w:rsidP="00467080">
            <w:pPr>
              <w:pStyle w:val="Bezodstpw"/>
              <w:spacing w:before="60" w:after="60"/>
              <w:ind w:left="142" w:hanging="142"/>
              <w:rPr>
                <w:b/>
                <w:sz w:val="16"/>
                <w:szCs w:val="16"/>
              </w:rPr>
            </w:pPr>
          </w:p>
        </w:tc>
        <w:tc>
          <w:tcPr>
            <w:tcW w:w="4252" w:type="dxa"/>
          </w:tcPr>
          <w:p w:rsidR="001C6796" w:rsidRPr="00AD7B10" w:rsidRDefault="001C6796"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identyfikacja potencjalnych historycznych zanieczyszczeń powierzchni ziemi;</w:t>
            </w:r>
          </w:p>
        </w:tc>
        <w:tc>
          <w:tcPr>
            <w:tcW w:w="426" w:type="dxa"/>
            <w:shd w:val="clear" w:color="auto" w:fill="auto"/>
          </w:tcPr>
          <w:p w:rsidR="001C6796" w:rsidRPr="00AD7B10" w:rsidRDefault="001C6796" w:rsidP="00467080">
            <w:pPr>
              <w:pStyle w:val="Bezodstpw"/>
              <w:spacing w:before="60" w:after="60"/>
              <w:rPr>
                <w:b/>
                <w:sz w:val="18"/>
                <w:szCs w:val="16"/>
              </w:rPr>
            </w:pPr>
            <w:r w:rsidRPr="00AD7B10">
              <w:rPr>
                <w:b/>
                <w:sz w:val="18"/>
                <w:szCs w:val="16"/>
              </w:rPr>
              <w:t>0</w:t>
            </w:r>
          </w:p>
        </w:tc>
        <w:tc>
          <w:tcPr>
            <w:tcW w:w="425" w:type="dxa"/>
            <w:shd w:val="clear" w:color="auto" w:fill="auto"/>
          </w:tcPr>
          <w:p w:rsidR="001C6796" w:rsidRPr="00AD7B10" w:rsidRDefault="001C6796" w:rsidP="00467080">
            <w:pPr>
              <w:pStyle w:val="Bezodstpw"/>
              <w:spacing w:before="60" w:after="60"/>
              <w:rPr>
                <w:b/>
                <w:sz w:val="18"/>
                <w:szCs w:val="16"/>
              </w:rPr>
            </w:pPr>
            <w:r w:rsidRPr="00AD7B10">
              <w:rPr>
                <w:b/>
                <w:sz w:val="18"/>
                <w:szCs w:val="16"/>
              </w:rPr>
              <w:t>0</w:t>
            </w:r>
          </w:p>
        </w:tc>
        <w:tc>
          <w:tcPr>
            <w:tcW w:w="2126" w:type="dxa"/>
          </w:tcPr>
          <w:p w:rsidR="001C6796" w:rsidRPr="00AD7B10" w:rsidRDefault="001C6796" w:rsidP="00467080">
            <w:pPr>
              <w:pStyle w:val="Bezodstpw"/>
              <w:spacing w:before="60" w:after="60"/>
              <w:rPr>
                <w:sz w:val="16"/>
                <w:szCs w:val="16"/>
              </w:rPr>
            </w:pPr>
          </w:p>
        </w:tc>
      </w:tr>
      <w:tr w:rsidR="001C6796" w:rsidRPr="00AD7B10" w:rsidTr="006C4B18">
        <w:tc>
          <w:tcPr>
            <w:tcW w:w="2093" w:type="dxa"/>
            <w:vMerge/>
          </w:tcPr>
          <w:p w:rsidR="001C6796" w:rsidRPr="00AD7B10" w:rsidRDefault="001C6796" w:rsidP="00467080">
            <w:pPr>
              <w:pStyle w:val="Bezodstpw"/>
              <w:spacing w:before="60" w:after="60"/>
              <w:ind w:left="142" w:hanging="142"/>
              <w:rPr>
                <w:b/>
                <w:sz w:val="16"/>
                <w:szCs w:val="16"/>
              </w:rPr>
            </w:pPr>
          </w:p>
        </w:tc>
        <w:tc>
          <w:tcPr>
            <w:tcW w:w="4252" w:type="dxa"/>
          </w:tcPr>
          <w:p w:rsidR="001C6796" w:rsidRPr="00AD7B10" w:rsidRDefault="001C6796"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1C6796" w:rsidRPr="00AD7B10" w:rsidRDefault="001C6796" w:rsidP="00467080">
            <w:pPr>
              <w:pStyle w:val="Bezodstpw"/>
              <w:spacing w:before="60" w:after="60"/>
              <w:rPr>
                <w:b/>
                <w:sz w:val="18"/>
                <w:szCs w:val="16"/>
              </w:rPr>
            </w:pPr>
            <w:r w:rsidRPr="00AD7B10">
              <w:rPr>
                <w:b/>
                <w:sz w:val="18"/>
                <w:szCs w:val="16"/>
              </w:rPr>
              <w:t>P</w:t>
            </w:r>
          </w:p>
        </w:tc>
        <w:tc>
          <w:tcPr>
            <w:tcW w:w="425" w:type="dxa"/>
            <w:shd w:val="clear" w:color="auto" w:fill="FF0000"/>
          </w:tcPr>
          <w:p w:rsidR="001C6796" w:rsidRPr="00AD7B10" w:rsidRDefault="001C6796" w:rsidP="00467080">
            <w:pPr>
              <w:pStyle w:val="Bezodstpw"/>
              <w:spacing w:before="60" w:after="60"/>
              <w:rPr>
                <w:b/>
                <w:sz w:val="18"/>
                <w:szCs w:val="16"/>
              </w:rPr>
            </w:pPr>
            <w:r w:rsidRPr="00AD7B10">
              <w:rPr>
                <w:b/>
                <w:sz w:val="18"/>
                <w:szCs w:val="16"/>
              </w:rPr>
              <w:t>N</w:t>
            </w:r>
          </w:p>
        </w:tc>
        <w:tc>
          <w:tcPr>
            <w:tcW w:w="2126" w:type="dxa"/>
            <w:vMerge w:val="restart"/>
          </w:tcPr>
          <w:p w:rsidR="001C6796" w:rsidRPr="00AD7B10" w:rsidRDefault="001C6796" w:rsidP="003636A6">
            <w:pPr>
              <w:pStyle w:val="Bezodstpw"/>
              <w:spacing w:before="60" w:after="60"/>
              <w:rPr>
                <w:sz w:val="16"/>
                <w:szCs w:val="16"/>
              </w:rPr>
            </w:pPr>
            <w:r w:rsidRPr="00AD7B10">
              <w:rPr>
                <w:sz w:val="16"/>
                <w:szCs w:val="16"/>
              </w:rPr>
              <w:t xml:space="preserve">Oddziaływanie </w:t>
            </w:r>
            <w:r w:rsidR="003636A6" w:rsidRPr="00AD7B10">
              <w:rPr>
                <w:sz w:val="16"/>
                <w:szCs w:val="16"/>
              </w:rPr>
              <w:t xml:space="preserve">bezpośrednie, </w:t>
            </w:r>
            <w:r w:rsidRPr="00AD7B10">
              <w:rPr>
                <w:sz w:val="16"/>
                <w:szCs w:val="16"/>
              </w:rPr>
              <w:t xml:space="preserve">krótkoterminowe jak i długoterminowe, </w:t>
            </w:r>
            <w:r w:rsidR="003636A6" w:rsidRPr="00AD7B10">
              <w:rPr>
                <w:sz w:val="16"/>
                <w:szCs w:val="16"/>
              </w:rPr>
              <w:t xml:space="preserve">odwracalne, </w:t>
            </w:r>
            <w:r w:rsidRPr="00AD7B10">
              <w:rPr>
                <w:sz w:val="16"/>
                <w:szCs w:val="16"/>
              </w:rPr>
              <w:t>lokalne jak i ponadlokalne, możliwe oddziaływania skumulowane</w:t>
            </w:r>
          </w:p>
        </w:tc>
      </w:tr>
      <w:tr w:rsidR="001C6796" w:rsidRPr="00AD7B10" w:rsidTr="006C4B18">
        <w:tc>
          <w:tcPr>
            <w:tcW w:w="2093" w:type="dxa"/>
            <w:vMerge/>
          </w:tcPr>
          <w:p w:rsidR="001C6796" w:rsidRPr="00AD7B10" w:rsidRDefault="001C6796" w:rsidP="00467080">
            <w:pPr>
              <w:pStyle w:val="Bezodstpw"/>
              <w:spacing w:before="60" w:after="60"/>
              <w:ind w:left="142" w:hanging="142"/>
              <w:rPr>
                <w:b/>
                <w:sz w:val="16"/>
                <w:szCs w:val="16"/>
              </w:rPr>
            </w:pPr>
          </w:p>
        </w:tc>
        <w:tc>
          <w:tcPr>
            <w:tcW w:w="4252" w:type="dxa"/>
          </w:tcPr>
          <w:p w:rsidR="001C6796" w:rsidRPr="00AD7B10" w:rsidRDefault="001C6796"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1C6796" w:rsidRPr="00AD7B10" w:rsidRDefault="001C6796" w:rsidP="00467080">
            <w:pPr>
              <w:pStyle w:val="Bezodstpw"/>
              <w:spacing w:before="60" w:after="60"/>
              <w:rPr>
                <w:b/>
                <w:sz w:val="18"/>
                <w:szCs w:val="16"/>
              </w:rPr>
            </w:pPr>
            <w:r w:rsidRPr="00AD7B10">
              <w:rPr>
                <w:b/>
                <w:sz w:val="18"/>
                <w:szCs w:val="16"/>
              </w:rPr>
              <w:t>P</w:t>
            </w:r>
          </w:p>
        </w:tc>
        <w:tc>
          <w:tcPr>
            <w:tcW w:w="425" w:type="dxa"/>
            <w:shd w:val="clear" w:color="auto" w:fill="FF0000"/>
          </w:tcPr>
          <w:p w:rsidR="001C6796" w:rsidRPr="00AD7B10" w:rsidRDefault="001C6796" w:rsidP="00467080">
            <w:pPr>
              <w:pStyle w:val="Bezodstpw"/>
              <w:spacing w:before="60" w:after="60"/>
              <w:rPr>
                <w:b/>
                <w:sz w:val="18"/>
                <w:szCs w:val="16"/>
              </w:rPr>
            </w:pPr>
            <w:r w:rsidRPr="00AD7B10">
              <w:rPr>
                <w:b/>
                <w:sz w:val="18"/>
                <w:szCs w:val="16"/>
              </w:rPr>
              <w:t>N</w:t>
            </w:r>
          </w:p>
        </w:tc>
        <w:tc>
          <w:tcPr>
            <w:tcW w:w="2126" w:type="dxa"/>
            <w:vMerge/>
          </w:tcPr>
          <w:p w:rsidR="001C6796" w:rsidRPr="00AD7B10" w:rsidRDefault="001C6796" w:rsidP="00467080">
            <w:pPr>
              <w:pStyle w:val="Bezodstpw"/>
              <w:spacing w:before="60" w:after="60"/>
              <w:rPr>
                <w:sz w:val="16"/>
                <w:szCs w:val="16"/>
              </w:rPr>
            </w:pPr>
          </w:p>
        </w:tc>
      </w:tr>
      <w:tr w:rsidR="00E23301" w:rsidRPr="00AD7B10" w:rsidTr="006C4B18">
        <w:tc>
          <w:tcPr>
            <w:tcW w:w="2093" w:type="dxa"/>
            <w:vMerge/>
          </w:tcPr>
          <w:p w:rsidR="00E23301" w:rsidRPr="00AD7B10" w:rsidRDefault="00E23301" w:rsidP="00467080">
            <w:pPr>
              <w:pStyle w:val="Bezodstpw"/>
              <w:spacing w:before="60" w:after="60"/>
              <w:ind w:left="142" w:hanging="142"/>
              <w:rPr>
                <w:b/>
                <w:sz w:val="16"/>
                <w:szCs w:val="16"/>
              </w:rPr>
            </w:pP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p w:rsidR="00E23301" w:rsidRPr="00AD7B10" w:rsidRDefault="00E23301" w:rsidP="00467080">
            <w:pPr>
              <w:pStyle w:val="akropkiwtabelach"/>
              <w:tabs>
                <w:tab w:val="clear" w:pos="284"/>
                <w:tab w:val="left" w:pos="175"/>
              </w:tabs>
              <w:spacing w:before="60" w:after="60"/>
              <w:ind w:left="175" w:right="-108" w:firstLine="0"/>
              <w:rPr>
                <w:rFonts w:ascii="Times New Roman" w:hAnsi="Times New Roman" w:cs="Times New Roman"/>
                <w:sz w:val="2"/>
                <w:szCs w:val="16"/>
              </w:rPr>
            </w:pP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r w:rsidRPr="00AD7B10">
              <w:rPr>
                <w:sz w:val="16"/>
                <w:szCs w:val="16"/>
              </w:rPr>
              <w:t>Oddziaływanie długoterminowe, pośrednie, odwracalne, lokalne</w:t>
            </w:r>
          </w:p>
        </w:tc>
      </w:tr>
      <w:tr w:rsidR="00E23301" w:rsidRPr="00AD7B10" w:rsidTr="006C4B18">
        <w:tc>
          <w:tcPr>
            <w:tcW w:w="2093" w:type="dxa"/>
            <w:vMerge w:val="restart"/>
          </w:tcPr>
          <w:p w:rsidR="00E23301" w:rsidRPr="00AD7B10" w:rsidRDefault="00E23301" w:rsidP="005A5DF1">
            <w:pPr>
              <w:pStyle w:val="Bezodstpw"/>
              <w:numPr>
                <w:ilvl w:val="0"/>
                <w:numId w:val="90"/>
              </w:numPr>
              <w:spacing w:before="60" w:after="60"/>
              <w:ind w:left="142" w:hanging="142"/>
              <w:rPr>
                <w:b/>
                <w:sz w:val="16"/>
                <w:szCs w:val="16"/>
              </w:rPr>
            </w:pPr>
            <w:r w:rsidRPr="00AD7B10">
              <w:rPr>
                <w:b/>
                <w:sz w:val="16"/>
                <w:szCs w:val="16"/>
              </w:rPr>
              <w:t>Minimalizowanie negatywnych skutków zjawisk geodynamicznych</w:t>
            </w: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tcPr>
          <w:p w:rsidR="00E23301" w:rsidRPr="00AD7B10" w:rsidRDefault="00E23301" w:rsidP="00467080">
            <w:pPr>
              <w:pStyle w:val="Bezodstpw"/>
              <w:spacing w:before="60" w:after="60"/>
              <w:rPr>
                <w:b/>
                <w:sz w:val="18"/>
                <w:szCs w:val="16"/>
              </w:rPr>
            </w:pPr>
            <w:r w:rsidRPr="00AD7B10">
              <w:rPr>
                <w:b/>
                <w:sz w:val="18"/>
                <w:szCs w:val="16"/>
              </w:rPr>
              <w:t>0</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p>
        </w:tc>
      </w:tr>
      <w:tr w:rsidR="00E23301" w:rsidRPr="00AD7B10" w:rsidTr="006C4B18">
        <w:tc>
          <w:tcPr>
            <w:tcW w:w="2093" w:type="dxa"/>
            <w:vMerge/>
          </w:tcPr>
          <w:p w:rsidR="00E23301" w:rsidRPr="00AD7B10" w:rsidRDefault="00E23301" w:rsidP="00467080">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shd w:val="clear" w:color="auto" w:fill="FF0000"/>
          </w:tcPr>
          <w:p w:rsidR="00E23301" w:rsidRPr="00AD7B10" w:rsidRDefault="00E23301" w:rsidP="00467080">
            <w:pPr>
              <w:pStyle w:val="Bezodstpw"/>
              <w:spacing w:before="60" w:after="60"/>
              <w:rPr>
                <w:b/>
                <w:sz w:val="18"/>
                <w:szCs w:val="16"/>
              </w:rPr>
            </w:pPr>
            <w:r w:rsidRPr="00AD7B10">
              <w:rPr>
                <w:b/>
                <w:sz w:val="18"/>
                <w:szCs w:val="16"/>
              </w:rPr>
              <w:t>N</w:t>
            </w:r>
          </w:p>
        </w:tc>
        <w:tc>
          <w:tcPr>
            <w:tcW w:w="2126" w:type="dxa"/>
          </w:tcPr>
          <w:p w:rsidR="00E23301" w:rsidRPr="00AD7B10" w:rsidRDefault="00E23301" w:rsidP="00467080">
            <w:pPr>
              <w:pStyle w:val="Bezodstpw"/>
              <w:spacing w:before="60" w:after="60"/>
              <w:ind w:right="-108"/>
              <w:rPr>
                <w:sz w:val="16"/>
                <w:szCs w:val="16"/>
              </w:rPr>
            </w:pPr>
            <w:r w:rsidRPr="00AD7B10">
              <w:rPr>
                <w:sz w:val="16"/>
                <w:szCs w:val="16"/>
              </w:rPr>
              <w:t>Oddziaływanie krótkoterminowe (tylko w czasie prowadzenia rekultywacji) jak i długoterminowe, bezpośrednie, odwracalne, lokalne, możliwe oddziaływania skumulowane</w:t>
            </w:r>
          </w:p>
        </w:tc>
      </w:tr>
      <w:tr w:rsidR="00E23301" w:rsidRPr="00AD7B10" w:rsidTr="006C4B18">
        <w:tc>
          <w:tcPr>
            <w:tcW w:w="2093" w:type="dxa"/>
            <w:vMerge/>
          </w:tcPr>
          <w:p w:rsidR="00E23301" w:rsidRPr="00AD7B10" w:rsidRDefault="00E23301" w:rsidP="00467080">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r w:rsidRPr="00AD7B10">
              <w:rPr>
                <w:sz w:val="16"/>
                <w:szCs w:val="16"/>
              </w:rPr>
              <w:t>Oddziaływanie długoterminowe, pośrednie, odwracalne, lokalne</w:t>
            </w:r>
          </w:p>
        </w:tc>
      </w:tr>
    </w:tbl>
    <w:p w:rsidR="00E6240F" w:rsidRPr="00AD7B10" w:rsidRDefault="00E6240F">
      <w:r w:rsidRPr="00AD7B10">
        <w:br w:type="page"/>
      </w:r>
    </w:p>
    <w:tbl>
      <w:tblPr>
        <w:tblStyle w:val="Tabela-Siatka"/>
        <w:tblW w:w="9322" w:type="dxa"/>
        <w:tblLayout w:type="fixed"/>
        <w:tblLook w:val="04A0"/>
      </w:tblPr>
      <w:tblGrid>
        <w:gridCol w:w="2093"/>
        <w:gridCol w:w="4252"/>
        <w:gridCol w:w="426"/>
        <w:gridCol w:w="425"/>
        <w:gridCol w:w="2126"/>
      </w:tblGrid>
      <w:tr w:rsidR="00E23301" w:rsidRPr="00AD7B10" w:rsidTr="006C4B18">
        <w:tc>
          <w:tcPr>
            <w:tcW w:w="9322" w:type="dxa"/>
            <w:gridSpan w:val="5"/>
            <w:shd w:val="clear" w:color="auto" w:fill="EAF1DD" w:themeFill="accent3" w:themeFillTint="33"/>
          </w:tcPr>
          <w:p w:rsidR="00E23301" w:rsidRPr="00AD7B10" w:rsidRDefault="00E23301" w:rsidP="00467080">
            <w:pPr>
              <w:spacing w:before="60" w:after="60"/>
              <w:jc w:val="center"/>
              <w:rPr>
                <w:rFonts w:ascii="Times New Roman" w:hAnsi="Times New Roman"/>
                <w:b/>
                <w:sz w:val="18"/>
                <w:szCs w:val="20"/>
              </w:rPr>
            </w:pPr>
            <w:r w:rsidRPr="00AD7B10">
              <w:rPr>
                <w:rFonts w:ascii="Times New Roman" w:hAnsi="Times New Roman"/>
                <w:b/>
                <w:sz w:val="18"/>
                <w:szCs w:val="20"/>
              </w:rPr>
              <w:lastRenderedPageBreak/>
              <w:t>Zasoby geologiczne</w:t>
            </w:r>
          </w:p>
        </w:tc>
      </w:tr>
      <w:tr w:rsidR="00E23301" w:rsidRPr="00AD7B10" w:rsidTr="006C4B18">
        <w:tc>
          <w:tcPr>
            <w:tcW w:w="9322" w:type="dxa"/>
            <w:gridSpan w:val="5"/>
            <w:shd w:val="clear" w:color="auto" w:fill="EAF1DD" w:themeFill="accent3" w:themeFillTint="33"/>
          </w:tcPr>
          <w:p w:rsidR="00E23301" w:rsidRPr="00AD7B10" w:rsidRDefault="00E23301" w:rsidP="00467080">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E23301" w:rsidRPr="00AD7B10" w:rsidTr="006C4B18">
        <w:tc>
          <w:tcPr>
            <w:tcW w:w="2093" w:type="dxa"/>
            <w:vMerge w:val="restart"/>
          </w:tcPr>
          <w:p w:rsidR="00E23301" w:rsidRPr="00AD7B10" w:rsidRDefault="00E23301" w:rsidP="005A5DF1">
            <w:pPr>
              <w:pStyle w:val="Bezodstpw"/>
              <w:numPr>
                <w:ilvl w:val="0"/>
                <w:numId w:val="91"/>
              </w:numPr>
              <w:spacing w:before="60" w:after="60"/>
              <w:ind w:left="142" w:hanging="142"/>
              <w:rPr>
                <w:b/>
                <w:sz w:val="16"/>
                <w:szCs w:val="16"/>
              </w:rPr>
            </w:pPr>
            <w:r w:rsidRPr="00AD7B10">
              <w:rPr>
                <w:b/>
                <w:sz w:val="16"/>
                <w:szCs w:val="16"/>
              </w:rPr>
              <w:t>Kompleksowa ochrona zasobów złóż kopalin</w:t>
            </w: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E23301" w:rsidRPr="00AD7B10" w:rsidRDefault="00E23301" w:rsidP="00467080">
            <w:pPr>
              <w:pStyle w:val="Bezodstpw"/>
              <w:spacing w:before="60" w:after="60"/>
              <w:rPr>
                <w:b/>
                <w:sz w:val="18"/>
                <w:szCs w:val="16"/>
              </w:rPr>
            </w:pPr>
            <w:r w:rsidRPr="00AD7B10">
              <w:rPr>
                <w:b/>
                <w:sz w:val="18"/>
                <w:szCs w:val="16"/>
              </w:rPr>
              <w:t>0</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p>
        </w:tc>
      </w:tr>
      <w:tr w:rsidR="00E23301" w:rsidRPr="00AD7B10" w:rsidTr="006C4B18">
        <w:tc>
          <w:tcPr>
            <w:tcW w:w="2093" w:type="dxa"/>
            <w:vMerge/>
          </w:tcPr>
          <w:p w:rsidR="00E23301" w:rsidRPr="00AD7B10" w:rsidRDefault="00E23301" w:rsidP="00467080">
            <w:pPr>
              <w:pStyle w:val="Bezodstpw"/>
              <w:spacing w:before="60" w:after="60"/>
              <w:ind w:left="142" w:hanging="142"/>
              <w:rPr>
                <w:b/>
                <w:sz w:val="16"/>
                <w:szCs w:val="16"/>
              </w:rPr>
            </w:pP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tcPr>
          <w:p w:rsidR="00E23301" w:rsidRPr="00AD7B10" w:rsidRDefault="00E23301" w:rsidP="00467080">
            <w:pPr>
              <w:pStyle w:val="Bezodstpw"/>
              <w:spacing w:before="60" w:after="60"/>
              <w:rPr>
                <w:b/>
                <w:sz w:val="18"/>
                <w:szCs w:val="16"/>
              </w:rPr>
            </w:pPr>
            <w:r w:rsidRPr="00AD7B10">
              <w:rPr>
                <w:b/>
                <w:sz w:val="18"/>
                <w:szCs w:val="16"/>
              </w:rPr>
              <w:t>0</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p>
        </w:tc>
      </w:tr>
      <w:tr w:rsidR="00E23301" w:rsidRPr="00AD7B10" w:rsidTr="006C4B18">
        <w:tc>
          <w:tcPr>
            <w:tcW w:w="2093" w:type="dxa"/>
          </w:tcPr>
          <w:p w:rsidR="00E23301" w:rsidRPr="00AD7B10" w:rsidRDefault="00E23301" w:rsidP="005A5DF1">
            <w:pPr>
              <w:pStyle w:val="Bezodstpw"/>
              <w:numPr>
                <w:ilvl w:val="0"/>
                <w:numId w:val="91"/>
              </w:numPr>
              <w:spacing w:before="60" w:after="60"/>
              <w:ind w:left="142" w:hanging="142"/>
              <w:rPr>
                <w:b/>
                <w:sz w:val="16"/>
                <w:szCs w:val="16"/>
              </w:rPr>
            </w:pPr>
            <w:r w:rsidRPr="00AD7B10">
              <w:rPr>
                <w:b/>
                <w:sz w:val="16"/>
                <w:szCs w:val="16"/>
              </w:rPr>
              <w:t>Eliminacja nieracjonalnej i n</w:t>
            </w:r>
            <w:r w:rsidR="00E6240F" w:rsidRPr="00AD7B10">
              <w:rPr>
                <w:b/>
                <w:sz w:val="16"/>
                <w:szCs w:val="16"/>
              </w:rPr>
              <w:t>ielegalnej eksploatacji kopalin</w:t>
            </w: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vMerge w:val="restart"/>
          </w:tcPr>
          <w:p w:rsidR="00E23301" w:rsidRPr="00AD7B10" w:rsidRDefault="00E23301" w:rsidP="00467080">
            <w:pPr>
              <w:pStyle w:val="Bezodstpw"/>
              <w:spacing w:before="60" w:after="60"/>
              <w:rPr>
                <w:sz w:val="16"/>
                <w:szCs w:val="16"/>
              </w:rPr>
            </w:pPr>
            <w:r w:rsidRPr="00AD7B10">
              <w:rPr>
                <w:sz w:val="16"/>
                <w:szCs w:val="16"/>
              </w:rPr>
              <w:t>Oddziaływanie długoterminowe, pośrednie, odwracalne, lokalne</w:t>
            </w:r>
          </w:p>
        </w:tc>
      </w:tr>
      <w:tr w:rsidR="00E23301" w:rsidRPr="00AD7B10" w:rsidTr="006C4B18">
        <w:tc>
          <w:tcPr>
            <w:tcW w:w="2093" w:type="dxa"/>
            <w:vMerge w:val="restart"/>
          </w:tcPr>
          <w:p w:rsidR="00E23301" w:rsidRPr="00AD7B10" w:rsidRDefault="00E23301" w:rsidP="005A5DF1">
            <w:pPr>
              <w:pStyle w:val="Bezodstpw"/>
              <w:numPr>
                <w:ilvl w:val="0"/>
                <w:numId w:val="91"/>
              </w:numPr>
              <w:spacing w:before="60" w:after="60"/>
              <w:ind w:left="142" w:hanging="142"/>
              <w:rPr>
                <w:b/>
                <w:sz w:val="16"/>
                <w:szCs w:val="16"/>
              </w:rPr>
            </w:pPr>
            <w:r w:rsidRPr="00AD7B10">
              <w:rPr>
                <w:b/>
                <w:sz w:val="16"/>
                <w:szCs w:val="16"/>
              </w:rPr>
              <w:t>Minimalizacja presji na środowisko wy</w:t>
            </w:r>
            <w:r w:rsidR="00E6240F" w:rsidRPr="00AD7B10">
              <w:rPr>
                <w:b/>
                <w:sz w:val="16"/>
                <w:szCs w:val="16"/>
              </w:rPr>
              <w:t>wieranej działalnością górniczą</w:t>
            </w: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vMerge/>
          </w:tcPr>
          <w:p w:rsidR="00E23301" w:rsidRPr="00AD7B10" w:rsidRDefault="00E23301" w:rsidP="00467080">
            <w:pPr>
              <w:pStyle w:val="Bezodstpw"/>
              <w:spacing w:before="60" w:after="60"/>
              <w:rPr>
                <w:sz w:val="16"/>
                <w:szCs w:val="16"/>
              </w:rPr>
            </w:pPr>
          </w:p>
        </w:tc>
      </w:tr>
      <w:tr w:rsidR="00E23301" w:rsidRPr="00AD7B10" w:rsidTr="006C4B18">
        <w:tc>
          <w:tcPr>
            <w:tcW w:w="2093" w:type="dxa"/>
            <w:vMerge/>
          </w:tcPr>
          <w:p w:rsidR="00E23301" w:rsidRPr="00AD7B10" w:rsidRDefault="00E23301" w:rsidP="00467080">
            <w:pPr>
              <w:pStyle w:val="Bezodstpw"/>
              <w:spacing w:before="60" w:after="60"/>
              <w:rPr>
                <w:b/>
                <w:sz w:val="16"/>
                <w:szCs w:val="16"/>
              </w:rPr>
            </w:pP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r w:rsidRPr="00AD7B10">
              <w:rPr>
                <w:sz w:val="16"/>
                <w:szCs w:val="16"/>
              </w:rPr>
              <w:t>Oddziaływanie długoterminowe bezpośrednie, jak i bezpośrednie, odwracalne, lokalne</w:t>
            </w:r>
          </w:p>
        </w:tc>
      </w:tr>
      <w:tr w:rsidR="00E23301" w:rsidRPr="00AD7B10" w:rsidTr="006C4B18">
        <w:tc>
          <w:tcPr>
            <w:tcW w:w="2093" w:type="dxa"/>
          </w:tcPr>
          <w:p w:rsidR="00E23301" w:rsidRPr="00AD7B10" w:rsidRDefault="00E23301" w:rsidP="005A5DF1">
            <w:pPr>
              <w:pStyle w:val="Bezodstpw"/>
              <w:numPr>
                <w:ilvl w:val="0"/>
                <w:numId w:val="91"/>
              </w:numPr>
              <w:spacing w:before="60" w:after="60"/>
              <w:ind w:left="142" w:hanging="142"/>
              <w:rPr>
                <w:b/>
                <w:sz w:val="16"/>
                <w:szCs w:val="16"/>
              </w:rPr>
            </w:pPr>
            <w:r w:rsidRPr="00AD7B10">
              <w:rPr>
                <w:b/>
                <w:sz w:val="16"/>
                <w:szCs w:val="16"/>
              </w:rPr>
              <w:t>Ochrona georóżnorodności</w:t>
            </w:r>
          </w:p>
        </w:tc>
        <w:tc>
          <w:tcPr>
            <w:tcW w:w="4252" w:type="dxa"/>
          </w:tcPr>
          <w:p w:rsidR="00E23301" w:rsidRPr="00AD7B10" w:rsidRDefault="00E23301" w:rsidP="00467080">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E23301" w:rsidRPr="00AD7B10" w:rsidRDefault="00E23301" w:rsidP="00467080">
            <w:pPr>
              <w:pStyle w:val="Bezodstpw"/>
              <w:spacing w:before="60" w:after="60"/>
              <w:rPr>
                <w:b/>
                <w:sz w:val="18"/>
                <w:szCs w:val="16"/>
              </w:rPr>
            </w:pPr>
            <w:r w:rsidRPr="00AD7B10">
              <w:rPr>
                <w:b/>
                <w:sz w:val="18"/>
                <w:szCs w:val="16"/>
              </w:rPr>
              <w:t>P</w:t>
            </w:r>
          </w:p>
        </w:tc>
        <w:tc>
          <w:tcPr>
            <w:tcW w:w="425" w:type="dxa"/>
          </w:tcPr>
          <w:p w:rsidR="00E23301" w:rsidRPr="00AD7B10" w:rsidRDefault="00E23301" w:rsidP="00467080">
            <w:pPr>
              <w:pStyle w:val="Bezodstpw"/>
              <w:spacing w:before="60" w:after="60"/>
              <w:rPr>
                <w:b/>
                <w:sz w:val="18"/>
                <w:szCs w:val="16"/>
              </w:rPr>
            </w:pPr>
            <w:r w:rsidRPr="00AD7B10">
              <w:rPr>
                <w:b/>
                <w:sz w:val="18"/>
                <w:szCs w:val="16"/>
              </w:rPr>
              <w:t>0</w:t>
            </w:r>
          </w:p>
        </w:tc>
        <w:tc>
          <w:tcPr>
            <w:tcW w:w="2126" w:type="dxa"/>
          </w:tcPr>
          <w:p w:rsidR="00E23301" w:rsidRPr="00AD7B10" w:rsidRDefault="00E23301" w:rsidP="00467080">
            <w:pPr>
              <w:pStyle w:val="Bezodstpw"/>
              <w:spacing w:before="60" w:after="60"/>
              <w:rPr>
                <w:sz w:val="16"/>
                <w:szCs w:val="16"/>
              </w:rPr>
            </w:pPr>
            <w:r w:rsidRPr="00AD7B10">
              <w:rPr>
                <w:sz w:val="16"/>
                <w:szCs w:val="16"/>
              </w:rPr>
              <w:t>Oddziaływanie długoterminowe, pośrednie, odwracalne, lokalne</w:t>
            </w:r>
          </w:p>
        </w:tc>
      </w:tr>
      <w:tr w:rsidR="00E23301" w:rsidRPr="00AD7B10" w:rsidTr="006C4B18">
        <w:tc>
          <w:tcPr>
            <w:tcW w:w="9322" w:type="dxa"/>
            <w:gridSpan w:val="5"/>
            <w:shd w:val="clear" w:color="auto" w:fill="EAF1DD" w:themeFill="accent3" w:themeFillTint="33"/>
          </w:tcPr>
          <w:p w:rsidR="00E23301" w:rsidRPr="00AD7B10" w:rsidRDefault="00E23301" w:rsidP="00480A4B">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E23301" w:rsidRPr="00AD7B10" w:rsidTr="006C4B18">
        <w:tc>
          <w:tcPr>
            <w:tcW w:w="9322" w:type="dxa"/>
            <w:gridSpan w:val="5"/>
            <w:shd w:val="clear" w:color="auto" w:fill="EAF1DD" w:themeFill="accent3" w:themeFillTint="33"/>
          </w:tcPr>
          <w:p w:rsidR="00E23301" w:rsidRPr="00AD7B10" w:rsidRDefault="00E23301" w:rsidP="00480A4B">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E23301" w:rsidRPr="00AD7B10" w:rsidTr="00812C95">
        <w:tc>
          <w:tcPr>
            <w:tcW w:w="2093" w:type="dxa"/>
            <w:vMerge w:val="restart"/>
          </w:tcPr>
          <w:p w:rsidR="00E23301" w:rsidRPr="00AD7B10" w:rsidRDefault="00E23301" w:rsidP="00FD6B31">
            <w:pPr>
              <w:pStyle w:val="Bezodstpw"/>
              <w:numPr>
                <w:ilvl w:val="0"/>
                <w:numId w:val="92"/>
              </w:numPr>
              <w:spacing w:before="60" w:after="60"/>
              <w:ind w:left="142" w:right="-108" w:hanging="142"/>
              <w:rPr>
                <w:b/>
                <w:sz w:val="16"/>
                <w:szCs w:val="16"/>
              </w:rPr>
            </w:pPr>
            <w:r w:rsidRPr="00AD7B10">
              <w:rPr>
                <w:b/>
                <w:sz w:val="16"/>
                <w:szCs w:val="16"/>
              </w:rPr>
              <w:t>Utrzymanie poziomów pól elektromagnetycznych nieprzekraczających wartości dopuszczalnych</w:t>
            </w:r>
          </w:p>
        </w:tc>
        <w:tc>
          <w:tcPr>
            <w:tcW w:w="4252" w:type="dxa"/>
          </w:tcPr>
          <w:p w:rsidR="00E23301" w:rsidRPr="00AD7B10" w:rsidRDefault="00E23301" w:rsidP="00480A4B">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E23301" w:rsidRPr="00AD7B10" w:rsidRDefault="001C6796" w:rsidP="001C6796">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ochrony środowiska informacji o źródłach pól elektromagnetycznych; </w:t>
            </w:r>
          </w:p>
        </w:tc>
        <w:tc>
          <w:tcPr>
            <w:tcW w:w="426" w:type="dxa"/>
          </w:tcPr>
          <w:p w:rsidR="00E23301" w:rsidRPr="00AD7B10" w:rsidRDefault="00E23301" w:rsidP="00480A4B">
            <w:pPr>
              <w:pStyle w:val="Bezodstpw"/>
              <w:spacing w:before="60" w:after="60"/>
              <w:rPr>
                <w:b/>
                <w:sz w:val="18"/>
                <w:szCs w:val="16"/>
              </w:rPr>
            </w:pPr>
            <w:r w:rsidRPr="00AD7B10">
              <w:rPr>
                <w:b/>
                <w:sz w:val="18"/>
                <w:szCs w:val="16"/>
              </w:rPr>
              <w:t>0</w:t>
            </w:r>
          </w:p>
        </w:tc>
        <w:tc>
          <w:tcPr>
            <w:tcW w:w="425" w:type="dxa"/>
            <w:shd w:val="clear" w:color="auto" w:fill="auto"/>
          </w:tcPr>
          <w:p w:rsidR="00E23301" w:rsidRPr="00AD7B10" w:rsidRDefault="00E23301" w:rsidP="00480A4B">
            <w:pPr>
              <w:pStyle w:val="Bezodstpw"/>
              <w:spacing w:before="60" w:after="60"/>
              <w:rPr>
                <w:b/>
                <w:sz w:val="18"/>
                <w:szCs w:val="16"/>
              </w:rPr>
            </w:pPr>
            <w:r w:rsidRPr="00AD7B10">
              <w:rPr>
                <w:b/>
                <w:sz w:val="18"/>
                <w:szCs w:val="16"/>
              </w:rPr>
              <w:t>0</w:t>
            </w:r>
          </w:p>
        </w:tc>
        <w:tc>
          <w:tcPr>
            <w:tcW w:w="2126" w:type="dxa"/>
          </w:tcPr>
          <w:p w:rsidR="00E23301" w:rsidRPr="00AD7B10" w:rsidRDefault="00E23301" w:rsidP="00480A4B">
            <w:pPr>
              <w:pStyle w:val="Bezodstpw"/>
              <w:spacing w:before="60" w:after="60"/>
              <w:rPr>
                <w:sz w:val="16"/>
                <w:szCs w:val="16"/>
              </w:rPr>
            </w:pPr>
          </w:p>
        </w:tc>
      </w:tr>
      <w:tr w:rsidR="00E23301" w:rsidRPr="00AD7B10" w:rsidTr="006C4B18">
        <w:tc>
          <w:tcPr>
            <w:tcW w:w="2093" w:type="dxa"/>
            <w:vMerge/>
          </w:tcPr>
          <w:p w:rsidR="00E23301" w:rsidRPr="00AD7B10" w:rsidRDefault="00E23301" w:rsidP="00480A4B">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E23301" w:rsidRPr="00AD7B10" w:rsidRDefault="00E23301" w:rsidP="00480A4B">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E23301" w:rsidRPr="00AD7B10" w:rsidRDefault="00E23301" w:rsidP="00480A4B">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tcPr>
          <w:p w:rsidR="00E23301" w:rsidRPr="00AD7B10" w:rsidRDefault="00E23301" w:rsidP="00480A4B">
            <w:pPr>
              <w:pStyle w:val="Bezodstpw"/>
              <w:spacing w:before="60" w:after="60"/>
              <w:rPr>
                <w:b/>
                <w:sz w:val="18"/>
                <w:szCs w:val="16"/>
              </w:rPr>
            </w:pPr>
            <w:r w:rsidRPr="00AD7B10">
              <w:rPr>
                <w:b/>
                <w:sz w:val="18"/>
                <w:szCs w:val="16"/>
              </w:rPr>
              <w:t>0</w:t>
            </w:r>
          </w:p>
        </w:tc>
        <w:tc>
          <w:tcPr>
            <w:tcW w:w="425" w:type="dxa"/>
          </w:tcPr>
          <w:p w:rsidR="00E23301" w:rsidRPr="00AD7B10" w:rsidRDefault="00E23301" w:rsidP="00480A4B">
            <w:pPr>
              <w:pStyle w:val="Bezodstpw"/>
              <w:spacing w:before="60" w:after="60"/>
              <w:rPr>
                <w:b/>
                <w:sz w:val="18"/>
                <w:szCs w:val="16"/>
              </w:rPr>
            </w:pPr>
            <w:r w:rsidRPr="00AD7B10">
              <w:rPr>
                <w:b/>
                <w:sz w:val="18"/>
                <w:szCs w:val="16"/>
              </w:rPr>
              <w:t>0</w:t>
            </w:r>
          </w:p>
        </w:tc>
        <w:tc>
          <w:tcPr>
            <w:tcW w:w="2126" w:type="dxa"/>
          </w:tcPr>
          <w:p w:rsidR="00E23301" w:rsidRPr="00AD7B10" w:rsidRDefault="00E23301" w:rsidP="00480A4B">
            <w:pPr>
              <w:pStyle w:val="Bezodstpw"/>
              <w:spacing w:before="60" w:after="60"/>
              <w:rPr>
                <w:sz w:val="16"/>
                <w:szCs w:val="16"/>
              </w:rPr>
            </w:pPr>
          </w:p>
        </w:tc>
      </w:tr>
    </w:tbl>
    <w:p w:rsidR="006C4B18" w:rsidRPr="00AD7B10" w:rsidRDefault="006C4B18" w:rsidP="006C4B18">
      <w:pPr>
        <w:rPr>
          <w:rFonts w:ascii="Times New Roman" w:hAnsi="Times New Roman"/>
          <w:sz w:val="24"/>
          <w:szCs w:val="24"/>
        </w:rPr>
      </w:pPr>
    </w:p>
    <w:p w:rsidR="00E61159" w:rsidRPr="00AD7B10" w:rsidRDefault="00E61159" w:rsidP="00E61159">
      <w:pPr>
        <w:spacing w:line="276" w:lineRule="auto"/>
        <w:ind w:firstLine="709"/>
        <w:jc w:val="both"/>
        <w:rPr>
          <w:rFonts w:ascii="Times New Roman" w:hAnsi="Times New Roman"/>
          <w:sz w:val="24"/>
          <w:szCs w:val="24"/>
        </w:rPr>
      </w:pPr>
      <w:r w:rsidRPr="00AD7B10">
        <w:rPr>
          <w:rFonts w:ascii="Times New Roman" w:hAnsi="Times New Roman"/>
          <w:sz w:val="24"/>
          <w:szCs w:val="24"/>
        </w:rPr>
        <w:t>Oddziaływanie na wody powierzchniowe i podziemn</w:t>
      </w:r>
      <w:r w:rsidR="00BD78CD" w:rsidRPr="00AD7B10">
        <w:rPr>
          <w:rFonts w:ascii="Times New Roman" w:hAnsi="Times New Roman"/>
          <w:sz w:val="24"/>
          <w:szCs w:val="24"/>
        </w:rPr>
        <w:t>e (jednolite części wód) związane będzie przede wszystkim z krótkoterminowym wzrostem</w:t>
      </w:r>
      <w:r w:rsidRPr="00AD7B10">
        <w:rPr>
          <w:rFonts w:ascii="Times New Roman" w:hAnsi="Times New Roman"/>
          <w:sz w:val="24"/>
          <w:szCs w:val="24"/>
        </w:rPr>
        <w:t xml:space="preserve"> zanieczyszczeń wód oraz </w:t>
      </w:r>
      <w:r w:rsidR="00BD78CD" w:rsidRPr="00AD7B10">
        <w:rPr>
          <w:rFonts w:ascii="Times New Roman" w:hAnsi="Times New Roman"/>
          <w:sz w:val="24"/>
          <w:szCs w:val="24"/>
        </w:rPr>
        <w:t xml:space="preserve">ze </w:t>
      </w:r>
      <w:r w:rsidRPr="00AD7B10">
        <w:rPr>
          <w:rFonts w:ascii="Times New Roman" w:hAnsi="Times New Roman"/>
          <w:sz w:val="24"/>
          <w:szCs w:val="24"/>
        </w:rPr>
        <w:t>zwiększonym poborem</w:t>
      </w:r>
      <w:r w:rsidR="00BD78CD" w:rsidRPr="00AD7B10">
        <w:rPr>
          <w:rFonts w:ascii="Times New Roman" w:hAnsi="Times New Roman"/>
          <w:sz w:val="24"/>
          <w:szCs w:val="24"/>
        </w:rPr>
        <w:t xml:space="preserve"> wód</w:t>
      </w:r>
      <w:r w:rsidRPr="00AD7B10">
        <w:rPr>
          <w:rFonts w:ascii="Times New Roman" w:hAnsi="Times New Roman"/>
          <w:sz w:val="24"/>
          <w:szCs w:val="24"/>
        </w:rPr>
        <w:t xml:space="preserve">. W przypadku realizacji typów zadań </w:t>
      </w:r>
      <w:r w:rsidR="00BD78CD" w:rsidRPr="00AD7B10">
        <w:rPr>
          <w:rFonts w:ascii="Times New Roman" w:hAnsi="Times New Roman"/>
          <w:sz w:val="24"/>
          <w:szCs w:val="24"/>
        </w:rPr>
        <w:t>określonych m.in. w </w:t>
      </w:r>
      <w:r w:rsidRPr="00AD7B10">
        <w:rPr>
          <w:rFonts w:ascii="Times New Roman" w:hAnsi="Times New Roman"/>
          <w:sz w:val="24"/>
          <w:szCs w:val="24"/>
        </w:rPr>
        <w:t>kierunkach interwencji:</w:t>
      </w:r>
    </w:p>
    <w:p w:rsidR="00E61159" w:rsidRPr="00AD7B10" w:rsidRDefault="00E61159" w:rsidP="005A5DF1">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Przeciwdziałanie zanieczyszczeniom wody i ograniczanie ich emisji ze źródeł osadniczych i przemysłowych.</w:t>
      </w:r>
    </w:p>
    <w:p w:rsidR="00E61159" w:rsidRPr="00AD7B10" w:rsidRDefault="00E61159" w:rsidP="005A5DF1">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systemów zaopatrzenia w wodę.</w:t>
      </w:r>
    </w:p>
    <w:p w:rsidR="00E61159" w:rsidRPr="00AD7B10" w:rsidRDefault="00E61159" w:rsidP="005A5DF1">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Poprawa efektywności energetycznej i ograniczanie emisji niskiej z sektora komunalno-bytowego.</w:t>
      </w:r>
    </w:p>
    <w:p w:rsidR="00E61159" w:rsidRPr="00AD7B10" w:rsidRDefault="000244B3" w:rsidP="005A5DF1">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E61159"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E61159" w:rsidRPr="00AD7B10" w:rsidRDefault="00E61159" w:rsidP="005A5DF1">
      <w:pPr>
        <w:pStyle w:val="Akapitzlist"/>
        <w:numPr>
          <w:ilvl w:val="0"/>
          <w:numId w:val="244"/>
        </w:numPr>
        <w:spacing w:line="276" w:lineRule="auto"/>
        <w:jc w:val="both"/>
        <w:rPr>
          <w:rStyle w:val="anrkierintZnak"/>
          <w:rFonts w:ascii="Times New Roman" w:hAnsi="Times New Roman" w:cs="Times New Roman"/>
          <w:b w:val="0"/>
          <w:sz w:val="24"/>
          <w:szCs w:val="24"/>
          <w:lang w:eastAsia="en-US"/>
        </w:rPr>
      </w:pPr>
      <w:r w:rsidRPr="00AD7B10">
        <w:rPr>
          <w:rStyle w:val="anrkierintZnak"/>
          <w:rFonts w:ascii="Times New Roman" w:hAnsi="Times New Roman" w:cs="Times New Roman"/>
          <w:b w:val="0"/>
          <w:sz w:val="24"/>
          <w:szCs w:val="24"/>
        </w:rPr>
        <w:t>Wzrost wykorzystania odnawialnych źródeł energii z dążeniem do osiągnięcia 15% jej udziału w finalnym zużyciu energii brutto do roku 2020.</w:t>
      </w:r>
    </w:p>
    <w:p w:rsidR="00E61159" w:rsidRPr="00AD7B10" w:rsidRDefault="00E61159" w:rsidP="005A5DF1">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E61159" w:rsidRPr="00AD7B10" w:rsidRDefault="00E61159" w:rsidP="005A5DF1">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Poprawa klimatu akustycznego w sąsiedztwie dróg objętych programami ochrony środowiska przed hałasem.</w:t>
      </w:r>
    </w:p>
    <w:p w:rsidR="00E61159" w:rsidRPr="00AD7B10" w:rsidRDefault="00E61159" w:rsidP="005A5DF1">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Budowa instalacji służącyc</w:t>
      </w:r>
      <w:r w:rsidR="00A672ED" w:rsidRPr="00AD7B10">
        <w:rPr>
          <w:rFonts w:ascii="Times New Roman" w:hAnsi="Times New Roman" w:cs="Times New Roman"/>
          <w:sz w:val="24"/>
          <w:szCs w:val="24"/>
        </w:rPr>
        <w:t>h do odzysku (w tym, recyklingu</w:t>
      </w:r>
      <w:r w:rsidRPr="00AD7B10">
        <w:rPr>
          <w:rFonts w:ascii="Times New Roman" w:hAnsi="Times New Roman" w:cs="Times New Roman"/>
          <w:sz w:val="24"/>
          <w:szCs w:val="24"/>
        </w:rPr>
        <w:t>, termicznego przekształcania z odzyskiem energii</w:t>
      </w:r>
      <w:r w:rsidR="00A672ED" w:rsidRPr="00AD7B10">
        <w:rPr>
          <w:rFonts w:ascii="Times New Roman" w:hAnsi="Times New Roman" w:cs="Times New Roman"/>
          <w:sz w:val="24"/>
          <w:szCs w:val="24"/>
        </w:rPr>
        <w:t>)</w:t>
      </w:r>
      <w:r w:rsidRPr="00AD7B10">
        <w:rPr>
          <w:rFonts w:ascii="Times New Roman" w:hAnsi="Times New Roman" w:cs="Times New Roman"/>
          <w:sz w:val="24"/>
          <w:szCs w:val="24"/>
        </w:rPr>
        <w:t xml:space="preserve"> oraz instalacji unieszkodliwiania odpadów.</w:t>
      </w:r>
    </w:p>
    <w:p w:rsidR="00A672ED" w:rsidRPr="00AD7B10" w:rsidRDefault="00A672ED" w:rsidP="00A672ED">
      <w:pPr>
        <w:pStyle w:val="Akapitzlist"/>
        <w:numPr>
          <w:ilvl w:val="0"/>
          <w:numId w:val="24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Zamykanie i rekultywacja składowisk odpadów.</w:t>
      </w:r>
    </w:p>
    <w:p w:rsidR="00A672ED" w:rsidRPr="00AD7B10" w:rsidRDefault="00A672ED" w:rsidP="00A672ED">
      <w:pPr>
        <w:pStyle w:val="Akapitzlist"/>
        <w:numPr>
          <w:ilvl w:val="0"/>
          <w:numId w:val="244"/>
        </w:numPr>
        <w:jc w:val="both"/>
        <w:rPr>
          <w:rFonts w:ascii="Times New Roman" w:hAnsi="Times New Roman" w:cs="Times New Roman"/>
          <w:sz w:val="24"/>
          <w:szCs w:val="24"/>
        </w:rPr>
      </w:pPr>
      <w:r w:rsidRPr="00AD7B10">
        <w:rPr>
          <w:rFonts w:ascii="Times New Roman" w:hAnsi="Times New Roman" w:cs="Times New Roman"/>
          <w:sz w:val="24"/>
          <w:szCs w:val="24"/>
        </w:rPr>
        <w:t>Remediacja zanieczyszczonej powierzchni ziemi, rekultywacja gruntów zdegradowanych i zdewastowanych oraz rewitalizacja obs</w:t>
      </w:r>
      <w:r w:rsidR="00D17168" w:rsidRPr="00AD7B10">
        <w:rPr>
          <w:rFonts w:ascii="Times New Roman" w:hAnsi="Times New Roman" w:cs="Times New Roman"/>
          <w:sz w:val="24"/>
          <w:szCs w:val="24"/>
        </w:rPr>
        <w:t>zarów zdegradowanych,</w:t>
      </w:r>
    </w:p>
    <w:p w:rsidR="00E61159" w:rsidRPr="00AD7B10" w:rsidRDefault="00E61159" w:rsidP="00E61159">
      <w:pPr>
        <w:pStyle w:val="Akapitzlist"/>
        <w:spacing w:line="276" w:lineRule="auto"/>
        <w:ind w:left="0"/>
        <w:jc w:val="both"/>
        <w:rPr>
          <w:rFonts w:ascii="Times New Roman" w:hAnsi="Times New Roman"/>
          <w:sz w:val="24"/>
          <w:szCs w:val="24"/>
        </w:rPr>
      </w:pPr>
      <w:r w:rsidRPr="00AD7B10">
        <w:rPr>
          <w:rFonts w:ascii="Times New Roman" w:hAnsi="Times New Roman"/>
          <w:sz w:val="24"/>
          <w:szCs w:val="24"/>
        </w:rPr>
        <w:t xml:space="preserve">będzie w dwojaki sposób (pozytywny jak i negatywny) wpływać na wody powierzchniowe i podziemne. </w:t>
      </w:r>
    </w:p>
    <w:p w:rsidR="00E61159" w:rsidRPr="00AD7B10" w:rsidRDefault="00E61159" w:rsidP="00E61159">
      <w:pPr>
        <w:pStyle w:val="Akapitzlist"/>
        <w:spacing w:line="276" w:lineRule="auto"/>
        <w:ind w:left="0" w:firstLine="709"/>
        <w:jc w:val="both"/>
        <w:rPr>
          <w:rFonts w:ascii="Times New Roman" w:hAnsi="Times New Roman"/>
          <w:sz w:val="24"/>
          <w:szCs w:val="24"/>
        </w:rPr>
      </w:pPr>
    </w:p>
    <w:p w:rsidR="00E61159" w:rsidRPr="00AD7B10" w:rsidRDefault="00E61159" w:rsidP="00E61159">
      <w:pPr>
        <w:pStyle w:val="Akapitzlist"/>
        <w:spacing w:line="276" w:lineRule="auto"/>
        <w:ind w:left="0" w:firstLine="709"/>
        <w:jc w:val="both"/>
        <w:rPr>
          <w:rFonts w:ascii="Times New Roman" w:hAnsi="Times New Roman"/>
          <w:sz w:val="24"/>
          <w:szCs w:val="24"/>
        </w:rPr>
      </w:pPr>
      <w:r w:rsidRPr="00AD7B10">
        <w:rPr>
          <w:rFonts w:ascii="Times New Roman" w:hAnsi="Times New Roman"/>
          <w:sz w:val="24"/>
          <w:szCs w:val="24"/>
        </w:rPr>
        <w:t>Pozytywne oddziaływanie, przede wszystkim pośrednie, związane będzie z realizacją typów zadań m.in. w ramach kierunków interwencji:</w:t>
      </w:r>
    </w:p>
    <w:p w:rsidR="00E61159" w:rsidRPr="00AD7B10" w:rsidRDefault="00E61159"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Monitoring wód i ochrona zasobów wodnych.</w:t>
      </w:r>
    </w:p>
    <w:p w:rsidR="00E61159" w:rsidRPr="00AD7B10" w:rsidRDefault="00E61159"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Redukcja punktowej emisji zanieczyszczeń, w tym gazów cieplarnianych.</w:t>
      </w:r>
    </w:p>
    <w:p w:rsidR="00E61159" w:rsidRPr="00AD7B10" w:rsidRDefault="00E61159"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gospodarką odpadami w województwie podkarpackim.</w:t>
      </w:r>
    </w:p>
    <w:p w:rsidR="00A672ED" w:rsidRPr="00AD7B10" w:rsidRDefault="00A672ED"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powstawaniu odpadów.</w:t>
      </w:r>
    </w:p>
    <w:p w:rsidR="00A672ED" w:rsidRPr="00AD7B10" w:rsidRDefault="00A672ED"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Usuwanie azbestu i wyrobów zawierających azbest.</w:t>
      </w:r>
    </w:p>
    <w:p w:rsidR="00E61159" w:rsidRPr="00AD7B10" w:rsidRDefault="00E61159"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Przeciwdziałanie poważnym awariom i zagrożeniom związanym z transportem substancji niebezpiecznych oraz minimalizacja negatywnych skutków tych zdarzeń.</w:t>
      </w:r>
    </w:p>
    <w:p w:rsidR="00E61159" w:rsidRPr="00AD7B10" w:rsidRDefault="00E61159"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E61159" w:rsidRPr="00AD7B10" w:rsidRDefault="00E61159" w:rsidP="005A5DF1">
      <w:pPr>
        <w:pStyle w:val="Akapitzlist"/>
        <w:numPr>
          <w:ilvl w:val="0"/>
          <w:numId w:val="24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Budowanie świadomości ekologicznej społeczeństwa i wzmocnienie publicznych funkcji lasów.</w:t>
      </w:r>
    </w:p>
    <w:p w:rsidR="009208CC" w:rsidRPr="00AD7B10" w:rsidRDefault="009208CC" w:rsidP="00E61159">
      <w:pPr>
        <w:spacing w:line="276" w:lineRule="auto"/>
        <w:ind w:firstLine="709"/>
        <w:jc w:val="both"/>
        <w:rPr>
          <w:rFonts w:ascii="Times New Roman" w:hAnsi="Times New Roman"/>
          <w:sz w:val="24"/>
          <w:szCs w:val="24"/>
        </w:rPr>
      </w:pPr>
    </w:p>
    <w:p w:rsidR="00E61159" w:rsidRPr="00AD7B10" w:rsidRDefault="00E61159" w:rsidP="00E61159">
      <w:pPr>
        <w:spacing w:line="276" w:lineRule="auto"/>
        <w:ind w:firstLine="709"/>
        <w:jc w:val="both"/>
        <w:rPr>
          <w:rFonts w:ascii="Times New Roman" w:hAnsi="Times New Roman"/>
          <w:sz w:val="24"/>
          <w:szCs w:val="24"/>
        </w:rPr>
      </w:pPr>
      <w:r w:rsidRPr="00AD7B10">
        <w:rPr>
          <w:rFonts w:ascii="Times New Roman" w:hAnsi="Times New Roman"/>
          <w:sz w:val="24"/>
          <w:szCs w:val="24"/>
        </w:rPr>
        <w:t>W przypadku realizacji typów zadań w kierunkach interwencji:</w:t>
      </w:r>
    </w:p>
    <w:p w:rsidR="00E61159" w:rsidRPr="00AD7B10" w:rsidRDefault="00E61159" w:rsidP="005A5DF1">
      <w:pPr>
        <w:pStyle w:val="Akapitzlist"/>
        <w:numPr>
          <w:ilvl w:val="0"/>
          <w:numId w:val="243"/>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Zapobieganie i przeciwdziałanie powodziom oraz ograniczanie ich zasięgu i skutków. </w:t>
      </w:r>
    </w:p>
    <w:p w:rsidR="00E61159" w:rsidRPr="00AD7B10" w:rsidRDefault="00E61159" w:rsidP="00EE57FD">
      <w:pPr>
        <w:pStyle w:val="Bezodstpw"/>
        <w:numPr>
          <w:ilvl w:val="0"/>
          <w:numId w:val="243"/>
        </w:numPr>
        <w:spacing w:line="276" w:lineRule="auto"/>
      </w:pPr>
      <w:r w:rsidRPr="00AD7B10">
        <w:t>Wzrost retencji wodnej oraz przeciwdziałanie i ogranic</w:t>
      </w:r>
      <w:r w:rsidR="00992D56" w:rsidRPr="00AD7B10">
        <w:t>zenie negatywnych skutków suszy,</w:t>
      </w:r>
    </w:p>
    <w:p w:rsidR="00E61159" w:rsidRPr="00AD7B10" w:rsidRDefault="00EE57FD" w:rsidP="00EE57FD">
      <w:pPr>
        <w:pStyle w:val="Akapitzlist"/>
        <w:spacing w:line="276" w:lineRule="auto"/>
        <w:ind w:left="0"/>
        <w:jc w:val="both"/>
        <w:rPr>
          <w:rFonts w:ascii="Times New Roman" w:hAnsi="Times New Roman"/>
          <w:sz w:val="24"/>
          <w:szCs w:val="24"/>
        </w:rPr>
      </w:pPr>
      <w:r w:rsidRPr="00AD7B10">
        <w:rPr>
          <w:rFonts w:ascii="Times New Roman" w:hAnsi="Times New Roman"/>
          <w:sz w:val="24"/>
          <w:szCs w:val="24"/>
        </w:rPr>
        <w:t>n</w:t>
      </w:r>
      <w:r w:rsidR="00E61159" w:rsidRPr="00AD7B10">
        <w:rPr>
          <w:rFonts w:ascii="Times New Roman" w:hAnsi="Times New Roman"/>
          <w:sz w:val="24"/>
          <w:szCs w:val="24"/>
        </w:rPr>
        <w:t>egatywne oddziaływanie wystąpi podczas realizac</w:t>
      </w:r>
      <w:r w:rsidRPr="00AD7B10">
        <w:rPr>
          <w:rFonts w:ascii="Times New Roman" w:hAnsi="Times New Roman"/>
          <w:sz w:val="24"/>
          <w:szCs w:val="24"/>
        </w:rPr>
        <w:t>ji przedsięwzięć jak i w czasie</w:t>
      </w:r>
      <w:r w:rsidR="00E61159" w:rsidRPr="00AD7B10">
        <w:rPr>
          <w:rFonts w:ascii="Times New Roman" w:hAnsi="Times New Roman"/>
          <w:sz w:val="24"/>
          <w:szCs w:val="24"/>
        </w:rPr>
        <w:t xml:space="preserve"> ich </w:t>
      </w:r>
      <w:r w:rsidRPr="00AD7B10">
        <w:rPr>
          <w:rFonts w:ascii="Times New Roman" w:hAnsi="Times New Roman"/>
          <w:sz w:val="24"/>
          <w:szCs w:val="24"/>
        </w:rPr>
        <w:t>funkcjonowania</w:t>
      </w:r>
      <w:r w:rsidR="00E61159" w:rsidRPr="00AD7B10">
        <w:rPr>
          <w:rFonts w:ascii="Times New Roman" w:hAnsi="Times New Roman"/>
          <w:sz w:val="24"/>
          <w:szCs w:val="24"/>
        </w:rPr>
        <w:t>. Należy podkreślić, że dzięki zastosowaniu nowoczesnych technologii czy środków minimalizujących, negatywne oddziaływanie może ulec znacznemu zmniejszeniu. Prognozowane oddziaływanie o negatywnym charakterze może także wystąpić na etapie realizacji poszczególnych typów zadań, ale nie powinno to mieć większego znaczenia dla jakości i ilości wód.</w:t>
      </w:r>
    </w:p>
    <w:p w:rsidR="00FE4B5F" w:rsidRPr="00AD7B10" w:rsidRDefault="00FE4B5F" w:rsidP="00D35E49">
      <w:pPr>
        <w:spacing w:line="276" w:lineRule="auto"/>
        <w:ind w:firstLine="709"/>
        <w:jc w:val="both"/>
        <w:rPr>
          <w:rFonts w:ascii="Times New Roman" w:hAnsi="Times New Roman" w:cs="Times New Roman"/>
          <w:sz w:val="24"/>
          <w:szCs w:val="24"/>
        </w:rPr>
      </w:pP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Charakteryzując oddziaływania realizacji poszczególnych typów zadań na środowisko brano pod uwagę środki minimalizujące negatywne oddziaływanie.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Podczas analiz zwrócono szczególną uwagę na oddziaływania, jakie mogą być związane z realizacją wałów przeciwpowodziowych, budowli piętrzących, suchych zbiorników, zbiorników wodnych, regulacji cieków.</w:t>
      </w:r>
    </w:p>
    <w:p w:rsidR="00F26325" w:rsidRPr="00AD7B10" w:rsidRDefault="00F26325"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Budowa i modernizacja wałów przeciwpowodziowych m.in. może prowadzić do: ograniczenia naturalnych terenów zalewowych cieków, co prawdopodobnie utrudni regulację stosunków wodnych i prowadzić będzie do pogorszenia retencji w dolinie obwałowanych cieków i dłuższego czasu spływu fali powodziowej; erozji zarówno koryta jak</w:t>
      </w:r>
      <w:r w:rsidR="00D70B9B" w:rsidRPr="00AD7B10">
        <w:rPr>
          <w:rFonts w:ascii="Times New Roman" w:hAnsi="Times New Roman" w:cs="Times New Roman"/>
          <w:sz w:val="24"/>
          <w:szCs w:val="24"/>
        </w:rPr>
        <w:t xml:space="preserve"> i brzegów </w:t>
      </w:r>
      <w:r w:rsidR="00D70B9B" w:rsidRPr="00AD7B10">
        <w:rPr>
          <w:rFonts w:ascii="Times New Roman" w:hAnsi="Times New Roman" w:cs="Times New Roman"/>
          <w:sz w:val="24"/>
          <w:szCs w:val="24"/>
        </w:rPr>
        <w:lastRenderedPageBreak/>
        <w:t>cieków, spowodowanej</w:t>
      </w:r>
      <w:r w:rsidRPr="00AD7B10">
        <w:rPr>
          <w:rFonts w:ascii="Times New Roman" w:hAnsi="Times New Roman" w:cs="Times New Roman"/>
          <w:sz w:val="24"/>
          <w:szCs w:val="24"/>
        </w:rPr>
        <w:t xml:space="preserve"> wzrostem prędkości przepływu wody w ciekach; podniesienia poziomu wody gruntowej w obrębie terenów obwałowanych:</w:t>
      </w:r>
    </w:p>
    <w:p w:rsidR="00F26325" w:rsidRPr="00AD7B10" w:rsidRDefault="00F26325"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W czasie budowy wałów przeciwpowodziowych może dochodzić również do zamulenia wody w ciekach.</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W przypadku realizacji suchych zbiorników negatywny wpływ na wody związany jest głównie z budową zapór tych zbiorników, a więc z ingerencją w koryto cieku. Negatywne oddziaływanie na wody wystąpi na etapie prowadzenia prac budowlanych (realizacja zapory). W takim przypadku może dojść do krótkotrwałego zamulenia i zanieczyszczenia wód. Na etapie funkcjonowania zbiorniki suche nie będą generować negatywnych oddziaływań. Jeżeli, w wyniku dużych wezbrań wód, nastąpi zapełnienie zbiorników, to wtedy mogą wystąpić zmiany parametrów fizykochemicznych wód (temperatura, warunki tlenowe czy też prędkość przepływu wody).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Oddziaływanie zbiorników wodnych na wody jest zależne od warunków lokalnych, sposobu budowy zbiorników, ich wykorzystania oraz funkcjonowania. Głównym zagrożeniem dla wód jest pogorszenie parametrów fizykochemicznych wody spowodowane czasowym zatrzymaniem wody</w:t>
      </w:r>
      <w:r w:rsidR="00124638" w:rsidRPr="00AD7B10">
        <w:rPr>
          <w:rFonts w:ascii="Times New Roman" w:hAnsi="Times New Roman" w:cs="Times New Roman"/>
          <w:sz w:val="24"/>
          <w:szCs w:val="24"/>
        </w:rPr>
        <w:t xml:space="preserve"> (</w:t>
      </w:r>
      <w:r w:rsidR="00124638" w:rsidRPr="00AD7B10">
        <w:rPr>
          <w:rFonts w:ascii="Times New Roman" w:hAnsi="Times New Roman"/>
          <w:sz w:val="24"/>
          <w:szCs w:val="24"/>
        </w:rPr>
        <w:t>negatywne</w:t>
      </w:r>
      <w:r w:rsidR="00A533B7" w:rsidRPr="00AD7B10">
        <w:rPr>
          <w:rFonts w:ascii="Times New Roman" w:hAnsi="Times New Roman"/>
          <w:sz w:val="24"/>
          <w:szCs w:val="24"/>
        </w:rPr>
        <w:t>,</w:t>
      </w:r>
      <w:r w:rsidR="00124638" w:rsidRPr="00AD7B10">
        <w:rPr>
          <w:rFonts w:ascii="Times New Roman" w:hAnsi="Times New Roman"/>
          <w:sz w:val="24"/>
          <w:szCs w:val="24"/>
        </w:rPr>
        <w:t xml:space="preserve"> bezpośrednie</w:t>
      </w:r>
      <w:r w:rsidR="00A533B7" w:rsidRPr="00AD7B10">
        <w:rPr>
          <w:rFonts w:ascii="Times New Roman" w:hAnsi="Times New Roman"/>
          <w:sz w:val="24"/>
          <w:szCs w:val="24"/>
        </w:rPr>
        <w:t xml:space="preserve">, </w:t>
      </w:r>
      <w:r w:rsidR="00124638" w:rsidRPr="00AD7B10">
        <w:rPr>
          <w:rFonts w:ascii="Times New Roman" w:hAnsi="Times New Roman"/>
          <w:sz w:val="24"/>
          <w:szCs w:val="24"/>
        </w:rPr>
        <w:t>długoterminowe)</w:t>
      </w:r>
      <w:r w:rsidRPr="00AD7B10">
        <w:rPr>
          <w:rFonts w:ascii="Times New Roman" w:hAnsi="Times New Roman" w:cs="Times New Roman"/>
          <w:sz w:val="24"/>
          <w:szCs w:val="24"/>
        </w:rPr>
        <w:t xml:space="preserve">. W zbiornikach następuje wzrost temperatury wody (woda w zbiornikach wodnych nagrzewa się szybciej niż w ciekach), co powoduje spadek rozpuszczalności tlenu, a to wpływa na rozkład materii organicznej. W zbiornikach </w:t>
      </w:r>
      <w:r w:rsidR="00255BC4" w:rsidRPr="00AD7B10">
        <w:rPr>
          <w:rFonts w:ascii="Times New Roman" w:hAnsi="Times New Roman" w:cs="Times New Roman"/>
          <w:sz w:val="24"/>
          <w:szCs w:val="24"/>
        </w:rPr>
        <w:t>nastąpi</w:t>
      </w:r>
      <w:r w:rsidRPr="00AD7B10">
        <w:rPr>
          <w:rFonts w:ascii="Times New Roman" w:hAnsi="Times New Roman" w:cs="Times New Roman"/>
          <w:sz w:val="24"/>
          <w:szCs w:val="24"/>
        </w:rPr>
        <w:t xml:space="preserve"> także wzrost związków biogennych, szybki rozwój bakterii beztlenowych, dalsze ograniczanie tlenu w wodzie, zwiększenie osiadania osadów bogatych w związki biogenne, wypłycanie zbiornika, co w konsekwencji</w:t>
      </w:r>
      <w:r w:rsidR="00255BC4" w:rsidRPr="00AD7B10">
        <w:rPr>
          <w:rFonts w:ascii="Times New Roman" w:hAnsi="Times New Roman" w:cs="Times New Roman"/>
          <w:sz w:val="24"/>
          <w:szCs w:val="24"/>
        </w:rPr>
        <w:t xml:space="preserve"> będzie</w:t>
      </w:r>
      <w:r w:rsidRPr="00AD7B10">
        <w:rPr>
          <w:rFonts w:ascii="Times New Roman" w:hAnsi="Times New Roman" w:cs="Times New Roman"/>
          <w:sz w:val="24"/>
          <w:szCs w:val="24"/>
        </w:rPr>
        <w:t xml:space="preserve"> powodować niekorzystne zmiany w składzie gatunkowym i ilościowym fauny i flory. </w:t>
      </w:r>
      <w:r w:rsidR="00F26325" w:rsidRPr="00AD7B10">
        <w:rPr>
          <w:rFonts w:ascii="Times New Roman" w:hAnsi="Times New Roman" w:cs="Times New Roman"/>
          <w:sz w:val="24"/>
          <w:szCs w:val="24"/>
        </w:rPr>
        <w:t xml:space="preserve">Realizacja </w:t>
      </w:r>
      <w:r w:rsidRPr="00AD7B10">
        <w:rPr>
          <w:rFonts w:ascii="Times New Roman" w:hAnsi="Times New Roman" w:cs="Times New Roman"/>
          <w:sz w:val="24"/>
          <w:szCs w:val="24"/>
        </w:rPr>
        <w:t xml:space="preserve">zbiorników wodnych może </w:t>
      </w:r>
      <w:r w:rsidR="00F26325" w:rsidRPr="00AD7B10">
        <w:rPr>
          <w:rFonts w:ascii="Times New Roman" w:hAnsi="Times New Roman" w:cs="Times New Roman"/>
          <w:sz w:val="24"/>
          <w:szCs w:val="24"/>
        </w:rPr>
        <w:t xml:space="preserve">prowadzić </w:t>
      </w:r>
      <w:r w:rsidRPr="00AD7B10">
        <w:rPr>
          <w:rFonts w:ascii="Times New Roman" w:hAnsi="Times New Roman" w:cs="Times New Roman"/>
          <w:sz w:val="24"/>
          <w:szCs w:val="24"/>
        </w:rPr>
        <w:t>do zmian</w:t>
      </w:r>
      <w:r w:rsidR="00F26325" w:rsidRPr="00AD7B10">
        <w:rPr>
          <w:rFonts w:ascii="Times New Roman" w:hAnsi="Times New Roman" w:cs="Times New Roman"/>
          <w:sz w:val="24"/>
          <w:szCs w:val="24"/>
        </w:rPr>
        <w:t>y</w:t>
      </w:r>
      <w:r w:rsidRPr="00AD7B10">
        <w:rPr>
          <w:rFonts w:ascii="Times New Roman" w:hAnsi="Times New Roman" w:cs="Times New Roman"/>
          <w:sz w:val="24"/>
          <w:szCs w:val="24"/>
        </w:rPr>
        <w:t xml:space="preserve"> warunków hydrologicznych oraz ekologicznych cieków, na których zlokalizowane będą zbiorniki</w:t>
      </w:r>
      <w:r w:rsidR="00D611FD" w:rsidRPr="00AD7B10">
        <w:rPr>
          <w:rFonts w:ascii="Times New Roman" w:hAnsi="Times New Roman" w:cs="Times New Roman"/>
          <w:sz w:val="24"/>
          <w:szCs w:val="24"/>
        </w:rPr>
        <w:t>. P</w:t>
      </w:r>
      <w:r w:rsidR="002D1C4F" w:rsidRPr="00AD7B10">
        <w:rPr>
          <w:rFonts w:ascii="Times New Roman" w:hAnsi="Times New Roman" w:cs="Times New Roman"/>
          <w:sz w:val="24"/>
          <w:szCs w:val="24"/>
        </w:rPr>
        <w:t>oniżej zapór</w:t>
      </w:r>
      <w:r w:rsidR="00D611FD" w:rsidRPr="00AD7B10">
        <w:rPr>
          <w:rFonts w:ascii="Times New Roman" w:hAnsi="Times New Roman" w:cs="Times New Roman"/>
          <w:sz w:val="24"/>
          <w:szCs w:val="24"/>
        </w:rPr>
        <w:t xml:space="preserve"> zbiorników nastąpi zmniejszenie amplitudy przepływu, co </w:t>
      </w:r>
      <w:r w:rsidR="002D1C4F" w:rsidRPr="00AD7B10">
        <w:rPr>
          <w:rFonts w:ascii="Times New Roman" w:hAnsi="Times New Roman" w:cs="Times New Roman"/>
          <w:sz w:val="24"/>
          <w:szCs w:val="24"/>
        </w:rPr>
        <w:t xml:space="preserve">będzie </w:t>
      </w:r>
      <w:r w:rsidR="00D611FD" w:rsidRPr="00AD7B10">
        <w:rPr>
          <w:rFonts w:ascii="Times New Roman" w:hAnsi="Times New Roman" w:cs="Times New Roman"/>
          <w:sz w:val="24"/>
          <w:szCs w:val="24"/>
        </w:rPr>
        <w:t>oddziaływać na ekosystemy zależne od wód, szczególnie zależnych od okresowych wezbrań i niżówek. Może też dojść do obniżenia poziomu wód gruntowych poniżej zapór wodnych, a powyżej do podniesienia ich poziomu. Poniżej zbiornika będzie dochodzić także d</w:t>
      </w:r>
      <w:r w:rsidR="002D1C4F" w:rsidRPr="00AD7B10">
        <w:rPr>
          <w:rFonts w:ascii="Times New Roman" w:hAnsi="Times New Roman" w:cs="Times New Roman"/>
          <w:sz w:val="24"/>
          <w:szCs w:val="24"/>
        </w:rPr>
        <w:t xml:space="preserve">o zatrzymania rumowiska, co spowoduje negatywny wpływ na siedliska </w:t>
      </w:r>
      <w:r w:rsidR="00D611FD" w:rsidRPr="00AD7B10">
        <w:rPr>
          <w:rFonts w:ascii="Times New Roman" w:hAnsi="Times New Roman" w:cs="Times New Roman"/>
          <w:sz w:val="24"/>
          <w:szCs w:val="24"/>
        </w:rPr>
        <w:t xml:space="preserve">zależne od jego transportu.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Na etapie realizacji zapór wodnych może dojść do zanieczyszczenia wody spowodowanego pracą sprzętu użytego do ich budowy</w:t>
      </w:r>
      <w:r w:rsidR="00124638" w:rsidRPr="00AD7B10">
        <w:rPr>
          <w:rFonts w:ascii="Times New Roman" w:hAnsi="Times New Roman" w:cs="Times New Roman"/>
          <w:sz w:val="24"/>
          <w:szCs w:val="24"/>
        </w:rPr>
        <w:t xml:space="preserve"> (krótkoterminowe)</w:t>
      </w:r>
      <w:r w:rsidR="00255BC4" w:rsidRPr="00AD7B10">
        <w:rPr>
          <w:rFonts w:ascii="Times New Roman" w:hAnsi="Times New Roman" w:cs="Times New Roman"/>
          <w:sz w:val="24"/>
          <w:szCs w:val="24"/>
        </w:rPr>
        <w:t xml:space="preserve"> oraz</w:t>
      </w:r>
      <w:r w:rsidRPr="00AD7B10">
        <w:rPr>
          <w:rFonts w:ascii="Times New Roman" w:hAnsi="Times New Roman" w:cs="Times New Roman"/>
          <w:sz w:val="24"/>
          <w:szCs w:val="24"/>
        </w:rPr>
        <w:t xml:space="preserve"> do zamulenia cieków.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Budowle piętrzące wodę w rzekach prowadzą do utraty naturalnego charakteru cieków oraz wpływają na warunki termiczne wody, skład chemiczny wody oraz jej szybkość przepływu. Przegrodzenie cieków powoduje </w:t>
      </w:r>
      <w:r w:rsidR="002D1C4F" w:rsidRPr="00AD7B10">
        <w:rPr>
          <w:rFonts w:ascii="Times New Roman" w:hAnsi="Times New Roman" w:cs="Times New Roman"/>
          <w:sz w:val="24"/>
          <w:szCs w:val="24"/>
        </w:rPr>
        <w:t xml:space="preserve">erozję poniżej budowli piętrzących, </w:t>
      </w:r>
      <w:r w:rsidRPr="00AD7B10">
        <w:rPr>
          <w:rFonts w:ascii="Times New Roman" w:hAnsi="Times New Roman" w:cs="Times New Roman"/>
          <w:sz w:val="24"/>
          <w:szCs w:val="24"/>
        </w:rPr>
        <w:t xml:space="preserve">prowadzi do obniżenia poziomu wody </w:t>
      </w:r>
      <w:r w:rsidR="002D1C4F" w:rsidRPr="00AD7B10">
        <w:rPr>
          <w:rFonts w:ascii="Times New Roman" w:hAnsi="Times New Roman" w:cs="Times New Roman"/>
          <w:sz w:val="24"/>
          <w:szCs w:val="24"/>
        </w:rPr>
        <w:t xml:space="preserve">w ciekach poniżej budowli piętrzących oraz </w:t>
      </w:r>
      <w:r w:rsidRPr="00AD7B10">
        <w:rPr>
          <w:rFonts w:ascii="Times New Roman" w:hAnsi="Times New Roman" w:cs="Times New Roman"/>
          <w:sz w:val="24"/>
          <w:szCs w:val="24"/>
        </w:rPr>
        <w:t xml:space="preserve">do obniżenia poziomu wód gruntowych w obrębie terenów przyległych do cieków, a powyżej budowli piętrzących </w:t>
      </w:r>
      <w:r w:rsidR="002D1C4F" w:rsidRPr="00AD7B10">
        <w:rPr>
          <w:rFonts w:ascii="Times New Roman" w:hAnsi="Times New Roman" w:cs="Times New Roman"/>
          <w:sz w:val="24"/>
          <w:szCs w:val="24"/>
        </w:rPr>
        <w:t>do podniesienia</w:t>
      </w:r>
      <w:r w:rsidRPr="00AD7B10">
        <w:rPr>
          <w:rFonts w:ascii="Times New Roman" w:hAnsi="Times New Roman" w:cs="Times New Roman"/>
          <w:sz w:val="24"/>
          <w:szCs w:val="24"/>
        </w:rPr>
        <w:t xml:space="preserve"> poziomu wód gruntowych.</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Należy zaznaczyć, że budowle piętrzące dostosowane są do okresowego piętrzenia wody.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W trakcie realizacji budowli piętrzących może</w:t>
      </w:r>
      <w:r w:rsidR="00D35E49" w:rsidRPr="00AD7B10">
        <w:rPr>
          <w:rFonts w:ascii="Times New Roman" w:hAnsi="Times New Roman" w:cs="Times New Roman"/>
          <w:sz w:val="24"/>
          <w:szCs w:val="24"/>
        </w:rPr>
        <w:t xml:space="preserve"> dojść do zamulenia cieku oraz zanieczyszczenia wody</w:t>
      </w:r>
      <w:r w:rsidRPr="00AD7B10">
        <w:rPr>
          <w:rFonts w:ascii="Times New Roman" w:hAnsi="Times New Roman" w:cs="Times New Roman"/>
          <w:sz w:val="24"/>
          <w:szCs w:val="24"/>
        </w:rPr>
        <w:t xml:space="preserve"> związkami ropopochodnymi</w:t>
      </w:r>
      <w:r w:rsidR="00A533B7" w:rsidRPr="00AD7B10">
        <w:rPr>
          <w:rFonts w:ascii="Times New Roman" w:hAnsi="Times New Roman" w:cs="Times New Roman"/>
          <w:sz w:val="24"/>
          <w:szCs w:val="24"/>
        </w:rPr>
        <w:t xml:space="preserve"> (krótkoterminowe, lokalne)</w:t>
      </w:r>
      <w:r w:rsidRPr="00AD7B10">
        <w:rPr>
          <w:rFonts w:ascii="Times New Roman" w:hAnsi="Times New Roman" w:cs="Times New Roman"/>
          <w:sz w:val="24"/>
          <w:szCs w:val="24"/>
        </w:rPr>
        <w:t xml:space="preserve">. </w:t>
      </w:r>
    </w:p>
    <w:p w:rsidR="00E46468" w:rsidRPr="00AD7B10" w:rsidRDefault="00E46468" w:rsidP="00DB6393">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Odcinkowa regulacja rzek i potoków, powoduje zmianę parametró</w:t>
      </w:r>
      <w:r w:rsidR="00255BC4" w:rsidRPr="00AD7B10">
        <w:rPr>
          <w:rFonts w:ascii="Times New Roman" w:hAnsi="Times New Roman" w:cs="Times New Roman"/>
          <w:sz w:val="24"/>
          <w:szCs w:val="24"/>
        </w:rPr>
        <w:t xml:space="preserve">w hydraulicznych koryt cieków oraz </w:t>
      </w:r>
      <w:r w:rsidRPr="00AD7B10">
        <w:rPr>
          <w:rFonts w:ascii="Times New Roman" w:hAnsi="Times New Roman" w:cs="Times New Roman"/>
          <w:sz w:val="24"/>
          <w:szCs w:val="24"/>
        </w:rPr>
        <w:t xml:space="preserve">okresowe zamulanie wody w wyniku prowadzonych </w:t>
      </w:r>
      <w:r w:rsidR="00255BC4" w:rsidRPr="00AD7B10">
        <w:rPr>
          <w:rFonts w:ascii="Times New Roman" w:hAnsi="Times New Roman" w:cs="Times New Roman"/>
          <w:sz w:val="24"/>
          <w:szCs w:val="24"/>
        </w:rPr>
        <w:t>prac, będzie</w:t>
      </w:r>
      <w:r w:rsidRPr="00AD7B10">
        <w:rPr>
          <w:rFonts w:ascii="Times New Roman" w:hAnsi="Times New Roman" w:cs="Times New Roman"/>
          <w:sz w:val="24"/>
          <w:szCs w:val="24"/>
        </w:rPr>
        <w:t xml:space="preserve"> też mieć </w:t>
      </w:r>
      <w:r w:rsidRPr="00AD7B10">
        <w:rPr>
          <w:rFonts w:ascii="Times New Roman" w:hAnsi="Times New Roman" w:cs="Times New Roman"/>
          <w:sz w:val="24"/>
          <w:szCs w:val="24"/>
        </w:rPr>
        <w:lastRenderedPageBreak/>
        <w:t xml:space="preserve">wpływ na poziom wód gruntowych w bezpośrednim sąsiedztwie regulowanych cieków, następuje </w:t>
      </w:r>
      <w:r w:rsidR="00124638" w:rsidRPr="00AD7B10">
        <w:rPr>
          <w:rFonts w:ascii="Times New Roman" w:hAnsi="Times New Roman" w:cs="Times New Roman"/>
          <w:sz w:val="24"/>
          <w:szCs w:val="24"/>
        </w:rPr>
        <w:t xml:space="preserve">również </w:t>
      </w:r>
      <w:r w:rsidRPr="00AD7B10">
        <w:rPr>
          <w:rFonts w:ascii="Times New Roman" w:hAnsi="Times New Roman" w:cs="Times New Roman"/>
          <w:sz w:val="24"/>
          <w:szCs w:val="24"/>
        </w:rPr>
        <w:t xml:space="preserve">ułatwienie odpływu wód.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Podczas realizacji wałów przeciwpowodziowych, suchych zbiorników wodnych, zbiorników wodnych, budowli piętrzących oraz regulacji rzek i potoków należy uwzględniać środki minimalizujące </w:t>
      </w:r>
      <w:r w:rsidR="00A533B7" w:rsidRPr="00AD7B10">
        <w:rPr>
          <w:rFonts w:ascii="Times New Roman" w:hAnsi="Times New Roman" w:cs="Times New Roman"/>
          <w:sz w:val="24"/>
          <w:szCs w:val="24"/>
        </w:rPr>
        <w:t xml:space="preserve">negatywny </w:t>
      </w:r>
      <w:r w:rsidRPr="00AD7B10">
        <w:rPr>
          <w:rFonts w:ascii="Times New Roman" w:hAnsi="Times New Roman" w:cs="Times New Roman"/>
          <w:sz w:val="24"/>
          <w:szCs w:val="24"/>
        </w:rPr>
        <w:t>wpływ na środowisko. I tak: sprzęt wykorzystywany do budowy powinien być sprawny technicznie i zabezpieczony przed ewentualnym wyciekiem paliwa, a uzupełnianie paliwa powinno odbywać się na terenach do tego odpowiednio przystosowanych. W obrębie</w:t>
      </w:r>
      <w:r w:rsidR="00A533B7" w:rsidRPr="00AD7B10">
        <w:rPr>
          <w:rFonts w:ascii="Times New Roman" w:hAnsi="Times New Roman" w:cs="Times New Roman"/>
          <w:sz w:val="24"/>
          <w:szCs w:val="24"/>
        </w:rPr>
        <w:t xml:space="preserve"> terenu, na którym prowadzone będą</w:t>
      </w:r>
      <w:r w:rsidRPr="00AD7B10">
        <w:rPr>
          <w:rFonts w:ascii="Times New Roman" w:hAnsi="Times New Roman" w:cs="Times New Roman"/>
          <w:sz w:val="24"/>
          <w:szCs w:val="24"/>
        </w:rPr>
        <w:t xml:space="preserve"> roboty powinny znajdować się środki do neutralizacji substancji ropopochodnych. Należy też zadbać, aby gospodarka odpadami była prowadzona w sposób właściwy, prace należy prowadzić przy niskim przepływie wody.</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W przypadku wałów przeciwpowodziowych środkiem minimalizującym jest także sama lokalizacja </w:t>
      </w:r>
      <w:r w:rsidR="00A533B7" w:rsidRPr="00AD7B10">
        <w:rPr>
          <w:rFonts w:ascii="Times New Roman" w:hAnsi="Times New Roman" w:cs="Times New Roman"/>
          <w:sz w:val="24"/>
          <w:szCs w:val="24"/>
        </w:rPr>
        <w:t xml:space="preserve">wałów </w:t>
      </w:r>
      <w:r w:rsidRPr="00AD7B10">
        <w:rPr>
          <w:rFonts w:ascii="Times New Roman" w:hAnsi="Times New Roman" w:cs="Times New Roman"/>
          <w:sz w:val="24"/>
          <w:szCs w:val="24"/>
        </w:rPr>
        <w:t>(nie powinny być lokalizowane zbyt blisko koryta cieku).</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Minimalizowanie oddziaływań suchych </w:t>
      </w:r>
      <w:r w:rsidR="00A533B7" w:rsidRPr="00AD7B10">
        <w:rPr>
          <w:rFonts w:ascii="Times New Roman" w:hAnsi="Times New Roman" w:cs="Times New Roman"/>
          <w:sz w:val="24"/>
          <w:szCs w:val="24"/>
        </w:rPr>
        <w:t>zbiorników powinno polegać również</w:t>
      </w:r>
      <w:r w:rsidRPr="00AD7B10">
        <w:rPr>
          <w:rFonts w:ascii="Times New Roman" w:hAnsi="Times New Roman" w:cs="Times New Roman"/>
          <w:sz w:val="24"/>
          <w:szCs w:val="24"/>
        </w:rPr>
        <w:t xml:space="preserve"> na zastosowaniu takich konstrukcji, które umożliwiają zminimalizowanie wysokości słupa</w:t>
      </w:r>
      <w:r w:rsidR="00124638" w:rsidRPr="00AD7B10">
        <w:rPr>
          <w:rFonts w:ascii="Times New Roman" w:hAnsi="Times New Roman" w:cs="Times New Roman"/>
          <w:sz w:val="24"/>
          <w:szCs w:val="24"/>
        </w:rPr>
        <w:t xml:space="preserve"> wody w </w:t>
      </w:r>
      <w:r w:rsidRPr="00AD7B10">
        <w:rPr>
          <w:rFonts w:ascii="Times New Roman" w:hAnsi="Times New Roman" w:cs="Times New Roman"/>
          <w:sz w:val="24"/>
          <w:szCs w:val="24"/>
        </w:rPr>
        <w:t xml:space="preserve">zbiornikach i pozwalają na skrócenie czasu wypełnienia wodą, a także uwzględniają wahania zwierciadła wód podziemnych i nie dopuszczają do ich podpiętrzenia. </w:t>
      </w:r>
    </w:p>
    <w:p w:rsidR="00A533B7"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W przypadku zbiorników wodnych i budowli piętrzących ważne jest odpowiednie zarządzanie zgromadzoną wodą, czyli takie, które gwarantuje zachowanie nienaruszalnego przepływu wody.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Realizując budowle piętrzące należy również rozważyć możliwość piętrzenia wody za pomocą niższych progów wodnych, ale na dłuższym odcinku</w:t>
      </w:r>
      <w:r w:rsidR="00A533B7" w:rsidRPr="00AD7B10">
        <w:rPr>
          <w:rFonts w:ascii="Times New Roman" w:hAnsi="Times New Roman" w:cs="Times New Roman"/>
          <w:sz w:val="24"/>
          <w:szCs w:val="24"/>
        </w:rPr>
        <w:t xml:space="preserve"> cieków</w:t>
      </w:r>
      <w:r w:rsidRPr="00AD7B10">
        <w:rPr>
          <w:rFonts w:ascii="Times New Roman" w:hAnsi="Times New Roman" w:cs="Times New Roman"/>
          <w:sz w:val="24"/>
          <w:szCs w:val="24"/>
        </w:rPr>
        <w:t>.</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W trakcie odcinkowej regulacji rzek i potoków należy stosować takie środki minimalizujące, które pozwolą na jak najmniejsze przekształcenie reżimu cieków, czyli na zachowanie częstotliwości wylewów. Należy także zachować starorzecza, oczka wodne, odstąpić od prostowania cieków, a tam gdzie to jest możliwe należy zachować łagodne brzegi (zwiększenie pojemności koryta cieku) oraz tak prowadzić regulację, aby nie powodować spadku poziomu wód gruntowych. Do umocnień brzegów </w:t>
      </w:r>
      <w:r w:rsidR="002D1C4F" w:rsidRPr="00AD7B10">
        <w:rPr>
          <w:rFonts w:ascii="Times New Roman" w:hAnsi="Times New Roman" w:cs="Times New Roman"/>
          <w:sz w:val="24"/>
          <w:szCs w:val="24"/>
        </w:rPr>
        <w:t xml:space="preserve">powinny byś stosowane </w:t>
      </w:r>
      <w:r w:rsidRPr="00AD7B10">
        <w:rPr>
          <w:rFonts w:ascii="Times New Roman" w:hAnsi="Times New Roman" w:cs="Times New Roman"/>
          <w:sz w:val="24"/>
          <w:szCs w:val="24"/>
        </w:rPr>
        <w:t xml:space="preserve">materiały naturalne i rośliny.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Realizacja typów zadań zwłaszcza w zakresie budowy, rozbudowy i modernizacji sieci kanalizacji sanitarnej oraz oczyszczalni ścieków, przy wykorzystaniu najlepszych dostępnych technologii będzie korzystnie wpływać</w:t>
      </w:r>
      <w:r w:rsidR="008E6052" w:rsidRPr="00AD7B10">
        <w:rPr>
          <w:rFonts w:ascii="Times New Roman" w:hAnsi="Times New Roman" w:cs="Times New Roman"/>
          <w:sz w:val="24"/>
          <w:szCs w:val="24"/>
        </w:rPr>
        <w:t xml:space="preserve"> na stan wód powierzchniowych i </w:t>
      </w:r>
      <w:r w:rsidRPr="00AD7B10">
        <w:rPr>
          <w:rFonts w:ascii="Times New Roman" w:hAnsi="Times New Roman" w:cs="Times New Roman"/>
          <w:sz w:val="24"/>
          <w:szCs w:val="24"/>
        </w:rPr>
        <w:t>podziemnych, zwłaszcza w zakresie elementów fizykochemicznych, lokalnie wpływać na zwiększanie wielkości przepływu odbiornika za miejscem zrzutu ścieków oraz powodować miejscowe pogorszenie jakości wody. Na etapie funkcjonowania kanali</w:t>
      </w:r>
      <w:r w:rsidR="00255BC4" w:rsidRPr="00AD7B10">
        <w:rPr>
          <w:rFonts w:ascii="Times New Roman" w:hAnsi="Times New Roman" w:cs="Times New Roman"/>
          <w:sz w:val="24"/>
          <w:szCs w:val="24"/>
        </w:rPr>
        <w:t>zacji i oczyszczalni ścieków, w </w:t>
      </w:r>
      <w:r w:rsidRPr="00AD7B10">
        <w:rPr>
          <w:rFonts w:ascii="Times New Roman" w:hAnsi="Times New Roman" w:cs="Times New Roman"/>
          <w:sz w:val="24"/>
          <w:szCs w:val="24"/>
        </w:rPr>
        <w:t>wyniku awarii, może również dochodzić do przedostawania się zanieczyszczeń do wód gruntowych.</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Środkami minimalizującymi oddziaływanie negatywne są m.in.: lokalizacja oczyszczalni poza terenami zalewowymi, stosowanie najnowszych technik i technologii wykorzystywanych do oczyszczania ścieków.</w:t>
      </w:r>
    </w:p>
    <w:p w:rsidR="009961EA" w:rsidRPr="00AD7B10" w:rsidRDefault="009961EA"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Na etapie budowy nowych dróg oraz modernizacji dróg może dochodzić do miejscowego zanieczyszczenia wód gruntowych spowodowanego m.in. awarią sprzętu budowlanego (wyciek paliwa). Na etapie funkcjonowania drogi mogą zakłócać naturalny spływ wód powierzchniowych, a także wód gruntowych, a wody spływające z dróg mogą </w:t>
      </w:r>
      <w:r w:rsidRPr="00AD7B10">
        <w:rPr>
          <w:rFonts w:ascii="Times New Roman" w:hAnsi="Times New Roman" w:cs="Times New Roman"/>
          <w:sz w:val="24"/>
          <w:szCs w:val="24"/>
        </w:rPr>
        <w:lastRenderedPageBreak/>
        <w:t>transportować do wód substancje chemiczne pochodzące z materiałów, z których zostały one zbudowane, substancji pochodzących z emisji spalin samochodowych, osadów opon czy też pozostałości substancji chemicznych stosowanych do utrzymania przejezdności dróg w okresie zimowym.</w:t>
      </w:r>
    </w:p>
    <w:p w:rsidR="00E46468" w:rsidRPr="00AD7B10" w:rsidRDefault="00E46468" w:rsidP="00E81D8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Środkiem minimalizującym zagrożenia dla wód jest stosowanie zasady praktyki dobrego zarządzania oraz kontroli źródeł zanieczyszczeń. Należy zaznaczyć, że środkiem minimalizującym jest także właściwe zaprojektowanie przebiegu dróg oraz ich otoczenia, podczyszczanie ścieków opadowych, ograniczenie lub wyeliminowanie środków chemicznych używanych do utrzymania przejezdności dróg w okresie zimowym. </w:t>
      </w:r>
    </w:p>
    <w:p w:rsidR="00E46468" w:rsidRPr="00AD7B10" w:rsidRDefault="00E46468" w:rsidP="00D35E49">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Podczas prowadzenia prac budowlanych w ramach realizacji poszczególnych przedsięwzięć oddziaływania mogą się również kumulować i zależeć będą od harmonogramu prowadzonych prac. Oddziaływania te będą miały głównie charakter lokalny i ograniczą się do terenów sąsiadujących z realizowanym przedsięwzięciem. </w:t>
      </w:r>
    </w:p>
    <w:p w:rsidR="006C4B18" w:rsidRPr="00AD7B10" w:rsidRDefault="006C4B18" w:rsidP="006C4B18">
      <w:pPr>
        <w:jc w:val="both"/>
        <w:rPr>
          <w:rFonts w:ascii="Times New Roman" w:hAnsi="Times New Roman"/>
          <w:b/>
          <w:sz w:val="24"/>
          <w:szCs w:val="24"/>
        </w:rPr>
      </w:pPr>
    </w:p>
    <w:p w:rsidR="002B7452" w:rsidRPr="00AD7B10" w:rsidRDefault="006C4B18" w:rsidP="00043E60">
      <w:pPr>
        <w:pStyle w:val="tabprognoza"/>
        <w:jc w:val="left"/>
        <w:rPr>
          <w:b w:val="0"/>
          <w:sz w:val="22"/>
        </w:rPr>
      </w:pPr>
      <w:bookmarkStart w:id="122" w:name="_Toc385492880"/>
      <w:bookmarkStart w:id="123" w:name="_Toc477339751"/>
      <w:r w:rsidRPr="00AD7B10">
        <w:rPr>
          <w:sz w:val="22"/>
        </w:rPr>
        <w:t xml:space="preserve">Tabela </w:t>
      </w:r>
      <w:r w:rsidR="001C710F" w:rsidRPr="00AD7B10">
        <w:rPr>
          <w:sz w:val="22"/>
        </w:rPr>
        <w:t>14</w:t>
      </w:r>
      <w:r w:rsidRPr="00AD7B10">
        <w:rPr>
          <w:sz w:val="22"/>
        </w:rPr>
        <w:t xml:space="preserve">. </w:t>
      </w:r>
      <w:r w:rsidRPr="00AD7B10">
        <w:rPr>
          <w:b w:val="0"/>
          <w:sz w:val="22"/>
        </w:rPr>
        <w:t>Prognozowane oddziaływanie na jakość klimatu akustycznego</w:t>
      </w:r>
      <w:bookmarkEnd w:id="122"/>
      <w:bookmarkEnd w:id="123"/>
    </w:p>
    <w:tbl>
      <w:tblPr>
        <w:tblStyle w:val="Tabela-Siatka"/>
        <w:tblW w:w="9322" w:type="dxa"/>
        <w:tblLayout w:type="fixed"/>
        <w:tblLook w:val="04A0"/>
      </w:tblPr>
      <w:tblGrid>
        <w:gridCol w:w="2093"/>
        <w:gridCol w:w="4252"/>
        <w:gridCol w:w="426"/>
        <w:gridCol w:w="425"/>
        <w:gridCol w:w="2126"/>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77" w:type="dxa"/>
            <w:gridSpan w:val="3"/>
            <w:shd w:val="clear" w:color="auto" w:fill="EAF1DD" w:themeFill="accent3" w:themeFillTint="33"/>
          </w:tcPr>
          <w:p w:rsidR="002B7452" w:rsidRPr="00AD7B10" w:rsidRDefault="002B7452" w:rsidP="002B7452">
            <w:pPr>
              <w:pStyle w:val="t1"/>
              <w:spacing w:before="60" w:after="60"/>
              <w:rPr>
                <w:b w:val="0"/>
                <w:sz w:val="18"/>
                <w:szCs w:val="18"/>
              </w:rPr>
            </w:pPr>
            <w:r w:rsidRPr="00AD7B10">
              <w:rPr>
                <w:sz w:val="18"/>
                <w:szCs w:val="18"/>
              </w:rPr>
              <w:t>Prognozowane oddziaływanie</w:t>
            </w:r>
          </w:p>
        </w:tc>
      </w:tr>
      <w:tr w:rsidR="002B7452" w:rsidRPr="00AD7B10" w:rsidTr="00990CE7">
        <w:trPr>
          <w:cantSplit/>
          <w:trHeight w:val="983"/>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126" w:type="dxa"/>
            <w:shd w:val="clear" w:color="auto" w:fill="EAF1DD" w:themeFill="accent3" w:themeFillTint="33"/>
          </w:tcPr>
          <w:p w:rsidR="002B7452" w:rsidRPr="00AD7B10" w:rsidRDefault="002B7452" w:rsidP="002B7452">
            <w:pPr>
              <w:pStyle w:val="t1"/>
              <w:spacing w:before="60"/>
              <w:ind w:left="0" w:firstLine="0"/>
              <w:rPr>
                <w:b w:val="0"/>
                <w:sz w:val="18"/>
                <w:szCs w:val="18"/>
              </w:rPr>
            </w:pPr>
            <w:r w:rsidRPr="00AD7B10">
              <w:rPr>
                <w:sz w:val="18"/>
                <w:szCs w:val="18"/>
              </w:rPr>
              <w:t>Charakterystyka oddziaływania</w:t>
            </w:r>
          </w:p>
        </w:tc>
      </w:tr>
      <w:tr w:rsidR="002B7452" w:rsidRPr="00AD7B10" w:rsidTr="002B7452">
        <w:tc>
          <w:tcPr>
            <w:tcW w:w="9322"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C979B2" w:rsidRPr="00AD7B10" w:rsidTr="002B7452">
        <w:tc>
          <w:tcPr>
            <w:tcW w:w="2093" w:type="dxa"/>
            <w:vMerge w:val="restart"/>
          </w:tcPr>
          <w:p w:rsidR="00C979B2" w:rsidRPr="00AD7B10" w:rsidRDefault="00C979B2" w:rsidP="002B7452">
            <w:pPr>
              <w:pStyle w:val="Bezodstpw"/>
              <w:numPr>
                <w:ilvl w:val="0"/>
                <w:numId w:val="93"/>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C979B2" w:rsidRPr="00AD7B10" w:rsidRDefault="00C979B2"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C979B2" w:rsidRPr="00AD7B10" w:rsidRDefault="00C979B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C979B2" w:rsidRPr="00AD7B10" w:rsidRDefault="00C979B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C979B2" w:rsidRPr="00AD7B10" w:rsidRDefault="00C979B2" w:rsidP="002B7452">
            <w:pPr>
              <w:pStyle w:val="Bezodstpw"/>
              <w:numPr>
                <w:ilvl w:val="0"/>
                <w:numId w:val="65"/>
              </w:numPr>
              <w:ind w:left="175" w:right="-108" w:hanging="175"/>
              <w:rPr>
                <w:sz w:val="16"/>
                <w:szCs w:val="16"/>
              </w:rPr>
            </w:pPr>
            <w:r w:rsidRPr="00AD7B10">
              <w:rPr>
                <w:sz w:val="16"/>
                <w:szCs w:val="16"/>
              </w:rPr>
              <w:t>budowa suchych zbiorników, polderów przeciwpowodziowych oraz zbiorników z rezerwą powodziową;</w:t>
            </w:r>
          </w:p>
          <w:p w:rsidR="00C979B2" w:rsidRPr="00AD7B10" w:rsidRDefault="00C979B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C979B2" w:rsidRPr="00AD7B10" w:rsidRDefault="00C979B2"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tcPr>
          <w:p w:rsidR="00C979B2" w:rsidRPr="00AD7B10" w:rsidRDefault="00C979B2" w:rsidP="002B7452">
            <w:pPr>
              <w:pStyle w:val="t1"/>
              <w:spacing w:before="60" w:after="60"/>
              <w:rPr>
                <w:sz w:val="18"/>
                <w:szCs w:val="16"/>
              </w:rPr>
            </w:pPr>
            <w:r w:rsidRPr="00AD7B10">
              <w:rPr>
                <w:sz w:val="18"/>
                <w:szCs w:val="16"/>
              </w:rPr>
              <w:t>0</w:t>
            </w:r>
          </w:p>
        </w:tc>
        <w:tc>
          <w:tcPr>
            <w:tcW w:w="425" w:type="dxa"/>
            <w:shd w:val="clear" w:color="auto" w:fill="FF0000"/>
          </w:tcPr>
          <w:p w:rsidR="00C979B2" w:rsidRPr="00AD7B10" w:rsidRDefault="00C979B2" w:rsidP="002B7452">
            <w:pPr>
              <w:pStyle w:val="t1"/>
              <w:spacing w:before="60" w:after="60"/>
              <w:rPr>
                <w:sz w:val="18"/>
                <w:szCs w:val="16"/>
              </w:rPr>
            </w:pPr>
            <w:r w:rsidRPr="00AD7B10">
              <w:rPr>
                <w:sz w:val="18"/>
                <w:szCs w:val="16"/>
              </w:rPr>
              <w:t>N</w:t>
            </w:r>
          </w:p>
        </w:tc>
        <w:tc>
          <w:tcPr>
            <w:tcW w:w="2126" w:type="dxa"/>
          </w:tcPr>
          <w:p w:rsidR="00C979B2" w:rsidRPr="00AD7B10" w:rsidRDefault="00C979B2" w:rsidP="002B7452">
            <w:pPr>
              <w:pStyle w:val="Bezodstpw"/>
              <w:spacing w:before="60" w:after="60"/>
              <w:rPr>
                <w:sz w:val="16"/>
                <w:szCs w:val="16"/>
              </w:rPr>
            </w:pPr>
            <w:r w:rsidRPr="00AD7B10">
              <w:rPr>
                <w:sz w:val="16"/>
                <w:szCs w:val="16"/>
              </w:rPr>
              <w:t>Oddziaływanie krótkoterminowe (tylko w czasie realizacji inwestycji), odwracalne, lokalne, bezpośrednie, możliwe oddziaływania skumulowane</w:t>
            </w:r>
          </w:p>
          <w:p w:rsidR="00C979B2" w:rsidRPr="00AD7B10" w:rsidRDefault="00C979B2" w:rsidP="002B7452">
            <w:pPr>
              <w:pStyle w:val="Bezodstpw"/>
              <w:spacing w:before="60" w:after="60"/>
              <w:rPr>
                <w:sz w:val="16"/>
                <w:szCs w:val="16"/>
              </w:rPr>
            </w:pPr>
          </w:p>
        </w:tc>
      </w:tr>
      <w:tr w:rsidR="00C979B2" w:rsidRPr="00AD7B10" w:rsidTr="002B7452">
        <w:trPr>
          <w:trHeight w:val="787"/>
        </w:trPr>
        <w:tc>
          <w:tcPr>
            <w:tcW w:w="2093" w:type="dxa"/>
            <w:vMerge/>
          </w:tcPr>
          <w:p w:rsidR="00C979B2" w:rsidRPr="00AD7B10" w:rsidRDefault="00C979B2" w:rsidP="002B7452">
            <w:pPr>
              <w:pStyle w:val="Bezodstpw"/>
              <w:numPr>
                <w:ilvl w:val="0"/>
                <w:numId w:val="93"/>
              </w:numPr>
              <w:spacing w:before="60"/>
              <w:ind w:left="142" w:hanging="142"/>
              <w:rPr>
                <w:b/>
                <w:sz w:val="16"/>
                <w:szCs w:val="16"/>
              </w:rPr>
            </w:pPr>
          </w:p>
        </w:tc>
        <w:tc>
          <w:tcPr>
            <w:tcW w:w="4252" w:type="dxa"/>
          </w:tcPr>
          <w:p w:rsidR="00C979B2" w:rsidRPr="00AD7B10" w:rsidRDefault="00C979B2" w:rsidP="002B7452">
            <w:pPr>
              <w:pStyle w:val="Bezodstpw"/>
              <w:numPr>
                <w:ilvl w:val="0"/>
                <w:numId w:val="65"/>
              </w:numPr>
              <w:spacing w:before="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p w:rsidR="00C979B2" w:rsidRPr="00AD7B10" w:rsidRDefault="00C979B2" w:rsidP="002B7452">
            <w:pPr>
              <w:pStyle w:val="Bezodstpw"/>
              <w:spacing w:before="60"/>
              <w:ind w:left="176" w:right="-108"/>
              <w:rPr>
                <w:sz w:val="2"/>
                <w:szCs w:val="16"/>
              </w:rPr>
            </w:pPr>
          </w:p>
        </w:tc>
        <w:tc>
          <w:tcPr>
            <w:tcW w:w="426" w:type="dxa"/>
          </w:tcPr>
          <w:p w:rsidR="00C979B2" w:rsidRPr="00AD7B10" w:rsidRDefault="00C979B2" w:rsidP="002B7452">
            <w:pPr>
              <w:pStyle w:val="t1"/>
              <w:spacing w:before="60" w:after="60"/>
              <w:rPr>
                <w:sz w:val="18"/>
                <w:szCs w:val="16"/>
              </w:rPr>
            </w:pPr>
            <w:r w:rsidRPr="00AD7B10">
              <w:rPr>
                <w:sz w:val="18"/>
                <w:szCs w:val="16"/>
              </w:rPr>
              <w:t>0</w:t>
            </w:r>
          </w:p>
        </w:tc>
        <w:tc>
          <w:tcPr>
            <w:tcW w:w="425" w:type="dxa"/>
            <w:shd w:val="clear" w:color="auto" w:fill="auto"/>
          </w:tcPr>
          <w:p w:rsidR="00C979B2" w:rsidRPr="00AD7B10" w:rsidRDefault="00C979B2" w:rsidP="002B7452">
            <w:pPr>
              <w:pStyle w:val="t1"/>
              <w:spacing w:before="60" w:after="60"/>
              <w:rPr>
                <w:sz w:val="18"/>
                <w:szCs w:val="16"/>
              </w:rPr>
            </w:pPr>
            <w:r w:rsidRPr="00AD7B10">
              <w:rPr>
                <w:sz w:val="18"/>
                <w:szCs w:val="16"/>
              </w:rPr>
              <w:t>0</w:t>
            </w:r>
          </w:p>
        </w:tc>
        <w:tc>
          <w:tcPr>
            <w:tcW w:w="2126" w:type="dxa"/>
          </w:tcPr>
          <w:p w:rsidR="00C979B2" w:rsidRPr="00AD7B10" w:rsidRDefault="00C979B2" w:rsidP="002B7452">
            <w:pPr>
              <w:pStyle w:val="Bezodstpw"/>
              <w:spacing w:before="60" w:after="60"/>
              <w:rPr>
                <w:sz w:val="16"/>
                <w:szCs w:val="16"/>
              </w:rPr>
            </w:pPr>
          </w:p>
        </w:tc>
      </w:tr>
      <w:tr w:rsidR="00C979B2" w:rsidRPr="00AD7B10" w:rsidTr="002B7452">
        <w:tc>
          <w:tcPr>
            <w:tcW w:w="2093" w:type="dxa"/>
            <w:vMerge/>
          </w:tcPr>
          <w:p w:rsidR="00C979B2" w:rsidRPr="00AD7B10" w:rsidRDefault="00C979B2" w:rsidP="002B7452">
            <w:pPr>
              <w:pStyle w:val="t1"/>
              <w:tabs>
                <w:tab w:val="left" w:pos="142"/>
              </w:tabs>
              <w:ind w:left="142" w:hanging="142"/>
              <w:rPr>
                <w:sz w:val="16"/>
                <w:szCs w:val="16"/>
              </w:rPr>
            </w:pPr>
          </w:p>
        </w:tc>
        <w:tc>
          <w:tcPr>
            <w:tcW w:w="4252" w:type="dxa"/>
          </w:tcPr>
          <w:p w:rsidR="00C979B2" w:rsidRPr="00AD7B10" w:rsidRDefault="00C979B2" w:rsidP="002B7452">
            <w:pPr>
              <w:pStyle w:val="akropkiwtabelach"/>
              <w:numPr>
                <w:ilvl w:val="0"/>
                <w:numId w:val="12"/>
              </w:numPr>
              <w:ind w:left="175" w:hanging="175"/>
              <w:rPr>
                <w:rFonts w:ascii="Times New Roman" w:hAnsi="Times New Roman" w:cs="Times New Roman"/>
                <w:bCs/>
                <w:sz w:val="16"/>
                <w:szCs w:val="16"/>
              </w:rPr>
            </w:pPr>
            <w:r w:rsidRPr="00AD7B10">
              <w:rPr>
                <w:rFonts w:ascii="Times New Roman" w:hAnsi="Times New Roman" w:cs="Times New Roman"/>
                <w:sz w:val="16"/>
                <w:szCs w:val="16"/>
              </w:rPr>
              <w:t xml:space="preserve">uwzględnianie w miejscowych planach zagospodarowania przestrzennego i w studiach uwarunkowań i kierunków zagospodarowania przestrzennego gmin 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hAnsi="Times New Roman" w:cs="Times New Roman"/>
                <w:sz w:val="16"/>
                <w:szCs w:val="16"/>
              </w:rPr>
              <w:t>;</w:t>
            </w:r>
          </w:p>
          <w:p w:rsidR="00C979B2" w:rsidRPr="00AD7B10" w:rsidRDefault="00C979B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p w:rsidR="00C979B2" w:rsidRPr="00AD7B10" w:rsidRDefault="00C979B2" w:rsidP="002B7452">
            <w:pPr>
              <w:pStyle w:val="akropkiwtabelach"/>
              <w:ind w:left="175" w:right="-108" w:firstLine="0"/>
              <w:rPr>
                <w:rFonts w:ascii="Times New Roman" w:hAnsi="Times New Roman" w:cs="Times New Roman"/>
                <w:sz w:val="2"/>
                <w:szCs w:val="16"/>
              </w:rPr>
            </w:pPr>
          </w:p>
        </w:tc>
        <w:tc>
          <w:tcPr>
            <w:tcW w:w="426" w:type="dxa"/>
          </w:tcPr>
          <w:p w:rsidR="00C979B2" w:rsidRPr="00AD7B10" w:rsidRDefault="00C979B2" w:rsidP="002B7452">
            <w:pPr>
              <w:pStyle w:val="t1"/>
              <w:spacing w:before="60" w:after="60"/>
              <w:rPr>
                <w:sz w:val="18"/>
                <w:szCs w:val="16"/>
              </w:rPr>
            </w:pPr>
            <w:r w:rsidRPr="00AD7B10">
              <w:rPr>
                <w:sz w:val="18"/>
                <w:szCs w:val="16"/>
              </w:rPr>
              <w:t>0</w:t>
            </w:r>
          </w:p>
        </w:tc>
        <w:tc>
          <w:tcPr>
            <w:tcW w:w="425" w:type="dxa"/>
            <w:shd w:val="clear" w:color="auto" w:fill="auto"/>
          </w:tcPr>
          <w:p w:rsidR="00C979B2" w:rsidRPr="00AD7B10" w:rsidRDefault="00C979B2" w:rsidP="002B7452">
            <w:pPr>
              <w:pStyle w:val="t1"/>
              <w:spacing w:before="60" w:after="60"/>
              <w:rPr>
                <w:sz w:val="18"/>
                <w:szCs w:val="16"/>
              </w:rPr>
            </w:pPr>
            <w:r w:rsidRPr="00AD7B10">
              <w:rPr>
                <w:sz w:val="18"/>
                <w:szCs w:val="16"/>
              </w:rPr>
              <w:t>0</w:t>
            </w:r>
          </w:p>
        </w:tc>
        <w:tc>
          <w:tcPr>
            <w:tcW w:w="2126" w:type="dxa"/>
          </w:tcPr>
          <w:p w:rsidR="00C979B2" w:rsidRPr="00AD7B10" w:rsidRDefault="00C979B2" w:rsidP="002B7452">
            <w:pPr>
              <w:pStyle w:val="Bezodstpw"/>
              <w:spacing w:before="60" w:after="60"/>
              <w:rPr>
                <w:sz w:val="16"/>
                <w:szCs w:val="16"/>
              </w:rPr>
            </w:pPr>
          </w:p>
        </w:tc>
      </w:tr>
      <w:tr w:rsidR="00C979B2" w:rsidRPr="00AD7B10" w:rsidTr="002B7452">
        <w:tc>
          <w:tcPr>
            <w:tcW w:w="2093" w:type="dxa"/>
            <w:vMerge/>
          </w:tcPr>
          <w:p w:rsidR="00C979B2" w:rsidRPr="00AD7B10" w:rsidRDefault="00C979B2" w:rsidP="002B7452">
            <w:pPr>
              <w:pStyle w:val="t1"/>
              <w:tabs>
                <w:tab w:val="left" w:pos="142"/>
              </w:tabs>
              <w:ind w:left="142" w:hanging="142"/>
              <w:rPr>
                <w:sz w:val="16"/>
                <w:szCs w:val="16"/>
              </w:rPr>
            </w:pPr>
          </w:p>
        </w:tc>
        <w:tc>
          <w:tcPr>
            <w:tcW w:w="4252" w:type="dxa"/>
          </w:tcPr>
          <w:p w:rsidR="00C979B2" w:rsidRPr="00AD7B10" w:rsidRDefault="00C979B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tcPr>
          <w:p w:rsidR="00C979B2" w:rsidRPr="00AD7B10" w:rsidRDefault="00C979B2" w:rsidP="002B7452">
            <w:pPr>
              <w:pStyle w:val="t1"/>
              <w:spacing w:before="60" w:after="60"/>
              <w:rPr>
                <w:sz w:val="18"/>
                <w:szCs w:val="16"/>
              </w:rPr>
            </w:pPr>
            <w:r w:rsidRPr="00AD7B10">
              <w:rPr>
                <w:sz w:val="18"/>
                <w:szCs w:val="16"/>
              </w:rPr>
              <w:t>0</w:t>
            </w:r>
          </w:p>
        </w:tc>
        <w:tc>
          <w:tcPr>
            <w:tcW w:w="425" w:type="dxa"/>
            <w:shd w:val="clear" w:color="auto" w:fill="auto"/>
          </w:tcPr>
          <w:p w:rsidR="00C979B2" w:rsidRPr="00AD7B10" w:rsidRDefault="00C979B2" w:rsidP="002B7452">
            <w:pPr>
              <w:pStyle w:val="t1"/>
              <w:spacing w:before="60" w:after="60"/>
              <w:rPr>
                <w:sz w:val="18"/>
                <w:szCs w:val="16"/>
              </w:rPr>
            </w:pPr>
            <w:r w:rsidRPr="00AD7B10">
              <w:rPr>
                <w:sz w:val="18"/>
                <w:szCs w:val="16"/>
              </w:rPr>
              <w:t>0</w:t>
            </w:r>
          </w:p>
        </w:tc>
        <w:tc>
          <w:tcPr>
            <w:tcW w:w="2126" w:type="dxa"/>
          </w:tcPr>
          <w:p w:rsidR="00C979B2" w:rsidRPr="00AD7B10" w:rsidRDefault="00C979B2" w:rsidP="002B7452">
            <w:pPr>
              <w:pStyle w:val="Bezodstpw"/>
              <w:spacing w:before="60" w:after="60"/>
              <w:rPr>
                <w:sz w:val="16"/>
                <w:szCs w:val="16"/>
              </w:rPr>
            </w:pPr>
          </w:p>
        </w:tc>
      </w:tr>
      <w:tr w:rsidR="002B7452" w:rsidRPr="00AD7B10" w:rsidTr="002B7452">
        <w:trPr>
          <w:trHeight w:val="290"/>
        </w:trPr>
        <w:tc>
          <w:tcPr>
            <w:tcW w:w="2093" w:type="dxa"/>
            <w:vMerge w:val="restart"/>
          </w:tcPr>
          <w:p w:rsidR="002B7452" w:rsidRPr="00AD7B10" w:rsidRDefault="002B7452" w:rsidP="002B7452">
            <w:pPr>
              <w:pStyle w:val="Bezodstpw"/>
              <w:numPr>
                <w:ilvl w:val="0"/>
                <w:numId w:val="93"/>
              </w:numPr>
              <w:spacing w:before="60" w:after="60"/>
              <w:ind w:left="142"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 xml:space="preserve">budowa obiektów retencjonujących wodę; </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126"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(tylko w czasie realizacji inwestycji), bezpośrednie, odwracalne, lokalne, możliwe oddziaływania skumulowane</w:t>
            </w:r>
          </w:p>
        </w:tc>
      </w:tr>
      <w:tr w:rsidR="002B7452" w:rsidRPr="00AD7B10" w:rsidTr="002B7452">
        <w:trPr>
          <w:trHeight w:val="841"/>
        </w:trPr>
        <w:tc>
          <w:tcPr>
            <w:tcW w:w="2093" w:type="dxa"/>
            <w:vMerge/>
          </w:tcPr>
          <w:p w:rsidR="002B7452" w:rsidRPr="00AD7B10" w:rsidRDefault="002B7452" w:rsidP="002B7452">
            <w:pPr>
              <w:pStyle w:val="Bezodstpw"/>
              <w:numPr>
                <w:ilvl w:val="0"/>
                <w:numId w:val="93"/>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 xml:space="preserve">realizacja działań przewidzianych w planach przeciwdziałania skutkom suszy; </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126" w:type="dxa"/>
            <w:vMerge/>
          </w:tcPr>
          <w:p w:rsidR="002B7452" w:rsidRPr="00AD7B10" w:rsidRDefault="002B7452" w:rsidP="002B7452">
            <w:pPr>
              <w:pStyle w:val="Bezodstpw"/>
              <w:spacing w:before="60" w:after="60"/>
              <w:rPr>
                <w:sz w:val="16"/>
                <w:szCs w:val="16"/>
              </w:rPr>
            </w:pPr>
          </w:p>
        </w:tc>
      </w:tr>
      <w:tr w:rsidR="002B7452" w:rsidRPr="00AD7B10" w:rsidTr="002B7452">
        <w:trPr>
          <w:trHeight w:val="618"/>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bCs/>
                <w:sz w:val="16"/>
                <w:szCs w:val="16"/>
              </w:rPr>
              <w:t xml:space="preserve">uwzględnienie w planie zagospodarowania przestrzennego województwa podkarpackiego ustaleń planów przeciwdziałania skutkom suszy;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rPr>
          <w:trHeight w:val="925"/>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 xml:space="preserve">uwzględnianie w miejscowych planach zagospodarowania przestrzennego i w studiach uwarunkowań i kierunków zagospodarowania przestrzennego gmin </w:t>
            </w:r>
            <w:r w:rsidRPr="00AD7B10">
              <w:rPr>
                <w:b w:val="0"/>
                <w:bCs/>
                <w:sz w:val="16"/>
                <w:szCs w:val="16"/>
              </w:rPr>
              <w:t xml:space="preserve">ustaleń planów przeciwdziałania skutkom suszy;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9322"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Gospodarka wodno-ściekowa</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94"/>
              </w:numPr>
              <w:spacing w:before="60" w:after="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stosowanie nowoczesnych rozwiązań technologicznych w zakładach produkcyjnych w celu zmniejszenia wodochłonności gospodarki; </w:t>
            </w:r>
          </w:p>
        </w:tc>
        <w:tc>
          <w:tcPr>
            <w:tcW w:w="426"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krótkoterminowe (tylko w czasie realizacji inwestycji), bezpośrednie, odwracalne, lokalne, możliwe oddziaływania skumulowane</w:t>
            </w:r>
          </w:p>
        </w:tc>
      </w:tr>
      <w:tr w:rsidR="002B7452" w:rsidRPr="00AD7B10" w:rsidTr="00DB6393">
        <w:tc>
          <w:tcPr>
            <w:tcW w:w="2093" w:type="dxa"/>
            <w:vMerge/>
          </w:tcPr>
          <w:p w:rsidR="002B7452" w:rsidRPr="00AD7B10" w:rsidRDefault="002B7452" w:rsidP="002B7452">
            <w:pPr>
              <w:pStyle w:val="Bezodstpw"/>
              <w:numPr>
                <w:ilvl w:val="0"/>
                <w:numId w:val="94"/>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w:t>
            </w:r>
            <w:r w:rsidR="00DB6393" w:rsidRPr="00AD7B10">
              <w:rPr>
                <w:rFonts w:ascii="Times New Roman" w:hAnsi="Times New Roman" w:cs="Times New Roman"/>
                <w:bCs/>
                <w:sz w:val="16"/>
                <w:szCs w:val="18"/>
              </w:rPr>
              <w:t>ń edukacyjnych, informujących o </w:t>
            </w:r>
            <w:r w:rsidRPr="00AD7B10">
              <w:rPr>
                <w:rFonts w:ascii="Times New Roman" w:hAnsi="Times New Roman" w:cs="Times New Roman"/>
                <w:bCs/>
                <w:sz w:val="16"/>
                <w:szCs w:val="18"/>
              </w:rPr>
              <w:t>skutkach zanieczyszczeń wody na jakość życia mieszkańców oraz o zasadach przeciwdziałania, tym zanieczyszczeniom;</w:t>
            </w:r>
          </w:p>
        </w:tc>
        <w:tc>
          <w:tcPr>
            <w:tcW w:w="426" w:type="dxa"/>
            <w:shd w:val="clear" w:color="auto" w:fill="auto"/>
          </w:tcPr>
          <w:p w:rsidR="002B7452" w:rsidRPr="00AD7B10" w:rsidRDefault="00DB6393"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DB6393" w:rsidP="002B7452">
            <w:pPr>
              <w:pStyle w:val="t1"/>
              <w:spacing w:before="60" w:after="60"/>
              <w:rPr>
                <w:sz w:val="18"/>
                <w:szCs w:val="18"/>
              </w:rPr>
            </w:pPr>
            <w:r w:rsidRPr="00AD7B10">
              <w:rPr>
                <w:sz w:val="18"/>
                <w:szCs w:val="18"/>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94"/>
              </w:numPr>
              <w:spacing w:before="60" w:after="60"/>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C979B2"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uwzględnienie w planie zagospodarowania przestrzennego województwa podkarpackiego ustaleń</w:t>
            </w:r>
            <w:r w:rsidRPr="00AD7B10">
              <w:rPr>
                <w:rFonts w:ascii="Times New Roman" w:eastAsia="Calibri" w:hAnsi="Times New Roman" w:cs="Times New Roman"/>
                <w:bCs/>
                <w:sz w:val="16"/>
                <w:szCs w:val="18"/>
              </w:rPr>
              <w:t xml:space="preserve"> aktualizacji</w:t>
            </w:r>
            <w:r w:rsidRPr="00AD7B10">
              <w:rPr>
                <w:rFonts w:ascii="Times New Roman" w:hAnsi="Times New Roman"/>
                <w:sz w:val="16"/>
                <w:szCs w:val="16"/>
              </w:rPr>
              <w:t xml:space="preserve"> planów gospodarowania wodami na obszarze dorzecza Wisły i Dniestru;</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 xml:space="preserve">uwzględnienie w miejscowych planach zagospodarowania przestrzennego i w studiach uwarunkowań i kierunków zagospodarowania przestrzennego gmin ustaleń </w:t>
            </w:r>
            <w:r w:rsidRPr="00AD7B10">
              <w:rPr>
                <w:rFonts w:ascii="Times New Roman" w:eastAsia="Calibri" w:hAnsi="Times New Roman" w:cs="Times New Roman"/>
                <w:bCs/>
                <w:sz w:val="16"/>
                <w:szCs w:val="18"/>
              </w:rPr>
              <w:t xml:space="preserve">aktualizacji </w:t>
            </w:r>
            <w:r w:rsidRPr="00AD7B10">
              <w:rPr>
                <w:rFonts w:ascii="Times New Roman" w:hAnsi="Times New Roman" w:cs="Times New Roman"/>
                <w:sz w:val="16"/>
                <w:szCs w:val="16"/>
              </w:rPr>
              <w:t>planów gospodarowania wodami na obszarze dorzecza Wisły i Dniestru;</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DB6393">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w aktualizacji programu wodno-środowiskowego kraju;</w:t>
            </w:r>
          </w:p>
        </w:tc>
        <w:tc>
          <w:tcPr>
            <w:tcW w:w="426" w:type="dxa"/>
          </w:tcPr>
          <w:p w:rsidR="002B7452" w:rsidRPr="00AD7B10" w:rsidRDefault="00DB6393" w:rsidP="002B7452">
            <w:pPr>
              <w:pStyle w:val="t1"/>
              <w:spacing w:before="60" w:after="60"/>
              <w:rPr>
                <w:sz w:val="18"/>
                <w:szCs w:val="18"/>
              </w:rPr>
            </w:pPr>
            <w:r w:rsidRPr="00AD7B10">
              <w:rPr>
                <w:sz w:val="18"/>
                <w:szCs w:val="18"/>
              </w:rPr>
              <w:t>0</w:t>
            </w:r>
          </w:p>
        </w:tc>
        <w:tc>
          <w:tcPr>
            <w:tcW w:w="425" w:type="dxa"/>
            <w:shd w:val="clear" w:color="auto" w:fill="FF0000"/>
          </w:tcPr>
          <w:p w:rsidR="002B7452" w:rsidRPr="00AD7B10" w:rsidRDefault="00DB6393" w:rsidP="002B7452">
            <w:pPr>
              <w:pStyle w:val="t1"/>
              <w:spacing w:before="60" w:after="60"/>
              <w:rPr>
                <w:sz w:val="18"/>
                <w:szCs w:val="18"/>
              </w:rPr>
            </w:pPr>
            <w:r w:rsidRPr="00AD7B10">
              <w:rPr>
                <w:sz w:val="18"/>
                <w:szCs w:val="18"/>
              </w:rPr>
              <w:t>N</w:t>
            </w:r>
          </w:p>
        </w:tc>
        <w:tc>
          <w:tcPr>
            <w:tcW w:w="2126" w:type="dxa"/>
          </w:tcPr>
          <w:p w:rsidR="002B7452" w:rsidRPr="00AD7B10" w:rsidRDefault="00DB6393" w:rsidP="002B7452">
            <w:pPr>
              <w:pStyle w:val="Bezodstpw"/>
              <w:spacing w:before="60" w:after="60"/>
              <w:rPr>
                <w:sz w:val="16"/>
                <w:szCs w:val="16"/>
              </w:rPr>
            </w:pPr>
            <w:r w:rsidRPr="00AD7B10">
              <w:rPr>
                <w:sz w:val="16"/>
                <w:szCs w:val="16"/>
              </w:rPr>
              <w:t>Oddziaływanie krótkoterminowe (tylko w czasie realizacji inwestycji), bezpośrednie, odwracalne, 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94"/>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krótkoterminowe (tylko w czasie realizacji inwestycji), bezpośrednie, odwracalne, lokalne, możliwe oddziaływania skumulowane</w:t>
            </w:r>
          </w:p>
        </w:tc>
      </w:tr>
    </w:tbl>
    <w:p w:rsidR="00C979B2" w:rsidRPr="00AD7B10" w:rsidRDefault="00C979B2">
      <w:r w:rsidRPr="00AD7B10">
        <w:br w:type="page"/>
      </w:r>
    </w:p>
    <w:tbl>
      <w:tblPr>
        <w:tblStyle w:val="Tabela-Siatka"/>
        <w:tblW w:w="9322" w:type="dxa"/>
        <w:tblLayout w:type="fixed"/>
        <w:tblLook w:val="04A0"/>
      </w:tblPr>
      <w:tblGrid>
        <w:gridCol w:w="2093"/>
        <w:gridCol w:w="4252"/>
        <w:gridCol w:w="426"/>
        <w:gridCol w:w="425"/>
        <w:gridCol w:w="2126"/>
      </w:tblGrid>
      <w:tr w:rsidR="002B7452" w:rsidRPr="00AD7B10" w:rsidTr="002B7452">
        <w:tc>
          <w:tcPr>
            <w:tcW w:w="9322"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Ochrona klimatu i jakości powietrza</w:t>
            </w:r>
          </w:p>
        </w:tc>
      </w:tr>
      <w:tr w:rsidR="002B7452" w:rsidRPr="00AD7B10" w:rsidTr="002B7452">
        <w:tc>
          <w:tcPr>
            <w:tcW w:w="9322"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vMerge w:val="restart"/>
          </w:tcPr>
          <w:p w:rsidR="002B7452" w:rsidRPr="00AD7B10" w:rsidRDefault="002B7452" w:rsidP="002B7452">
            <w:pPr>
              <w:pStyle w:val="Bezodstpw"/>
              <w:numPr>
                <w:ilvl w:val="0"/>
                <w:numId w:val="95"/>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13"/>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13"/>
              </w:numPr>
              <w:spacing w:before="60" w:after="60"/>
              <w:ind w:left="318"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PM2,5 wraz z rozszerzeniem związanym z osiągnięciem krajowego celu redukcji narażenia i z uwzględnieniem poziomu docelowego benzo(a)pirenu oraz z Planem Działań Krótkoterminowych;</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425" w:type="dxa"/>
          </w:tcPr>
          <w:p w:rsidR="002B7452" w:rsidRPr="00AD7B10" w:rsidRDefault="002B7452" w:rsidP="002B7452">
            <w:pPr>
              <w:pStyle w:val="t1"/>
              <w:spacing w:before="60"/>
              <w:rPr>
                <w:sz w:val="18"/>
                <w:szCs w:val="16"/>
              </w:rPr>
            </w:pPr>
            <w:r w:rsidRPr="00AD7B10">
              <w:rPr>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95"/>
              </w:numPr>
              <w:spacing w:before="60" w:after="60"/>
              <w:ind w:left="142" w:hanging="142"/>
              <w:rPr>
                <w:b/>
                <w:bCs/>
                <w:sz w:val="16"/>
                <w:szCs w:val="16"/>
              </w:rPr>
            </w:pPr>
            <w:r w:rsidRPr="00AD7B10">
              <w:rPr>
                <w:b/>
                <w:bCs/>
                <w:sz w:val="16"/>
                <w:szCs w:val="16"/>
              </w:rPr>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krótkoterminowe (tylko w czasie realizacji inwestycji), bezpośrednie, odwracalne, lokalne, możliwe oddziaływania skumulowane</w:t>
            </w:r>
          </w:p>
        </w:tc>
      </w:tr>
      <w:tr w:rsidR="00C979B2" w:rsidRPr="00AD7B10" w:rsidTr="002B7452">
        <w:tc>
          <w:tcPr>
            <w:tcW w:w="2093" w:type="dxa"/>
            <w:vMerge w:val="restart"/>
          </w:tcPr>
          <w:p w:rsidR="00C979B2" w:rsidRPr="00AD7B10" w:rsidRDefault="00C979B2" w:rsidP="002B7452">
            <w:pPr>
              <w:pStyle w:val="Bezodstpw"/>
              <w:numPr>
                <w:ilvl w:val="0"/>
                <w:numId w:val="95"/>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C979B2" w:rsidRPr="00AD7B10" w:rsidRDefault="00C979B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C979B2" w:rsidRPr="00AD7B10" w:rsidRDefault="00C979B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C979B2" w:rsidRPr="00AD7B10" w:rsidRDefault="00C979B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C979B2" w:rsidRPr="00AD7B10" w:rsidRDefault="00C979B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66FFCC"/>
          </w:tcPr>
          <w:p w:rsidR="00C979B2" w:rsidRPr="00AD7B10" w:rsidRDefault="00C979B2" w:rsidP="002B7452">
            <w:pPr>
              <w:pStyle w:val="t1"/>
              <w:spacing w:before="60" w:after="60"/>
              <w:rPr>
                <w:sz w:val="18"/>
                <w:szCs w:val="16"/>
              </w:rPr>
            </w:pPr>
            <w:r w:rsidRPr="00AD7B10">
              <w:rPr>
                <w:sz w:val="18"/>
                <w:szCs w:val="16"/>
              </w:rPr>
              <w:t>P</w:t>
            </w:r>
          </w:p>
        </w:tc>
        <w:tc>
          <w:tcPr>
            <w:tcW w:w="425" w:type="dxa"/>
            <w:shd w:val="clear" w:color="auto" w:fill="FF0000"/>
          </w:tcPr>
          <w:p w:rsidR="00C979B2" w:rsidRPr="00AD7B10" w:rsidRDefault="00C979B2" w:rsidP="002B7452">
            <w:pPr>
              <w:pStyle w:val="t1"/>
              <w:spacing w:before="60" w:after="60"/>
              <w:rPr>
                <w:sz w:val="18"/>
                <w:szCs w:val="16"/>
              </w:rPr>
            </w:pPr>
            <w:r w:rsidRPr="00AD7B10">
              <w:rPr>
                <w:sz w:val="18"/>
                <w:szCs w:val="16"/>
              </w:rPr>
              <w:t>N</w:t>
            </w:r>
          </w:p>
        </w:tc>
        <w:tc>
          <w:tcPr>
            <w:tcW w:w="2126" w:type="dxa"/>
          </w:tcPr>
          <w:p w:rsidR="00C979B2" w:rsidRPr="00AD7B10" w:rsidRDefault="00C979B2" w:rsidP="002B7452">
            <w:pPr>
              <w:pStyle w:val="Bezodstpw"/>
              <w:spacing w:before="60" w:after="60"/>
              <w:rPr>
                <w:sz w:val="16"/>
                <w:szCs w:val="16"/>
              </w:rPr>
            </w:pPr>
            <w:r w:rsidRPr="00AD7B10">
              <w:rPr>
                <w:sz w:val="16"/>
                <w:szCs w:val="16"/>
              </w:rPr>
              <w:t>Oddziaływanie krótkoterminowe jak i długoterminowe, bezpośrednie, odwracalne, lokalne, możliwe oddziaływania skumulowane</w:t>
            </w:r>
          </w:p>
        </w:tc>
      </w:tr>
      <w:tr w:rsidR="00C979B2" w:rsidRPr="00AD7B10" w:rsidTr="002B7452">
        <w:tc>
          <w:tcPr>
            <w:tcW w:w="2093" w:type="dxa"/>
            <w:vMerge/>
          </w:tcPr>
          <w:p w:rsidR="00C979B2" w:rsidRPr="00AD7B10" w:rsidRDefault="00C979B2" w:rsidP="002B7452">
            <w:pPr>
              <w:pStyle w:val="Bezodstpw"/>
              <w:spacing w:before="60" w:after="60"/>
              <w:ind w:left="142" w:hanging="142"/>
              <w:rPr>
                <w:b/>
                <w:sz w:val="16"/>
                <w:szCs w:val="16"/>
              </w:rPr>
            </w:pPr>
          </w:p>
        </w:tc>
        <w:tc>
          <w:tcPr>
            <w:tcW w:w="4252" w:type="dxa"/>
          </w:tcPr>
          <w:p w:rsidR="00C979B2" w:rsidRPr="00AD7B10" w:rsidRDefault="00C979B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C979B2" w:rsidRPr="00AD7B10" w:rsidRDefault="00C979B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auto"/>
          </w:tcPr>
          <w:p w:rsidR="00C979B2" w:rsidRPr="00AD7B10" w:rsidRDefault="00C979B2" w:rsidP="002B7452">
            <w:pPr>
              <w:pStyle w:val="t1"/>
              <w:spacing w:before="60" w:after="60"/>
              <w:rPr>
                <w:sz w:val="18"/>
                <w:szCs w:val="16"/>
              </w:rPr>
            </w:pPr>
            <w:r w:rsidRPr="00AD7B10">
              <w:rPr>
                <w:sz w:val="18"/>
                <w:szCs w:val="16"/>
              </w:rPr>
              <w:t>0</w:t>
            </w:r>
          </w:p>
        </w:tc>
        <w:tc>
          <w:tcPr>
            <w:tcW w:w="425" w:type="dxa"/>
          </w:tcPr>
          <w:p w:rsidR="00C979B2" w:rsidRPr="00AD7B10" w:rsidRDefault="00C979B2" w:rsidP="002B7452">
            <w:pPr>
              <w:pStyle w:val="t1"/>
              <w:spacing w:before="60" w:after="60"/>
              <w:rPr>
                <w:sz w:val="18"/>
                <w:szCs w:val="16"/>
              </w:rPr>
            </w:pPr>
            <w:r w:rsidRPr="00AD7B10">
              <w:rPr>
                <w:sz w:val="18"/>
                <w:szCs w:val="16"/>
              </w:rPr>
              <w:t>0</w:t>
            </w:r>
          </w:p>
        </w:tc>
        <w:tc>
          <w:tcPr>
            <w:tcW w:w="2126" w:type="dxa"/>
          </w:tcPr>
          <w:p w:rsidR="00C979B2" w:rsidRPr="00AD7B10" w:rsidRDefault="00C979B2" w:rsidP="002B7452">
            <w:pPr>
              <w:pStyle w:val="Bezodstpw"/>
              <w:spacing w:before="60" w:after="60"/>
              <w:rPr>
                <w:sz w:val="16"/>
                <w:szCs w:val="16"/>
              </w:rPr>
            </w:pPr>
          </w:p>
        </w:tc>
      </w:tr>
      <w:tr w:rsidR="00C979B2" w:rsidRPr="00AD7B10" w:rsidTr="002B7452">
        <w:tc>
          <w:tcPr>
            <w:tcW w:w="2093" w:type="dxa"/>
            <w:vMerge/>
          </w:tcPr>
          <w:p w:rsidR="00C979B2" w:rsidRPr="00AD7B10" w:rsidRDefault="00C979B2" w:rsidP="002B7452">
            <w:pPr>
              <w:pStyle w:val="Bezodstpw"/>
              <w:spacing w:before="60" w:after="60"/>
              <w:ind w:left="142" w:hanging="142"/>
              <w:rPr>
                <w:b/>
                <w:sz w:val="16"/>
                <w:szCs w:val="16"/>
              </w:rPr>
            </w:pPr>
          </w:p>
        </w:tc>
        <w:tc>
          <w:tcPr>
            <w:tcW w:w="4252" w:type="dxa"/>
          </w:tcPr>
          <w:p w:rsidR="00C979B2" w:rsidRPr="00AD7B10" w:rsidRDefault="00C979B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66FFCC"/>
          </w:tcPr>
          <w:p w:rsidR="00C979B2" w:rsidRPr="00AD7B10" w:rsidRDefault="00C979B2" w:rsidP="002B7452">
            <w:pPr>
              <w:pStyle w:val="t1"/>
              <w:spacing w:before="60" w:after="60"/>
              <w:rPr>
                <w:sz w:val="18"/>
                <w:szCs w:val="16"/>
              </w:rPr>
            </w:pPr>
            <w:r w:rsidRPr="00AD7B10">
              <w:rPr>
                <w:sz w:val="18"/>
                <w:szCs w:val="16"/>
              </w:rPr>
              <w:t>P</w:t>
            </w:r>
          </w:p>
        </w:tc>
        <w:tc>
          <w:tcPr>
            <w:tcW w:w="425" w:type="dxa"/>
            <w:shd w:val="clear" w:color="auto" w:fill="auto"/>
          </w:tcPr>
          <w:p w:rsidR="00C979B2" w:rsidRPr="00AD7B10" w:rsidRDefault="00C979B2" w:rsidP="002B7452">
            <w:pPr>
              <w:pStyle w:val="t1"/>
              <w:spacing w:before="60" w:after="60"/>
              <w:rPr>
                <w:sz w:val="18"/>
                <w:szCs w:val="16"/>
              </w:rPr>
            </w:pPr>
            <w:r w:rsidRPr="00AD7B10">
              <w:rPr>
                <w:sz w:val="18"/>
                <w:szCs w:val="16"/>
              </w:rPr>
              <w:t>0</w:t>
            </w:r>
          </w:p>
        </w:tc>
        <w:tc>
          <w:tcPr>
            <w:tcW w:w="2126" w:type="dxa"/>
          </w:tcPr>
          <w:p w:rsidR="00C979B2" w:rsidRPr="00AD7B10" w:rsidRDefault="00C979B2" w:rsidP="002B7452">
            <w:pPr>
              <w:pStyle w:val="Bezodstpw"/>
              <w:spacing w:before="60" w:after="60"/>
              <w:rPr>
                <w:sz w:val="16"/>
                <w:szCs w:val="16"/>
              </w:rPr>
            </w:pPr>
            <w:r w:rsidRPr="00AD7B10">
              <w:rPr>
                <w:sz w:val="16"/>
                <w:szCs w:val="16"/>
              </w:rPr>
              <w:t>Oddziaływanie długoterminowe, bezpośrednie, odwracalne, lokalne</w:t>
            </w:r>
          </w:p>
        </w:tc>
      </w:tr>
      <w:tr w:rsidR="00C979B2" w:rsidRPr="00AD7B10" w:rsidTr="002B7452">
        <w:tc>
          <w:tcPr>
            <w:tcW w:w="2093" w:type="dxa"/>
            <w:vMerge/>
          </w:tcPr>
          <w:p w:rsidR="00C979B2" w:rsidRPr="00AD7B10" w:rsidRDefault="00C979B2" w:rsidP="002B7452">
            <w:pPr>
              <w:pStyle w:val="Bezodstpw"/>
              <w:spacing w:before="60" w:after="60"/>
              <w:ind w:left="142" w:hanging="142"/>
              <w:rPr>
                <w:b/>
                <w:sz w:val="16"/>
                <w:szCs w:val="16"/>
              </w:rPr>
            </w:pPr>
          </w:p>
        </w:tc>
        <w:tc>
          <w:tcPr>
            <w:tcW w:w="4252" w:type="dxa"/>
          </w:tcPr>
          <w:p w:rsidR="00C979B2" w:rsidRPr="00AD7B10" w:rsidRDefault="00C979B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66FFCC"/>
          </w:tcPr>
          <w:p w:rsidR="00C979B2" w:rsidRPr="00AD7B10" w:rsidRDefault="00C979B2" w:rsidP="002B7452">
            <w:pPr>
              <w:pStyle w:val="t1"/>
              <w:spacing w:before="60" w:after="60"/>
              <w:rPr>
                <w:sz w:val="18"/>
                <w:szCs w:val="16"/>
              </w:rPr>
            </w:pPr>
            <w:r w:rsidRPr="00AD7B10">
              <w:rPr>
                <w:sz w:val="18"/>
                <w:szCs w:val="16"/>
              </w:rPr>
              <w:t>P</w:t>
            </w:r>
          </w:p>
        </w:tc>
        <w:tc>
          <w:tcPr>
            <w:tcW w:w="425" w:type="dxa"/>
            <w:shd w:val="clear" w:color="auto" w:fill="FF0000"/>
          </w:tcPr>
          <w:p w:rsidR="00C979B2" w:rsidRPr="00AD7B10" w:rsidRDefault="00C979B2" w:rsidP="002B7452">
            <w:pPr>
              <w:pStyle w:val="t1"/>
              <w:spacing w:before="60" w:after="60"/>
              <w:rPr>
                <w:sz w:val="18"/>
                <w:szCs w:val="16"/>
              </w:rPr>
            </w:pPr>
            <w:r w:rsidRPr="00AD7B10">
              <w:rPr>
                <w:sz w:val="18"/>
                <w:szCs w:val="16"/>
              </w:rPr>
              <w:t>N</w:t>
            </w:r>
          </w:p>
        </w:tc>
        <w:tc>
          <w:tcPr>
            <w:tcW w:w="2126" w:type="dxa"/>
          </w:tcPr>
          <w:p w:rsidR="00C979B2" w:rsidRPr="00AD7B10" w:rsidRDefault="00C979B2" w:rsidP="002B7452">
            <w:pPr>
              <w:pStyle w:val="Bezodstpw"/>
              <w:spacing w:before="60" w:after="60"/>
              <w:ind w:right="-108"/>
              <w:rPr>
                <w:sz w:val="16"/>
                <w:szCs w:val="16"/>
              </w:rPr>
            </w:pPr>
            <w:r w:rsidRPr="00AD7B10">
              <w:rPr>
                <w:sz w:val="16"/>
                <w:szCs w:val="16"/>
              </w:rPr>
              <w:t>Oddziaływanie krótkoterminowe jak i długoterminowe bezpośrednie, odwracalne, lokalne, możliwe oddziaływania skumulowane</w:t>
            </w:r>
          </w:p>
        </w:tc>
      </w:tr>
      <w:tr w:rsidR="00C979B2" w:rsidRPr="00AD7B10" w:rsidTr="002B7452">
        <w:tc>
          <w:tcPr>
            <w:tcW w:w="2093" w:type="dxa"/>
            <w:vMerge/>
          </w:tcPr>
          <w:p w:rsidR="00C979B2" w:rsidRPr="00AD7B10" w:rsidRDefault="00C979B2" w:rsidP="002B7452">
            <w:pPr>
              <w:pStyle w:val="Bezodstpw"/>
              <w:spacing w:before="60" w:after="60"/>
              <w:ind w:left="142" w:hanging="142"/>
              <w:rPr>
                <w:b/>
                <w:sz w:val="16"/>
                <w:szCs w:val="16"/>
              </w:rPr>
            </w:pPr>
          </w:p>
        </w:tc>
        <w:tc>
          <w:tcPr>
            <w:tcW w:w="4252" w:type="dxa"/>
          </w:tcPr>
          <w:p w:rsidR="00C979B2" w:rsidRPr="00AD7B10" w:rsidRDefault="00C979B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66FFCC"/>
          </w:tcPr>
          <w:p w:rsidR="00C979B2" w:rsidRPr="00AD7B10" w:rsidRDefault="00C979B2" w:rsidP="002B7452">
            <w:pPr>
              <w:pStyle w:val="t1"/>
              <w:spacing w:before="60" w:after="60"/>
              <w:rPr>
                <w:sz w:val="18"/>
                <w:szCs w:val="16"/>
              </w:rPr>
            </w:pPr>
            <w:r w:rsidRPr="00AD7B10">
              <w:rPr>
                <w:sz w:val="18"/>
                <w:szCs w:val="16"/>
              </w:rPr>
              <w:t>P</w:t>
            </w:r>
          </w:p>
        </w:tc>
        <w:tc>
          <w:tcPr>
            <w:tcW w:w="425" w:type="dxa"/>
            <w:shd w:val="clear" w:color="auto" w:fill="auto"/>
          </w:tcPr>
          <w:p w:rsidR="00C979B2" w:rsidRPr="00AD7B10" w:rsidRDefault="00C979B2" w:rsidP="002B7452">
            <w:pPr>
              <w:pStyle w:val="t1"/>
              <w:spacing w:before="60" w:after="60"/>
              <w:rPr>
                <w:sz w:val="18"/>
                <w:szCs w:val="16"/>
              </w:rPr>
            </w:pPr>
            <w:r w:rsidRPr="00AD7B10">
              <w:rPr>
                <w:sz w:val="18"/>
                <w:szCs w:val="16"/>
              </w:rPr>
              <w:t>0</w:t>
            </w:r>
          </w:p>
        </w:tc>
        <w:tc>
          <w:tcPr>
            <w:tcW w:w="2126" w:type="dxa"/>
          </w:tcPr>
          <w:p w:rsidR="00C979B2" w:rsidRPr="00AD7B10" w:rsidRDefault="00C979B2" w:rsidP="002B7452">
            <w:pPr>
              <w:pStyle w:val="Bezodstpw"/>
              <w:spacing w:before="60" w:after="60"/>
              <w:ind w:right="-108"/>
              <w:rPr>
                <w:sz w:val="16"/>
                <w:szCs w:val="16"/>
              </w:rPr>
            </w:pPr>
            <w:r w:rsidRPr="00AD7B10">
              <w:rPr>
                <w:sz w:val="16"/>
                <w:szCs w:val="16"/>
              </w:rPr>
              <w:t>Oddziaływanie długoterminowe, bezpośrednie, odwracalne, lokalne</w:t>
            </w:r>
          </w:p>
        </w:tc>
      </w:tr>
    </w:tbl>
    <w:p w:rsidR="00C979B2" w:rsidRPr="00AD7B10" w:rsidRDefault="00C979B2">
      <w:r w:rsidRPr="00AD7B10">
        <w:br w:type="page"/>
      </w:r>
    </w:p>
    <w:tbl>
      <w:tblPr>
        <w:tblStyle w:val="Tabela-Siatka"/>
        <w:tblW w:w="9322" w:type="dxa"/>
        <w:tblLayout w:type="fixed"/>
        <w:tblLook w:val="04A0"/>
      </w:tblPr>
      <w:tblGrid>
        <w:gridCol w:w="2093"/>
        <w:gridCol w:w="4252"/>
        <w:gridCol w:w="426"/>
        <w:gridCol w:w="425"/>
        <w:gridCol w:w="2126"/>
      </w:tblGrid>
      <w:tr w:rsidR="002B7452" w:rsidRPr="00AD7B10" w:rsidTr="002B7452">
        <w:tc>
          <w:tcPr>
            <w:tcW w:w="2093" w:type="dxa"/>
          </w:tcPr>
          <w:p w:rsidR="002B7452" w:rsidRPr="00AD7B10" w:rsidRDefault="002B7452" w:rsidP="002B7452">
            <w:pPr>
              <w:pStyle w:val="Bezodstpw"/>
              <w:numPr>
                <w:ilvl w:val="0"/>
                <w:numId w:val="95"/>
              </w:numPr>
              <w:spacing w:before="60" w:after="60"/>
              <w:ind w:left="142" w:hanging="142"/>
              <w:rPr>
                <w:b/>
                <w:sz w:val="16"/>
                <w:szCs w:val="16"/>
              </w:rPr>
            </w:pPr>
            <w:r w:rsidRPr="00AD7B10">
              <w:rPr>
                <w:b/>
                <w:sz w:val="16"/>
                <w:szCs w:val="16"/>
              </w:rPr>
              <w:lastRenderedPageBreak/>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95"/>
              </w:numPr>
              <w:spacing w:before="60" w:after="60"/>
              <w:ind w:left="142"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(funkcjonowanie zrealizowanej inwestycji), bezpośrednie, odwracalne, lokalne jak i ponadlokalne, możliwe oddziaływania skumulowane</w:t>
            </w:r>
          </w:p>
        </w:tc>
      </w:tr>
      <w:tr w:rsidR="002B7452" w:rsidRPr="00AD7B10" w:rsidTr="002B7452">
        <w:tc>
          <w:tcPr>
            <w:tcW w:w="2093" w:type="dxa"/>
          </w:tcPr>
          <w:p w:rsidR="002B7452" w:rsidRPr="00AD7B10" w:rsidRDefault="002B7452" w:rsidP="002B7452">
            <w:pPr>
              <w:pStyle w:val="Bezodstpw"/>
              <w:numPr>
                <w:ilvl w:val="0"/>
                <w:numId w:val="95"/>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426" w:type="dxa"/>
            <w:shd w:val="clear" w:color="auto" w:fill="auto"/>
          </w:tcPr>
          <w:p w:rsidR="002B7452" w:rsidRPr="00AD7B10" w:rsidRDefault="002B7452" w:rsidP="002B7452">
            <w:pPr>
              <w:pStyle w:val="t1"/>
              <w:rPr>
                <w:sz w:val="18"/>
                <w:szCs w:val="16"/>
              </w:rPr>
            </w:pPr>
            <w:r w:rsidRPr="00AD7B10">
              <w:rPr>
                <w:sz w:val="18"/>
                <w:szCs w:val="16"/>
              </w:rPr>
              <w:t>0</w:t>
            </w:r>
          </w:p>
        </w:tc>
        <w:tc>
          <w:tcPr>
            <w:tcW w:w="425" w:type="dxa"/>
          </w:tcPr>
          <w:p w:rsidR="002B7452" w:rsidRPr="00AD7B10" w:rsidRDefault="002B7452" w:rsidP="002B7452">
            <w:pPr>
              <w:pStyle w:val="t1"/>
              <w:rPr>
                <w:sz w:val="18"/>
                <w:szCs w:val="16"/>
              </w:rPr>
            </w:pPr>
            <w:r w:rsidRPr="00AD7B10">
              <w:rPr>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95"/>
              </w:numPr>
              <w:spacing w:before="60" w:after="60"/>
              <w:ind w:left="142" w:hanging="142"/>
              <w:rPr>
                <w:b/>
                <w:sz w:val="16"/>
                <w:szCs w:val="16"/>
              </w:rPr>
            </w:pPr>
            <w:r w:rsidRPr="00AD7B10">
              <w:rPr>
                <w:b/>
                <w:sz w:val="16"/>
                <w:szCs w:val="18"/>
              </w:rPr>
              <w:t>Mitygacja i adaptacja do zmian klimatu</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przeprowadzenie oceny wra</w:t>
            </w:r>
            <w:r w:rsidR="00AC33DA" w:rsidRPr="00AD7B10">
              <w:rPr>
                <w:rFonts w:ascii="Times New Roman" w:hAnsi="Times New Roman" w:cs="Times New Roman"/>
                <w:sz w:val="16"/>
                <w:szCs w:val="16"/>
              </w:rPr>
              <w:t>żliwości na zmiany klimatu i </w:t>
            </w:r>
            <w:r w:rsidRPr="00AD7B10">
              <w:rPr>
                <w:rFonts w:ascii="Times New Roman" w:hAnsi="Times New Roman" w:cs="Times New Roman"/>
                <w:sz w:val="16"/>
                <w:szCs w:val="16"/>
              </w:rPr>
              <w:t>uwzględnienie adaptacji do zmian klimatu w planowaniu strategicznym i operacyjnym;</w:t>
            </w:r>
          </w:p>
        </w:tc>
        <w:tc>
          <w:tcPr>
            <w:tcW w:w="426" w:type="dxa"/>
            <w:shd w:val="clear" w:color="auto" w:fill="auto"/>
          </w:tcPr>
          <w:p w:rsidR="002B7452" w:rsidRPr="00AD7B10" w:rsidRDefault="00AC33DA" w:rsidP="002B7452">
            <w:pPr>
              <w:pStyle w:val="t1"/>
              <w:rPr>
                <w:sz w:val="18"/>
                <w:szCs w:val="16"/>
              </w:rPr>
            </w:pPr>
            <w:r w:rsidRPr="00AD7B10">
              <w:rPr>
                <w:sz w:val="18"/>
                <w:szCs w:val="16"/>
              </w:rPr>
              <w:t>0</w:t>
            </w:r>
          </w:p>
        </w:tc>
        <w:tc>
          <w:tcPr>
            <w:tcW w:w="425" w:type="dxa"/>
          </w:tcPr>
          <w:p w:rsidR="002B7452" w:rsidRPr="00AD7B10" w:rsidRDefault="00AC33DA" w:rsidP="002B7452">
            <w:pPr>
              <w:pStyle w:val="t1"/>
              <w:rPr>
                <w:sz w:val="18"/>
                <w:szCs w:val="16"/>
              </w:rPr>
            </w:pPr>
            <w:r w:rsidRPr="00AD7B10">
              <w:rPr>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hałasem</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vMerge w:val="restart"/>
          </w:tcPr>
          <w:p w:rsidR="002B7452" w:rsidRPr="00AD7B10" w:rsidRDefault="002B7452" w:rsidP="002B7452">
            <w:pPr>
              <w:pStyle w:val="Bezodstpw"/>
              <w:numPr>
                <w:ilvl w:val="0"/>
                <w:numId w:val="96"/>
              </w:numPr>
              <w:spacing w:before="60" w:after="60"/>
              <w:ind w:left="142" w:hanging="142"/>
              <w:rPr>
                <w:b/>
                <w:sz w:val="16"/>
                <w:szCs w:val="16"/>
              </w:rPr>
            </w:pPr>
            <w:r w:rsidRPr="00AD7B10">
              <w:rPr>
                <w:b/>
                <w:sz w:val="16"/>
                <w:szCs w:val="16"/>
              </w:rPr>
              <w:t>Opracowanie instrumentów do ochrony przed hałasem</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ind w:left="317" w:hanging="142"/>
              <w:rPr>
                <w:rFonts w:ascii="Times New Roman" w:hAnsi="Times New Roman" w:cs="Times New Roman"/>
                <w:i/>
                <w:sz w:val="16"/>
                <w:szCs w:val="16"/>
              </w:rPr>
            </w:pPr>
            <w:r w:rsidRPr="00AD7B10">
              <w:rPr>
                <w:rFonts w:ascii="Times New Roman" w:hAnsi="Times New Roman" w:cs="Times New Roman"/>
                <w:i/>
                <w:sz w:val="16"/>
                <w:szCs w:val="16"/>
              </w:rPr>
              <w:t xml:space="preserve">Programu ochrony środowiska przed hałasem dla obszarów położonych w pobliżu głównych dróg w województwie podkarpackim o obciążeniu ruchem powyżej 6 milionów </w:t>
            </w:r>
            <w:r w:rsidRPr="00AD7B10">
              <w:rPr>
                <w:rFonts w:ascii="Times New Roman" w:hAnsi="Times New Roman" w:cs="Times New Roman"/>
                <w:i/>
                <w:sz w:val="16"/>
                <w:szCs w:val="18"/>
              </w:rPr>
              <w:t>przejazdów</w:t>
            </w:r>
            <w:r w:rsidRPr="00AD7B10">
              <w:rPr>
                <w:rFonts w:ascii="Times New Roman" w:hAnsi="Times New Roman" w:cs="Times New Roman"/>
                <w:i/>
                <w:sz w:val="16"/>
                <w:szCs w:val="16"/>
              </w:rPr>
              <w:t xml:space="preserve"> rocznie,</w:t>
            </w:r>
          </w:p>
          <w:p w:rsidR="002B7452" w:rsidRPr="00AD7B10" w:rsidRDefault="002B7452" w:rsidP="002B7452">
            <w:pPr>
              <w:pStyle w:val="akropkiwtabelach"/>
              <w:numPr>
                <w:ilvl w:val="0"/>
                <w:numId w:val="18"/>
              </w:numPr>
              <w:tabs>
                <w:tab w:val="clear" w:pos="284"/>
                <w:tab w:val="left" w:pos="317"/>
              </w:tabs>
              <w:spacing w:after="60"/>
              <w:ind w:left="318" w:hanging="142"/>
              <w:rPr>
                <w:rFonts w:ascii="Times New Roman" w:hAnsi="Times New Roman" w:cs="Times New Roman"/>
                <w:i/>
                <w:sz w:val="16"/>
                <w:szCs w:val="16"/>
              </w:rPr>
            </w:pPr>
            <w:r w:rsidRPr="00AD7B10">
              <w:rPr>
                <w:rFonts w:ascii="Times New Roman" w:hAnsi="Times New Roman" w:cs="Times New Roman"/>
                <w:i/>
                <w:sz w:val="16"/>
                <w:szCs w:val="16"/>
              </w:rPr>
              <w:t xml:space="preserve">Programu ochrony środowiska przed hałasem dla obszarów położonych w pobliżu głównych dróg w województwie podkarpackim o obciążeniu ruchem powyżej 3 milionów </w:t>
            </w:r>
            <w:r w:rsidRPr="00AD7B10">
              <w:rPr>
                <w:rFonts w:ascii="Times New Roman" w:hAnsi="Times New Roman" w:cs="Times New Roman"/>
                <w:i/>
                <w:sz w:val="16"/>
                <w:szCs w:val="18"/>
              </w:rPr>
              <w:t>przejazdów</w:t>
            </w:r>
            <w:r w:rsidRPr="00AD7B10">
              <w:rPr>
                <w:rFonts w:ascii="Times New Roman" w:hAnsi="Times New Roman" w:cs="Times New Roman"/>
                <w:i/>
                <w:sz w:val="16"/>
                <w:szCs w:val="16"/>
              </w:rPr>
              <w:t xml:space="preserve"> rocznie,</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AC33DA" w:rsidRPr="00AD7B10" w:rsidTr="002B7452">
        <w:tc>
          <w:tcPr>
            <w:tcW w:w="2093" w:type="dxa"/>
            <w:vMerge/>
          </w:tcPr>
          <w:p w:rsidR="00AC33DA" w:rsidRPr="00AD7B10" w:rsidRDefault="00AC33DA" w:rsidP="002B7452">
            <w:pPr>
              <w:pStyle w:val="Bezodstpw"/>
              <w:spacing w:before="60" w:after="60"/>
              <w:ind w:left="142" w:hanging="142"/>
              <w:rPr>
                <w:b/>
                <w:sz w:val="16"/>
                <w:szCs w:val="16"/>
              </w:rPr>
            </w:pPr>
          </w:p>
        </w:tc>
        <w:tc>
          <w:tcPr>
            <w:tcW w:w="4252" w:type="dxa"/>
          </w:tcPr>
          <w:p w:rsidR="00AC33DA" w:rsidRPr="00AD7B10" w:rsidRDefault="00AC33DA"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66FFCC"/>
          </w:tcPr>
          <w:p w:rsidR="00AC33DA" w:rsidRPr="00AD7B10" w:rsidRDefault="00AC33DA" w:rsidP="002B7452">
            <w:pPr>
              <w:pStyle w:val="Bezodstpw"/>
              <w:spacing w:before="60" w:after="60"/>
              <w:rPr>
                <w:b/>
                <w:sz w:val="18"/>
                <w:szCs w:val="18"/>
              </w:rPr>
            </w:pPr>
            <w:r w:rsidRPr="00AD7B10">
              <w:rPr>
                <w:b/>
                <w:sz w:val="18"/>
                <w:szCs w:val="18"/>
              </w:rPr>
              <w:t>P</w:t>
            </w:r>
          </w:p>
        </w:tc>
        <w:tc>
          <w:tcPr>
            <w:tcW w:w="425" w:type="dxa"/>
          </w:tcPr>
          <w:p w:rsidR="00AC33DA" w:rsidRPr="00AD7B10" w:rsidRDefault="00AC33DA" w:rsidP="002B7452">
            <w:pPr>
              <w:pStyle w:val="Bezodstpw"/>
              <w:spacing w:before="60" w:after="60"/>
              <w:rPr>
                <w:b/>
                <w:sz w:val="18"/>
                <w:szCs w:val="18"/>
              </w:rPr>
            </w:pPr>
            <w:r w:rsidRPr="00AD7B10">
              <w:rPr>
                <w:b/>
                <w:sz w:val="18"/>
                <w:szCs w:val="18"/>
              </w:rPr>
              <w:t>0</w:t>
            </w:r>
          </w:p>
        </w:tc>
        <w:tc>
          <w:tcPr>
            <w:tcW w:w="2126" w:type="dxa"/>
            <w:vMerge w:val="restart"/>
          </w:tcPr>
          <w:p w:rsidR="00AC33DA" w:rsidRPr="00AD7B10" w:rsidRDefault="00AC33DA" w:rsidP="002B7452">
            <w:pPr>
              <w:pStyle w:val="Bezodstpw"/>
              <w:spacing w:before="60" w:after="60"/>
              <w:rPr>
                <w:sz w:val="16"/>
                <w:szCs w:val="16"/>
              </w:rPr>
            </w:pPr>
            <w:r w:rsidRPr="00AD7B10">
              <w:rPr>
                <w:sz w:val="16"/>
                <w:szCs w:val="16"/>
              </w:rPr>
              <w:t>Oddziaływanie długoterminowe, pośrednie, odwracalne, lokalne jak i ponadlokalne</w:t>
            </w:r>
          </w:p>
        </w:tc>
      </w:tr>
      <w:tr w:rsidR="00AC33DA" w:rsidRPr="00AD7B10" w:rsidTr="002B7452">
        <w:tc>
          <w:tcPr>
            <w:tcW w:w="2093" w:type="dxa"/>
            <w:vMerge/>
          </w:tcPr>
          <w:p w:rsidR="00AC33DA" w:rsidRPr="00AD7B10" w:rsidRDefault="00AC33DA" w:rsidP="002B7452">
            <w:pPr>
              <w:pStyle w:val="Bezodstpw"/>
              <w:spacing w:before="60" w:after="60"/>
              <w:ind w:left="142" w:hanging="142"/>
              <w:rPr>
                <w:b/>
                <w:sz w:val="16"/>
                <w:szCs w:val="16"/>
              </w:rPr>
            </w:pPr>
          </w:p>
        </w:tc>
        <w:tc>
          <w:tcPr>
            <w:tcW w:w="4252" w:type="dxa"/>
          </w:tcPr>
          <w:p w:rsidR="00AC33DA" w:rsidRPr="00AD7B10" w:rsidRDefault="00AC33DA"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ochronny środowiska;</w:t>
            </w:r>
          </w:p>
        </w:tc>
        <w:tc>
          <w:tcPr>
            <w:tcW w:w="426" w:type="dxa"/>
            <w:shd w:val="clear" w:color="auto" w:fill="66FFCC"/>
          </w:tcPr>
          <w:p w:rsidR="00AC33DA" w:rsidRPr="00AD7B10" w:rsidRDefault="00AC33DA" w:rsidP="002B7452">
            <w:pPr>
              <w:pStyle w:val="Bezodstpw"/>
              <w:spacing w:before="60" w:after="60"/>
              <w:rPr>
                <w:b/>
                <w:sz w:val="18"/>
                <w:szCs w:val="18"/>
              </w:rPr>
            </w:pPr>
            <w:r w:rsidRPr="00AD7B10">
              <w:rPr>
                <w:b/>
                <w:sz w:val="18"/>
                <w:szCs w:val="18"/>
              </w:rPr>
              <w:t>P</w:t>
            </w:r>
          </w:p>
        </w:tc>
        <w:tc>
          <w:tcPr>
            <w:tcW w:w="425" w:type="dxa"/>
          </w:tcPr>
          <w:p w:rsidR="00AC33DA" w:rsidRPr="00AD7B10" w:rsidRDefault="00AC33DA" w:rsidP="002B7452">
            <w:pPr>
              <w:pStyle w:val="Bezodstpw"/>
              <w:spacing w:before="60" w:after="60"/>
              <w:rPr>
                <w:b/>
                <w:sz w:val="18"/>
                <w:szCs w:val="18"/>
              </w:rPr>
            </w:pPr>
            <w:r w:rsidRPr="00AD7B10">
              <w:rPr>
                <w:b/>
                <w:sz w:val="18"/>
                <w:szCs w:val="18"/>
              </w:rPr>
              <w:t>0</w:t>
            </w:r>
          </w:p>
        </w:tc>
        <w:tc>
          <w:tcPr>
            <w:tcW w:w="2126" w:type="dxa"/>
            <w:vMerge/>
          </w:tcPr>
          <w:p w:rsidR="00AC33DA" w:rsidRPr="00AD7B10" w:rsidRDefault="00AC33DA" w:rsidP="002B7452">
            <w:pPr>
              <w:pStyle w:val="Bezodstpw"/>
              <w:spacing w:before="60" w:after="60"/>
              <w:rPr>
                <w:sz w:val="16"/>
                <w:szCs w:val="16"/>
              </w:rPr>
            </w:pPr>
          </w:p>
        </w:tc>
      </w:tr>
      <w:tr w:rsidR="002B7452" w:rsidRPr="00AD7B10" w:rsidTr="00AC33D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B7452" w:rsidRPr="00AD7B10" w:rsidRDefault="00AC33DA" w:rsidP="002B7452">
            <w:pPr>
              <w:pStyle w:val="Bezodstpw"/>
              <w:spacing w:before="60" w:after="60"/>
              <w:rPr>
                <w:b/>
                <w:sz w:val="18"/>
                <w:szCs w:val="18"/>
              </w:rPr>
            </w:pPr>
            <w:r w:rsidRPr="00AD7B10">
              <w:rPr>
                <w:b/>
                <w:sz w:val="18"/>
                <w:szCs w:val="18"/>
              </w:rPr>
              <w:t>0</w:t>
            </w:r>
          </w:p>
        </w:tc>
        <w:tc>
          <w:tcPr>
            <w:tcW w:w="425" w:type="dxa"/>
          </w:tcPr>
          <w:p w:rsidR="002B7452" w:rsidRPr="00AD7B10" w:rsidRDefault="00AC33DA" w:rsidP="002B7452">
            <w:pPr>
              <w:pStyle w:val="Bezodstpw"/>
              <w:spacing w:before="60" w:after="60"/>
              <w:rPr>
                <w:b/>
                <w:sz w:val="18"/>
                <w:szCs w:val="18"/>
              </w:rPr>
            </w:pPr>
            <w:r w:rsidRPr="00AD7B10">
              <w:rPr>
                <w:b/>
                <w:sz w:val="18"/>
                <w:szCs w:val="18"/>
              </w:rPr>
              <w:t>0</w:t>
            </w:r>
          </w:p>
        </w:tc>
        <w:tc>
          <w:tcPr>
            <w:tcW w:w="2126" w:type="dxa"/>
          </w:tcPr>
          <w:p w:rsidR="002B7452" w:rsidRPr="00AD7B10" w:rsidRDefault="002B7452" w:rsidP="002B7452">
            <w:pPr>
              <w:pStyle w:val="Bezodstpw"/>
              <w:spacing w:before="60" w:after="60"/>
              <w:rPr>
                <w:sz w:val="16"/>
                <w:szCs w:val="16"/>
              </w:rPr>
            </w:pPr>
          </w:p>
        </w:tc>
      </w:tr>
      <w:tr w:rsidR="00AC33DA" w:rsidRPr="00AD7B10" w:rsidTr="002B7452">
        <w:tc>
          <w:tcPr>
            <w:tcW w:w="2093" w:type="dxa"/>
            <w:vMerge/>
          </w:tcPr>
          <w:p w:rsidR="00AC33DA" w:rsidRPr="00AD7B10" w:rsidRDefault="00AC33DA" w:rsidP="002B7452">
            <w:pPr>
              <w:pStyle w:val="Bezodstpw"/>
              <w:spacing w:before="60" w:after="60"/>
              <w:ind w:left="142" w:hanging="142"/>
              <w:rPr>
                <w:b/>
                <w:sz w:val="16"/>
                <w:szCs w:val="16"/>
              </w:rPr>
            </w:pPr>
          </w:p>
        </w:tc>
        <w:tc>
          <w:tcPr>
            <w:tcW w:w="4252" w:type="dxa"/>
          </w:tcPr>
          <w:p w:rsidR="00AC33DA" w:rsidRPr="00AD7B10" w:rsidRDefault="00AC33DA"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shd w:val="clear" w:color="auto" w:fill="66FFCC"/>
          </w:tcPr>
          <w:p w:rsidR="00AC33DA" w:rsidRPr="00AD7B10" w:rsidRDefault="00AC33DA" w:rsidP="002B7452">
            <w:pPr>
              <w:pStyle w:val="Bezodstpw"/>
              <w:spacing w:before="60" w:after="60"/>
              <w:rPr>
                <w:b/>
                <w:sz w:val="18"/>
                <w:szCs w:val="18"/>
              </w:rPr>
            </w:pPr>
            <w:r w:rsidRPr="00AD7B10">
              <w:rPr>
                <w:b/>
                <w:sz w:val="18"/>
                <w:szCs w:val="18"/>
              </w:rPr>
              <w:t>P</w:t>
            </w:r>
          </w:p>
        </w:tc>
        <w:tc>
          <w:tcPr>
            <w:tcW w:w="425" w:type="dxa"/>
          </w:tcPr>
          <w:p w:rsidR="00AC33DA" w:rsidRPr="00AD7B10" w:rsidRDefault="00AC33DA" w:rsidP="002B7452">
            <w:pPr>
              <w:pStyle w:val="Bezodstpw"/>
              <w:spacing w:before="60" w:after="60"/>
              <w:rPr>
                <w:b/>
                <w:sz w:val="18"/>
                <w:szCs w:val="18"/>
              </w:rPr>
            </w:pPr>
            <w:r w:rsidRPr="00AD7B10">
              <w:rPr>
                <w:b/>
                <w:sz w:val="18"/>
                <w:szCs w:val="18"/>
              </w:rPr>
              <w:t>0</w:t>
            </w:r>
          </w:p>
        </w:tc>
        <w:tc>
          <w:tcPr>
            <w:tcW w:w="2126" w:type="dxa"/>
            <w:vMerge w:val="restart"/>
          </w:tcPr>
          <w:p w:rsidR="00AC33DA" w:rsidRPr="00AD7B10" w:rsidRDefault="00AC33DA" w:rsidP="002B7452">
            <w:pPr>
              <w:pStyle w:val="Bezodstpw"/>
              <w:spacing w:before="60" w:after="60"/>
              <w:rPr>
                <w:sz w:val="16"/>
                <w:szCs w:val="16"/>
              </w:rPr>
            </w:pPr>
            <w:r w:rsidRPr="00AD7B10">
              <w:rPr>
                <w:sz w:val="16"/>
                <w:szCs w:val="16"/>
              </w:rPr>
              <w:t>Oddziaływanie długoterminowe, pośrednie, odwracalne, ponadlokalne</w:t>
            </w:r>
          </w:p>
        </w:tc>
      </w:tr>
      <w:tr w:rsidR="00AC33DA" w:rsidRPr="00AD7B10" w:rsidTr="002B7452">
        <w:tc>
          <w:tcPr>
            <w:tcW w:w="2093" w:type="dxa"/>
            <w:vMerge/>
          </w:tcPr>
          <w:p w:rsidR="00AC33DA" w:rsidRPr="00AD7B10" w:rsidRDefault="00AC33DA" w:rsidP="002B7452">
            <w:pPr>
              <w:pStyle w:val="Bezodstpw"/>
              <w:spacing w:before="60" w:after="60"/>
              <w:ind w:left="142" w:hanging="142"/>
              <w:rPr>
                <w:b/>
                <w:sz w:val="16"/>
                <w:szCs w:val="16"/>
              </w:rPr>
            </w:pPr>
          </w:p>
        </w:tc>
        <w:tc>
          <w:tcPr>
            <w:tcW w:w="4252" w:type="dxa"/>
          </w:tcPr>
          <w:p w:rsidR="00AC33DA" w:rsidRPr="00AD7B10" w:rsidRDefault="00AC33DA"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shd w:val="clear" w:color="auto" w:fill="66FFCC"/>
          </w:tcPr>
          <w:p w:rsidR="00AC33DA" w:rsidRPr="00AD7B10" w:rsidRDefault="00AC33DA" w:rsidP="002B7452">
            <w:pPr>
              <w:pStyle w:val="Bezodstpw"/>
              <w:spacing w:before="60" w:after="60"/>
              <w:rPr>
                <w:b/>
                <w:sz w:val="18"/>
                <w:szCs w:val="18"/>
              </w:rPr>
            </w:pPr>
            <w:r w:rsidRPr="00AD7B10">
              <w:rPr>
                <w:b/>
                <w:sz w:val="18"/>
                <w:szCs w:val="18"/>
              </w:rPr>
              <w:t>P</w:t>
            </w:r>
          </w:p>
        </w:tc>
        <w:tc>
          <w:tcPr>
            <w:tcW w:w="425" w:type="dxa"/>
          </w:tcPr>
          <w:p w:rsidR="00AC33DA" w:rsidRPr="00AD7B10" w:rsidRDefault="00AC33DA" w:rsidP="002B7452">
            <w:pPr>
              <w:pStyle w:val="Bezodstpw"/>
              <w:spacing w:before="60" w:after="60"/>
              <w:rPr>
                <w:b/>
                <w:sz w:val="18"/>
                <w:szCs w:val="18"/>
              </w:rPr>
            </w:pPr>
            <w:r w:rsidRPr="00AD7B10">
              <w:rPr>
                <w:b/>
                <w:sz w:val="18"/>
                <w:szCs w:val="18"/>
              </w:rPr>
              <w:t>0</w:t>
            </w:r>
          </w:p>
        </w:tc>
        <w:tc>
          <w:tcPr>
            <w:tcW w:w="2126" w:type="dxa"/>
            <w:vMerge/>
          </w:tcPr>
          <w:p w:rsidR="00AC33DA" w:rsidRPr="00AD7B10" w:rsidRDefault="00AC33DA"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126" w:type="dxa"/>
          </w:tcPr>
          <w:p w:rsidR="002B7452" w:rsidRPr="00AD7B10" w:rsidRDefault="00AC33DA" w:rsidP="002B7452">
            <w:pPr>
              <w:pStyle w:val="Bezodstpw"/>
              <w:spacing w:before="60" w:after="60"/>
              <w:rPr>
                <w:sz w:val="16"/>
                <w:szCs w:val="16"/>
              </w:rPr>
            </w:pPr>
            <w:r w:rsidRPr="00AD7B10">
              <w:rPr>
                <w:sz w:val="16"/>
                <w:szCs w:val="16"/>
              </w:rPr>
              <w:t>Oddziaływanie długoterminowe, pośrednie, odwracalne, lokalne</w:t>
            </w:r>
          </w:p>
        </w:tc>
      </w:tr>
      <w:tr w:rsidR="00AC33DA" w:rsidRPr="00AD7B10" w:rsidTr="002B7452">
        <w:tc>
          <w:tcPr>
            <w:tcW w:w="2093" w:type="dxa"/>
            <w:vMerge/>
          </w:tcPr>
          <w:p w:rsidR="00AC33DA" w:rsidRPr="00AD7B10" w:rsidRDefault="00AC33DA" w:rsidP="002B7452">
            <w:pPr>
              <w:pStyle w:val="Bezodstpw"/>
              <w:spacing w:before="60" w:after="60"/>
              <w:ind w:left="142" w:hanging="142"/>
              <w:rPr>
                <w:b/>
                <w:sz w:val="16"/>
                <w:szCs w:val="16"/>
              </w:rPr>
            </w:pPr>
          </w:p>
        </w:tc>
        <w:tc>
          <w:tcPr>
            <w:tcW w:w="4252" w:type="dxa"/>
          </w:tcPr>
          <w:p w:rsidR="00AC33DA" w:rsidRPr="00AD7B10" w:rsidRDefault="00AC33DA"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shd w:val="clear" w:color="auto" w:fill="66FFCC"/>
          </w:tcPr>
          <w:p w:rsidR="00AC33DA" w:rsidRPr="00AD7B10" w:rsidRDefault="00AC33DA" w:rsidP="002B7452">
            <w:pPr>
              <w:pStyle w:val="Bezodstpw"/>
              <w:spacing w:before="60" w:after="60"/>
              <w:rPr>
                <w:b/>
                <w:sz w:val="18"/>
                <w:szCs w:val="18"/>
              </w:rPr>
            </w:pPr>
            <w:r w:rsidRPr="00AD7B10">
              <w:rPr>
                <w:b/>
                <w:sz w:val="18"/>
                <w:szCs w:val="18"/>
              </w:rPr>
              <w:t>P</w:t>
            </w:r>
          </w:p>
        </w:tc>
        <w:tc>
          <w:tcPr>
            <w:tcW w:w="425" w:type="dxa"/>
          </w:tcPr>
          <w:p w:rsidR="00AC33DA" w:rsidRPr="00AD7B10" w:rsidRDefault="00AC33DA" w:rsidP="002B7452">
            <w:pPr>
              <w:pStyle w:val="Bezodstpw"/>
              <w:spacing w:before="60" w:after="60"/>
              <w:rPr>
                <w:b/>
                <w:sz w:val="18"/>
                <w:szCs w:val="18"/>
              </w:rPr>
            </w:pPr>
            <w:r w:rsidRPr="00AD7B10">
              <w:rPr>
                <w:b/>
                <w:sz w:val="18"/>
                <w:szCs w:val="18"/>
              </w:rPr>
              <w:t>0</w:t>
            </w:r>
          </w:p>
        </w:tc>
        <w:tc>
          <w:tcPr>
            <w:tcW w:w="2126" w:type="dxa"/>
            <w:vMerge w:val="restart"/>
          </w:tcPr>
          <w:p w:rsidR="00AC33DA" w:rsidRPr="00AD7B10" w:rsidRDefault="00AC33DA" w:rsidP="002B7452">
            <w:pPr>
              <w:pStyle w:val="Bezodstpw"/>
              <w:spacing w:before="60" w:after="60"/>
              <w:rPr>
                <w:sz w:val="16"/>
                <w:szCs w:val="16"/>
              </w:rPr>
            </w:pPr>
            <w:r w:rsidRPr="00AD7B10">
              <w:rPr>
                <w:sz w:val="16"/>
                <w:szCs w:val="16"/>
              </w:rPr>
              <w:t>Oddziaływanie długoterminowe, pośrednie, odwracalne, lokalne jak i ponadlokalne</w:t>
            </w:r>
          </w:p>
        </w:tc>
      </w:tr>
      <w:tr w:rsidR="00AC33DA" w:rsidRPr="00AD7B10" w:rsidTr="002B7452">
        <w:tc>
          <w:tcPr>
            <w:tcW w:w="2093" w:type="dxa"/>
            <w:vMerge/>
          </w:tcPr>
          <w:p w:rsidR="00AC33DA" w:rsidRPr="00AD7B10" w:rsidRDefault="00AC33DA" w:rsidP="002B7452">
            <w:pPr>
              <w:pStyle w:val="Bezodstpw"/>
              <w:spacing w:before="60" w:after="60"/>
              <w:ind w:left="142" w:hanging="142"/>
              <w:rPr>
                <w:b/>
                <w:sz w:val="16"/>
                <w:szCs w:val="16"/>
              </w:rPr>
            </w:pPr>
          </w:p>
        </w:tc>
        <w:tc>
          <w:tcPr>
            <w:tcW w:w="4252" w:type="dxa"/>
          </w:tcPr>
          <w:p w:rsidR="00AC33DA" w:rsidRPr="00AD7B10" w:rsidRDefault="00AC33DA"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shd w:val="clear" w:color="auto" w:fill="66FFCC"/>
          </w:tcPr>
          <w:p w:rsidR="00AC33DA" w:rsidRPr="00AD7B10" w:rsidRDefault="00AC33DA" w:rsidP="002B7452">
            <w:pPr>
              <w:pStyle w:val="Bezodstpw"/>
              <w:spacing w:before="60" w:after="60"/>
              <w:rPr>
                <w:b/>
                <w:sz w:val="18"/>
                <w:szCs w:val="18"/>
              </w:rPr>
            </w:pPr>
            <w:r w:rsidRPr="00AD7B10">
              <w:rPr>
                <w:b/>
                <w:sz w:val="18"/>
                <w:szCs w:val="18"/>
              </w:rPr>
              <w:t>P</w:t>
            </w:r>
          </w:p>
        </w:tc>
        <w:tc>
          <w:tcPr>
            <w:tcW w:w="425" w:type="dxa"/>
          </w:tcPr>
          <w:p w:rsidR="00AC33DA" w:rsidRPr="00AD7B10" w:rsidRDefault="00AC33DA" w:rsidP="002B7452">
            <w:pPr>
              <w:pStyle w:val="Bezodstpw"/>
              <w:spacing w:before="60" w:after="60"/>
              <w:rPr>
                <w:b/>
                <w:sz w:val="18"/>
                <w:szCs w:val="18"/>
              </w:rPr>
            </w:pPr>
            <w:r w:rsidRPr="00AD7B10">
              <w:rPr>
                <w:b/>
                <w:sz w:val="18"/>
                <w:szCs w:val="18"/>
              </w:rPr>
              <w:t>0</w:t>
            </w:r>
          </w:p>
        </w:tc>
        <w:tc>
          <w:tcPr>
            <w:tcW w:w="2126" w:type="dxa"/>
            <w:vMerge/>
          </w:tcPr>
          <w:p w:rsidR="00AC33DA" w:rsidRPr="00AD7B10" w:rsidRDefault="00AC33DA" w:rsidP="002B7452">
            <w:pPr>
              <w:pStyle w:val="Bezodstpw"/>
              <w:spacing w:before="60" w:after="60"/>
              <w:rPr>
                <w:sz w:val="16"/>
                <w:szCs w:val="16"/>
              </w:rPr>
            </w:pPr>
          </w:p>
        </w:tc>
      </w:tr>
    </w:tbl>
    <w:p w:rsidR="0081466F" w:rsidRPr="00AD7B10" w:rsidRDefault="0081466F">
      <w:r w:rsidRPr="00AD7B10">
        <w:br w:type="page"/>
      </w:r>
    </w:p>
    <w:tbl>
      <w:tblPr>
        <w:tblStyle w:val="Tabela-Siatka"/>
        <w:tblW w:w="9322" w:type="dxa"/>
        <w:tblLayout w:type="fixed"/>
        <w:tblLook w:val="04A0"/>
      </w:tblPr>
      <w:tblGrid>
        <w:gridCol w:w="2093"/>
        <w:gridCol w:w="4252"/>
        <w:gridCol w:w="426"/>
        <w:gridCol w:w="425"/>
        <w:gridCol w:w="2126"/>
      </w:tblGrid>
      <w:tr w:rsidR="002B7452" w:rsidRPr="00AD7B10" w:rsidTr="002B7452">
        <w:tc>
          <w:tcPr>
            <w:tcW w:w="2093" w:type="dxa"/>
            <w:vMerge w:val="restart"/>
          </w:tcPr>
          <w:p w:rsidR="002B7452" w:rsidRPr="00AD7B10" w:rsidRDefault="002B7452" w:rsidP="002B7452">
            <w:pPr>
              <w:pStyle w:val="Bezodstpw"/>
              <w:numPr>
                <w:ilvl w:val="0"/>
                <w:numId w:val="96"/>
              </w:numPr>
              <w:spacing w:before="60" w:after="60"/>
              <w:ind w:left="142" w:hanging="142"/>
              <w:rPr>
                <w:b/>
                <w:sz w:val="16"/>
                <w:szCs w:val="16"/>
              </w:rPr>
            </w:pPr>
            <w:r w:rsidRPr="00AD7B10">
              <w:rPr>
                <w:b/>
                <w:sz w:val="16"/>
                <w:szCs w:val="16"/>
              </w:rPr>
              <w:lastRenderedPageBreak/>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24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24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24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24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24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126"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126"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126"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96"/>
              </w:numPr>
              <w:spacing w:before="60" w:after="60"/>
              <w:ind w:left="142"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126"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numPr>
                <w:ilvl w:val="0"/>
                <w:numId w:val="96"/>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126"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(tylko w czasie realizacji inwestycji) jak i długoterminowe (funkcjonowanie zrealizowanej inwestycji), bezpośrednie, odwracalne, lokalne jak i ponadlokalne</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 Zmniejszenie masy odpadów składowanych na składowiskach oraz zwiększenie udziału odzysku surowców wtórnych i energii z odpadów</w:t>
            </w:r>
          </w:p>
        </w:tc>
      </w:tr>
      <w:tr w:rsidR="002B7452" w:rsidRPr="00AD7B10" w:rsidTr="002B7452">
        <w:tc>
          <w:tcPr>
            <w:tcW w:w="2093" w:type="dxa"/>
          </w:tcPr>
          <w:p w:rsidR="002B7452" w:rsidRPr="00AD7B10" w:rsidRDefault="002B7452" w:rsidP="002B7452">
            <w:pPr>
              <w:pStyle w:val="Bezodstpw"/>
              <w:numPr>
                <w:ilvl w:val="0"/>
                <w:numId w:val="97"/>
              </w:numPr>
              <w:spacing w:before="60" w:after="60"/>
              <w:ind w:left="142"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AC33DA">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auto"/>
          </w:tcPr>
          <w:p w:rsidR="002B7452" w:rsidRPr="00AD7B10" w:rsidRDefault="002B7452" w:rsidP="002B7452">
            <w:pPr>
              <w:pStyle w:val="Bezodstpw"/>
              <w:rPr>
                <w:b/>
                <w:sz w:val="18"/>
                <w:szCs w:val="16"/>
              </w:rPr>
            </w:pPr>
            <w:r w:rsidRPr="00AD7B10">
              <w:rPr>
                <w:b/>
                <w:sz w:val="18"/>
                <w:szCs w:val="16"/>
              </w:rPr>
              <w:t>0</w:t>
            </w:r>
          </w:p>
        </w:tc>
        <w:tc>
          <w:tcPr>
            <w:tcW w:w="425" w:type="dxa"/>
          </w:tcPr>
          <w:p w:rsidR="002B7452" w:rsidRPr="00AD7B10" w:rsidRDefault="002B7452" w:rsidP="002B7452">
            <w:pPr>
              <w:pStyle w:val="Bezodstpw"/>
              <w:rPr>
                <w:b/>
                <w:sz w:val="18"/>
                <w:szCs w:val="16"/>
              </w:rPr>
            </w:pPr>
            <w:r w:rsidRPr="00AD7B10">
              <w:rPr>
                <w:b/>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97"/>
              </w:numPr>
              <w:spacing w:before="60" w:after="60"/>
              <w:ind w:left="142" w:hanging="142"/>
              <w:rPr>
                <w:b/>
                <w:sz w:val="16"/>
                <w:szCs w:val="16"/>
              </w:rPr>
            </w:pPr>
            <w:r w:rsidRPr="00AD7B10">
              <w:rPr>
                <w:b/>
                <w:sz w:val="16"/>
                <w:szCs w:val="18"/>
              </w:rPr>
              <w:t>Zapobieganie powstawaniu odpadów</w:t>
            </w:r>
          </w:p>
        </w:tc>
        <w:tc>
          <w:tcPr>
            <w:tcW w:w="4252" w:type="dxa"/>
          </w:tcPr>
          <w:p w:rsidR="002B7452" w:rsidRPr="00AD7B10" w:rsidRDefault="00AC33DA"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w:t>
            </w:r>
            <w:r w:rsidR="002B7452" w:rsidRPr="00AD7B10">
              <w:rPr>
                <w:rFonts w:ascii="Times New Roman" w:hAnsi="Times New Roman" w:cs="Times New Roman"/>
                <w:sz w:val="16"/>
                <w:szCs w:val="18"/>
              </w:rPr>
              <w:t>projoktowania pozwalająca na wydłużenie czasu użytkowania produktu i pozwalająca na recykling odpadów</w:t>
            </w:r>
            <w:r w:rsidR="00787B31" w:rsidRPr="00AD7B10">
              <w:rPr>
                <w:rFonts w:ascii="Times New Roman" w:hAnsi="Times New Roman" w:cs="Times New Roman"/>
                <w:sz w:val="16"/>
                <w:szCs w:val="18"/>
              </w:rPr>
              <w:t xml:space="preserve"> powstających z wykorzystanego </w:t>
            </w:r>
            <w:r w:rsidR="002B7452" w:rsidRPr="00AD7B10">
              <w:rPr>
                <w:rFonts w:ascii="Times New Roman" w:hAnsi="Times New Roman" w:cs="Times New Roman"/>
                <w:sz w:val="16"/>
                <w:szCs w:val="18"/>
              </w:rPr>
              <w:t>produktu;</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z</w:t>
            </w:r>
            <w:r w:rsidRPr="00AD7B10">
              <w:rPr>
                <w:rFonts w:ascii="Times New Roman" w:hAnsi="Times New Roman" w:cs="Times New Roman"/>
                <w:i/>
                <w:sz w:val="16"/>
                <w:szCs w:val="18"/>
              </w:rPr>
              <w:t>ielonych zamówień publicznych;</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Czystszej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auto"/>
          </w:tcPr>
          <w:p w:rsidR="002B7452" w:rsidRPr="00AD7B10" w:rsidRDefault="00AC33DA" w:rsidP="002B7452">
            <w:pPr>
              <w:pStyle w:val="Bezodstpw"/>
              <w:rPr>
                <w:b/>
                <w:sz w:val="18"/>
                <w:szCs w:val="16"/>
              </w:rPr>
            </w:pPr>
            <w:r w:rsidRPr="00AD7B10">
              <w:rPr>
                <w:b/>
                <w:sz w:val="18"/>
                <w:szCs w:val="16"/>
              </w:rPr>
              <w:t>0</w:t>
            </w:r>
          </w:p>
        </w:tc>
        <w:tc>
          <w:tcPr>
            <w:tcW w:w="425" w:type="dxa"/>
          </w:tcPr>
          <w:p w:rsidR="002B7452" w:rsidRPr="00AD7B10" w:rsidRDefault="00AC33DA" w:rsidP="002B7452">
            <w:pPr>
              <w:pStyle w:val="Bezodstpw"/>
              <w:rPr>
                <w:b/>
                <w:sz w:val="18"/>
                <w:szCs w:val="16"/>
              </w:rPr>
            </w:pPr>
            <w:r w:rsidRPr="00AD7B10">
              <w:rPr>
                <w:b/>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97"/>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auto"/>
          </w:tcPr>
          <w:p w:rsidR="002B7452" w:rsidRPr="00AD7B10" w:rsidRDefault="002B7452" w:rsidP="002B7452">
            <w:pPr>
              <w:pStyle w:val="Bezodstpw"/>
              <w:rPr>
                <w:b/>
                <w:sz w:val="18"/>
                <w:szCs w:val="16"/>
              </w:rPr>
            </w:pPr>
            <w:r w:rsidRPr="00AD7B10">
              <w:rPr>
                <w:b/>
                <w:sz w:val="18"/>
                <w:szCs w:val="16"/>
              </w:rPr>
              <w:t>0</w:t>
            </w:r>
          </w:p>
        </w:tc>
        <w:tc>
          <w:tcPr>
            <w:tcW w:w="425" w:type="dxa"/>
          </w:tcPr>
          <w:p w:rsidR="002B7452" w:rsidRPr="00AD7B10" w:rsidRDefault="002B7452" w:rsidP="002B7452">
            <w:pPr>
              <w:pStyle w:val="Bezodstpw"/>
              <w:rPr>
                <w:b/>
                <w:sz w:val="18"/>
                <w:szCs w:val="16"/>
              </w:rPr>
            </w:pPr>
            <w:r w:rsidRPr="00AD7B10">
              <w:rPr>
                <w:b/>
                <w:sz w:val="18"/>
                <w:szCs w:val="16"/>
              </w:rPr>
              <w:t>0</w:t>
            </w:r>
          </w:p>
        </w:tc>
        <w:tc>
          <w:tcPr>
            <w:tcW w:w="2126" w:type="dxa"/>
          </w:tcPr>
          <w:p w:rsidR="002B7452" w:rsidRPr="00AD7B10" w:rsidRDefault="002B7452" w:rsidP="002B7452">
            <w:pPr>
              <w:pStyle w:val="Bezodstpw"/>
              <w:rPr>
                <w:sz w:val="16"/>
                <w:szCs w:val="16"/>
              </w:rPr>
            </w:pPr>
          </w:p>
        </w:tc>
      </w:tr>
    </w:tbl>
    <w:p w:rsidR="00787B31" w:rsidRPr="00AD7B10" w:rsidRDefault="00787B31">
      <w:r w:rsidRPr="00AD7B10">
        <w:br w:type="page"/>
      </w:r>
    </w:p>
    <w:tbl>
      <w:tblPr>
        <w:tblStyle w:val="Tabela-Siatka"/>
        <w:tblW w:w="9322" w:type="dxa"/>
        <w:tblLayout w:type="fixed"/>
        <w:tblLook w:val="04A0"/>
      </w:tblPr>
      <w:tblGrid>
        <w:gridCol w:w="2093"/>
        <w:gridCol w:w="4252"/>
        <w:gridCol w:w="426"/>
        <w:gridCol w:w="425"/>
        <w:gridCol w:w="2126"/>
      </w:tblGrid>
      <w:tr w:rsidR="002B7452" w:rsidRPr="00AD7B10" w:rsidTr="002B7452">
        <w:tc>
          <w:tcPr>
            <w:tcW w:w="2093" w:type="dxa"/>
          </w:tcPr>
          <w:p w:rsidR="002B7452" w:rsidRPr="00AD7B10" w:rsidRDefault="002B7452" w:rsidP="002B7452">
            <w:pPr>
              <w:pStyle w:val="Bezodstpw"/>
              <w:numPr>
                <w:ilvl w:val="0"/>
                <w:numId w:val="97"/>
              </w:numPr>
              <w:spacing w:before="60" w:after="60"/>
              <w:ind w:left="142" w:hanging="142"/>
              <w:rPr>
                <w:b/>
                <w:sz w:val="16"/>
                <w:szCs w:val="16"/>
              </w:rPr>
            </w:pPr>
            <w:r w:rsidRPr="00AD7B10">
              <w:rPr>
                <w:b/>
                <w:sz w:val="16"/>
                <w:szCs w:val="16"/>
              </w:rPr>
              <w:lastRenderedPageBreak/>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rPr>
                <w:b/>
                <w:sz w:val="18"/>
                <w:szCs w:val="16"/>
              </w:rPr>
            </w:pPr>
            <w:r w:rsidRPr="00AD7B10">
              <w:rPr>
                <w:b/>
                <w:sz w:val="18"/>
                <w:szCs w:val="16"/>
              </w:rPr>
              <w:t>N</w:t>
            </w:r>
          </w:p>
        </w:tc>
        <w:tc>
          <w:tcPr>
            <w:tcW w:w="2126" w:type="dxa"/>
          </w:tcPr>
          <w:p w:rsidR="002B7452" w:rsidRPr="00AD7B10" w:rsidRDefault="002B7452" w:rsidP="002B7452">
            <w:pPr>
              <w:pStyle w:val="Bezodstpw"/>
              <w:spacing w:before="60"/>
              <w:rPr>
                <w:sz w:val="16"/>
                <w:szCs w:val="16"/>
              </w:rPr>
            </w:pPr>
            <w:r w:rsidRPr="00AD7B10">
              <w:rPr>
                <w:sz w:val="16"/>
                <w:szCs w:val="16"/>
              </w:rPr>
              <w:t>Oddziaływanie krótkoterminowe jak i długoterminowe, bezpośrednie, odwracalne, lokalne jak i ponadlokalne, możliwe oddziaływania skumulowane</w:t>
            </w:r>
          </w:p>
        </w:tc>
      </w:tr>
      <w:tr w:rsidR="005B10D8" w:rsidRPr="00AD7B10" w:rsidTr="002B7452">
        <w:tc>
          <w:tcPr>
            <w:tcW w:w="2093" w:type="dxa"/>
            <w:vMerge w:val="restart"/>
          </w:tcPr>
          <w:p w:rsidR="005B10D8" w:rsidRPr="00AD7B10" w:rsidRDefault="005B10D8" w:rsidP="002B7452">
            <w:pPr>
              <w:pStyle w:val="Bezodstpw"/>
              <w:numPr>
                <w:ilvl w:val="0"/>
                <w:numId w:val="97"/>
              </w:numPr>
              <w:spacing w:before="60" w:after="60"/>
              <w:ind w:left="142" w:hanging="142"/>
              <w:rPr>
                <w:b/>
                <w:sz w:val="16"/>
                <w:szCs w:val="16"/>
              </w:rPr>
            </w:pPr>
            <w:r w:rsidRPr="00AD7B10">
              <w:rPr>
                <w:b/>
                <w:sz w:val="16"/>
                <w:szCs w:val="16"/>
              </w:rPr>
              <w:t>Budowa instalacji służących do odzysku (w tym recyklingu, termicznego przekształcania z odzyskiem energii) oraz instalacji unieszkodliwiania odpadów</w:t>
            </w:r>
          </w:p>
        </w:tc>
        <w:tc>
          <w:tcPr>
            <w:tcW w:w="4252" w:type="dxa"/>
          </w:tcPr>
          <w:p w:rsidR="005B10D8" w:rsidRPr="00AD7B10" w:rsidRDefault="005B10D8"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5B10D8" w:rsidRPr="00AD7B10" w:rsidRDefault="005B10D8" w:rsidP="002B7452">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5B10D8" w:rsidRPr="00AD7B10" w:rsidRDefault="005B10D8"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5B10D8" w:rsidRPr="00AD7B10" w:rsidRDefault="005B10D8"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5B10D8" w:rsidRPr="00AD7B10" w:rsidRDefault="005B10D8"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5B10D8" w:rsidRPr="00AD7B10" w:rsidRDefault="005B10D8"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5B10D8" w:rsidRPr="00AD7B10" w:rsidRDefault="005B10D8"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5B10D8" w:rsidRPr="00AD7B10" w:rsidRDefault="005B10D8" w:rsidP="002B7452">
            <w:pPr>
              <w:pStyle w:val="Akapitzlist"/>
              <w:numPr>
                <w:ilvl w:val="0"/>
                <w:numId w:val="31"/>
              </w:numPr>
              <w:tabs>
                <w:tab w:val="left" w:pos="0"/>
                <w:tab w:val="left" w:pos="317"/>
              </w:tabs>
              <w:spacing w:before="60" w:after="60"/>
              <w:ind w:left="317"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5B10D8" w:rsidRPr="00AD7B10" w:rsidRDefault="005B10D8" w:rsidP="002B7452">
            <w:pPr>
              <w:pStyle w:val="Bezodstpw"/>
              <w:spacing w:before="60"/>
              <w:rPr>
                <w:b/>
                <w:sz w:val="18"/>
                <w:szCs w:val="16"/>
              </w:rPr>
            </w:pPr>
            <w:r w:rsidRPr="00AD7B10">
              <w:rPr>
                <w:b/>
                <w:sz w:val="18"/>
                <w:szCs w:val="16"/>
              </w:rPr>
              <w:t>P</w:t>
            </w:r>
          </w:p>
        </w:tc>
        <w:tc>
          <w:tcPr>
            <w:tcW w:w="425" w:type="dxa"/>
            <w:shd w:val="clear" w:color="auto" w:fill="FF0000"/>
          </w:tcPr>
          <w:p w:rsidR="005B10D8" w:rsidRPr="00AD7B10" w:rsidRDefault="005B10D8" w:rsidP="002B7452">
            <w:pPr>
              <w:pStyle w:val="Bezodstpw"/>
              <w:spacing w:before="60"/>
              <w:rPr>
                <w:b/>
                <w:sz w:val="18"/>
                <w:szCs w:val="16"/>
              </w:rPr>
            </w:pPr>
            <w:r w:rsidRPr="00AD7B10">
              <w:rPr>
                <w:b/>
                <w:sz w:val="18"/>
                <w:szCs w:val="16"/>
              </w:rPr>
              <w:t>N</w:t>
            </w:r>
          </w:p>
        </w:tc>
        <w:tc>
          <w:tcPr>
            <w:tcW w:w="2126" w:type="dxa"/>
            <w:vMerge w:val="restart"/>
          </w:tcPr>
          <w:p w:rsidR="005B10D8" w:rsidRPr="00AD7B10" w:rsidRDefault="005B10D8" w:rsidP="002B7452">
            <w:pPr>
              <w:pStyle w:val="Bezodstpw"/>
              <w:rPr>
                <w:sz w:val="16"/>
                <w:szCs w:val="16"/>
              </w:rPr>
            </w:pPr>
            <w:r w:rsidRPr="00AD7B10">
              <w:rPr>
                <w:sz w:val="16"/>
                <w:szCs w:val="16"/>
              </w:rPr>
              <w:t>Oddziaływanie krótkoterminowe jak i długoterminowe, bezpośrednie, odwracalne, lokalne jak i ponadlokalne, możliwe oddziaływania skumulowane</w:t>
            </w:r>
          </w:p>
        </w:tc>
      </w:tr>
      <w:tr w:rsidR="005B10D8" w:rsidRPr="00AD7B10" w:rsidTr="002B7452">
        <w:tc>
          <w:tcPr>
            <w:tcW w:w="2093" w:type="dxa"/>
            <w:vMerge/>
          </w:tcPr>
          <w:p w:rsidR="005B10D8" w:rsidRPr="00AD7B10" w:rsidRDefault="005B10D8"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5B10D8" w:rsidRPr="00AD7B10" w:rsidRDefault="005B10D8"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5B10D8" w:rsidRPr="00AD7B10" w:rsidRDefault="005B10D8" w:rsidP="002B7452">
            <w:pPr>
              <w:pStyle w:val="Bezodstpw"/>
              <w:spacing w:before="60"/>
              <w:rPr>
                <w:b/>
                <w:sz w:val="18"/>
                <w:szCs w:val="16"/>
              </w:rPr>
            </w:pPr>
            <w:r w:rsidRPr="00AD7B10">
              <w:rPr>
                <w:b/>
                <w:sz w:val="18"/>
                <w:szCs w:val="16"/>
              </w:rPr>
              <w:t>P</w:t>
            </w:r>
          </w:p>
        </w:tc>
        <w:tc>
          <w:tcPr>
            <w:tcW w:w="425" w:type="dxa"/>
            <w:shd w:val="clear" w:color="auto" w:fill="FF0000"/>
          </w:tcPr>
          <w:p w:rsidR="005B10D8" w:rsidRPr="00AD7B10" w:rsidRDefault="005B10D8" w:rsidP="002B7452">
            <w:pPr>
              <w:pStyle w:val="Bezodstpw"/>
              <w:spacing w:before="60"/>
              <w:rPr>
                <w:b/>
                <w:sz w:val="18"/>
                <w:szCs w:val="16"/>
              </w:rPr>
            </w:pPr>
            <w:r w:rsidRPr="00AD7B10">
              <w:rPr>
                <w:b/>
                <w:sz w:val="18"/>
                <w:szCs w:val="16"/>
              </w:rPr>
              <w:t>N</w:t>
            </w:r>
          </w:p>
        </w:tc>
        <w:tc>
          <w:tcPr>
            <w:tcW w:w="2126" w:type="dxa"/>
            <w:vMerge/>
          </w:tcPr>
          <w:p w:rsidR="005B10D8" w:rsidRPr="00AD7B10" w:rsidRDefault="005B10D8" w:rsidP="002B7452">
            <w:pPr>
              <w:pStyle w:val="Bezodstpw"/>
              <w:rPr>
                <w:sz w:val="16"/>
                <w:szCs w:val="16"/>
              </w:rPr>
            </w:pPr>
          </w:p>
        </w:tc>
      </w:tr>
      <w:tr w:rsidR="00AC33DA" w:rsidRPr="00AD7B10" w:rsidTr="005B10D8">
        <w:tc>
          <w:tcPr>
            <w:tcW w:w="2093" w:type="dxa"/>
          </w:tcPr>
          <w:p w:rsidR="00AC33DA" w:rsidRPr="00AD7B10" w:rsidRDefault="00AC33DA" w:rsidP="002B7452">
            <w:pPr>
              <w:pStyle w:val="Bezodstpw"/>
              <w:numPr>
                <w:ilvl w:val="0"/>
                <w:numId w:val="97"/>
              </w:numPr>
              <w:spacing w:before="60" w:after="60"/>
              <w:ind w:left="142" w:hanging="142"/>
              <w:rPr>
                <w:b/>
                <w:sz w:val="16"/>
                <w:szCs w:val="18"/>
              </w:rPr>
            </w:pPr>
            <w:r w:rsidRPr="00AD7B10">
              <w:rPr>
                <w:b/>
                <w:sz w:val="16"/>
                <w:szCs w:val="16"/>
              </w:rPr>
              <w:t>Zamykanie i rekultywacja składowisk odpadów</w:t>
            </w:r>
          </w:p>
        </w:tc>
        <w:tc>
          <w:tcPr>
            <w:tcW w:w="4252" w:type="dxa"/>
          </w:tcPr>
          <w:p w:rsidR="00AC33DA" w:rsidRPr="00AD7B10" w:rsidRDefault="00AC33DA"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AC33DA" w:rsidRPr="00AD7B10" w:rsidRDefault="005B10D8" w:rsidP="002B7452">
            <w:pPr>
              <w:pStyle w:val="Bezodstpw"/>
              <w:spacing w:before="60"/>
              <w:rPr>
                <w:b/>
                <w:sz w:val="18"/>
                <w:szCs w:val="16"/>
              </w:rPr>
            </w:pPr>
            <w:r w:rsidRPr="00AD7B10">
              <w:rPr>
                <w:b/>
                <w:sz w:val="18"/>
                <w:szCs w:val="16"/>
              </w:rPr>
              <w:t>P</w:t>
            </w:r>
          </w:p>
        </w:tc>
        <w:tc>
          <w:tcPr>
            <w:tcW w:w="425" w:type="dxa"/>
            <w:shd w:val="clear" w:color="auto" w:fill="FF0000"/>
          </w:tcPr>
          <w:p w:rsidR="00AC33DA" w:rsidRPr="00AD7B10" w:rsidRDefault="00AC33DA" w:rsidP="002B7452">
            <w:pPr>
              <w:pStyle w:val="Bezodstpw"/>
              <w:spacing w:before="60"/>
              <w:rPr>
                <w:b/>
                <w:sz w:val="18"/>
                <w:szCs w:val="16"/>
              </w:rPr>
            </w:pPr>
            <w:r w:rsidRPr="00AD7B10">
              <w:rPr>
                <w:b/>
                <w:sz w:val="18"/>
                <w:szCs w:val="16"/>
              </w:rPr>
              <w:t>N</w:t>
            </w:r>
          </w:p>
        </w:tc>
        <w:tc>
          <w:tcPr>
            <w:tcW w:w="2126" w:type="dxa"/>
          </w:tcPr>
          <w:p w:rsidR="00AC33DA" w:rsidRPr="00AD7B10" w:rsidRDefault="005B10D8" w:rsidP="005B10D8">
            <w:pPr>
              <w:pStyle w:val="Bezodstpw"/>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AC33DA">
        <w:tc>
          <w:tcPr>
            <w:tcW w:w="2093" w:type="dxa"/>
          </w:tcPr>
          <w:p w:rsidR="002B7452" w:rsidRPr="00AD7B10" w:rsidRDefault="002B7452" w:rsidP="00DC41BE">
            <w:pPr>
              <w:pStyle w:val="Bezodstpw"/>
              <w:numPr>
                <w:ilvl w:val="0"/>
                <w:numId w:val="97"/>
              </w:numPr>
              <w:spacing w:before="60" w:after="60"/>
              <w:ind w:left="142" w:right="-108" w:hanging="142"/>
              <w:rPr>
                <w:sz w:val="16"/>
                <w:szCs w:val="18"/>
              </w:rPr>
            </w:pPr>
            <w:r w:rsidRPr="00AD7B10">
              <w:rPr>
                <w:b/>
                <w:sz w:val="16"/>
                <w:szCs w:val="16"/>
              </w:rPr>
              <w:t>Edukacja ekologiczna w zakresie zasad postępowania z 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r w:rsidR="005B10D8" w:rsidRPr="00AD7B10">
              <w:rPr>
                <w:rFonts w:ascii="Times New Roman" w:hAnsi="Times New Roman" w:cs="Times New Roman"/>
                <w:sz w:val="16"/>
                <w:szCs w:val="18"/>
              </w:rPr>
              <w:t>;</w:t>
            </w:r>
          </w:p>
        </w:tc>
        <w:tc>
          <w:tcPr>
            <w:tcW w:w="426" w:type="dxa"/>
            <w:shd w:val="clear" w:color="auto" w:fill="auto"/>
          </w:tcPr>
          <w:p w:rsidR="002B7452" w:rsidRPr="00AD7B10" w:rsidRDefault="00AC33DA" w:rsidP="002B7452">
            <w:pPr>
              <w:pStyle w:val="Bezodstpw"/>
              <w:spacing w:before="60"/>
              <w:rPr>
                <w:b/>
                <w:sz w:val="18"/>
                <w:szCs w:val="16"/>
              </w:rPr>
            </w:pPr>
            <w:r w:rsidRPr="00AD7B10">
              <w:rPr>
                <w:b/>
                <w:sz w:val="18"/>
                <w:szCs w:val="16"/>
              </w:rPr>
              <w:t>0</w:t>
            </w:r>
          </w:p>
        </w:tc>
        <w:tc>
          <w:tcPr>
            <w:tcW w:w="425" w:type="dxa"/>
            <w:shd w:val="clear" w:color="auto" w:fill="auto"/>
          </w:tcPr>
          <w:p w:rsidR="002B7452" w:rsidRPr="00AD7B10" w:rsidRDefault="00AC33DA" w:rsidP="002B7452">
            <w:pPr>
              <w:pStyle w:val="Bezodstpw"/>
              <w:spacing w:before="60"/>
              <w:rPr>
                <w:b/>
                <w:sz w:val="18"/>
                <w:szCs w:val="16"/>
              </w:rPr>
            </w:pPr>
            <w:r w:rsidRPr="00AD7B10">
              <w:rPr>
                <w:b/>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Zasoby przyrodnicze</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ww. dokumentów,</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 xml:space="preserve">in-situ </w:t>
            </w:r>
            <w:r w:rsidRPr="00AD7B10">
              <w:rPr>
                <w:rFonts w:ascii="Times New Roman" w:hAnsi="Times New Roman" w:cs="Times New Roman"/>
                <w:sz w:val="16"/>
                <w:szCs w:val="16"/>
              </w:rPr>
              <w:t xml:space="preserve">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lastRenderedPageBreak/>
              <w:t>niezbędnej infrastruktury mającej na celu ograniczanie negatywnego oddziaływania turystyki na obszary cenne przyrodniczo,</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lastRenderedPageBreak/>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126" w:type="dxa"/>
          </w:tcPr>
          <w:p w:rsidR="002B7452" w:rsidRPr="00AD7B10" w:rsidRDefault="002B7452" w:rsidP="002B7452">
            <w:pPr>
              <w:pStyle w:val="Bezodstpw"/>
              <w:spacing w:before="60" w:after="60"/>
              <w:rPr>
                <w:sz w:val="16"/>
                <w:szCs w:val="16"/>
              </w:rPr>
            </w:pPr>
            <w:r w:rsidRPr="00AD7B10">
              <w:rPr>
                <w:sz w:val="16"/>
                <w:szCs w:val="16"/>
              </w:rPr>
              <w:t xml:space="preserve">Oddziaływanie krótkoterminowe, bezpośrednie, odwracalne, lokalne </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programów i kampanii edukacyjnych skierowanych do społeczeństwa w celu podniesienia świadomości na temat realizowanych celów, m.in.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zwiększanie drożności korytarzy ekologicznych mających znaczenie dla ochrony różnorodności biologicznej i adaptacji do zmian klimatu, w szczególności likwidacja barier na trasach migracyjnych gatunków, m.in. budowanie przepławek, przejść dla zwierząt, zalesianie gruntów, wykup gruntów;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r w:rsidRPr="00AD7B10">
              <w:rPr>
                <w:sz w:val="16"/>
                <w:szCs w:val="16"/>
              </w:rPr>
              <w:t xml:space="preserve">Oddziaływanie długoterminowe, pośrednie, odwracalne, lokalne </w:t>
            </w:r>
          </w:p>
        </w:tc>
      </w:tr>
      <w:tr w:rsidR="002B7452" w:rsidRPr="00AD7B10" w:rsidTr="002B7452">
        <w:tc>
          <w:tcPr>
            <w:tcW w:w="2093" w:type="dxa"/>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bl>
    <w:p w:rsidR="00787B31" w:rsidRPr="00AD7B10" w:rsidRDefault="00787B31">
      <w:r w:rsidRPr="00AD7B10">
        <w:br w:type="page"/>
      </w:r>
    </w:p>
    <w:tbl>
      <w:tblPr>
        <w:tblStyle w:val="Tabela-Siatka"/>
        <w:tblW w:w="9322" w:type="dxa"/>
        <w:tblLayout w:type="fixed"/>
        <w:tblLook w:val="04A0"/>
      </w:tblPr>
      <w:tblGrid>
        <w:gridCol w:w="2093"/>
        <w:gridCol w:w="4252"/>
        <w:gridCol w:w="426"/>
        <w:gridCol w:w="425"/>
        <w:gridCol w:w="2126"/>
      </w:tblGrid>
      <w:tr w:rsidR="002B7452" w:rsidRPr="00AD7B10" w:rsidTr="002B7452">
        <w:tc>
          <w:tcPr>
            <w:tcW w:w="2093" w:type="dxa"/>
          </w:tcPr>
          <w:p w:rsidR="002B7452" w:rsidRPr="00AD7B10" w:rsidRDefault="002B7452" w:rsidP="002B7452">
            <w:pPr>
              <w:pStyle w:val="Bezodstpw"/>
              <w:numPr>
                <w:ilvl w:val="0"/>
                <w:numId w:val="98"/>
              </w:numPr>
              <w:spacing w:before="60" w:after="60"/>
              <w:ind w:left="142" w:hanging="142"/>
              <w:rPr>
                <w:b/>
                <w:sz w:val="16"/>
                <w:szCs w:val="16"/>
              </w:rPr>
            </w:pPr>
            <w:r w:rsidRPr="00AD7B10">
              <w:rPr>
                <w:b/>
                <w:sz w:val="16"/>
                <w:szCs w:val="16"/>
              </w:rPr>
              <w:lastRenderedPageBreak/>
              <w:t xml:space="preserve">Opracowanie i wdrożenie zasad </w:t>
            </w:r>
            <w:r w:rsidRPr="00AD7B10">
              <w:rPr>
                <w:b/>
                <w:sz w:val="16"/>
                <w:szCs w:val="18"/>
              </w:rPr>
              <w:t>renaturyzacji</w:t>
            </w:r>
            <w:r w:rsidRPr="00AD7B10">
              <w:rPr>
                <w:b/>
                <w:sz w:val="16"/>
                <w:szCs w:val="16"/>
              </w:rPr>
              <w:t xml:space="preserve"> 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poważnymi awariami</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787B31">
            <w:pPr>
              <w:pStyle w:val="Bezodstpw"/>
              <w:numPr>
                <w:ilvl w:val="0"/>
                <w:numId w:val="99"/>
              </w:numPr>
              <w:spacing w:before="60" w:after="60"/>
              <w:ind w:left="142" w:right="-108"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2093" w:type="dxa"/>
            <w:vAlign w:val="center"/>
          </w:tcPr>
          <w:p w:rsidR="002B7452" w:rsidRPr="00AD7B10" w:rsidRDefault="002B7452" w:rsidP="002B7452">
            <w:pPr>
              <w:pStyle w:val="Akapitzlist"/>
              <w:numPr>
                <w:ilvl w:val="0"/>
                <w:numId w:val="99"/>
              </w:numPr>
              <w:tabs>
                <w:tab w:val="left" w:pos="0"/>
                <w:tab w:val="left" w:pos="317"/>
              </w:tabs>
              <w:spacing w:before="60" w:after="60"/>
              <w:ind w:left="142" w:hanging="142"/>
              <w:rPr>
                <w:rFonts w:ascii="Times New Roman" w:hAnsi="Times New Roman" w:cs="Times New Roman"/>
                <w:b/>
                <w:sz w:val="16"/>
                <w:szCs w:val="18"/>
              </w:rPr>
            </w:pPr>
            <w:r w:rsidRPr="00AD7B10">
              <w:rPr>
                <w:rFonts w:ascii="Times New Roman" w:hAnsi="Times New Roman" w:cs="Times New Roman"/>
                <w:b/>
                <w:sz w:val="16"/>
                <w:szCs w:val="18"/>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p w:rsidR="002B7452" w:rsidRPr="00AD7B10" w:rsidRDefault="002B7452" w:rsidP="002B7452">
            <w:pPr>
              <w:pStyle w:val="Akapitzlist"/>
              <w:spacing w:before="60" w:after="60"/>
              <w:ind w:left="176"/>
              <w:contextualSpacing w:val="0"/>
              <w:rPr>
                <w:rFonts w:ascii="Times New Roman" w:hAnsi="Times New Roman" w:cs="Times New Roman"/>
                <w:sz w:val="16"/>
                <w:szCs w:val="18"/>
              </w:rPr>
            </w:pP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rPr>
                <w:sz w:val="16"/>
                <w:szCs w:val="16"/>
              </w:rPr>
            </w:pP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Gleby</w:t>
            </w:r>
          </w:p>
        </w:tc>
      </w:tr>
      <w:tr w:rsidR="002B7452" w:rsidRPr="00AD7B10" w:rsidTr="002B7452">
        <w:tc>
          <w:tcPr>
            <w:tcW w:w="9322" w:type="dxa"/>
            <w:gridSpan w:val="5"/>
            <w:shd w:val="clear" w:color="auto" w:fill="EAF1DD" w:themeFill="accent3" w:themeFillTint="33"/>
          </w:tcPr>
          <w:p w:rsidR="002B7452" w:rsidRPr="00AD7B10" w:rsidRDefault="002B7452" w:rsidP="002B7452">
            <w:pPr>
              <w:pStyle w:val="t1"/>
              <w:spacing w:before="60" w:after="60"/>
              <w:ind w:left="426" w:hanging="426"/>
              <w:rPr>
                <w:b w:val="0"/>
                <w:sz w:val="18"/>
              </w:rPr>
            </w:pPr>
            <w:r w:rsidRPr="00AD7B10">
              <w:rPr>
                <w:sz w:val="18"/>
              </w:rPr>
              <w:t>VIII. Ochrona i racjonalne wykorzystanie powierzchni ziemi oraz</w:t>
            </w:r>
            <w:r w:rsidRPr="00AD7B10">
              <w:t xml:space="preserve"> </w:t>
            </w:r>
            <w:r w:rsidRPr="00AD7B10">
              <w:rPr>
                <w:sz w:val="18"/>
              </w:rPr>
              <w:t>remediacja, rekultywacja i</w:t>
            </w:r>
            <w:r w:rsidRPr="00AD7B10">
              <w:t xml:space="preserve"> </w:t>
            </w:r>
            <w:r w:rsidRPr="00AD7B10">
              <w:rPr>
                <w:sz w:val="18"/>
              </w:rPr>
              <w:t>rewitalizacja terenów zdegradowanych</w:t>
            </w:r>
          </w:p>
        </w:tc>
      </w:tr>
      <w:tr w:rsidR="002B7452" w:rsidRPr="00AD7B10" w:rsidTr="002B7452">
        <w:tc>
          <w:tcPr>
            <w:tcW w:w="2093" w:type="dxa"/>
            <w:vMerge w:val="restart"/>
          </w:tcPr>
          <w:p w:rsidR="002B7452" w:rsidRPr="00AD7B10" w:rsidRDefault="002B7452" w:rsidP="002B7452">
            <w:pPr>
              <w:pStyle w:val="Bezodstpw"/>
              <w:numPr>
                <w:ilvl w:val="0"/>
                <w:numId w:val="100"/>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5B10D8">
        <w:tc>
          <w:tcPr>
            <w:tcW w:w="2093" w:type="dxa"/>
            <w:vMerge w:val="restart"/>
          </w:tcPr>
          <w:p w:rsidR="002B7452" w:rsidRPr="00AD7B10" w:rsidRDefault="002B7452" w:rsidP="002B7452">
            <w:pPr>
              <w:pStyle w:val="Bezodstpw"/>
              <w:numPr>
                <w:ilvl w:val="0"/>
                <w:numId w:val="100"/>
              </w:numPr>
              <w:spacing w:before="60" w:after="60"/>
              <w:ind w:left="142" w:hanging="142"/>
              <w:rPr>
                <w:b/>
                <w:sz w:val="16"/>
                <w:szCs w:val="16"/>
              </w:rPr>
            </w:pPr>
            <w:r w:rsidRPr="00AD7B10">
              <w:rPr>
                <w:b/>
                <w:sz w:val="16"/>
                <w:szCs w:val="18"/>
              </w:rPr>
              <w:t>Remediacja zanieczyszczonej powierzchni ziemi, rekultywacja gruntów zdegradowanych i zdewastowanych, oraz rewitalizacja obszarów zdegradowanych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tcPr>
          <w:p w:rsidR="002B7452" w:rsidRPr="00AD7B10" w:rsidRDefault="005B10D8"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5B10D8" w:rsidP="002B7452">
            <w:pPr>
              <w:pStyle w:val="Bezodstpw"/>
              <w:spacing w:before="60" w:after="60"/>
              <w:rPr>
                <w:b/>
                <w:sz w:val="18"/>
                <w:szCs w:val="16"/>
              </w:rPr>
            </w:pPr>
            <w:r w:rsidRPr="00AD7B10">
              <w:rPr>
                <w:b/>
                <w:sz w:val="18"/>
                <w:szCs w:val="16"/>
              </w:rPr>
              <w:t>N</w:t>
            </w:r>
          </w:p>
        </w:tc>
        <w:tc>
          <w:tcPr>
            <w:tcW w:w="2126" w:type="dxa"/>
          </w:tcPr>
          <w:p w:rsidR="002B7452" w:rsidRPr="00AD7B10" w:rsidRDefault="005B10D8" w:rsidP="005B10D8">
            <w:pPr>
              <w:pStyle w:val="Bezodstpw"/>
              <w:spacing w:before="60" w:after="60"/>
              <w:rPr>
                <w:sz w:val="16"/>
                <w:szCs w:val="16"/>
              </w:rPr>
            </w:pPr>
            <w:r w:rsidRPr="00AD7B10">
              <w:rPr>
                <w:sz w:val="16"/>
                <w:szCs w:val="16"/>
              </w:rPr>
              <w:t xml:space="preserve">Oddziaływanie lokalne, krótkoterminowe, bezpośrednie, odwracalne, </w:t>
            </w:r>
          </w:p>
        </w:tc>
      </w:tr>
      <w:tr w:rsidR="002B7452" w:rsidRPr="00AD7B10" w:rsidTr="002B7452">
        <w:tc>
          <w:tcPr>
            <w:tcW w:w="2093" w:type="dxa"/>
            <w:vMerge/>
          </w:tcPr>
          <w:p w:rsidR="002B7452" w:rsidRPr="00AD7B10" w:rsidRDefault="002B7452" w:rsidP="002B7452">
            <w:pPr>
              <w:pStyle w:val="Bezodstpw"/>
              <w:numPr>
                <w:ilvl w:val="0"/>
                <w:numId w:val="100"/>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identyfikacja potencjalnych historycznych zanieczyszczeń powierzchni ziemi;</w:t>
            </w:r>
          </w:p>
        </w:tc>
        <w:tc>
          <w:tcPr>
            <w:tcW w:w="426" w:type="dxa"/>
          </w:tcPr>
          <w:p w:rsidR="002B7452" w:rsidRPr="00AD7B10" w:rsidRDefault="005B10D8" w:rsidP="002B7452">
            <w:pPr>
              <w:pStyle w:val="Bezodstpw"/>
              <w:spacing w:before="60" w:after="60"/>
              <w:rPr>
                <w:b/>
                <w:sz w:val="18"/>
                <w:szCs w:val="16"/>
              </w:rPr>
            </w:pPr>
            <w:r w:rsidRPr="00AD7B10">
              <w:rPr>
                <w:b/>
                <w:sz w:val="18"/>
                <w:szCs w:val="16"/>
              </w:rPr>
              <w:t>0</w:t>
            </w:r>
          </w:p>
        </w:tc>
        <w:tc>
          <w:tcPr>
            <w:tcW w:w="425" w:type="dxa"/>
          </w:tcPr>
          <w:p w:rsidR="002B7452" w:rsidRPr="00AD7B10" w:rsidRDefault="005B10D8"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numPr>
                <w:ilvl w:val="0"/>
                <w:numId w:val="100"/>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krótkoterminowe, bezpośrednie, odwracalne, 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787B31">
        <w:trPr>
          <w:trHeight w:val="731"/>
        </w:trPr>
        <w:tc>
          <w:tcPr>
            <w:tcW w:w="2093" w:type="dxa"/>
            <w:vMerge w:val="restart"/>
          </w:tcPr>
          <w:p w:rsidR="002B7452" w:rsidRPr="00AD7B10" w:rsidRDefault="002B7452" w:rsidP="002B7452">
            <w:pPr>
              <w:pStyle w:val="Bezodstpw"/>
              <w:numPr>
                <w:ilvl w:val="0"/>
                <w:numId w:val="100"/>
              </w:numPr>
              <w:spacing w:before="60" w:after="60"/>
              <w:ind w:left="142" w:hanging="142"/>
              <w:rPr>
                <w:b/>
                <w:sz w:val="16"/>
                <w:szCs w:val="16"/>
              </w:rPr>
            </w:pPr>
            <w:r w:rsidRPr="00AD7B10">
              <w:rPr>
                <w:b/>
                <w:sz w:val="16"/>
                <w:szCs w:val="16"/>
              </w:rPr>
              <w:t>Minimalizowanie negatywnych skutków zjawisk geodynamicznych</w:t>
            </w:r>
          </w:p>
        </w:tc>
        <w:tc>
          <w:tcPr>
            <w:tcW w:w="4252" w:type="dxa"/>
            <w:shd w:val="clear" w:color="auto" w:fill="auto"/>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krótkoterminowe, bezpośrednie, odwracalne, lokalne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9322"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Zasoby geologiczne</w:t>
            </w:r>
          </w:p>
        </w:tc>
      </w:tr>
      <w:tr w:rsidR="002B7452" w:rsidRPr="00AD7B10" w:rsidTr="002B7452">
        <w:tc>
          <w:tcPr>
            <w:tcW w:w="9322"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01"/>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1"/>
              </w:numPr>
              <w:spacing w:before="60" w:after="60"/>
              <w:ind w:left="142" w:hanging="142"/>
              <w:rPr>
                <w:b/>
                <w:sz w:val="16"/>
                <w:szCs w:val="16"/>
              </w:rPr>
            </w:pPr>
            <w:r w:rsidRPr="00AD7B10">
              <w:rPr>
                <w:b/>
                <w:sz w:val="16"/>
                <w:szCs w:val="16"/>
              </w:rPr>
              <w:t>Eliminacja nieracjonalnej i n</w:t>
            </w:r>
            <w:r w:rsidR="00787B31"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01"/>
              </w:numPr>
              <w:spacing w:before="60" w:after="60"/>
              <w:ind w:left="142" w:hanging="142"/>
              <w:rPr>
                <w:b/>
                <w:sz w:val="16"/>
                <w:szCs w:val="16"/>
              </w:rPr>
            </w:pPr>
            <w:r w:rsidRPr="00AD7B10">
              <w:rPr>
                <w:b/>
                <w:sz w:val="16"/>
                <w:szCs w:val="16"/>
              </w:rPr>
              <w:t>Minimalizacja presji na środowisko wy</w:t>
            </w:r>
            <w:r w:rsidR="00787B31"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r w:rsidRPr="00AD7B10">
              <w:rPr>
                <w:sz w:val="16"/>
                <w:szCs w:val="16"/>
              </w:rPr>
              <w:t>Oddziaływanie krótkoterminowe, bezpośrednie, odwracalne, lokalne</w:t>
            </w:r>
          </w:p>
        </w:tc>
      </w:tr>
      <w:tr w:rsidR="002B7452" w:rsidRPr="00AD7B10" w:rsidTr="002B7452">
        <w:tc>
          <w:tcPr>
            <w:tcW w:w="2093" w:type="dxa"/>
          </w:tcPr>
          <w:p w:rsidR="002B7452" w:rsidRPr="00AD7B10" w:rsidRDefault="002B7452" w:rsidP="002B7452">
            <w:pPr>
              <w:pStyle w:val="Bezodstpw"/>
              <w:numPr>
                <w:ilvl w:val="0"/>
                <w:numId w:val="101"/>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9322"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2B7452" w:rsidRPr="00AD7B10" w:rsidTr="002B7452">
        <w:tc>
          <w:tcPr>
            <w:tcW w:w="9322"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02"/>
              </w:numPr>
              <w:spacing w:before="60" w:after="60"/>
              <w:ind w:left="142" w:hanging="142"/>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5B10D8">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ochrony środowiska informacji </w:t>
            </w:r>
            <w:r w:rsidR="00A22D4E" w:rsidRPr="00AD7B10">
              <w:rPr>
                <w:rFonts w:ascii="Times New Roman" w:hAnsi="Times New Roman" w:cs="Times New Roman"/>
                <w:sz w:val="16"/>
                <w:szCs w:val="18"/>
              </w:rPr>
              <w:t>o </w:t>
            </w:r>
            <w:r w:rsidRPr="00AD7B10">
              <w:rPr>
                <w:rFonts w:ascii="Times New Roman" w:hAnsi="Times New Roman" w:cs="Times New Roman"/>
                <w:sz w:val="16"/>
                <w:szCs w:val="18"/>
              </w:rPr>
              <w:t xml:space="preserve">źródłach </w:t>
            </w:r>
            <w:r w:rsidRPr="00AD7B10">
              <w:rPr>
                <w:rFonts w:ascii="Times New Roman" w:hAnsi="Times New Roman" w:cs="Times New Roman"/>
                <w:b/>
                <w:sz w:val="16"/>
                <w:szCs w:val="18"/>
              </w:rPr>
              <w:t>pól</w:t>
            </w:r>
            <w:r w:rsidRPr="00AD7B10">
              <w:rPr>
                <w:rFonts w:ascii="Times New Roman" w:hAnsi="Times New Roman" w:cs="Times New Roman"/>
                <w:sz w:val="16"/>
                <w:szCs w:val="18"/>
              </w:rPr>
              <w:t xml:space="preserve"> elektromagnetycznych;</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126" w:type="dxa"/>
          </w:tcPr>
          <w:p w:rsidR="002B7452" w:rsidRPr="00AD7B10" w:rsidRDefault="002B7452" w:rsidP="002B7452">
            <w:pPr>
              <w:pStyle w:val="Bezodstpw"/>
              <w:spacing w:before="60" w:after="60"/>
              <w:rPr>
                <w:sz w:val="16"/>
                <w:szCs w:val="16"/>
              </w:rPr>
            </w:pPr>
          </w:p>
        </w:tc>
      </w:tr>
    </w:tbl>
    <w:p w:rsidR="002B7452" w:rsidRPr="00AD7B10" w:rsidRDefault="002B7452" w:rsidP="00D80E3D">
      <w:pPr>
        <w:pStyle w:val="tabprognoza"/>
        <w:rPr>
          <w:b w:val="0"/>
          <w:sz w:val="22"/>
        </w:rPr>
      </w:pPr>
    </w:p>
    <w:p w:rsidR="00CE539F" w:rsidRPr="00AD7B10" w:rsidRDefault="006C4B18" w:rsidP="006C4B18">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Przeprowadzone analizy wykazały, iż realizacja </w:t>
      </w:r>
      <w:r w:rsidR="00CE539F" w:rsidRPr="00AD7B10">
        <w:rPr>
          <w:rFonts w:ascii="Times New Roman" w:hAnsi="Times New Roman"/>
          <w:sz w:val="24"/>
          <w:szCs w:val="24"/>
        </w:rPr>
        <w:t>typów zadań o</w:t>
      </w:r>
      <w:r w:rsidR="00490907" w:rsidRPr="00AD7B10">
        <w:rPr>
          <w:rFonts w:ascii="Times New Roman" w:hAnsi="Times New Roman"/>
          <w:sz w:val="24"/>
          <w:szCs w:val="24"/>
        </w:rPr>
        <w:t>kreślonych m.in. w </w:t>
      </w:r>
      <w:r w:rsidR="00CE539F" w:rsidRPr="00AD7B10">
        <w:rPr>
          <w:rFonts w:ascii="Times New Roman" w:hAnsi="Times New Roman"/>
          <w:sz w:val="24"/>
          <w:szCs w:val="24"/>
        </w:rPr>
        <w:t>kierunkach interwencji:</w:t>
      </w:r>
    </w:p>
    <w:p w:rsidR="00CE539F" w:rsidRPr="00AD7B10" w:rsidRDefault="000244B3" w:rsidP="005A5DF1">
      <w:pPr>
        <w:pStyle w:val="Akapitzlist"/>
        <w:numPr>
          <w:ilvl w:val="0"/>
          <w:numId w:val="247"/>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CE539F"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CE539F" w:rsidRPr="00AD7B10" w:rsidRDefault="00CE539F" w:rsidP="005A5DF1">
      <w:pPr>
        <w:pStyle w:val="Akapitzlist"/>
        <w:numPr>
          <w:ilvl w:val="0"/>
          <w:numId w:val="247"/>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CE539F" w:rsidRPr="00AD7B10" w:rsidRDefault="00CE539F" w:rsidP="005A5DF1">
      <w:pPr>
        <w:pStyle w:val="Akapitzlist"/>
        <w:numPr>
          <w:ilvl w:val="0"/>
          <w:numId w:val="247"/>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Poprawa klimatu akustycznego w sąsiedztwie dróg objętych programami ochrony środowiska przed hałasem.</w:t>
      </w:r>
    </w:p>
    <w:p w:rsidR="00CE539F" w:rsidRPr="00AD7B10" w:rsidRDefault="00CE539F" w:rsidP="005A5DF1">
      <w:pPr>
        <w:pStyle w:val="Akapitzlist"/>
        <w:numPr>
          <w:ilvl w:val="0"/>
          <w:numId w:val="247"/>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infrastruktury do selektywnego zbierania odpadów komunalnych.</w:t>
      </w:r>
    </w:p>
    <w:p w:rsidR="00CE539F" w:rsidRPr="00AD7B10" w:rsidRDefault="00CE539F" w:rsidP="005A5DF1">
      <w:pPr>
        <w:pStyle w:val="Akapitzlist"/>
        <w:numPr>
          <w:ilvl w:val="0"/>
          <w:numId w:val="247"/>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służących do odzysku (w tym, recyklingu), termicznego przekształcania z odzyskiem energii oraz instalacji unieszkodliwiania odpadów.</w:t>
      </w:r>
    </w:p>
    <w:p w:rsidR="00787B31" w:rsidRPr="00AD7B10" w:rsidRDefault="006C4B18" w:rsidP="00CE539F">
      <w:pPr>
        <w:spacing w:line="276" w:lineRule="auto"/>
        <w:jc w:val="both"/>
        <w:rPr>
          <w:rFonts w:ascii="Times New Roman" w:hAnsi="Times New Roman"/>
          <w:sz w:val="24"/>
          <w:szCs w:val="24"/>
        </w:rPr>
      </w:pPr>
      <w:r w:rsidRPr="00AD7B10">
        <w:rPr>
          <w:rFonts w:ascii="Times New Roman" w:hAnsi="Times New Roman"/>
          <w:sz w:val="24"/>
          <w:szCs w:val="24"/>
        </w:rPr>
        <w:t>może oddziaływać w sposób pozytywny jak i negatywny na klimat akustyczny</w:t>
      </w:r>
      <w:r w:rsidR="00CE539F" w:rsidRPr="00AD7B10">
        <w:rPr>
          <w:rFonts w:ascii="Times New Roman" w:hAnsi="Times New Roman"/>
          <w:sz w:val="24"/>
          <w:szCs w:val="24"/>
        </w:rPr>
        <w:t xml:space="preserve">. </w:t>
      </w:r>
    </w:p>
    <w:p w:rsidR="00A22D4E" w:rsidRPr="00AD7B10" w:rsidRDefault="00A22D4E" w:rsidP="00787B31">
      <w:pPr>
        <w:spacing w:line="276" w:lineRule="auto"/>
        <w:ind w:firstLine="567"/>
        <w:jc w:val="both"/>
        <w:rPr>
          <w:rFonts w:ascii="Times New Roman" w:hAnsi="Times New Roman"/>
          <w:sz w:val="24"/>
          <w:szCs w:val="24"/>
        </w:rPr>
      </w:pPr>
    </w:p>
    <w:p w:rsidR="00CE539F" w:rsidRPr="00AD7B10" w:rsidRDefault="00CE539F" w:rsidP="00787B31">
      <w:pPr>
        <w:spacing w:line="276" w:lineRule="auto"/>
        <w:ind w:firstLine="567"/>
        <w:jc w:val="both"/>
        <w:rPr>
          <w:rFonts w:ascii="Times New Roman" w:hAnsi="Times New Roman"/>
          <w:sz w:val="24"/>
          <w:szCs w:val="24"/>
        </w:rPr>
      </w:pPr>
      <w:r w:rsidRPr="00AD7B10">
        <w:rPr>
          <w:rFonts w:ascii="Times New Roman" w:hAnsi="Times New Roman"/>
          <w:sz w:val="24"/>
          <w:szCs w:val="24"/>
        </w:rPr>
        <w:t xml:space="preserve">Projekt </w:t>
      </w:r>
      <w:r w:rsidR="00E3397D" w:rsidRPr="00AD7B10">
        <w:rPr>
          <w:rFonts w:ascii="Times New Roman" w:hAnsi="Times New Roman"/>
          <w:sz w:val="24"/>
          <w:szCs w:val="24"/>
        </w:rPr>
        <w:t>POŚ WP 2017-2019</w:t>
      </w:r>
      <w:r w:rsidRPr="00AD7B10">
        <w:rPr>
          <w:rFonts w:ascii="Times New Roman" w:hAnsi="Times New Roman"/>
          <w:sz w:val="24"/>
          <w:szCs w:val="24"/>
        </w:rPr>
        <w:t xml:space="preserve"> proponuje do realizacji również takie typy zadań,</w:t>
      </w:r>
      <w:r w:rsidR="00665664" w:rsidRPr="00AD7B10">
        <w:rPr>
          <w:rFonts w:ascii="Times New Roman" w:hAnsi="Times New Roman"/>
          <w:sz w:val="24"/>
          <w:szCs w:val="24"/>
        </w:rPr>
        <w:t xml:space="preserve"> </w:t>
      </w:r>
      <w:r w:rsidRPr="00AD7B10">
        <w:rPr>
          <w:rFonts w:ascii="Times New Roman" w:hAnsi="Times New Roman"/>
          <w:sz w:val="24"/>
          <w:szCs w:val="24"/>
        </w:rPr>
        <w:t>których</w:t>
      </w:r>
      <w:r w:rsidR="006C4B18" w:rsidRPr="00AD7B10">
        <w:rPr>
          <w:rFonts w:ascii="Times New Roman" w:hAnsi="Times New Roman"/>
          <w:sz w:val="24"/>
          <w:szCs w:val="24"/>
        </w:rPr>
        <w:t xml:space="preserve"> emis</w:t>
      </w:r>
      <w:r w:rsidRPr="00AD7B10">
        <w:rPr>
          <w:rFonts w:ascii="Times New Roman" w:hAnsi="Times New Roman"/>
          <w:sz w:val="24"/>
          <w:szCs w:val="24"/>
        </w:rPr>
        <w:t>ja hałasu będzie pochodzić głównie w </w:t>
      </w:r>
      <w:r w:rsidR="006C4B18" w:rsidRPr="00AD7B10">
        <w:rPr>
          <w:rFonts w:ascii="Times New Roman" w:hAnsi="Times New Roman"/>
          <w:sz w:val="24"/>
          <w:szCs w:val="24"/>
        </w:rPr>
        <w:t>fazie realizacji przedsięwzięcia</w:t>
      </w:r>
      <w:r w:rsidR="001F5CB6" w:rsidRPr="00AD7B10">
        <w:rPr>
          <w:rFonts w:ascii="Times New Roman" w:hAnsi="Times New Roman"/>
          <w:sz w:val="24"/>
          <w:szCs w:val="24"/>
        </w:rPr>
        <w:t xml:space="preserve">. Takie typy </w:t>
      </w:r>
      <w:r w:rsidR="00541612" w:rsidRPr="00AD7B10">
        <w:rPr>
          <w:rFonts w:ascii="Times New Roman" w:hAnsi="Times New Roman"/>
          <w:sz w:val="24"/>
          <w:szCs w:val="24"/>
        </w:rPr>
        <w:t>zadań zostały określone m.in. w </w:t>
      </w:r>
      <w:r w:rsidR="001F5CB6" w:rsidRPr="00AD7B10">
        <w:rPr>
          <w:rFonts w:ascii="Times New Roman" w:hAnsi="Times New Roman"/>
          <w:sz w:val="24"/>
          <w:szCs w:val="24"/>
        </w:rPr>
        <w:t>kierunkach interwencji</w:t>
      </w:r>
      <w:r w:rsidR="006C4B18" w:rsidRPr="00AD7B10">
        <w:rPr>
          <w:rFonts w:ascii="Times New Roman" w:hAnsi="Times New Roman"/>
          <w:sz w:val="24"/>
          <w:szCs w:val="24"/>
        </w:rPr>
        <w:t xml:space="preserve">: </w:t>
      </w:r>
    </w:p>
    <w:p w:rsidR="001F5CB6" w:rsidRPr="00AD7B10" w:rsidRDefault="009039F8" w:rsidP="005A5DF1">
      <w:pPr>
        <w:pStyle w:val="Akapitzlist"/>
        <w:numPr>
          <w:ilvl w:val="0"/>
          <w:numId w:val="24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DC5D21" w:rsidRPr="00AD7B10">
        <w:rPr>
          <w:rFonts w:ascii="Times New Roman" w:hAnsi="Times New Roman" w:cs="Times New Roman"/>
          <w:sz w:val="24"/>
          <w:szCs w:val="24"/>
        </w:rPr>
        <w:t xml:space="preserve"> przeciwdziałanie </w:t>
      </w:r>
      <w:r w:rsidR="00E96F50" w:rsidRPr="00AD7B10">
        <w:rPr>
          <w:rFonts w:ascii="Times New Roman" w:hAnsi="Times New Roman" w:cs="Times New Roman"/>
          <w:sz w:val="24"/>
          <w:szCs w:val="24"/>
        </w:rPr>
        <w:t xml:space="preserve">powodziom oraz ograniczanie ich zasięgu i skutków. </w:t>
      </w:r>
    </w:p>
    <w:p w:rsidR="00DC5D21" w:rsidRPr="00AD7B10" w:rsidRDefault="00DC5D21" w:rsidP="005A5DF1">
      <w:pPr>
        <w:pStyle w:val="Akapitzlist"/>
        <w:numPr>
          <w:ilvl w:val="0"/>
          <w:numId w:val="24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Przeciwdziałanie zanieczyszczeniom wody i ograniczanie </w:t>
      </w:r>
      <w:r w:rsidR="009039F8" w:rsidRPr="00AD7B10">
        <w:rPr>
          <w:rFonts w:ascii="Times New Roman" w:hAnsi="Times New Roman" w:cs="Times New Roman"/>
          <w:sz w:val="24"/>
          <w:szCs w:val="24"/>
        </w:rPr>
        <w:t xml:space="preserve">ich </w:t>
      </w:r>
      <w:r w:rsidRPr="00AD7B10">
        <w:rPr>
          <w:rFonts w:ascii="Times New Roman" w:hAnsi="Times New Roman" w:cs="Times New Roman"/>
          <w:sz w:val="24"/>
          <w:szCs w:val="24"/>
        </w:rPr>
        <w:t>emisji ze źródeł osadniczych i przemysłowych.</w:t>
      </w:r>
    </w:p>
    <w:p w:rsidR="00DC5D21" w:rsidRPr="00AD7B10" w:rsidRDefault="00DC5D21" w:rsidP="005A5DF1">
      <w:pPr>
        <w:pStyle w:val="Akapitzlist"/>
        <w:numPr>
          <w:ilvl w:val="0"/>
          <w:numId w:val="24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Rozwój systemów zaopatrzenia w wodę.</w:t>
      </w:r>
    </w:p>
    <w:p w:rsidR="00DC5D21" w:rsidRPr="00AD7B10" w:rsidRDefault="00DC5D21" w:rsidP="005A5DF1">
      <w:pPr>
        <w:pStyle w:val="Akapitzlist"/>
        <w:numPr>
          <w:ilvl w:val="0"/>
          <w:numId w:val="248"/>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Poprawa efektywności energetycznej i ograniczanie emisji niskiej z sektora komunalno-bytowego.</w:t>
      </w:r>
    </w:p>
    <w:p w:rsidR="00DC5D21" w:rsidRPr="00AD7B10" w:rsidRDefault="00DC5D21" w:rsidP="005A5DF1">
      <w:pPr>
        <w:pStyle w:val="Akapitzlist"/>
        <w:numPr>
          <w:ilvl w:val="0"/>
          <w:numId w:val="24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Remediacja terenów zanieczyszczonych, rekultywacja terenów zdegradowanych i zdewastowanych, oraz rewitalizacja gleb.</w:t>
      </w:r>
    </w:p>
    <w:p w:rsidR="00A22D4E" w:rsidRPr="00AD7B10" w:rsidRDefault="00A22D4E" w:rsidP="00DC5D21">
      <w:pPr>
        <w:spacing w:line="276" w:lineRule="auto"/>
        <w:ind w:firstLine="709"/>
        <w:jc w:val="both"/>
        <w:rPr>
          <w:rFonts w:ascii="Times New Roman" w:hAnsi="Times New Roman"/>
          <w:sz w:val="24"/>
          <w:szCs w:val="24"/>
        </w:rPr>
      </w:pPr>
    </w:p>
    <w:p w:rsidR="00DC5D21" w:rsidRPr="00AD7B10" w:rsidRDefault="00A22D4E" w:rsidP="00DC5D21">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Prognozowane negatywne </w:t>
      </w:r>
      <w:r w:rsidR="006C4B18" w:rsidRPr="00AD7B10">
        <w:rPr>
          <w:rFonts w:ascii="Times New Roman" w:hAnsi="Times New Roman"/>
          <w:sz w:val="24"/>
          <w:szCs w:val="24"/>
        </w:rPr>
        <w:t xml:space="preserve">oddziaływanie na jakość klimatu akustycznego należy minimalizować poprzez szereg przedsięwzięć ograniczających (np. </w:t>
      </w:r>
      <w:r w:rsidR="006C4B18" w:rsidRPr="00AD7B10">
        <w:rPr>
          <w:rFonts w:ascii="Times New Roman" w:hAnsi="Times New Roman"/>
          <w:sz w:val="24"/>
          <w:szCs w:val="24"/>
          <w:shd w:val="clear" w:color="auto" w:fill="FFFFFF"/>
        </w:rPr>
        <w:t>ekrany i materiały dźwiękochłonne)</w:t>
      </w:r>
      <w:r w:rsidR="006C4B18" w:rsidRPr="00AD7B10">
        <w:rPr>
          <w:rFonts w:ascii="Times New Roman" w:hAnsi="Times New Roman"/>
          <w:sz w:val="24"/>
          <w:szCs w:val="24"/>
        </w:rPr>
        <w:t xml:space="preserve">. </w:t>
      </w:r>
      <w:r w:rsidR="001D6621" w:rsidRPr="00AD7B10">
        <w:rPr>
          <w:rFonts w:ascii="Times New Roman" w:hAnsi="Times New Roman"/>
          <w:sz w:val="24"/>
          <w:szCs w:val="24"/>
        </w:rPr>
        <w:t>Należy podkreślić, że oddziaływanie hałasu na środowisko może być skumulowane.</w:t>
      </w:r>
    </w:p>
    <w:p w:rsidR="006A4257" w:rsidRPr="00AD7B10" w:rsidRDefault="006A4257" w:rsidP="00DC5D21">
      <w:pPr>
        <w:spacing w:line="276" w:lineRule="auto"/>
        <w:ind w:firstLine="709"/>
        <w:jc w:val="both"/>
        <w:rPr>
          <w:rFonts w:ascii="Times New Roman" w:hAnsi="Times New Roman"/>
          <w:sz w:val="24"/>
          <w:szCs w:val="24"/>
        </w:rPr>
      </w:pPr>
    </w:p>
    <w:p w:rsidR="00DC5D21" w:rsidRPr="00AD7B10" w:rsidRDefault="006C4B18" w:rsidP="00DC5D21">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Prognozowane pozytywne oddziaływanie będzie dotyczyć realizacji </w:t>
      </w:r>
      <w:r w:rsidR="00DC5D21" w:rsidRPr="00AD7B10">
        <w:rPr>
          <w:rFonts w:ascii="Times New Roman" w:hAnsi="Times New Roman"/>
          <w:sz w:val="24"/>
          <w:szCs w:val="24"/>
        </w:rPr>
        <w:t>typów zadań m.in.</w:t>
      </w:r>
      <w:r w:rsidR="001D6621" w:rsidRPr="00AD7B10">
        <w:rPr>
          <w:rFonts w:ascii="Times New Roman" w:hAnsi="Times New Roman"/>
          <w:sz w:val="24"/>
          <w:szCs w:val="24"/>
        </w:rPr>
        <w:t xml:space="preserve"> w </w:t>
      </w:r>
      <w:r w:rsidR="00DC5D21" w:rsidRPr="00AD7B10">
        <w:rPr>
          <w:rFonts w:ascii="Times New Roman" w:hAnsi="Times New Roman"/>
          <w:sz w:val="24"/>
          <w:szCs w:val="24"/>
        </w:rPr>
        <w:t>takich kierunkach interwencji jak:</w:t>
      </w:r>
    </w:p>
    <w:p w:rsidR="00DC5D21" w:rsidRPr="00AD7B10" w:rsidRDefault="000244B3" w:rsidP="005A5DF1">
      <w:pPr>
        <w:pStyle w:val="Akapitzlist"/>
        <w:numPr>
          <w:ilvl w:val="0"/>
          <w:numId w:val="24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DC5D21"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DC5D21" w:rsidRPr="00AD7B10" w:rsidRDefault="00DC5D21" w:rsidP="005A5DF1">
      <w:pPr>
        <w:pStyle w:val="Akapitzlist"/>
        <w:numPr>
          <w:ilvl w:val="0"/>
          <w:numId w:val="24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Zmniejszenie zagrożenia ponadnormatywnym hałasem komunikacyjnym.</w:t>
      </w:r>
    </w:p>
    <w:p w:rsidR="00DC5D21" w:rsidRPr="00AD7B10" w:rsidRDefault="001D6621" w:rsidP="005A5DF1">
      <w:pPr>
        <w:pStyle w:val="Akapitzlist"/>
        <w:numPr>
          <w:ilvl w:val="0"/>
          <w:numId w:val="24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1D6621" w:rsidRPr="00AD7B10" w:rsidRDefault="001D6621" w:rsidP="005A5DF1">
      <w:pPr>
        <w:pStyle w:val="Akapitzlist"/>
        <w:numPr>
          <w:ilvl w:val="0"/>
          <w:numId w:val="24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zielonej infrastruktury jako nośnika usług ekosystemowych.</w:t>
      </w:r>
    </w:p>
    <w:p w:rsidR="001D6621" w:rsidRPr="00AD7B10" w:rsidRDefault="001D6621" w:rsidP="006C4B18">
      <w:pPr>
        <w:pStyle w:val="t1"/>
        <w:rPr>
          <w:b w:val="0"/>
          <w:sz w:val="24"/>
          <w:szCs w:val="24"/>
        </w:rPr>
      </w:pPr>
      <w:bookmarkStart w:id="124" w:name="_Toc385492881"/>
      <w:r w:rsidRPr="00AD7B10">
        <w:rPr>
          <w:b w:val="0"/>
          <w:sz w:val="24"/>
          <w:szCs w:val="24"/>
        </w:rPr>
        <w:t>Oddziaływanie pozytywne będzie zarówno pośrednie</w:t>
      </w:r>
      <w:r w:rsidR="00787B31" w:rsidRPr="00AD7B10">
        <w:rPr>
          <w:b w:val="0"/>
          <w:sz w:val="24"/>
          <w:szCs w:val="24"/>
        </w:rPr>
        <w:t>,</w:t>
      </w:r>
      <w:r w:rsidRPr="00AD7B10">
        <w:rPr>
          <w:b w:val="0"/>
          <w:sz w:val="24"/>
          <w:szCs w:val="24"/>
        </w:rPr>
        <w:t xml:space="preserve"> jak i bezpośrednie, długoterminowe.</w:t>
      </w:r>
    </w:p>
    <w:p w:rsidR="00390FAF" w:rsidRPr="00AD7B10" w:rsidRDefault="00390FAF" w:rsidP="006C4B18">
      <w:pPr>
        <w:pStyle w:val="t1"/>
        <w:rPr>
          <w:b w:val="0"/>
          <w:sz w:val="24"/>
          <w:szCs w:val="24"/>
        </w:rPr>
      </w:pPr>
    </w:p>
    <w:p w:rsidR="002B7452" w:rsidRPr="00AD7B10" w:rsidRDefault="006C4B18" w:rsidP="00043E60">
      <w:pPr>
        <w:pStyle w:val="tabprognoza"/>
        <w:jc w:val="left"/>
        <w:rPr>
          <w:b w:val="0"/>
          <w:sz w:val="22"/>
        </w:rPr>
      </w:pPr>
      <w:bookmarkStart w:id="125" w:name="_Toc477339752"/>
      <w:r w:rsidRPr="00AD7B10">
        <w:rPr>
          <w:sz w:val="22"/>
        </w:rPr>
        <w:t xml:space="preserve">Tabela </w:t>
      </w:r>
      <w:r w:rsidR="001C710F" w:rsidRPr="00AD7B10">
        <w:rPr>
          <w:sz w:val="22"/>
        </w:rPr>
        <w:t>15</w:t>
      </w:r>
      <w:r w:rsidRPr="00AD7B10">
        <w:rPr>
          <w:sz w:val="22"/>
        </w:rPr>
        <w:t xml:space="preserve">. </w:t>
      </w:r>
      <w:r w:rsidRPr="00AD7B10">
        <w:rPr>
          <w:b w:val="0"/>
          <w:sz w:val="22"/>
        </w:rPr>
        <w:t>Prognozowane oddziaływanie na zasoby surowców mineralnych</w:t>
      </w:r>
      <w:bookmarkEnd w:id="124"/>
      <w:bookmarkEnd w:id="125"/>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rPr>
                <w:b w:val="0"/>
                <w:sz w:val="18"/>
                <w:szCs w:val="18"/>
              </w:rPr>
            </w:pPr>
            <w:r w:rsidRPr="00AD7B10">
              <w:rPr>
                <w:sz w:val="18"/>
                <w:szCs w:val="18"/>
              </w:rPr>
              <w:t>Prognozowane oddziaływanie</w:t>
            </w:r>
          </w:p>
        </w:tc>
      </w:tr>
      <w:tr w:rsidR="002B7452" w:rsidRPr="00AD7B10" w:rsidTr="00990CE7">
        <w:trPr>
          <w:cantSplit/>
          <w:trHeight w:val="960"/>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C14773" w:rsidRPr="00AD7B10" w:rsidTr="002B7452">
        <w:tc>
          <w:tcPr>
            <w:tcW w:w="2093" w:type="dxa"/>
            <w:vMerge w:val="restart"/>
          </w:tcPr>
          <w:p w:rsidR="00C14773" w:rsidRPr="00AD7B10" w:rsidRDefault="00C14773" w:rsidP="002B7452">
            <w:pPr>
              <w:pStyle w:val="Bezodstpw"/>
              <w:numPr>
                <w:ilvl w:val="0"/>
                <w:numId w:val="103"/>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C14773" w:rsidRPr="00AD7B10" w:rsidRDefault="00C14773"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C14773" w:rsidRPr="00AD7B10" w:rsidRDefault="00C14773"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C14773" w:rsidRPr="00AD7B10" w:rsidRDefault="00C14773"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C14773" w:rsidRPr="00AD7B10" w:rsidRDefault="00C14773"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C14773" w:rsidRPr="00AD7B10" w:rsidRDefault="00C14773"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C14773" w:rsidRPr="00AD7B10" w:rsidRDefault="00C14773"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tcPr>
          <w:p w:rsidR="00C14773" w:rsidRPr="00AD7B10" w:rsidRDefault="00C14773" w:rsidP="002B7452">
            <w:pPr>
              <w:pStyle w:val="t1"/>
              <w:spacing w:before="60" w:after="60"/>
              <w:rPr>
                <w:sz w:val="18"/>
                <w:szCs w:val="16"/>
              </w:rPr>
            </w:pPr>
            <w:r w:rsidRPr="00AD7B10">
              <w:rPr>
                <w:sz w:val="18"/>
                <w:szCs w:val="16"/>
              </w:rPr>
              <w:t>0</w:t>
            </w:r>
          </w:p>
        </w:tc>
        <w:tc>
          <w:tcPr>
            <w:tcW w:w="425" w:type="dxa"/>
            <w:shd w:val="clear" w:color="auto" w:fill="FF0000"/>
          </w:tcPr>
          <w:p w:rsidR="00C14773" w:rsidRPr="00AD7B10" w:rsidRDefault="00C14773" w:rsidP="002B7452">
            <w:pPr>
              <w:pStyle w:val="t1"/>
              <w:spacing w:before="60" w:after="60"/>
              <w:rPr>
                <w:sz w:val="18"/>
                <w:szCs w:val="16"/>
              </w:rPr>
            </w:pPr>
            <w:r w:rsidRPr="00AD7B10">
              <w:rPr>
                <w:sz w:val="18"/>
                <w:szCs w:val="16"/>
              </w:rPr>
              <w:t>N</w:t>
            </w:r>
          </w:p>
        </w:tc>
        <w:tc>
          <w:tcPr>
            <w:tcW w:w="2092" w:type="dxa"/>
          </w:tcPr>
          <w:p w:rsidR="00C14773" w:rsidRPr="00AD7B10" w:rsidRDefault="00C14773" w:rsidP="002B7452">
            <w:pPr>
              <w:pStyle w:val="Bezodstpw"/>
              <w:spacing w:before="60" w:after="60"/>
              <w:rPr>
                <w:sz w:val="16"/>
                <w:szCs w:val="16"/>
              </w:rPr>
            </w:pPr>
            <w:r w:rsidRPr="00AD7B10">
              <w:rPr>
                <w:sz w:val="16"/>
                <w:szCs w:val="16"/>
              </w:rPr>
              <w:t>Oddziaływanie krótkoterminowe jak i długoterminowe, bezpośrednie, odwracalne, lokalne</w:t>
            </w:r>
          </w:p>
        </w:tc>
      </w:tr>
      <w:tr w:rsidR="00C14773" w:rsidRPr="00AD7B10" w:rsidTr="002B7452">
        <w:tc>
          <w:tcPr>
            <w:tcW w:w="2093" w:type="dxa"/>
            <w:vMerge/>
          </w:tcPr>
          <w:p w:rsidR="00C14773" w:rsidRPr="00AD7B10" w:rsidRDefault="00C14773" w:rsidP="00DA5510">
            <w:pPr>
              <w:pStyle w:val="Bezodstpw"/>
              <w:spacing w:before="60"/>
              <w:ind w:left="142"/>
              <w:rPr>
                <w:b/>
                <w:sz w:val="16"/>
                <w:szCs w:val="16"/>
              </w:rPr>
            </w:pPr>
          </w:p>
        </w:tc>
        <w:tc>
          <w:tcPr>
            <w:tcW w:w="4252" w:type="dxa"/>
          </w:tcPr>
          <w:p w:rsidR="00C14773" w:rsidRPr="00AD7B10" w:rsidRDefault="00C14773" w:rsidP="002B7452">
            <w:pPr>
              <w:pStyle w:val="Bezodstpw"/>
              <w:numPr>
                <w:ilvl w:val="0"/>
                <w:numId w:val="65"/>
              </w:numPr>
              <w:spacing w:before="60" w:after="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tcPr>
          <w:p w:rsidR="00C14773" w:rsidRPr="00AD7B10" w:rsidRDefault="00C14773" w:rsidP="002B7452">
            <w:pPr>
              <w:pStyle w:val="t1"/>
              <w:spacing w:before="60" w:after="60"/>
              <w:rPr>
                <w:sz w:val="18"/>
                <w:szCs w:val="16"/>
              </w:rPr>
            </w:pPr>
            <w:r w:rsidRPr="00AD7B10">
              <w:rPr>
                <w:sz w:val="18"/>
                <w:szCs w:val="16"/>
              </w:rPr>
              <w:t>0</w:t>
            </w:r>
          </w:p>
        </w:tc>
        <w:tc>
          <w:tcPr>
            <w:tcW w:w="425" w:type="dxa"/>
            <w:shd w:val="clear" w:color="auto" w:fill="auto"/>
          </w:tcPr>
          <w:p w:rsidR="00C14773" w:rsidRPr="00AD7B10" w:rsidRDefault="00C14773" w:rsidP="002B7452">
            <w:pPr>
              <w:pStyle w:val="t1"/>
              <w:spacing w:before="60" w:after="60"/>
              <w:rPr>
                <w:sz w:val="18"/>
                <w:szCs w:val="16"/>
              </w:rPr>
            </w:pPr>
            <w:r w:rsidRPr="00AD7B10">
              <w:rPr>
                <w:sz w:val="18"/>
                <w:szCs w:val="16"/>
              </w:rPr>
              <w:t>0</w:t>
            </w:r>
          </w:p>
        </w:tc>
        <w:tc>
          <w:tcPr>
            <w:tcW w:w="2092" w:type="dxa"/>
          </w:tcPr>
          <w:p w:rsidR="00C14773" w:rsidRPr="00AD7B10" w:rsidRDefault="00C14773" w:rsidP="002B7452">
            <w:pPr>
              <w:pStyle w:val="Bezodstpw"/>
              <w:spacing w:before="60" w:after="60"/>
              <w:rPr>
                <w:sz w:val="16"/>
                <w:szCs w:val="16"/>
              </w:rPr>
            </w:pPr>
          </w:p>
        </w:tc>
      </w:tr>
      <w:tr w:rsidR="00C14773" w:rsidRPr="00AD7B10" w:rsidTr="002B7452">
        <w:tc>
          <w:tcPr>
            <w:tcW w:w="2093" w:type="dxa"/>
            <w:vMerge/>
          </w:tcPr>
          <w:p w:rsidR="00C14773" w:rsidRPr="00AD7B10" w:rsidRDefault="00C14773" w:rsidP="002B7452">
            <w:pPr>
              <w:pStyle w:val="t1"/>
              <w:tabs>
                <w:tab w:val="left" w:pos="142"/>
              </w:tabs>
              <w:ind w:left="142" w:hanging="142"/>
              <w:rPr>
                <w:sz w:val="16"/>
                <w:szCs w:val="16"/>
              </w:rPr>
            </w:pPr>
          </w:p>
        </w:tc>
        <w:tc>
          <w:tcPr>
            <w:tcW w:w="4252" w:type="dxa"/>
          </w:tcPr>
          <w:p w:rsidR="00C14773" w:rsidRPr="00AD7B10" w:rsidRDefault="00C14773" w:rsidP="002B7452">
            <w:pPr>
              <w:pStyle w:val="akropkiwtabelach"/>
              <w:numPr>
                <w:ilvl w:val="0"/>
                <w:numId w:val="12"/>
              </w:numPr>
              <w:spacing w:before="60"/>
              <w:ind w:left="176" w:hanging="176"/>
              <w:rPr>
                <w:rFonts w:ascii="Times New Roman" w:hAnsi="Times New Roman" w:cs="Times New Roman"/>
                <w:bCs/>
                <w:sz w:val="16"/>
                <w:szCs w:val="16"/>
              </w:rPr>
            </w:pPr>
            <w:r w:rsidRPr="00AD7B10">
              <w:rPr>
                <w:rFonts w:ascii="Times New Roman" w:hAnsi="Times New Roman" w:cs="Times New Roman"/>
                <w:sz w:val="16"/>
                <w:szCs w:val="16"/>
              </w:rPr>
              <w:t xml:space="preserve">uwzględnianie w miejscowych planach zagospodarowania przestrzennego i w studiach uwarunkowań i kierunków zagospodarowania przestrzennego gmin 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hAnsi="Times New Roman" w:cs="Times New Roman"/>
                <w:sz w:val="16"/>
                <w:szCs w:val="16"/>
              </w:rPr>
              <w:t>;</w:t>
            </w:r>
          </w:p>
          <w:p w:rsidR="00C14773" w:rsidRPr="00AD7B10" w:rsidRDefault="00C14773" w:rsidP="002B7452">
            <w:pPr>
              <w:pStyle w:val="akropkiwtabelach"/>
              <w:numPr>
                <w:ilvl w:val="0"/>
                <w:numId w:val="12"/>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obszarze szczególnego zagrożenia powodziowego;</w:t>
            </w:r>
          </w:p>
        </w:tc>
        <w:tc>
          <w:tcPr>
            <w:tcW w:w="426" w:type="dxa"/>
            <w:shd w:val="clear" w:color="auto" w:fill="auto"/>
          </w:tcPr>
          <w:p w:rsidR="00C14773" w:rsidRPr="00AD7B10" w:rsidRDefault="00C14773" w:rsidP="002B7452">
            <w:pPr>
              <w:pStyle w:val="t1"/>
              <w:spacing w:before="60" w:after="60"/>
              <w:rPr>
                <w:sz w:val="18"/>
                <w:szCs w:val="16"/>
              </w:rPr>
            </w:pPr>
            <w:r w:rsidRPr="00AD7B10">
              <w:rPr>
                <w:sz w:val="18"/>
                <w:szCs w:val="16"/>
              </w:rPr>
              <w:t>0</w:t>
            </w:r>
          </w:p>
        </w:tc>
        <w:tc>
          <w:tcPr>
            <w:tcW w:w="425" w:type="dxa"/>
            <w:shd w:val="clear" w:color="auto" w:fill="auto"/>
          </w:tcPr>
          <w:p w:rsidR="00C14773" w:rsidRPr="00AD7B10" w:rsidRDefault="00C14773" w:rsidP="002B7452">
            <w:pPr>
              <w:pStyle w:val="t1"/>
              <w:spacing w:before="60" w:after="60"/>
              <w:rPr>
                <w:sz w:val="18"/>
                <w:szCs w:val="16"/>
              </w:rPr>
            </w:pPr>
            <w:r w:rsidRPr="00AD7B10">
              <w:rPr>
                <w:sz w:val="18"/>
                <w:szCs w:val="16"/>
              </w:rPr>
              <w:t>0</w:t>
            </w:r>
          </w:p>
        </w:tc>
        <w:tc>
          <w:tcPr>
            <w:tcW w:w="2092" w:type="dxa"/>
          </w:tcPr>
          <w:p w:rsidR="00C14773" w:rsidRPr="00AD7B10" w:rsidRDefault="00C14773" w:rsidP="002B7452">
            <w:pPr>
              <w:pStyle w:val="Bezodstpw"/>
              <w:spacing w:before="60" w:after="60"/>
              <w:rPr>
                <w:sz w:val="16"/>
                <w:szCs w:val="16"/>
              </w:rPr>
            </w:pPr>
          </w:p>
        </w:tc>
      </w:tr>
      <w:tr w:rsidR="00C14773" w:rsidRPr="00AD7B10" w:rsidTr="002B7452">
        <w:tc>
          <w:tcPr>
            <w:tcW w:w="2093" w:type="dxa"/>
            <w:vMerge/>
          </w:tcPr>
          <w:p w:rsidR="00C14773" w:rsidRPr="00AD7B10" w:rsidRDefault="00C14773" w:rsidP="002B7452">
            <w:pPr>
              <w:pStyle w:val="t1"/>
              <w:tabs>
                <w:tab w:val="left" w:pos="142"/>
              </w:tabs>
              <w:ind w:left="142" w:hanging="142"/>
              <w:rPr>
                <w:sz w:val="16"/>
                <w:szCs w:val="16"/>
              </w:rPr>
            </w:pPr>
          </w:p>
        </w:tc>
        <w:tc>
          <w:tcPr>
            <w:tcW w:w="4252" w:type="dxa"/>
          </w:tcPr>
          <w:p w:rsidR="00C14773" w:rsidRPr="00AD7B10" w:rsidRDefault="00C14773" w:rsidP="002B7452">
            <w:pPr>
              <w:pStyle w:val="akropkiwtabelach"/>
              <w:numPr>
                <w:ilvl w:val="0"/>
                <w:numId w:val="12"/>
              </w:numPr>
              <w:spacing w:before="60"/>
              <w:ind w:left="176" w:hanging="176"/>
              <w:rPr>
                <w:rFonts w:ascii="Times New Roman"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shd w:val="clear" w:color="auto" w:fill="auto"/>
          </w:tcPr>
          <w:p w:rsidR="00C14773" w:rsidRPr="00AD7B10" w:rsidRDefault="00C14773" w:rsidP="002B7452">
            <w:pPr>
              <w:pStyle w:val="t1"/>
              <w:spacing w:before="60" w:after="60"/>
              <w:rPr>
                <w:sz w:val="18"/>
                <w:szCs w:val="16"/>
              </w:rPr>
            </w:pPr>
            <w:r w:rsidRPr="00AD7B10">
              <w:rPr>
                <w:sz w:val="18"/>
                <w:szCs w:val="16"/>
              </w:rPr>
              <w:t>0</w:t>
            </w:r>
          </w:p>
        </w:tc>
        <w:tc>
          <w:tcPr>
            <w:tcW w:w="425" w:type="dxa"/>
            <w:shd w:val="clear" w:color="auto" w:fill="auto"/>
          </w:tcPr>
          <w:p w:rsidR="00C14773" w:rsidRPr="00AD7B10" w:rsidRDefault="00C14773" w:rsidP="002B7452">
            <w:pPr>
              <w:pStyle w:val="t1"/>
              <w:spacing w:before="60" w:after="60"/>
              <w:rPr>
                <w:sz w:val="18"/>
                <w:szCs w:val="16"/>
              </w:rPr>
            </w:pPr>
            <w:r w:rsidRPr="00AD7B10">
              <w:rPr>
                <w:sz w:val="18"/>
                <w:szCs w:val="16"/>
              </w:rPr>
              <w:t>0</w:t>
            </w:r>
          </w:p>
        </w:tc>
        <w:tc>
          <w:tcPr>
            <w:tcW w:w="2092" w:type="dxa"/>
          </w:tcPr>
          <w:p w:rsidR="00C14773" w:rsidRPr="00AD7B10" w:rsidRDefault="00C14773" w:rsidP="002B7452">
            <w:pPr>
              <w:pStyle w:val="Bezodstpw"/>
              <w:spacing w:before="60" w:after="60"/>
              <w:rPr>
                <w:sz w:val="16"/>
                <w:szCs w:val="16"/>
              </w:rPr>
            </w:pPr>
          </w:p>
        </w:tc>
      </w:tr>
      <w:tr w:rsidR="002B7452" w:rsidRPr="00AD7B10" w:rsidTr="002B7452">
        <w:trPr>
          <w:trHeight w:val="331"/>
        </w:trPr>
        <w:tc>
          <w:tcPr>
            <w:tcW w:w="2093" w:type="dxa"/>
            <w:vMerge w:val="restart"/>
          </w:tcPr>
          <w:p w:rsidR="002B7452" w:rsidRPr="00AD7B10" w:rsidRDefault="002B7452" w:rsidP="002B7452">
            <w:pPr>
              <w:pStyle w:val="Bezodstpw"/>
              <w:numPr>
                <w:ilvl w:val="0"/>
                <w:numId w:val="103"/>
              </w:numPr>
              <w:spacing w:before="60" w:after="60"/>
              <w:ind w:left="142" w:hanging="142"/>
              <w:rPr>
                <w:b/>
                <w:sz w:val="16"/>
                <w:szCs w:val="16"/>
              </w:rPr>
            </w:pPr>
            <w:r w:rsidRPr="00AD7B10">
              <w:rPr>
                <w:b/>
                <w:sz w:val="16"/>
                <w:szCs w:val="16"/>
              </w:rPr>
              <w:lastRenderedPageBreak/>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rPr>
          <w:trHeight w:val="508"/>
        </w:trPr>
        <w:tc>
          <w:tcPr>
            <w:tcW w:w="2093" w:type="dxa"/>
            <w:vMerge/>
          </w:tcPr>
          <w:p w:rsidR="002B7452" w:rsidRPr="00AD7B10" w:rsidRDefault="002B7452" w:rsidP="002B7452">
            <w:pPr>
              <w:pStyle w:val="Bezodstpw"/>
              <w:numPr>
                <w:ilvl w:val="0"/>
                <w:numId w:val="103"/>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 xml:space="preserve">realizacja działań przewidzianych w planach przeciwdziałania skutkom suszy; </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rPr>
          <w:trHeight w:val="744"/>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uwzględnienie w planie zagospodarowania przestrzennego województwa</w:t>
            </w:r>
            <w:r w:rsidR="00DA5510" w:rsidRPr="00AD7B10">
              <w:rPr>
                <w:rFonts w:ascii="Times New Roman" w:hAnsi="Times New Roman" w:cs="Times New Roman"/>
                <w:bCs/>
                <w:sz w:val="16"/>
              </w:rPr>
              <w:t xml:space="preserve"> podkarpackiego ustaleń planów </w:t>
            </w:r>
            <w:r w:rsidRPr="00AD7B10">
              <w:rPr>
                <w:rFonts w:ascii="Times New Roman" w:hAnsi="Times New Roman" w:cs="Times New Roman"/>
                <w:bCs/>
                <w:sz w:val="16"/>
              </w:rPr>
              <w:t>przeciwdziałania skutkom suszy;</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rPr>
          <w:trHeight w:val="132"/>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 xml:space="preserve">ustaleń planów przeciwdziałania skutkom suszy; </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104"/>
              </w:numPr>
              <w:spacing w:before="60" w:after="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78"/>
              </w:numPr>
              <w:tabs>
                <w:tab w:val="clear" w:pos="284"/>
              </w:tabs>
              <w:spacing w:before="60" w:after="60"/>
              <w:ind w:left="175" w:right="-108" w:hanging="175"/>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stosowanie nowoczesnych rozwiązań technologicznych w zakładach produkcyjnych w celu zmniejszenia wodochłonności gospodarki;</w:t>
            </w:r>
          </w:p>
        </w:tc>
        <w:tc>
          <w:tcPr>
            <w:tcW w:w="426"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w:t>
            </w:r>
            <w:r w:rsidR="00DA5510" w:rsidRPr="00AD7B10">
              <w:rPr>
                <w:rFonts w:ascii="Times New Roman" w:hAnsi="Times New Roman" w:cs="Times New Roman"/>
                <w:bCs/>
                <w:sz w:val="16"/>
                <w:szCs w:val="18"/>
              </w:rPr>
              <w:t>ń edukacyjnych, informujących o </w:t>
            </w:r>
            <w:r w:rsidRPr="00AD7B10">
              <w:rPr>
                <w:rFonts w:ascii="Times New Roman" w:hAnsi="Times New Roman" w:cs="Times New Roman"/>
                <w:bCs/>
                <w:sz w:val="16"/>
                <w:szCs w:val="18"/>
              </w:rPr>
              <w:t>skutkach zanieczyszczeń wody na jakość życia mieszkańców oraz o zasadach przeciwdziałania, tym zanieczyszczeniom;</w:t>
            </w:r>
          </w:p>
        </w:tc>
        <w:tc>
          <w:tcPr>
            <w:tcW w:w="426" w:type="dxa"/>
            <w:shd w:val="clear" w:color="auto" w:fill="auto"/>
          </w:tcPr>
          <w:p w:rsidR="002B7452" w:rsidRPr="00AD7B10" w:rsidRDefault="00DA5510"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DA5510"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04"/>
              </w:numPr>
              <w:spacing w:before="60" w:after="60"/>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9A2194"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 xml:space="preserve">uwzględnienie w planie zagospodarowania przestrzennego województwa podkarpackiego ustaleń </w:t>
            </w:r>
            <w:r w:rsidRPr="00AD7B10">
              <w:rPr>
                <w:rFonts w:ascii="Times New Roman" w:eastAsia="Calibri" w:hAnsi="Times New Roman" w:cs="Times New Roman"/>
                <w:bCs/>
                <w:sz w:val="16"/>
                <w:szCs w:val="18"/>
              </w:rPr>
              <w:t>aktualizacji</w:t>
            </w:r>
            <w:r w:rsidRPr="00AD7B10">
              <w:rPr>
                <w:rFonts w:ascii="Times New Roman" w:hAnsi="Times New Roman"/>
                <w:sz w:val="16"/>
                <w:szCs w:val="16"/>
              </w:rPr>
              <w:t xml:space="preserve"> planów gospodarowania wodami na obszarze dorzecza Wisły i Dniestru;</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 xml:space="preserve">uwzględnienie w miejscowych planach zagospodarowania przestrzennego i w studiach uwarunkowań i kierunków zagospodarowania przestrzennego gmin ustaleń </w:t>
            </w:r>
            <w:r w:rsidRPr="00AD7B10">
              <w:rPr>
                <w:rFonts w:ascii="Times New Roman" w:eastAsia="Calibri" w:hAnsi="Times New Roman" w:cs="Times New Roman"/>
                <w:bCs/>
                <w:sz w:val="16"/>
                <w:szCs w:val="18"/>
              </w:rPr>
              <w:t xml:space="preserve">aktualizacji </w:t>
            </w:r>
            <w:r w:rsidRPr="00AD7B10">
              <w:rPr>
                <w:rFonts w:ascii="Times New Roman" w:hAnsi="Times New Roman" w:cs="Times New Roman"/>
                <w:sz w:val="16"/>
                <w:szCs w:val="16"/>
              </w:rPr>
              <w:t>planów gospodarowania wodami na obszarze dorzecza Wisły i Dniestru;</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DA5510">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w aktualizacji programu wodno-środowiskowego kraju;</w:t>
            </w:r>
          </w:p>
        </w:tc>
        <w:tc>
          <w:tcPr>
            <w:tcW w:w="426" w:type="dxa"/>
          </w:tcPr>
          <w:p w:rsidR="002B7452" w:rsidRPr="00AD7B10" w:rsidRDefault="00DA5510" w:rsidP="002B7452">
            <w:pPr>
              <w:pStyle w:val="t1"/>
              <w:spacing w:before="60" w:after="60"/>
              <w:rPr>
                <w:sz w:val="18"/>
                <w:szCs w:val="18"/>
              </w:rPr>
            </w:pPr>
            <w:r w:rsidRPr="00AD7B10">
              <w:rPr>
                <w:sz w:val="18"/>
                <w:szCs w:val="18"/>
              </w:rPr>
              <w:t>0</w:t>
            </w:r>
          </w:p>
        </w:tc>
        <w:tc>
          <w:tcPr>
            <w:tcW w:w="425" w:type="dxa"/>
            <w:shd w:val="clear" w:color="auto" w:fill="FF0000"/>
          </w:tcPr>
          <w:p w:rsidR="002B7452" w:rsidRPr="00AD7B10" w:rsidRDefault="00DA5510" w:rsidP="002B7452">
            <w:pPr>
              <w:pStyle w:val="t1"/>
              <w:spacing w:before="60" w:after="60"/>
              <w:rPr>
                <w:sz w:val="18"/>
                <w:szCs w:val="18"/>
              </w:rPr>
            </w:pPr>
            <w:r w:rsidRPr="00AD7B10">
              <w:rPr>
                <w:sz w:val="18"/>
                <w:szCs w:val="18"/>
              </w:rPr>
              <w:t>N</w:t>
            </w:r>
          </w:p>
        </w:tc>
        <w:tc>
          <w:tcPr>
            <w:tcW w:w="2092" w:type="dxa"/>
          </w:tcPr>
          <w:p w:rsidR="002B7452" w:rsidRPr="00AD7B10" w:rsidRDefault="00DA5510"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4"/>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bl>
    <w:p w:rsidR="009A2194" w:rsidRPr="00AD7B10" w:rsidRDefault="009A219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vMerge w:val="restart"/>
          </w:tcPr>
          <w:p w:rsidR="002B7452" w:rsidRPr="00AD7B10" w:rsidRDefault="002B7452" w:rsidP="002B7452">
            <w:pPr>
              <w:pStyle w:val="Bezodstpw"/>
              <w:numPr>
                <w:ilvl w:val="0"/>
                <w:numId w:val="105"/>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ind w:left="175" w:hanging="175"/>
              <w:rPr>
                <w:sz w:val="16"/>
                <w:szCs w:val="16"/>
              </w:rPr>
            </w:pPr>
            <w:r w:rsidRPr="00AD7B10">
              <w:rPr>
                <w:sz w:val="16"/>
                <w:szCs w:val="16"/>
              </w:rPr>
              <w:t>aktualizacja programów ochrony powietrza:</w:t>
            </w:r>
          </w:p>
          <w:p w:rsidR="002B7452" w:rsidRPr="00AD7B10" w:rsidRDefault="002B7452" w:rsidP="002B7452">
            <w:pPr>
              <w:pStyle w:val="Bezodstpw"/>
              <w:numPr>
                <w:ilvl w:val="0"/>
                <w:numId w:val="314"/>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14"/>
              </w:numPr>
              <w:ind w:left="317"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105"/>
              </w:numPr>
              <w:spacing w:before="60" w:after="60"/>
              <w:ind w:left="142" w:hanging="142"/>
              <w:rPr>
                <w:b/>
                <w:bCs/>
                <w:sz w:val="16"/>
                <w:szCs w:val="16"/>
              </w:rPr>
            </w:pPr>
            <w:r w:rsidRPr="00AD7B10">
              <w:rPr>
                <w:b/>
                <w:bCs/>
                <w:sz w:val="16"/>
                <w:szCs w:val="16"/>
              </w:rPr>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05"/>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2093" w:type="dxa"/>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5"/>
              </w:numPr>
              <w:spacing w:before="60" w:after="60"/>
              <w:ind w:left="142" w:hanging="142"/>
              <w:rPr>
                <w:b/>
                <w:sz w:val="16"/>
                <w:szCs w:val="16"/>
              </w:rPr>
            </w:pPr>
            <w:r w:rsidRPr="00AD7B10">
              <w:rPr>
                <w:b/>
                <w:sz w:val="16"/>
                <w:szCs w:val="16"/>
              </w:rPr>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05"/>
              </w:numPr>
              <w:spacing w:before="60" w:after="60"/>
              <w:ind w:left="142" w:hanging="142"/>
              <w:rPr>
                <w:sz w:val="16"/>
                <w:szCs w:val="16"/>
              </w:rPr>
            </w:pPr>
            <w:r w:rsidRPr="00AD7B10">
              <w:rPr>
                <w:rStyle w:val="anrkierintZnak"/>
                <w:rFonts w:ascii="Times New Roman" w:hAnsi="Times New Roman"/>
                <w:sz w:val="16"/>
                <w:szCs w:val="16"/>
              </w:rPr>
              <w:lastRenderedPageBreak/>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AB46C7" w:rsidRPr="00AD7B10" w:rsidTr="002B7452">
        <w:tc>
          <w:tcPr>
            <w:tcW w:w="2093" w:type="dxa"/>
          </w:tcPr>
          <w:p w:rsidR="00AB46C7" w:rsidRPr="00AD7B10" w:rsidRDefault="00AB46C7" w:rsidP="002B7452">
            <w:pPr>
              <w:pStyle w:val="Bezodstpw"/>
              <w:numPr>
                <w:ilvl w:val="0"/>
                <w:numId w:val="105"/>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AB46C7" w:rsidRPr="00AD7B10" w:rsidRDefault="00AB46C7"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426" w:type="dxa"/>
            <w:shd w:val="clear" w:color="auto" w:fill="66FFCC"/>
          </w:tcPr>
          <w:p w:rsidR="00AB46C7" w:rsidRPr="00AD7B10" w:rsidRDefault="00AB46C7" w:rsidP="002B7452">
            <w:pPr>
              <w:pStyle w:val="t1"/>
              <w:spacing w:before="60" w:after="60"/>
              <w:rPr>
                <w:sz w:val="18"/>
                <w:szCs w:val="16"/>
              </w:rPr>
            </w:pPr>
            <w:r w:rsidRPr="00AD7B10">
              <w:rPr>
                <w:sz w:val="18"/>
                <w:szCs w:val="16"/>
              </w:rPr>
              <w:t>P</w:t>
            </w:r>
          </w:p>
        </w:tc>
        <w:tc>
          <w:tcPr>
            <w:tcW w:w="425" w:type="dxa"/>
          </w:tcPr>
          <w:p w:rsidR="00AB46C7" w:rsidRPr="00AD7B10" w:rsidRDefault="00AB46C7" w:rsidP="002B7452">
            <w:pPr>
              <w:pStyle w:val="t1"/>
              <w:spacing w:before="60" w:after="60"/>
              <w:rPr>
                <w:sz w:val="18"/>
                <w:szCs w:val="16"/>
              </w:rPr>
            </w:pPr>
            <w:r w:rsidRPr="00AD7B10">
              <w:rPr>
                <w:sz w:val="18"/>
                <w:szCs w:val="16"/>
              </w:rPr>
              <w:t>0</w:t>
            </w:r>
          </w:p>
        </w:tc>
        <w:tc>
          <w:tcPr>
            <w:tcW w:w="2092" w:type="dxa"/>
            <w:vMerge w:val="restart"/>
          </w:tcPr>
          <w:p w:rsidR="00AB46C7" w:rsidRPr="00AD7B10" w:rsidRDefault="00AB46C7" w:rsidP="002B7452">
            <w:pPr>
              <w:pStyle w:val="Bezodstpw"/>
              <w:spacing w:before="60" w:after="60"/>
              <w:rPr>
                <w:sz w:val="16"/>
                <w:szCs w:val="16"/>
              </w:rPr>
            </w:pPr>
            <w:r w:rsidRPr="00AD7B10">
              <w:rPr>
                <w:sz w:val="16"/>
                <w:szCs w:val="16"/>
              </w:rPr>
              <w:t>Oddziaływanie długoterminowe, pośrednie, odwracalne, lokalne jak i ponadlokalne</w:t>
            </w:r>
          </w:p>
        </w:tc>
      </w:tr>
      <w:tr w:rsidR="00AB46C7" w:rsidRPr="00AD7B10" w:rsidTr="002B7452">
        <w:tc>
          <w:tcPr>
            <w:tcW w:w="2093" w:type="dxa"/>
          </w:tcPr>
          <w:p w:rsidR="00AB46C7" w:rsidRPr="00AD7B10" w:rsidRDefault="00AB46C7" w:rsidP="002B7452">
            <w:pPr>
              <w:pStyle w:val="Bezodstpw"/>
              <w:numPr>
                <w:ilvl w:val="0"/>
                <w:numId w:val="105"/>
              </w:numPr>
              <w:spacing w:before="60" w:after="60"/>
              <w:ind w:left="142" w:hanging="142"/>
              <w:rPr>
                <w:b/>
                <w:sz w:val="16"/>
                <w:szCs w:val="16"/>
              </w:rPr>
            </w:pPr>
            <w:r w:rsidRPr="00AD7B10">
              <w:rPr>
                <w:b/>
                <w:sz w:val="16"/>
                <w:szCs w:val="18"/>
              </w:rPr>
              <w:t>Mitygacja i adaptacja do zmian klimatu</w:t>
            </w:r>
          </w:p>
        </w:tc>
        <w:tc>
          <w:tcPr>
            <w:tcW w:w="4252" w:type="dxa"/>
          </w:tcPr>
          <w:p w:rsidR="00AB46C7" w:rsidRPr="00AD7B10" w:rsidRDefault="00AB46C7"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adaptacji do zmian klimatu dla miasta Rzeszowa;</w:t>
            </w:r>
          </w:p>
          <w:p w:rsidR="00AB46C7" w:rsidRPr="00AD7B10" w:rsidRDefault="00AB46C7"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przeprowadzenie oceny wrażliwości na zmiany klimatu i uwzględnienie adaptacji do zmian klimatu w planowaniu strategicznym i operacyjnym;</w:t>
            </w:r>
          </w:p>
        </w:tc>
        <w:tc>
          <w:tcPr>
            <w:tcW w:w="426" w:type="dxa"/>
            <w:shd w:val="clear" w:color="auto" w:fill="66FFCC"/>
          </w:tcPr>
          <w:p w:rsidR="00AB46C7" w:rsidRPr="00AD7B10" w:rsidRDefault="00AB46C7" w:rsidP="002B7452">
            <w:pPr>
              <w:pStyle w:val="t1"/>
              <w:spacing w:before="60" w:after="60"/>
              <w:rPr>
                <w:sz w:val="18"/>
                <w:szCs w:val="16"/>
              </w:rPr>
            </w:pPr>
            <w:r w:rsidRPr="00AD7B10">
              <w:rPr>
                <w:sz w:val="18"/>
                <w:szCs w:val="16"/>
              </w:rPr>
              <w:t>P</w:t>
            </w:r>
          </w:p>
        </w:tc>
        <w:tc>
          <w:tcPr>
            <w:tcW w:w="425" w:type="dxa"/>
          </w:tcPr>
          <w:p w:rsidR="00AB46C7" w:rsidRPr="00AD7B10" w:rsidRDefault="00AB46C7" w:rsidP="002B7452">
            <w:pPr>
              <w:pStyle w:val="t1"/>
              <w:spacing w:before="60" w:after="60"/>
              <w:rPr>
                <w:sz w:val="18"/>
                <w:szCs w:val="16"/>
              </w:rPr>
            </w:pPr>
            <w:r w:rsidRPr="00AD7B10">
              <w:rPr>
                <w:sz w:val="18"/>
                <w:szCs w:val="16"/>
              </w:rPr>
              <w:t>0</w:t>
            </w:r>
          </w:p>
        </w:tc>
        <w:tc>
          <w:tcPr>
            <w:tcW w:w="2092" w:type="dxa"/>
            <w:vMerge/>
          </w:tcPr>
          <w:p w:rsidR="00AB46C7" w:rsidRPr="00AD7B10" w:rsidRDefault="00AB46C7"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vMerge w:val="restart"/>
          </w:tcPr>
          <w:p w:rsidR="002B7452" w:rsidRPr="00AD7B10" w:rsidRDefault="002B7452" w:rsidP="002B7452">
            <w:pPr>
              <w:pStyle w:val="Bezodstpw"/>
              <w:numPr>
                <w:ilvl w:val="0"/>
                <w:numId w:val="106"/>
              </w:numPr>
              <w:spacing w:before="60" w:after="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spacing w:before="60" w:after="60"/>
              <w:ind w:left="317" w:hanging="142"/>
              <w:rPr>
                <w:rFonts w:ascii="Times New Roman" w:hAnsi="Times New Roman" w:cs="Times New Roman"/>
                <w:i/>
                <w:sz w:val="16"/>
                <w:szCs w:val="16"/>
              </w:rPr>
            </w:pPr>
            <w:r w:rsidRPr="00AD7B10">
              <w:rPr>
                <w:rFonts w:ascii="Times New Roman" w:hAnsi="Times New Roman" w:cs="Times New Roman"/>
                <w:i/>
                <w:sz w:val="16"/>
                <w:szCs w:val="16"/>
              </w:rPr>
              <w:t xml:space="preserve">Programu ochrony środowiska przed hałasem dla obszarów położonych w pobliżu głównych dróg w województwie podkarpackim o obciążeniu ruchem powyżej 6 milionów </w:t>
            </w:r>
            <w:r w:rsidRPr="00AD7B10">
              <w:rPr>
                <w:rFonts w:ascii="Times New Roman" w:hAnsi="Times New Roman" w:cs="Times New Roman"/>
                <w:i/>
                <w:sz w:val="16"/>
                <w:szCs w:val="18"/>
              </w:rPr>
              <w:t xml:space="preserve">przejazdów </w:t>
            </w:r>
            <w:r w:rsidRPr="00AD7B10">
              <w:rPr>
                <w:rFonts w:ascii="Times New Roman" w:hAnsi="Times New Roman" w:cs="Times New Roman"/>
                <w:i/>
                <w:sz w:val="16"/>
                <w:szCs w:val="16"/>
              </w:rPr>
              <w:t>rocznie,</w:t>
            </w:r>
          </w:p>
          <w:p w:rsidR="002B7452" w:rsidRPr="00AD7B10" w:rsidRDefault="002B7452" w:rsidP="002B7452">
            <w:pPr>
              <w:pStyle w:val="akropkiwtabelach"/>
              <w:numPr>
                <w:ilvl w:val="0"/>
                <w:numId w:val="18"/>
              </w:numPr>
              <w:tabs>
                <w:tab w:val="clear" w:pos="284"/>
                <w:tab w:val="left" w:pos="317"/>
              </w:tabs>
              <w:spacing w:before="60" w:after="60"/>
              <w:ind w:left="317" w:hanging="142"/>
              <w:rPr>
                <w:rFonts w:ascii="Times New Roman" w:hAnsi="Times New Roman" w:cs="Times New Roman"/>
                <w:i/>
                <w:sz w:val="16"/>
                <w:szCs w:val="16"/>
              </w:rPr>
            </w:pPr>
            <w:r w:rsidRPr="00AD7B10">
              <w:rPr>
                <w:rFonts w:ascii="Times New Roman" w:hAnsi="Times New Roman" w:cs="Times New Roman"/>
                <w:i/>
                <w:sz w:val="16"/>
                <w:szCs w:val="16"/>
              </w:rPr>
              <w:t xml:space="preserve">Programu ochrony środowiska przed hałasem dla obszarów położonych w pobliżu głównych dróg w województwie podkarpackim o obciążeniu ruchem powyżej 3 milionów </w:t>
            </w:r>
            <w:r w:rsidRPr="00AD7B10">
              <w:rPr>
                <w:rFonts w:ascii="Times New Roman" w:hAnsi="Times New Roman" w:cs="Times New Roman"/>
                <w:i/>
                <w:sz w:val="16"/>
                <w:szCs w:val="18"/>
              </w:rPr>
              <w:t>przejazdów</w:t>
            </w:r>
            <w:r w:rsidRPr="00AD7B10">
              <w:rPr>
                <w:rFonts w:ascii="Times New Roman" w:hAnsi="Times New Roman" w:cs="Times New Roman"/>
                <w:i/>
                <w:sz w:val="16"/>
                <w:szCs w:val="16"/>
              </w:rPr>
              <w:t xml:space="preserve"> rocznie,</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numPr>
                <w:ilvl w:val="0"/>
                <w:numId w:val="106"/>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2B7452" w:rsidRPr="00AD7B10" w:rsidRDefault="00AB46C7" w:rsidP="002B7452">
            <w:pPr>
              <w:pStyle w:val="Bezodstpw"/>
              <w:spacing w:before="60" w:after="60"/>
              <w:rPr>
                <w:b/>
                <w:sz w:val="18"/>
                <w:szCs w:val="18"/>
              </w:rPr>
            </w:pPr>
            <w:r w:rsidRPr="00AD7B10">
              <w:rPr>
                <w:b/>
                <w:sz w:val="18"/>
                <w:szCs w:val="18"/>
              </w:rPr>
              <w:t>0</w:t>
            </w:r>
          </w:p>
        </w:tc>
        <w:tc>
          <w:tcPr>
            <w:tcW w:w="425" w:type="dxa"/>
          </w:tcPr>
          <w:p w:rsidR="002B7452" w:rsidRPr="00AD7B10" w:rsidRDefault="00AB46C7"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numPr>
                <w:ilvl w:val="0"/>
                <w:numId w:val="106"/>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aktualizacja powiatowych programów ochronny środowiska</w:t>
            </w:r>
          </w:p>
        </w:tc>
        <w:tc>
          <w:tcPr>
            <w:tcW w:w="426" w:type="dxa"/>
            <w:shd w:val="clear" w:color="auto" w:fill="auto"/>
          </w:tcPr>
          <w:p w:rsidR="002B7452" w:rsidRPr="00AD7B10" w:rsidRDefault="00AB46C7" w:rsidP="002B7452">
            <w:pPr>
              <w:pStyle w:val="Bezodstpw"/>
              <w:spacing w:before="60" w:after="60"/>
              <w:rPr>
                <w:b/>
                <w:sz w:val="18"/>
                <w:szCs w:val="18"/>
              </w:rPr>
            </w:pPr>
            <w:r w:rsidRPr="00AD7B10">
              <w:rPr>
                <w:b/>
                <w:sz w:val="18"/>
                <w:szCs w:val="18"/>
              </w:rPr>
              <w:t>0</w:t>
            </w:r>
          </w:p>
        </w:tc>
        <w:tc>
          <w:tcPr>
            <w:tcW w:w="425" w:type="dxa"/>
          </w:tcPr>
          <w:p w:rsidR="002B7452" w:rsidRPr="00AD7B10" w:rsidRDefault="00AB46C7"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monitoring hałasu i ocena stanu akustycznego na terenach nie objętych obowiązkiem opracowania map akustycznych;</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rPr>
          <w:trHeight w:val="572"/>
        </w:trPr>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6"/>
              </w:numPr>
              <w:spacing w:before="60"/>
              <w:ind w:left="142" w:hanging="142"/>
              <w:rPr>
                <w:b/>
                <w:sz w:val="16"/>
                <w:szCs w:val="16"/>
              </w:rPr>
            </w:pPr>
            <w:r w:rsidRPr="00AD7B10">
              <w:rPr>
                <w:b/>
                <w:sz w:val="16"/>
                <w:szCs w:val="16"/>
              </w:rPr>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250"/>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250"/>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250"/>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250"/>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250"/>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w:t>
            </w:r>
          </w:p>
        </w:tc>
      </w:tr>
    </w:tbl>
    <w:p w:rsidR="009A2194" w:rsidRPr="00AD7B10" w:rsidRDefault="009A219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i/>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val="restart"/>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tcPr>
          <w:p w:rsidR="002B7452" w:rsidRPr="00AD7B10" w:rsidRDefault="002B7452" w:rsidP="002B7452">
            <w:pPr>
              <w:pStyle w:val="Bezodstpw"/>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06"/>
              </w:numPr>
              <w:spacing w:before="60" w:after="60"/>
              <w:ind w:left="142"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numPr>
                <w:ilvl w:val="0"/>
                <w:numId w:val="106"/>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 Zmniejszenie masy odpadów składowanych na składowiskach oraz zwiększenie udziału przygotowania do ponownego użycia i  recyklingu surowców wtórnych i  odzysku energii z odpadów</w:t>
            </w:r>
          </w:p>
        </w:tc>
      </w:tr>
      <w:tr w:rsidR="002B7452" w:rsidRPr="00AD7B10" w:rsidTr="002B7452">
        <w:tc>
          <w:tcPr>
            <w:tcW w:w="2093" w:type="dxa"/>
          </w:tcPr>
          <w:p w:rsidR="002B7452" w:rsidRPr="00AD7B10" w:rsidRDefault="002B7452" w:rsidP="009A2194">
            <w:pPr>
              <w:pStyle w:val="Bezodstpw"/>
              <w:numPr>
                <w:ilvl w:val="0"/>
                <w:numId w:val="107"/>
              </w:numPr>
              <w:spacing w:before="60" w:after="60"/>
              <w:ind w:left="142" w:right="-108"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AB46C7">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w:t>
            </w:r>
            <w:r w:rsidRPr="00AD7B10">
              <w:rPr>
                <w:rFonts w:ascii="Times New Roman" w:hAnsi="Times New Roman" w:cs="Times New Roman"/>
                <w:sz w:val="16"/>
                <w:szCs w:val="18"/>
              </w:rPr>
              <w:t xml:space="preserve"> </w:t>
            </w:r>
            <w:r w:rsidRPr="00AD7B10">
              <w:rPr>
                <w:rFonts w:ascii="Times New Roman" w:hAnsi="Times New Roman" w:cs="Times New Roman"/>
                <w:i/>
                <w:sz w:val="16"/>
                <w:szCs w:val="18"/>
              </w:rPr>
              <w:t>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7"/>
              </w:numPr>
              <w:spacing w:before="60" w:after="60"/>
              <w:ind w:left="142" w:hanging="142"/>
              <w:rPr>
                <w:b/>
                <w:sz w:val="16"/>
                <w:szCs w:val="16"/>
              </w:rPr>
            </w:pPr>
            <w:r w:rsidRPr="00AD7B10">
              <w:rPr>
                <w:b/>
                <w:sz w:val="16"/>
                <w:szCs w:val="18"/>
              </w:rPr>
              <w:t>Zapobieganie powstawaniu odpadów</w:t>
            </w:r>
          </w:p>
        </w:tc>
        <w:tc>
          <w:tcPr>
            <w:tcW w:w="4252" w:type="dxa"/>
          </w:tcPr>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 - projoktowania pozwalająca na wydłużenie czasu użytkowania produktu i pozwalająca na recykling odpadów powstających z wykorzystanego  produktu;</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z</w:t>
            </w:r>
            <w:r w:rsidRPr="00AD7B10">
              <w:rPr>
                <w:rFonts w:ascii="Times New Roman" w:hAnsi="Times New Roman" w:cs="Times New Roman"/>
                <w:i/>
                <w:sz w:val="16"/>
                <w:szCs w:val="18"/>
              </w:rPr>
              <w:t>ielonych zamówień publicznych;</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Czystszej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425" w:type="dxa"/>
          </w:tcPr>
          <w:p w:rsidR="002B7452" w:rsidRPr="00AD7B10" w:rsidRDefault="00AB46C7"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9A2194">
        <w:tc>
          <w:tcPr>
            <w:tcW w:w="2093" w:type="dxa"/>
          </w:tcPr>
          <w:p w:rsidR="002B7452" w:rsidRPr="00AD7B10" w:rsidRDefault="002B7452" w:rsidP="002B7452">
            <w:pPr>
              <w:pStyle w:val="Bezodstpw"/>
              <w:numPr>
                <w:ilvl w:val="0"/>
                <w:numId w:val="107"/>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auto"/>
          </w:tcPr>
          <w:p w:rsidR="002B7452" w:rsidRPr="00AD7B10" w:rsidRDefault="009A2194"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9A2194">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7"/>
              </w:numPr>
              <w:spacing w:before="60" w:after="60"/>
              <w:ind w:left="142" w:hanging="142"/>
              <w:rPr>
                <w:b/>
                <w:sz w:val="16"/>
                <w:szCs w:val="16"/>
              </w:rPr>
            </w:pPr>
            <w:r w:rsidRPr="00AD7B10">
              <w:rPr>
                <w:b/>
                <w:sz w:val="16"/>
                <w:szCs w:val="16"/>
              </w:rPr>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7"/>
              </w:numPr>
              <w:spacing w:before="60"/>
              <w:ind w:left="142" w:hanging="142"/>
              <w:rPr>
                <w:b/>
                <w:sz w:val="16"/>
                <w:szCs w:val="16"/>
              </w:rPr>
            </w:pPr>
            <w:r w:rsidRPr="00AD7B10">
              <w:rPr>
                <w:b/>
                <w:sz w:val="16"/>
                <w:szCs w:val="18"/>
              </w:rPr>
              <w:t>Budowa instalacji służących do odzysku (w tym recyklingu, termicznego przekształcania z odzyskiem energii) oraz instalacji unieszkodliwiania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2B7452" w:rsidRPr="00AD7B10" w:rsidRDefault="002B7452" w:rsidP="002B7452">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2B7452" w:rsidRPr="00AD7B10" w:rsidRDefault="002B7452" w:rsidP="002B7452">
            <w:pPr>
              <w:pStyle w:val="Akapitzlist"/>
              <w:numPr>
                <w:ilvl w:val="0"/>
                <w:numId w:val="31"/>
              </w:numPr>
              <w:tabs>
                <w:tab w:val="left" w:pos="0"/>
                <w:tab w:val="left" w:pos="317"/>
              </w:tabs>
              <w:spacing w:after="60"/>
              <w:ind w:left="318"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bl>
    <w:p w:rsidR="009A2194" w:rsidRPr="00AD7B10" w:rsidRDefault="009A2194">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tcPr>
          <w:p w:rsidR="002B7452" w:rsidRPr="00AD7B10" w:rsidRDefault="002B7452" w:rsidP="002B7452">
            <w:pPr>
              <w:pStyle w:val="numerowaniewtabkierint"/>
              <w:numPr>
                <w:ilvl w:val="0"/>
                <w:numId w:val="0"/>
              </w:numPr>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AB46C7" w:rsidP="002B7452">
            <w:pPr>
              <w:pStyle w:val="Bezodstpw"/>
              <w:numPr>
                <w:ilvl w:val="0"/>
                <w:numId w:val="107"/>
              </w:numPr>
              <w:spacing w:before="60"/>
              <w:ind w:left="142" w:hanging="142"/>
              <w:rPr>
                <w:b/>
                <w:sz w:val="16"/>
                <w:szCs w:val="18"/>
              </w:rPr>
            </w:pPr>
            <w:r w:rsidRPr="00AD7B10">
              <w:rPr>
                <w:b/>
                <w:sz w:val="16"/>
                <w:szCs w:val="18"/>
              </w:rPr>
              <w:t>Zamykanie i </w:t>
            </w:r>
            <w:r w:rsidR="009A2194" w:rsidRPr="00AD7B10">
              <w:rPr>
                <w:b/>
                <w:sz w:val="16"/>
                <w:szCs w:val="18"/>
              </w:rPr>
              <w:t>r</w:t>
            </w:r>
            <w:r w:rsidR="002B7452" w:rsidRPr="00AD7B10">
              <w:rPr>
                <w:b/>
                <w:sz w:val="16"/>
                <w:szCs w:val="18"/>
              </w:rPr>
              <w:t>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AB46C7">
            <w:pPr>
              <w:pStyle w:val="Bezodstpw"/>
              <w:numPr>
                <w:ilvl w:val="0"/>
                <w:numId w:val="107"/>
              </w:numPr>
              <w:spacing w:before="60"/>
              <w:ind w:left="142" w:right="-108" w:hanging="142"/>
              <w:rPr>
                <w:b/>
                <w:sz w:val="16"/>
                <w:szCs w:val="18"/>
              </w:rPr>
            </w:pPr>
            <w:r w:rsidRPr="00AD7B10">
              <w:rPr>
                <w:b/>
                <w:sz w:val="16"/>
                <w:szCs w:val="18"/>
              </w:rPr>
              <w:t xml:space="preserve">Edukacja ekologiczna </w:t>
            </w:r>
            <w:r w:rsidR="00AB46C7" w:rsidRPr="00AD7B10">
              <w:rPr>
                <w:b/>
                <w:sz w:val="16"/>
                <w:szCs w:val="18"/>
              </w:rPr>
              <w:t>w zakresie zasad postępowania z </w:t>
            </w:r>
            <w:r w:rsidRPr="00AD7B10">
              <w:rPr>
                <w:b/>
                <w:sz w:val="16"/>
                <w:szCs w:val="18"/>
              </w:rPr>
              <w:t>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r w:rsidR="00730B23" w:rsidRPr="00AD7B10">
              <w:rPr>
                <w:rFonts w:ascii="Times New Roman" w:hAnsi="Times New Roman" w:cs="Times New Roman"/>
                <w:sz w:val="16"/>
                <w:szCs w:val="18"/>
              </w:rPr>
              <w:t>;</w:t>
            </w:r>
          </w:p>
        </w:tc>
        <w:tc>
          <w:tcPr>
            <w:tcW w:w="426"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 xml:space="preserve">ww. dokumentów, </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730B23">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auto"/>
          </w:tcPr>
          <w:p w:rsidR="002B7452" w:rsidRPr="00AD7B10" w:rsidRDefault="00730B23"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 xml:space="preserve">in-situ </w:t>
            </w:r>
            <w:r w:rsidRPr="00AD7B10">
              <w:rPr>
                <w:rFonts w:ascii="Times New Roman" w:hAnsi="Times New Roman" w:cs="Times New Roman"/>
                <w:sz w:val="16"/>
                <w:szCs w:val="16"/>
              </w:rPr>
              <w:t xml:space="preserve">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bl>
    <w:p w:rsidR="00730B23" w:rsidRPr="00AD7B10" w:rsidRDefault="00730B2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lastRenderedPageBreak/>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programów i kampanii edukacyjnych skierowanych do społeczeństwa w celu podniesienia świadomości na temat realizowanych celów, m.in.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zwiększanie drożności korytarzy ekologicznych mających znaczenie dla ochrony różnorodności biologicznej i adaptacji do zmian klimatu, w szczególności likwidacja barier na trasach migracyjnych gatunków, m.in. budowanie przepławek, przejść dla zwierząt, zalesianie gruntów, wykup gruntów;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08"/>
              </w:numPr>
              <w:spacing w:before="60" w:after="60"/>
              <w:ind w:left="142" w:hanging="142"/>
              <w:rPr>
                <w:b/>
                <w:sz w:val="16"/>
                <w:szCs w:val="16"/>
              </w:rPr>
            </w:pPr>
            <w:r w:rsidRPr="00AD7B10">
              <w:rPr>
                <w:b/>
                <w:sz w:val="16"/>
                <w:szCs w:val="16"/>
              </w:rPr>
              <w:t xml:space="preserve">Opracowanie i wdrożenie zasad </w:t>
            </w:r>
            <w:r w:rsidRPr="00AD7B10">
              <w:rPr>
                <w:b/>
                <w:sz w:val="16"/>
                <w:szCs w:val="18"/>
              </w:rPr>
              <w:t xml:space="preserve">renaturyzacji </w:t>
            </w:r>
            <w:r w:rsidRPr="00AD7B10">
              <w:rPr>
                <w:b/>
                <w:sz w:val="16"/>
                <w:szCs w:val="16"/>
              </w:rPr>
              <w:t>i 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730B23">
            <w:pPr>
              <w:pStyle w:val="Bezodstpw"/>
              <w:numPr>
                <w:ilvl w:val="0"/>
                <w:numId w:val="109"/>
              </w:numPr>
              <w:spacing w:before="60" w:after="60"/>
              <w:ind w:left="142" w:right="-108"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Align w:val="center"/>
          </w:tcPr>
          <w:p w:rsidR="002B7452" w:rsidRPr="00AD7B10" w:rsidRDefault="002B7452" w:rsidP="00730B23">
            <w:pPr>
              <w:pStyle w:val="Akapitzlist"/>
              <w:numPr>
                <w:ilvl w:val="0"/>
                <w:numId w:val="109"/>
              </w:numPr>
              <w:spacing w:before="60" w:after="60"/>
              <w:ind w:left="142" w:right="-108" w:hanging="142"/>
              <w:rPr>
                <w:rFonts w:ascii="Times New Roman" w:hAnsi="Times New Roman" w:cs="Times New Roman"/>
                <w:b/>
                <w:sz w:val="16"/>
                <w:szCs w:val="18"/>
              </w:rPr>
            </w:pPr>
            <w:r w:rsidRPr="00AD7B10">
              <w:rPr>
                <w:rFonts w:ascii="Times New Roman" w:hAnsi="Times New Roman" w:cs="Times New Roman"/>
                <w:b/>
                <w:sz w:val="16"/>
                <w:szCs w:val="18"/>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p w:rsidR="002B7452" w:rsidRPr="00AD7B10" w:rsidRDefault="002B7452" w:rsidP="002B7452">
            <w:pPr>
              <w:pStyle w:val="Akapitzlist"/>
              <w:spacing w:before="60" w:after="60"/>
              <w:ind w:left="176"/>
              <w:contextualSpacing w:val="0"/>
              <w:rPr>
                <w:rFonts w:ascii="Times New Roman" w:hAnsi="Times New Roman" w:cs="Times New Roman"/>
                <w:sz w:val="16"/>
                <w:szCs w:val="18"/>
              </w:rPr>
            </w:pP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426" w:hanging="426"/>
              <w:rPr>
                <w:b w:val="0"/>
                <w:sz w:val="18"/>
              </w:rPr>
            </w:pPr>
            <w:r w:rsidRPr="00AD7B10">
              <w:rPr>
                <w:sz w:val="18"/>
              </w:rPr>
              <w:t>VIII. Ochrona i racjonalne wykorzystanie powierzchni ziemi oraz</w:t>
            </w:r>
            <w:r w:rsidRPr="00AD7B10">
              <w:t xml:space="preserve"> </w:t>
            </w:r>
            <w:r w:rsidRPr="00AD7B10">
              <w:rPr>
                <w:sz w:val="18"/>
              </w:rPr>
              <w:t>remediacja, rekultywacja i</w:t>
            </w:r>
            <w:r w:rsidRPr="00AD7B10">
              <w:t xml:space="preserve"> </w:t>
            </w:r>
            <w:r w:rsidRPr="00AD7B10">
              <w:rPr>
                <w:sz w:val="18"/>
              </w:rPr>
              <w:t>rewitalizacja terenów zdegradowanych</w:t>
            </w:r>
          </w:p>
        </w:tc>
      </w:tr>
      <w:tr w:rsidR="002B7452" w:rsidRPr="00AD7B10" w:rsidTr="002B7452">
        <w:tc>
          <w:tcPr>
            <w:tcW w:w="2093" w:type="dxa"/>
            <w:vMerge w:val="restart"/>
          </w:tcPr>
          <w:p w:rsidR="002B7452" w:rsidRPr="00AD7B10" w:rsidRDefault="002B7452" w:rsidP="002B7452">
            <w:pPr>
              <w:pStyle w:val="Bezodstpw"/>
              <w:numPr>
                <w:ilvl w:val="0"/>
                <w:numId w:val="110"/>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10"/>
              </w:numPr>
              <w:spacing w:before="60" w:after="60"/>
              <w:ind w:left="142" w:hanging="142"/>
              <w:rPr>
                <w:b/>
                <w:sz w:val="16"/>
                <w:szCs w:val="16"/>
              </w:rPr>
            </w:pPr>
            <w:r w:rsidRPr="00AD7B10">
              <w:rPr>
                <w:b/>
                <w:sz w:val="16"/>
                <w:szCs w:val="18"/>
              </w:rPr>
              <w:t>Remediacja zanieczyszczonej powierzchni ziemi, rekultywacja gruntów zdegradowanych i zdewastowanych, oraz rewitalizacja obszarów zdegradowanych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numPr>
                <w:ilvl w:val="0"/>
                <w:numId w:val="110"/>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identyfikacja potencjalnych historycznych zanieczyszczeń powierzchni ziemi;</w:t>
            </w:r>
          </w:p>
        </w:tc>
        <w:tc>
          <w:tcPr>
            <w:tcW w:w="426"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AB46C7"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numPr>
                <w:ilvl w:val="0"/>
                <w:numId w:val="110"/>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730B23">
            <w:pPr>
              <w:pStyle w:val="Bezodstpw"/>
              <w:numPr>
                <w:ilvl w:val="0"/>
                <w:numId w:val="110"/>
              </w:numPr>
              <w:spacing w:before="60" w:after="60"/>
              <w:ind w:left="142" w:hanging="142"/>
              <w:rPr>
                <w:b/>
                <w:sz w:val="16"/>
                <w:szCs w:val="16"/>
              </w:rPr>
            </w:pPr>
            <w:r w:rsidRPr="00AD7B10">
              <w:rPr>
                <w:b/>
                <w:sz w:val="16"/>
                <w:szCs w:val="16"/>
              </w:rPr>
              <w:t>Minimalizowanie negatywnych skutków zjawisk geodynamicznych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11"/>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11"/>
              </w:numPr>
              <w:spacing w:before="60" w:after="60"/>
              <w:ind w:left="142" w:hanging="142"/>
              <w:rPr>
                <w:b/>
                <w:sz w:val="16"/>
                <w:szCs w:val="16"/>
              </w:rPr>
            </w:pPr>
            <w:r w:rsidRPr="00AD7B10">
              <w:rPr>
                <w:b/>
                <w:sz w:val="16"/>
                <w:szCs w:val="16"/>
              </w:rPr>
              <w:t>Eliminacja nieracjonalnej i n</w:t>
            </w:r>
            <w:r w:rsidR="00730B23"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11"/>
              </w:numPr>
              <w:spacing w:before="60" w:after="60"/>
              <w:ind w:left="142" w:hanging="142"/>
              <w:rPr>
                <w:b/>
                <w:sz w:val="16"/>
                <w:szCs w:val="16"/>
              </w:rPr>
            </w:pPr>
            <w:r w:rsidRPr="00AD7B10">
              <w:rPr>
                <w:b/>
                <w:sz w:val="16"/>
                <w:szCs w:val="16"/>
              </w:rPr>
              <w:t>Minimalizacja presji na środowisko wy</w:t>
            </w:r>
            <w:r w:rsidR="00730B23"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11"/>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bl>
    <w:p w:rsidR="00730B23" w:rsidRPr="00AD7B10" w:rsidRDefault="00730B2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lastRenderedPageBreak/>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992E93">
            <w:pPr>
              <w:pStyle w:val="Bezodstpw"/>
              <w:numPr>
                <w:ilvl w:val="0"/>
                <w:numId w:val="112"/>
              </w:numPr>
              <w:spacing w:before="60" w:after="60"/>
              <w:ind w:left="142" w:right="-108" w:hanging="142"/>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6F127D">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A22D4E"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bl>
    <w:p w:rsidR="002B7452" w:rsidRPr="00AD7B10" w:rsidRDefault="002B7452" w:rsidP="00D80E3D">
      <w:pPr>
        <w:pStyle w:val="tabprognoza"/>
        <w:rPr>
          <w:b w:val="0"/>
          <w:sz w:val="22"/>
        </w:rPr>
      </w:pPr>
    </w:p>
    <w:p w:rsidR="00096E55"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Prognozowane negatywne oddziaływanie na zasoby surowców mineralnych będzie związane głównie z wykorzystywaniem kruszyw naturalnych np. </w:t>
      </w:r>
      <w:r w:rsidR="00096E55" w:rsidRPr="00AD7B10">
        <w:rPr>
          <w:rFonts w:ascii="Times New Roman" w:hAnsi="Times New Roman"/>
          <w:sz w:val="24"/>
          <w:szCs w:val="24"/>
        </w:rPr>
        <w:t>realizacji poszczególnych przedsięwzięć (np. drogi). Typy zadań, których realizacja będzie negatywnie oddziaływać na surowce mineralne zostały wskazane w kierunkach interwencji:</w:t>
      </w:r>
    </w:p>
    <w:p w:rsidR="00E96F50" w:rsidRPr="00AD7B10" w:rsidRDefault="009039F8" w:rsidP="005A5DF1">
      <w:pPr>
        <w:pStyle w:val="Akapitzlist"/>
        <w:numPr>
          <w:ilvl w:val="0"/>
          <w:numId w:val="25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E96F50" w:rsidRPr="00AD7B10">
        <w:rPr>
          <w:rFonts w:ascii="Times New Roman" w:hAnsi="Times New Roman" w:cs="Times New Roman"/>
          <w:sz w:val="24"/>
          <w:szCs w:val="24"/>
        </w:rPr>
        <w:t xml:space="preserve"> przeciwdziałanie powodziom oraz ograniczanie ich zasięgu i skutków. </w:t>
      </w:r>
    </w:p>
    <w:p w:rsidR="00096E55" w:rsidRPr="00AD7B10" w:rsidRDefault="00096E55" w:rsidP="005A5DF1">
      <w:pPr>
        <w:pStyle w:val="Akapitzlist"/>
        <w:numPr>
          <w:ilvl w:val="0"/>
          <w:numId w:val="25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Wzrost retencji wodnej oraz przeciwdziałanie i ograniczenie negatywnych skutków suszy.</w:t>
      </w:r>
    </w:p>
    <w:p w:rsidR="00096E55" w:rsidRPr="00AD7B10" w:rsidRDefault="000244B3" w:rsidP="005A5DF1">
      <w:pPr>
        <w:pStyle w:val="Akapitzlist"/>
        <w:numPr>
          <w:ilvl w:val="0"/>
          <w:numId w:val="25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FC52AF"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9039F8" w:rsidRPr="00AD7B10" w:rsidRDefault="00FC52AF" w:rsidP="005A5DF1">
      <w:pPr>
        <w:pStyle w:val="Akapitzlist"/>
        <w:numPr>
          <w:ilvl w:val="0"/>
          <w:numId w:val="25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B04B46" w:rsidRPr="00AD7B10" w:rsidRDefault="00B04B46" w:rsidP="00E86BEE">
      <w:pPr>
        <w:spacing w:line="276" w:lineRule="auto"/>
        <w:ind w:firstLine="709"/>
        <w:jc w:val="both"/>
        <w:rPr>
          <w:rFonts w:ascii="Times New Roman" w:hAnsi="Times New Roman"/>
          <w:sz w:val="24"/>
          <w:szCs w:val="24"/>
        </w:rPr>
      </w:pPr>
    </w:p>
    <w:p w:rsidR="005A07D3" w:rsidRPr="00AD7B10" w:rsidRDefault="005A07D3"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Projekt </w:t>
      </w:r>
      <w:r w:rsidR="00E3397D" w:rsidRPr="00AD7B10">
        <w:rPr>
          <w:rFonts w:ascii="Times New Roman" w:hAnsi="Times New Roman"/>
          <w:sz w:val="24"/>
          <w:szCs w:val="24"/>
        </w:rPr>
        <w:t>POŚ WP 2017-2019</w:t>
      </w:r>
      <w:r w:rsidR="006C4B18" w:rsidRPr="00AD7B10">
        <w:rPr>
          <w:rFonts w:ascii="Times New Roman" w:hAnsi="Times New Roman"/>
          <w:sz w:val="24"/>
          <w:szCs w:val="24"/>
        </w:rPr>
        <w:t xml:space="preserve"> zakłada również realizację </w:t>
      </w:r>
      <w:r w:rsidRPr="00AD7B10">
        <w:rPr>
          <w:rFonts w:ascii="Times New Roman" w:hAnsi="Times New Roman"/>
          <w:sz w:val="24"/>
          <w:szCs w:val="24"/>
        </w:rPr>
        <w:t>typów zadań</w:t>
      </w:r>
      <w:r w:rsidR="006C4B18" w:rsidRPr="00AD7B10">
        <w:rPr>
          <w:rFonts w:ascii="Times New Roman" w:hAnsi="Times New Roman"/>
          <w:sz w:val="24"/>
          <w:szCs w:val="24"/>
        </w:rPr>
        <w:t xml:space="preserve">, których funkcjonowanie przyniesie długoterminowe pozytywne oddziaływanie na zasoby </w:t>
      </w:r>
      <w:r w:rsidR="00921313" w:rsidRPr="00AD7B10">
        <w:rPr>
          <w:rFonts w:ascii="Times New Roman" w:hAnsi="Times New Roman"/>
          <w:sz w:val="24"/>
          <w:szCs w:val="24"/>
        </w:rPr>
        <w:t xml:space="preserve">geologiczne, w tym będzie sprzyjać oszczędnemu dysponowaniu zasobami nieodnawialnych </w:t>
      </w:r>
      <w:r w:rsidR="00B04B46" w:rsidRPr="00AD7B10">
        <w:rPr>
          <w:rFonts w:ascii="Times New Roman" w:hAnsi="Times New Roman"/>
          <w:sz w:val="24"/>
          <w:szCs w:val="24"/>
        </w:rPr>
        <w:t>surowców mineralnych</w:t>
      </w:r>
      <w:r w:rsidR="006C4B18" w:rsidRPr="00AD7B10">
        <w:rPr>
          <w:rFonts w:ascii="Times New Roman" w:hAnsi="Times New Roman"/>
          <w:sz w:val="24"/>
          <w:szCs w:val="24"/>
        </w:rPr>
        <w:t xml:space="preserve">. Są to przede wszystkim </w:t>
      </w:r>
      <w:r w:rsidRPr="00AD7B10">
        <w:rPr>
          <w:rFonts w:ascii="Times New Roman" w:hAnsi="Times New Roman"/>
          <w:sz w:val="24"/>
          <w:szCs w:val="24"/>
        </w:rPr>
        <w:t>typy zadań wyszczególnione w kierunkach interwencji:</w:t>
      </w:r>
    </w:p>
    <w:p w:rsidR="005A07D3" w:rsidRPr="00AD7B10" w:rsidRDefault="005A07D3" w:rsidP="005A5DF1">
      <w:pPr>
        <w:pStyle w:val="Akapitzlist"/>
        <w:numPr>
          <w:ilvl w:val="0"/>
          <w:numId w:val="252"/>
        </w:numPr>
        <w:spacing w:line="276" w:lineRule="auto"/>
        <w:jc w:val="both"/>
        <w:rPr>
          <w:rFonts w:ascii="Times New Roman" w:hAnsi="Times New Roman" w:cs="Times New Roman"/>
          <w:sz w:val="24"/>
          <w:szCs w:val="24"/>
        </w:rPr>
      </w:pPr>
      <w:r w:rsidRPr="00AD7B10">
        <w:rPr>
          <w:rStyle w:val="anrkierintZnak"/>
          <w:rFonts w:ascii="Times New Roman" w:hAnsi="Times New Roman" w:cs="Times New Roman"/>
          <w:b w:val="0"/>
          <w:sz w:val="24"/>
          <w:szCs w:val="24"/>
        </w:rPr>
        <w:t>Wzrost wykorzystania odnawialnych źródeł energii z dążeniem do osiągnięcia 15% jej udziału w finalnym zużyciu energii brutto do roku 2020.</w:t>
      </w:r>
    </w:p>
    <w:p w:rsidR="005A07D3" w:rsidRPr="00AD7B10" w:rsidRDefault="005A07D3" w:rsidP="005A5DF1">
      <w:pPr>
        <w:pStyle w:val="Akapitzlist"/>
        <w:numPr>
          <w:ilvl w:val="0"/>
          <w:numId w:val="25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Kompleksowa ochrona zasobów złóż kopalin.</w:t>
      </w:r>
    </w:p>
    <w:p w:rsidR="005A07D3" w:rsidRPr="00AD7B10" w:rsidRDefault="005A07D3" w:rsidP="005A5DF1">
      <w:pPr>
        <w:pStyle w:val="Akapitzlist"/>
        <w:numPr>
          <w:ilvl w:val="0"/>
          <w:numId w:val="25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Eliminacja nieracjonalnej i nielegalnej eksploatacji kopalin.</w:t>
      </w:r>
    </w:p>
    <w:p w:rsidR="00921313" w:rsidRPr="00AD7B10" w:rsidRDefault="005A07D3" w:rsidP="005A5DF1">
      <w:pPr>
        <w:pStyle w:val="Akapitzlist"/>
        <w:numPr>
          <w:ilvl w:val="0"/>
          <w:numId w:val="25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Ochrona georóżnorodności.</w:t>
      </w:r>
    </w:p>
    <w:p w:rsidR="00921313" w:rsidRPr="00AD7B10" w:rsidRDefault="00921313" w:rsidP="00921313">
      <w:pPr>
        <w:pStyle w:val="Akapitzlist"/>
        <w:spacing w:line="276" w:lineRule="auto"/>
        <w:jc w:val="both"/>
        <w:rPr>
          <w:rFonts w:ascii="Times New Roman" w:hAnsi="Times New Roman" w:cs="Times New Roman"/>
          <w:sz w:val="24"/>
          <w:szCs w:val="24"/>
        </w:rPr>
      </w:pPr>
    </w:p>
    <w:p w:rsidR="00992E93" w:rsidRPr="00AD7B10" w:rsidRDefault="00992E93">
      <w:pPr>
        <w:rPr>
          <w:rFonts w:ascii="Times New Roman" w:hAnsi="Times New Roman" w:cs="Times New Roman"/>
          <w:b/>
        </w:rPr>
      </w:pPr>
      <w:bookmarkStart w:id="126" w:name="_Toc385492882"/>
      <w:bookmarkStart w:id="127" w:name="_Toc477339753"/>
      <w:r w:rsidRPr="00AD7B10">
        <w:br w:type="page"/>
      </w:r>
    </w:p>
    <w:p w:rsidR="002B7452" w:rsidRPr="00AD7B10" w:rsidRDefault="006C4B18" w:rsidP="00043E60">
      <w:pPr>
        <w:pStyle w:val="tabprognoza"/>
        <w:jc w:val="left"/>
        <w:rPr>
          <w:b w:val="0"/>
          <w:sz w:val="22"/>
        </w:rPr>
      </w:pPr>
      <w:r w:rsidRPr="00AD7B10">
        <w:rPr>
          <w:sz w:val="22"/>
        </w:rPr>
        <w:lastRenderedPageBreak/>
        <w:t xml:space="preserve">Tabela </w:t>
      </w:r>
      <w:r w:rsidR="001C710F" w:rsidRPr="00AD7B10">
        <w:rPr>
          <w:sz w:val="22"/>
        </w:rPr>
        <w:t>16</w:t>
      </w:r>
      <w:r w:rsidRPr="00AD7B10">
        <w:rPr>
          <w:sz w:val="22"/>
        </w:rPr>
        <w:t xml:space="preserve">. </w:t>
      </w:r>
      <w:r w:rsidRPr="00AD7B10">
        <w:rPr>
          <w:b w:val="0"/>
          <w:sz w:val="22"/>
        </w:rPr>
        <w:t>Prognozowane oddziaływanie na powierzchnie ziemi łącznie z glebą</w:t>
      </w:r>
      <w:bookmarkEnd w:id="126"/>
      <w:bookmarkEnd w:id="127"/>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after="60"/>
              <w:rPr>
                <w:b w:val="0"/>
                <w:sz w:val="18"/>
                <w:szCs w:val="18"/>
              </w:rPr>
            </w:pPr>
            <w:r w:rsidRPr="00AD7B10">
              <w:rPr>
                <w:sz w:val="18"/>
                <w:szCs w:val="18"/>
              </w:rPr>
              <w:t>Prognozowane oddziaływanie</w:t>
            </w:r>
          </w:p>
        </w:tc>
      </w:tr>
      <w:tr w:rsidR="002B7452" w:rsidRPr="00AD7B10" w:rsidTr="00990CE7">
        <w:trPr>
          <w:cantSplit/>
          <w:trHeight w:val="1009"/>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2B7452" w:rsidRPr="00AD7B10" w:rsidTr="002B7452">
        <w:tc>
          <w:tcPr>
            <w:tcW w:w="2093" w:type="dxa"/>
            <w:vMerge w:val="restart"/>
          </w:tcPr>
          <w:p w:rsidR="002B7452" w:rsidRPr="00AD7B10" w:rsidRDefault="002B7452" w:rsidP="002B7452">
            <w:pPr>
              <w:pStyle w:val="Bezodstpw"/>
              <w:numPr>
                <w:ilvl w:val="0"/>
                <w:numId w:val="114"/>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2B7452" w:rsidRPr="00AD7B10" w:rsidRDefault="002B7452" w:rsidP="002B7452">
            <w:pPr>
              <w:pStyle w:val="Bezodstpw"/>
              <w:numPr>
                <w:ilvl w:val="0"/>
                <w:numId w:val="65"/>
              </w:numPr>
              <w:ind w:left="175" w:right="-108" w:hanging="175"/>
              <w:rPr>
                <w:sz w:val="16"/>
                <w:szCs w:val="16"/>
              </w:rPr>
            </w:pPr>
            <w:r w:rsidRPr="00AD7B10">
              <w:rPr>
                <w:sz w:val="16"/>
                <w:szCs w:val="16"/>
              </w:rPr>
              <w:t>budowa suchych zbiorników, polderów przeciwpowodziowych oraz zbiorników z rezerwą powodziową;</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2B7452" w:rsidRPr="00AD7B10" w:rsidRDefault="002B7452" w:rsidP="002B7452">
            <w:pPr>
              <w:pStyle w:val="akropkiwtabelach"/>
              <w:numPr>
                <w:ilvl w:val="0"/>
                <w:numId w:val="12"/>
              </w:numPr>
              <w:spacing w:after="60"/>
              <w:ind w:left="176" w:right="-108" w:hanging="176"/>
              <w:contextualSpacing w:val="0"/>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tcPr>
          <w:p w:rsidR="002B7452" w:rsidRPr="00AD7B10" w:rsidRDefault="002B7452" w:rsidP="002B7452">
            <w:pPr>
              <w:pStyle w:val="t1"/>
              <w:spacing w:before="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rPr>
                <w:sz w:val="18"/>
                <w:szCs w:val="16"/>
              </w:rPr>
            </w:pPr>
            <w:r w:rsidRPr="00AD7B10">
              <w:rPr>
                <w:sz w:val="18"/>
                <w:szCs w:val="16"/>
              </w:rPr>
              <w:t>N</w:t>
            </w:r>
          </w:p>
        </w:tc>
        <w:tc>
          <w:tcPr>
            <w:tcW w:w="2092" w:type="dxa"/>
          </w:tcPr>
          <w:p w:rsidR="002B7452" w:rsidRPr="00AD7B10" w:rsidRDefault="002B7452" w:rsidP="002B7452">
            <w:pPr>
              <w:pStyle w:val="Bezodstpw"/>
              <w:spacing w:before="60"/>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rPr>
          <w:trHeight w:val="861"/>
        </w:trPr>
        <w:tc>
          <w:tcPr>
            <w:tcW w:w="2093" w:type="dxa"/>
            <w:vMerge/>
          </w:tcPr>
          <w:p w:rsidR="002B7452" w:rsidRPr="00AD7B10" w:rsidRDefault="002B7452" w:rsidP="002B7452">
            <w:pPr>
              <w:pStyle w:val="Bezodstpw"/>
              <w:numPr>
                <w:ilvl w:val="0"/>
                <w:numId w:val="114"/>
              </w:numPr>
              <w:spacing w:before="60"/>
              <w:ind w:left="142" w:hanging="142"/>
              <w:rPr>
                <w:b/>
                <w:sz w:val="16"/>
                <w:szCs w:val="16"/>
              </w:rPr>
            </w:pP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tcPr>
          <w:p w:rsidR="002B7452" w:rsidRPr="00AD7B10" w:rsidRDefault="002B7452" w:rsidP="002B7452">
            <w:pPr>
              <w:pStyle w:val="t1"/>
              <w:spacing w:before="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spacing w:before="60"/>
              <w:rPr>
                <w:sz w:val="16"/>
                <w:szCs w:val="16"/>
              </w:rPr>
            </w:pPr>
          </w:p>
        </w:tc>
      </w:tr>
      <w:tr w:rsidR="002B7452" w:rsidRPr="00AD7B10" w:rsidTr="002B7452">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bCs/>
                <w:sz w:val="16"/>
                <w:szCs w:val="16"/>
              </w:rPr>
            </w:pPr>
            <w:r w:rsidRPr="00AD7B10">
              <w:rPr>
                <w:rFonts w:ascii="Times New Roman" w:eastAsia="Calibri" w:hAnsi="Times New Roman" w:cs="Times New Roman"/>
                <w:sz w:val="16"/>
                <w:szCs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rPr>
              <w:t xml:space="preserve">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eastAsia="Calibri" w:hAnsi="Times New Roman" w:cs="Times New Roman"/>
                <w:sz w:val="16"/>
                <w:szCs w:val="16"/>
              </w:rPr>
              <w:t>;</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obszarze szczególnego zagrożenia powodziowego;</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6F127D">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tcPr>
          <w:p w:rsidR="002B7452" w:rsidRPr="00AD7B10" w:rsidRDefault="006F127D"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6F127D" w:rsidP="002B7452">
            <w:pPr>
              <w:pStyle w:val="t1"/>
              <w:spacing w:before="60" w:after="60"/>
              <w:rPr>
                <w:sz w:val="18"/>
                <w:szCs w:val="16"/>
              </w:rPr>
            </w:pPr>
            <w:r w:rsidRPr="00AD7B10">
              <w:rPr>
                <w:sz w:val="18"/>
                <w:szCs w:val="16"/>
              </w:rPr>
              <w:t>N</w:t>
            </w:r>
          </w:p>
        </w:tc>
        <w:tc>
          <w:tcPr>
            <w:tcW w:w="2092" w:type="dxa"/>
          </w:tcPr>
          <w:p w:rsidR="002B7452" w:rsidRPr="00AD7B10" w:rsidRDefault="006F127D" w:rsidP="002B7452">
            <w:pPr>
              <w:pStyle w:val="Bezodstpw"/>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rPr>
          <w:trHeight w:val="411"/>
        </w:trPr>
        <w:tc>
          <w:tcPr>
            <w:tcW w:w="2093" w:type="dxa"/>
            <w:vMerge w:val="restart"/>
          </w:tcPr>
          <w:p w:rsidR="002B7452" w:rsidRPr="00AD7B10" w:rsidRDefault="002B7452" w:rsidP="002B7452">
            <w:pPr>
              <w:pStyle w:val="Bezodstpw"/>
              <w:numPr>
                <w:ilvl w:val="0"/>
                <w:numId w:val="114"/>
              </w:numPr>
              <w:spacing w:before="60" w:after="60"/>
              <w:ind w:left="142"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rPr>
          <w:trHeight w:val="842"/>
        </w:trPr>
        <w:tc>
          <w:tcPr>
            <w:tcW w:w="2093" w:type="dxa"/>
            <w:vMerge/>
          </w:tcPr>
          <w:p w:rsidR="002B7452" w:rsidRPr="00AD7B10" w:rsidRDefault="002B7452" w:rsidP="002B7452">
            <w:pPr>
              <w:pStyle w:val="Bezodstpw"/>
              <w:numPr>
                <w:ilvl w:val="0"/>
                <w:numId w:val="114"/>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realizacja działań przewidzianych w planach przeciwdziałania skutkom suszy;</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rPr>
          <w:trHeight w:val="647"/>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uwzględnienie w planie zagospodarowania przestrzennego województwa podkarpackiego ustaleń planów przeciwdziałania skutkom suszy;</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rPr>
          <w:trHeight w:val="813"/>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ustaleń planów przeciwdziałania skutkom suszy;</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142" w:hanging="142"/>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115"/>
              </w:numPr>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78"/>
              </w:numPr>
              <w:tabs>
                <w:tab w:val="clear" w:pos="284"/>
              </w:tabs>
              <w:spacing w:before="60" w:after="60"/>
              <w:ind w:left="175" w:right="-108" w:hanging="175"/>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w:t>
            </w:r>
            <w:r w:rsidRPr="00AD7B10">
              <w:rPr>
                <w:rFonts w:ascii="Times New Roman" w:hAnsi="Times New Roman" w:cs="Times New Roman"/>
                <w:sz w:val="16"/>
                <w:szCs w:val="18"/>
              </w:rPr>
              <w:lastRenderedPageBreak/>
              <w:t xml:space="preserve">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stosowanie nowoczesnych rozwiązań technologicznych w zakładach produkcyjnych w celu zmniejszenia wodochłonności gospodarki; </w:t>
            </w:r>
          </w:p>
        </w:tc>
        <w:tc>
          <w:tcPr>
            <w:tcW w:w="426" w:type="dxa"/>
            <w:shd w:val="clear" w:color="auto" w:fill="66FFCC"/>
          </w:tcPr>
          <w:p w:rsidR="002B7452" w:rsidRPr="00AD7B10" w:rsidRDefault="002B7452" w:rsidP="002B7452">
            <w:pPr>
              <w:pStyle w:val="t1"/>
              <w:rPr>
                <w:sz w:val="18"/>
                <w:szCs w:val="18"/>
              </w:rPr>
            </w:pPr>
            <w:r w:rsidRPr="00AD7B10">
              <w:rPr>
                <w:sz w:val="18"/>
                <w:szCs w:val="18"/>
              </w:rPr>
              <w:lastRenderedPageBreak/>
              <w:t>P</w:t>
            </w:r>
          </w:p>
        </w:tc>
        <w:tc>
          <w:tcPr>
            <w:tcW w:w="425" w:type="dxa"/>
            <w:shd w:val="clear" w:color="auto" w:fill="FF0000"/>
          </w:tcPr>
          <w:p w:rsidR="002B7452" w:rsidRPr="00AD7B10" w:rsidRDefault="002B7452" w:rsidP="002B7452">
            <w:pPr>
              <w:pStyle w:val="t1"/>
              <w:rPr>
                <w:sz w:val="18"/>
                <w:szCs w:val="18"/>
              </w:rPr>
            </w:pPr>
            <w:r w:rsidRPr="00AD7B10">
              <w:rPr>
                <w:sz w:val="18"/>
                <w:szCs w:val="18"/>
              </w:rPr>
              <w:t>N</w:t>
            </w:r>
          </w:p>
        </w:tc>
        <w:tc>
          <w:tcPr>
            <w:tcW w:w="2092" w:type="dxa"/>
          </w:tcPr>
          <w:p w:rsidR="002B7452" w:rsidRPr="00AD7B10" w:rsidRDefault="002B7452" w:rsidP="002B7452">
            <w:pPr>
              <w:pStyle w:val="Bezodstpw"/>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6F127D">
        <w:tc>
          <w:tcPr>
            <w:tcW w:w="2093" w:type="dxa"/>
            <w:vMerge/>
          </w:tcPr>
          <w:p w:rsidR="002B7452" w:rsidRPr="00AD7B10" w:rsidRDefault="002B7452" w:rsidP="002B7452">
            <w:pPr>
              <w:pStyle w:val="Bezodstpw"/>
              <w:ind w:left="142"/>
              <w:rPr>
                <w:b/>
                <w:sz w:val="16"/>
                <w:szCs w:val="16"/>
              </w:rPr>
            </w:pPr>
          </w:p>
        </w:tc>
        <w:tc>
          <w:tcPr>
            <w:tcW w:w="4252" w:type="dxa"/>
          </w:tcPr>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w:t>
            </w:r>
            <w:r w:rsidR="006F127D" w:rsidRPr="00AD7B10">
              <w:rPr>
                <w:rFonts w:ascii="Times New Roman" w:hAnsi="Times New Roman" w:cs="Times New Roman"/>
                <w:bCs/>
                <w:sz w:val="16"/>
                <w:szCs w:val="18"/>
              </w:rPr>
              <w:t>ń edukacyjnych, informujących o </w:t>
            </w:r>
            <w:r w:rsidRPr="00AD7B10">
              <w:rPr>
                <w:rFonts w:ascii="Times New Roman" w:hAnsi="Times New Roman" w:cs="Times New Roman"/>
                <w:bCs/>
                <w:sz w:val="16"/>
                <w:szCs w:val="18"/>
              </w:rPr>
              <w:t>skutkach zanieczyszczeń wody na jakość życia mieszkańców oraz o zasadach przeciwdziałania, tym zanieczyszczeniom;</w:t>
            </w:r>
          </w:p>
        </w:tc>
        <w:tc>
          <w:tcPr>
            <w:tcW w:w="426" w:type="dxa"/>
            <w:shd w:val="clear" w:color="auto" w:fill="auto"/>
          </w:tcPr>
          <w:p w:rsidR="002B7452" w:rsidRPr="00AD7B10" w:rsidRDefault="006F127D" w:rsidP="002B7452">
            <w:pPr>
              <w:pStyle w:val="t1"/>
              <w:rPr>
                <w:sz w:val="18"/>
                <w:szCs w:val="18"/>
              </w:rPr>
            </w:pPr>
            <w:r w:rsidRPr="00AD7B10">
              <w:rPr>
                <w:sz w:val="18"/>
                <w:szCs w:val="18"/>
              </w:rPr>
              <w:t>0</w:t>
            </w:r>
          </w:p>
        </w:tc>
        <w:tc>
          <w:tcPr>
            <w:tcW w:w="425" w:type="dxa"/>
            <w:shd w:val="clear" w:color="auto" w:fill="auto"/>
          </w:tcPr>
          <w:p w:rsidR="002B7452" w:rsidRPr="00AD7B10" w:rsidRDefault="006F127D" w:rsidP="002B7452">
            <w:pPr>
              <w:pStyle w:val="t1"/>
              <w:rPr>
                <w:sz w:val="18"/>
                <w:szCs w:val="18"/>
              </w:rPr>
            </w:pPr>
            <w:r w:rsidRPr="00AD7B10">
              <w:rPr>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15"/>
              </w:numPr>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992E93"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tcPr>
          <w:p w:rsidR="002B7452" w:rsidRPr="00AD7B10" w:rsidRDefault="002B7452" w:rsidP="002B7452">
            <w:pPr>
              <w:pStyle w:val="t1"/>
              <w:rPr>
                <w:sz w:val="18"/>
                <w:szCs w:val="18"/>
              </w:rPr>
            </w:pPr>
            <w:r w:rsidRPr="00AD7B10">
              <w:rPr>
                <w:sz w:val="18"/>
                <w:szCs w:val="18"/>
              </w:rPr>
              <w:t>0</w:t>
            </w:r>
          </w:p>
        </w:tc>
        <w:tc>
          <w:tcPr>
            <w:tcW w:w="425" w:type="dxa"/>
          </w:tcPr>
          <w:p w:rsidR="002B7452" w:rsidRPr="00AD7B10" w:rsidRDefault="002B7452" w:rsidP="002B7452">
            <w:pPr>
              <w:pStyle w:val="t1"/>
              <w:rPr>
                <w:sz w:val="18"/>
                <w:szCs w:val="18"/>
              </w:rPr>
            </w:pPr>
            <w:r w:rsidRPr="00AD7B10">
              <w:rPr>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sz w:val="16"/>
                <w:szCs w:val="16"/>
              </w:rPr>
              <w:t>uwzględnienie w planie zagospodarowania przestrzennego województwa podkarpackiego ustaleń</w:t>
            </w:r>
            <w:r w:rsidRPr="00AD7B10">
              <w:rPr>
                <w:rFonts w:ascii="Times New Roman" w:eastAsia="Calibri" w:hAnsi="Times New Roman" w:cs="Times New Roman"/>
                <w:bCs/>
                <w:sz w:val="16"/>
                <w:szCs w:val="18"/>
              </w:rPr>
              <w:t xml:space="preserve"> aktualizacji</w:t>
            </w:r>
            <w:r w:rsidRPr="00AD7B10">
              <w:rPr>
                <w:rFonts w:ascii="Times New Roman" w:hAnsi="Times New Roman"/>
                <w:sz w:val="16"/>
                <w:szCs w:val="16"/>
              </w:rPr>
              <w:t xml:space="preserve"> planów gospodarowania wodami na obszarze dorzecza Wisły i Dniestru;</w:t>
            </w:r>
          </w:p>
        </w:tc>
        <w:tc>
          <w:tcPr>
            <w:tcW w:w="426" w:type="dxa"/>
          </w:tcPr>
          <w:p w:rsidR="002B7452" w:rsidRPr="00AD7B10" w:rsidRDefault="002B7452" w:rsidP="002B7452">
            <w:pPr>
              <w:pStyle w:val="t1"/>
              <w:rPr>
                <w:sz w:val="18"/>
                <w:szCs w:val="18"/>
              </w:rPr>
            </w:pPr>
            <w:r w:rsidRPr="00AD7B10">
              <w:rPr>
                <w:sz w:val="18"/>
                <w:szCs w:val="18"/>
              </w:rPr>
              <w:t>0</w:t>
            </w:r>
          </w:p>
        </w:tc>
        <w:tc>
          <w:tcPr>
            <w:tcW w:w="425" w:type="dxa"/>
          </w:tcPr>
          <w:p w:rsidR="002B7452" w:rsidRPr="00AD7B10" w:rsidRDefault="002B7452" w:rsidP="002B7452">
            <w:pPr>
              <w:pStyle w:val="t1"/>
              <w:rPr>
                <w:sz w:val="18"/>
                <w:szCs w:val="18"/>
              </w:rPr>
            </w:pPr>
            <w:r w:rsidRPr="00AD7B10">
              <w:rPr>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8"/>
              </w:numPr>
              <w:ind w:left="175" w:right="-108" w:hanging="175"/>
              <w:rPr>
                <w:rStyle w:val="BezodstpwZnak"/>
                <w:rFonts w:eastAsiaTheme="minorHAnsi"/>
                <w:sz w:val="16"/>
                <w:szCs w:val="16"/>
              </w:rPr>
            </w:pPr>
            <w:r w:rsidRPr="00AD7B10">
              <w:rPr>
                <w:rFonts w:ascii="Times New Roman" w:hAnsi="Times New Roman" w:cs="Times New Roman"/>
                <w:sz w:val="16"/>
                <w:szCs w:val="16"/>
              </w:rPr>
              <w:t>uwzględnienie w miejscowych planach zagospodarowania przestrzennego i w studiach uwarunkowań i kierunków zagospodarowania przestrzennego gmin ustaleń</w:t>
            </w:r>
            <w:r w:rsidRPr="00AD7B10">
              <w:rPr>
                <w:rFonts w:ascii="Times New Roman" w:eastAsia="Calibri" w:hAnsi="Times New Roman" w:cs="Times New Roman"/>
                <w:bCs/>
                <w:sz w:val="16"/>
                <w:szCs w:val="18"/>
              </w:rPr>
              <w:t xml:space="preserve"> aktualizacji</w:t>
            </w:r>
            <w:r w:rsidRPr="00AD7B10">
              <w:rPr>
                <w:rFonts w:ascii="Times New Roman" w:hAnsi="Times New Roman" w:cs="Times New Roman"/>
                <w:sz w:val="16"/>
                <w:szCs w:val="16"/>
              </w:rPr>
              <w:t xml:space="preserve"> planów gospodarowania wodami na obszarze dorzecza Wisły i Dniestru;</w:t>
            </w:r>
          </w:p>
        </w:tc>
        <w:tc>
          <w:tcPr>
            <w:tcW w:w="426" w:type="dxa"/>
          </w:tcPr>
          <w:p w:rsidR="002B7452" w:rsidRPr="00AD7B10" w:rsidRDefault="002B7452" w:rsidP="002B7452">
            <w:pPr>
              <w:pStyle w:val="t1"/>
              <w:rPr>
                <w:sz w:val="18"/>
                <w:szCs w:val="18"/>
              </w:rPr>
            </w:pPr>
            <w:r w:rsidRPr="00AD7B10">
              <w:rPr>
                <w:sz w:val="18"/>
                <w:szCs w:val="18"/>
              </w:rPr>
              <w:t>0</w:t>
            </w:r>
          </w:p>
        </w:tc>
        <w:tc>
          <w:tcPr>
            <w:tcW w:w="425" w:type="dxa"/>
          </w:tcPr>
          <w:p w:rsidR="002B7452" w:rsidRPr="00AD7B10" w:rsidRDefault="002B7452" w:rsidP="002B7452">
            <w:pPr>
              <w:pStyle w:val="t1"/>
              <w:rPr>
                <w:sz w:val="18"/>
                <w:szCs w:val="18"/>
              </w:rPr>
            </w:pPr>
            <w:r w:rsidRPr="00AD7B10">
              <w:rPr>
                <w:sz w:val="18"/>
                <w:szCs w:val="18"/>
              </w:rPr>
              <w:t>0</w:t>
            </w:r>
          </w:p>
        </w:tc>
        <w:tc>
          <w:tcPr>
            <w:tcW w:w="2092" w:type="dxa"/>
          </w:tcPr>
          <w:p w:rsidR="002B7452" w:rsidRPr="00AD7B10" w:rsidRDefault="002B7452" w:rsidP="002B7452">
            <w:pPr>
              <w:pStyle w:val="Bezodstpw"/>
              <w:rPr>
                <w:sz w:val="16"/>
                <w:szCs w:val="16"/>
              </w:rPr>
            </w:pPr>
          </w:p>
        </w:tc>
      </w:tr>
      <w:tr w:rsidR="002B7452" w:rsidRPr="00AD7B10" w:rsidTr="006F127D">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w aktualizacji programu wodno-środowiskowego kraju;</w:t>
            </w:r>
          </w:p>
        </w:tc>
        <w:tc>
          <w:tcPr>
            <w:tcW w:w="426" w:type="dxa"/>
          </w:tcPr>
          <w:p w:rsidR="002B7452" w:rsidRPr="00AD7B10" w:rsidRDefault="006F127D" w:rsidP="002B7452">
            <w:pPr>
              <w:pStyle w:val="t1"/>
              <w:rPr>
                <w:sz w:val="18"/>
                <w:szCs w:val="18"/>
              </w:rPr>
            </w:pPr>
            <w:r w:rsidRPr="00AD7B10">
              <w:rPr>
                <w:sz w:val="18"/>
                <w:szCs w:val="18"/>
              </w:rPr>
              <w:t>0</w:t>
            </w:r>
          </w:p>
        </w:tc>
        <w:tc>
          <w:tcPr>
            <w:tcW w:w="425" w:type="dxa"/>
            <w:shd w:val="clear" w:color="auto" w:fill="FF0000"/>
          </w:tcPr>
          <w:p w:rsidR="002B7452" w:rsidRPr="00AD7B10" w:rsidRDefault="006F127D" w:rsidP="002B7452">
            <w:pPr>
              <w:pStyle w:val="t1"/>
              <w:rPr>
                <w:sz w:val="18"/>
                <w:szCs w:val="18"/>
              </w:rPr>
            </w:pPr>
            <w:r w:rsidRPr="00AD7B10">
              <w:rPr>
                <w:sz w:val="18"/>
                <w:szCs w:val="18"/>
              </w:rPr>
              <w:t>N</w:t>
            </w:r>
          </w:p>
        </w:tc>
        <w:tc>
          <w:tcPr>
            <w:tcW w:w="2092" w:type="dxa"/>
          </w:tcPr>
          <w:p w:rsidR="002B7452" w:rsidRPr="00AD7B10" w:rsidRDefault="006F127D" w:rsidP="002B7452">
            <w:pPr>
              <w:pStyle w:val="Bezodstpw"/>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shd w:val="clear" w:color="auto" w:fill="66FFCC"/>
          </w:tcPr>
          <w:p w:rsidR="002B7452" w:rsidRPr="00AD7B10" w:rsidRDefault="002B7452" w:rsidP="002B7452">
            <w:pPr>
              <w:pStyle w:val="t1"/>
              <w:rPr>
                <w:sz w:val="18"/>
                <w:szCs w:val="18"/>
              </w:rPr>
            </w:pPr>
            <w:r w:rsidRPr="00AD7B10">
              <w:rPr>
                <w:sz w:val="18"/>
                <w:szCs w:val="18"/>
              </w:rPr>
              <w:t>P</w:t>
            </w:r>
          </w:p>
        </w:tc>
        <w:tc>
          <w:tcPr>
            <w:tcW w:w="425" w:type="dxa"/>
          </w:tcPr>
          <w:p w:rsidR="002B7452" w:rsidRPr="00AD7B10" w:rsidRDefault="002B7452" w:rsidP="002B7452">
            <w:pPr>
              <w:pStyle w:val="t1"/>
              <w:rPr>
                <w:sz w:val="18"/>
                <w:szCs w:val="18"/>
              </w:rPr>
            </w:pPr>
            <w:r w:rsidRPr="00AD7B10">
              <w:rPr>
                <w:sz w:val="18"/>
                <w:szCs w:val="18"/>
              </w:rPr>
              <w:t>0</w:t>
            </w:r>
          </w:p>
        </w:tc>
        <w:tc>
          <w:tcPr>
            <w:tcW w:w="2092" w:type="dxa"/>
          </w:tcPr>
          <w:p w:rsidR="002B7452" w:rsidRPr="00AD7B10" w:rsidRDefault="002B7452" w:rsidP="002B7452">
            <w:pPr>
              <w:pStyle w:val="Bezodstpw"/>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15"/>
              </w:numPr>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tcPr>
          <w:p w:rsidR="002B7452" w:rsidRPr="00AD7B10" w:rsidRDefault="002B7452" w:rsidP="002B7452">
            <w:pPr>
              <w:pStyle w:val="t1"/>
              <w:rPr>
                <w:sz w:val="18"/>
                <w:szCs w:val="18"/>
              </w:rPr>
            </w:pPr>
            <w:r w:rsidRPr="00AD7B10">
              <w:rPr>
                <w:sz w:val="18"/>
                <w:szCs w:val="18"/>
              </w:rPr>
              <w:t>0</w:t>
            </w:r>
          </w:p>
        </w:tc>
        <w:tc>
          <w:tcPr>
            <w:tcW w:w="425" w:type="dxa"/>
            <w:shd w:val="clear" w:color="auto" w:fill="FF0000"/>
          </w:tcPr>
          <w:p w:rsidR="002B7452" w:rsidRPr="00AD7B10" w:rsidRDefault="002B7452" w:rsidP="002B7452">
            <w:pPr>
              <w:pStyle w:val="t1"/>
              <w:rPr>
                <w:sz w:val="18"/>
                <w:szCs w:val="18"/>
              </w:rPr>
            </w:pPr>
            <w:r w:rsidRPr="00AD7B10">
              <w:rPr>
                <w:sz w:val="18"/>
                <w:szCs w:val="18"/>
              </w:rPr>
              <w:t>N</w:t>
            </w:r>
          </w:p>
        </w:tc>
        <w:tc>
          <w:tcPr>
            <w:tcW w:w="2092" w:type="dxa"/>
          </w:tcPr>
          <w:p w:rsidR="002B7452" w:rsidRPr="00AD7B10" w:rsidRDefault="002B7452" w:rsidP="002B7452">
            <w:pPr>
              <w:pStyle w:val="Bezodstpw"/>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vMerge w:val="restart"/>
          </w:tcPr>
          <w:p w:rsidR="002B7452" w:rsidRPr="00AD7B10" w:rsidRDefault="002B7452" w:rsidP="002B7452">
            <w:pPr>
              <w:pStyle w:val="Bezodstpw"/>
              <w:numPr>
                <w:ilvl w:val="0"/>
                <w:numId w:val="116"/>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15"/>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15"/>
              </w:numPr>
              <w:spacing w:after="60"/>
              <w:ind w:left="318"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425" w:type="dxa"/>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bl>
    <w:p w:rsidR="00992E93" w:rsidRPr="00AD7B10" w:rsidRDefault="00992E9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6F127D">
        <w:tc>
          <w:tcPr>
            <w:tcW w:w="2093" w:type="dxa"/>
          </w:tcPr>
          <w:p w:rsidR="002B7452" w:rsidRPr="00AD7B10" w:rsidRDefault="002B7452" w:rsidP="002B7452">
            <w:pPr>
              <w:pStyle w:val="Bezodstpw"/>
              <w:numPr>
                <w:ilvl w:val="0"/>
                <w:numId w:val="116"/>
              </w:numPr>
              <w:spacing w:before="60" w:after="60"/>
              <w:ind w:left="142" w:hanging="142"/>
              <w:rPr>
                <w:b/>
                <w:bCs/>
                <w:sz w:val="16"/>
                <w:szCs w:val="16"/>
              </w:rPr>
            </w:pPr>
            <w:r w:rsidRPr="00AD7B10">
              <w:rPr>
                <w:b/>
                <w:bCs/>
                <w:sz w:val="16"/>
                <w:szCs w:val="16"/>
              </w:rPr>
              <w:lastRenderedPageBreak/>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66FFCC"/>
          </w:tcPr>
          <w:p w:rsidR="002B7452" w:rsidRPr="00AD7B10" w:rsidRDefault="006F127D"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6F127D"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6F127D">
        <w:tc>
          <w:tcPr>
            <w:tcW w:w="2093" w:type="dxa"/>
            <w:vMerge w:val="restart"/>
          </w:tcPr>
          <w:p w:rsidR="002B7452" w:rsidRPr="00AD7B10" w:rsidRDefault="002B7452" w:rsidP="002B7452">
            <w:pPr>
              <w:pStyle w:val="Bezodstpw"/>
              <w:numPr>
                <w:ilvl w:val="0"/>
                <w:numId w:val="116"/>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6F127D" w:rsidP="002B7452">
            <w:pPr>
              <w:pStyle w:val="t1"/>
              <w:spacing w:before="60" w:after="60"/>
              <w:rPr>
                <w:sz w:val="18"/>
                <w:szCs w:val="16"/>
              </w:rPr>
            </w:pPr>
            <w:r w:rsidRPr="00AD7B10">
              <w:rPr>
                <w:sz w:val="18"/>
                <w:szCs w:val="16"/>
              </w:rPr>
              <w:t>N</w:t>
            </w:r>
          </w:p>
        </w:tc>
        <w:tc>
          <w:tcPr>
            <w:tcW w:w="2092" w:type="dxa"/>
          </w:tcPr>
          <w:p w:rsidR="002B7452" w:rsidRPr="00AD7B10" w:rsidRDefault="006F127D"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6F127D">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6F127D" w:rsidP="002B7452">
            <w:pPr>
              <w:pStyle w:val="t1"/>
              <w:spacing w:before="60" w:after="60"/>
              <w:rPr>
                <w:sz w:val="18"/>
                <w:szCs w:val="16"/>
              </w:rPr>
            </w:pPr>
            <w:r w:rsidRPr="00AD7B10">
              <w:rPr>
                <w:sz w:val="18"/>
                <w:szCs w:val="16"/>
              </w:rPr>
              <w:t>N</w:t>
            </w:r>
          </w:p>
        </w:tc>
        <w:tc>
          <w:tcPr>
            <w:tcW w:w="2092" w:type="dxa"/>
          </w:tcPr>
          <w:p w:rsidR="002B7452" w:rsidRPr="00AD7B10" w:rsidRDefault="006F127D" w:rsidP="006F127D">
            <w:pPr>
              <w:pStyle w:val="Bezodstpw"/>
              <w:spacing w:before="60" w:after="60"/>
              <w:rPr>
                <w:sz w:val="16"/>
                <w:szCs w:val="16"/>
              </w:rPr>
            </w:pPr>
            <w:r w:rsidRPr="00AD7B10">
              <w:rPr>
                <w:sz w:val="16"/>
                <w:szCs w:val="16"/>
              </w:rPr>
              <w:t xml:space="preserve">Oddziaływanie długoterminowe, bezpośrednie, odwracalne, lokalne </w:t>
            </w:r>
          </w:p>
        </w:tc>
      </w:tr>
      <w:tr w:rsidR="002B7452" w:rsidRPr="00AD7B10" w:rsidTr="006F127D">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66FFCC"/>
          </w:tcPr>
          <w:p w:rsidR="002B7452" w:rsidRPr="00AD7B10" w:rsidRDefault="006F127D"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6F127D" w:rsidP="002B7452">
            <w:pPr>
              <w:pStyle w:val="t1"/>
              <w:spacing w:before="60" w:after="60"/>
              <w:rPr>
                <w:sz w:val="18"/>
                <w:szCs w:val="16"/>
              </w:rPr>
            </w:pPr>
            <w:r w:rsidRPr="00AD7B10">
              <w:rPr>
                <w:sz w:val="18"/>
                <w:szCs w:val="16"/>
              </w:rPr>
              <w:t>N</w:t>
            </w:r>
          </w:p>
        </w:tc>
        <w:tc>
          <w:tcPr>
            <w:tcW w:w="2092" w:type="dxa"/>
          </w:tcPr>
          <w:p w:rsidR="002B7452" w:rsidRPr="00AD7B10" w:rsidRDefault="006F127D"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16"/>
              </w:numPr>
              <w:spacing w:before="60" w:after="60"/>
              <w:ind w:left="142" w:hanging="142"/>
              <w:rPr>
                <w:b/>
                <w:sz w:val="16"/>
                <w:szCs w:val="16"/>
              </w:rPr>
            </w:pPr>
            <w:r w:rsidRPr="00AD7B10">
              <w:rPr>
                <w:b/>
                <w:sz w:val="16"/>
                <w:szCs w:val="16"/>
              </w:rPr>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16"/>
              </w:numPr>
              <w:spacing w:before="60" w:after="60"/>
              <w:ind w:left="142"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16"/>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16"/>
              </w:numPr>
              <w:spacing w:before="60" w:after="60"/>
              <w:ind w:left="142" w:hanging="142"/>
              <w:rPr>
                <w:b/>
                <w:sz w:val="16"/>
                <w:szCs w:val="16"/>
              </w:rPr>
            </w:pPr>
            <w:r w:rsidRPr="00AD7B10">
              <w:rPr>
                <w:b/>
                <w:sz w:val="16"/>
                <w:szCs w:val="18"/>
              </w:rPr>
              <w:t>Mitygacja i adaptacja do zmian klimatu</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przeprowadzenie oceny </w:t>
            </w:r>
            <w:r w:rsidR="006F127D" w:rsidRPr="00AD7B10">
              <w:rPr>
                <w:rFonts w:ascii="Times New Roman" w:hAnsi="Times New Roman" w:cs="Times New Roman"/>
                <w:sz w:val="16"/>
                <w:szCs w:val="16"/>
              </w:rPr>
              <w:t>wrażliwości na zmiany klimatu i </w:t>
            </w:r>
            <w:r w:rsidRPr="00AD7B10">
              <w:rPr>
                <w:rFonts w:ascii="Times New Roman" w:hAnsi="Times New Roman" w:cs="Times New Roman"/>
                <w:sz w:val="16"/>
                <w:szCs w:val="16"/>
              </w:rPr>
              <w:t>uwzględnienie adaptacji do zmian klimatu w planowaniu strategicznym i operacyjnym;</w:t>
            </w:r>
          </w:p>
        </w:tc>
        <w:tc>
          <w:tcPr>
            <w:tcW w:w="426" w:type="dxa"/>
            <w:shd w:val="clear" w:color="auto" w:fill="auto"/>
          </w:tcPr>
          <w:p w:rsidR="002B7452" w:rsidRPr="00AD7B10" w:rsidRDefault="006F127D" w:rsidP="002B7452">
            <w:pPr>
              <w:pStyle w:val="t1"/>
              <w:spacing w:before="60" w:after="60"/>
              <w:rPr>
                <w:sz w:val="18"/>
                <w:szCs w:val="16"/>
              </w:rPr>
            </w:pPr>
            <w:r w:rsidRPr="00AD7B10">
              <w:rPr>
                <w:sz w:val="18"/>
                <w:szCs w:val="16"/>
              </w:rPr>
              <w:t>0</w:t>
            </w:r>
          </w:p>
        </w:tc>
        <w:tc>
          <w:tcPr>
            <w:tcW w:w="425" w:type="dxa"/>
          </w:tcPr>
          <w:p w:rsidR="002B7452" w:rsidRPr="00AD7B10" w:rsidRDefault="006F127D"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bl>
    <w:p w:rsidR="006F127D" w:rsidRPr="00AD7B10" w:rsidRDefault="006F127D">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vMerge w:val="restart"/>
          </w:tcPr>
          <w:p w:rsidR="002B7452" w:rsidRPr="00AD7B10" w:rsidRDefault="002B7452" w:rsidP="002B7452">
            <w:pPr>
              <w:pStyle w:val="Bezodstpw"/>
              <w:numPr>
                <w:ilvl w:val="0"/>
                <w:numId w:val="117"/>
              </w:numPr>
              <w:spacing w:before="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ind w:left="317" w:hanging="142"/>
              <w:rPr>
                <w:rFonts w:ascii="Times New Roman" w:hAnsi="Times New Roman" w:cs="Times New Roman"/>
                <w:i/>
                <w:sz w:val="16"/>
                <w:szCs w:val="16"/>
              </w:rPr>
            </w:pPr>
            <w:r w:rsidRPr="00AD7B10">
              <w:rPr>
                <w:rFonts w:ascii="Times New Roman" w:hAnsi="Times New Roman" w:cs="Times New Roman"/>
                <w:i/>
                <w:sz w:val="16"/>
                <w:szCs w:val="16"/>
              </w:rPr>
              <w:t xml:space="preserve">Programu ochrony środowiska przed hałasem dla obszarów położonych w pobliżu głównych dróg w województwie podkarpackim o obciążeniu ruchem powyżej 6 milionów </w:t>
            </w:r>
            <w:r w:rsidRPr="00AD7B10">
              <w:rPr>
                <w:rFonts w:ascii="Times New Roman" w:hAnsi="Times New Roman" w:cs="Times New Roman"/>
                <w:i/>
                <w:sz w:val="16"/>
                <w:szCs w:val="18"/>
              </w:rPr>
              <w:t>przejazdów</w:t>
            </w:r>
            <w:r w:rsidRPr="00AD7B10">
              <w:rPr>
                <w:rFonts w:ascii="Times New Roman" w:hAnsi="Times New Roman" w:cs="Times New Roman"/>
                <w:i/>
                <w:sz w:val="16"/>
                <w:szCs w:val="16"/>
              </w:rPr>
              <w:t xml:space="preserve"> rocznie,</w:t>
            </w:r>
          </w:p>
          <w:p w:rsidR="002B7452" w:rsidRPr="00AD7B10" w:rsidRDefault="002B7452" w:rsidP="002B7452">
            <w:pPr>
              <w:pStyle w:val="akropkiwtabelach"/>
              <w:numPr>
                <w:ilvl w:val="0"/>
                <w:numId w:val="18"/>
              </w:numPr>
              <w:tabs>
                <w:tab w:val="clear" w:pos="284"/>
                <w:tab w:val="left" w:pos="317"/>
              </w:tabs>
              <w:spacing w:after="60"/>
              <w:ind w:left="318" w:hanging="142"/>
              <w:rPr>
                <w:rFonts w:ascii="Times New Roman" w:hAnsi="Times New Roman" w:cs="Times New Roman"/>
                <w:i/>
                <w:sz w:val="16"/>
                <w:szCs w:val="16"/>
              </w:rPr>
            </w:pPr>
            <w:r w:rsidRPr="00AD7B10">
              <w:rPr>
                <w:rFonts w:ascii="Times New Roman" w:hAnsi="Times New Roman" w:cs="Times New Roman"/>
                <w:i/>
                <w:sz w:val="16"/>
                <w:szCs w:val="16"/>
              </w:rPr>
              <w:t xml:space="preserve">Programu ochrony środowiska przed hałasem dla obszarów położonych w pobliżu głównych dróg w województwie podkarpackim o obciążeniu ruchem powyżej 3 milionów </w:t>
            </w:r>
            <w:r w:rsidRPr="00AD7B10">
              <w:rPr>
                <w:rFonts w:ascii="Times New Roman" w:hAnsi="Times New Roman" w:cs="Times New Roman"/>
                <w:i/>
                <w:sz w:val="16"/>
                <w:szCs w:val="18"/>
              </w:rPr>
              <w:t>przejazdów</w:t>
            </w:r>
            <w:r w:rsidRPr="00AD7B10">
              <w:rPr>
                <w:rFonts w:ascii="Times New Roman" w:hAnsi="Times New Roman" w:cs="Times New Roman"/>
                <w:i/>
                <w:sz w:val="16"/>
                <w:szCs w:val="16"/>
              </w:rPr>
              <w:t xml:space="preserve"> rocznie;</w:t>
            </w:r>
          </w:p>
        </w:tc>
        <w:tc>
          <w:tcPr>
            <w:tcW w:w="426" w:type="dxa"/>
            <w:shd w:val="clear" w:color="auto" w:fill="auto"/>
          </w:tcPr>
          <w:p w:rsidR="002B7452" w:rsidRPr="00AD7B10" w:rsidRDefault="002B7452" w:rsidP="002B7452">
            <w:pPr>
              <w:pStyle w:val="Bezodstpw"/>
              <w:rPr>
                <w:b/>
                <w:sz w:val="18"/>
                <w:szCs w:val="18"/>
              </w:rPr>
            </w:pPr>
            <w:r w:rsidRPr="00AD7B10">
              <w:rPr>
                <w:b/>
                <w:sz w:val="18"/>
                <w:szCs w:val="18"/>
              </w:rPr>
              <w:t>0</w:t>
            </w:r>
          </w:p>
        </w:tc>
        <w:tc>
          <w:tcPr>
            <w:tcW w:w="425" w:type="dxa"/>
          </w:tcPr>
          <w:p w:rsidR="002B7452" w:rsidRPr="00AD7B10" w:rsidRDefault="002B7452" w:rsidP="002B7452">
            <w:pPr>
              <w:pStyle w:val="Bezodstpw"/>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6" w:hanging="176"/>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2B7452" w:rsidRPr="00AD7B10" w:rsidRDefault="002B7452" w:rsidP="002B7452">
            <w:pPr>
              <w:pStyle w:val="Bezodstpw"/>
              <w:rPr>
                <w:b/>
                <w:sz w:val="18"/>
                <w:szCs w:val="18"/>
              </w:rPr>
            </w:pPr>
            <w:r w:rsidRPr="00AD7B10">
              <w:rPr>
                <w:b/>
                <w:sz w:val="18"/>
                <w:szCs w:val="18"/>
              </w:rPr>
              <w:t>0</w:t>
            </w:r>
          </w:p>
        </w:tc>
        <w:tc>
          <w:tcPr>
            <w:tcW w:w="425" w:type="dxa"/>
          </w:tcPr>
          <w:p w:rsidR="002B7452" w:rsidRPr="00AD7B10" w:rsidRDefault="002B7452" w:rsidP="002B7452">
            <w:pPr>
              <w:pStyle w:val="Bezodstpw"/>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6" w:hanging="176"/>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ochronny środowiska;</w:t>
            </w:r>
          </w:p>
        </w:tc>
        <w:tc>
          <w:tcPr>
            <w:tcW w:w="426" w:type="dxa"/>
            <w:shd w:val="clear" w:color="auto" w:fill="auto"/>
          </w:tcPr>
          <w:p w:rsidR="002B7452" w:rsidRPr="00AD7B10" w:rsidRDefault="006F127D" w:rsidP="002B7452">
            <w:pPr>
              <w:pStyle w:val="Bezodstpw"/>
              <w:rPr>
                <w:b/>
                <w:sz w:val="18"/>
                <w:szCs w:val="18"/>
              </w:rPr>
            </w:pPr>
            <w:r w:rsidRPr="00AD7B10">
              <w:rPr>
                <w:b/>
                <w:sz w:val="18"/>
                <w:szCs w:val="18"/>
              </w:rPr>
              <w:t>0</w:t>
            </w:r>
          </w:p>
        </w:tc>
        <w:tc>
          <w:tcPr>
            <w:tcW w:w="425" w:type="dxa"/>
          </w:tcPr>
          <w:p w:rsidR="002B7452" w:rsidRPr="00AD7B10" w:rsidRDefault="006F127D" w:rsidP="002B7452">
            <w:pPr>
              <w:pStyle w:val="Bezodstpw"/>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B7452" w:rsidRPr="00AD7B10" w:rsidRDefault="006F127D" w:rsidP="002B7452">
            <w:pPr>
              <w:pStyle w:val="Bezodstpw"/>
              <w:rPr>
                <w:b/>
                <w:sz w:val="18"/>
                <w:szCs w:val="18"/>
              </w:rPr>
            </w:pPr>
            <w:r w:rsidRPr="00AD7B10">
              <w:rPr>
                <w:b/>
                <w:sz w:val="18"/>
                <w:szCs w:val="18"/>
              </w:rPr>
              <w:t>0</w:t>
            </w:r>
          </w:p>
        </w:tc>
        <w:tc>
          <w:tcPr>
            <w:tcW w:w="425" w:type="dxa"/>
          </w:tcPr>
          <w:p w:rsidR="002B7452" w:rsidRPr="00AD7B10" w:rsidRDefault="006F127D" w:rsidP="002B7452">
            <w:pPr>
              <w:pStyle w:val="Bezodstpw"/>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17"/>
              </w:numPr>
              <w:spacing w:before="60" w:after="60"/>
              <w:ind w:left="142" w:hanging="142"/>
              <w:rPr>
                <w:b/>
                <w:sz w:val="16"/>
                <w:szCs w:val="16"/>
              </w:rPr>
            </w:pPr>
            <w:r w:rsidRPr="00AD7B10">
              <w:rPr>
                <w:b/>
                <w:sz w:val="16"/>
                <w:szCs w:val="16"/>
              </w:rPr>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25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25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25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25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25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val="restart"/>
          </w:tcPr>
          <w:p w:rsidR="002B7452" w:rsidRPr="00AD7B10" w:rsidRDefault="002B7452" w:rsidP="002B7452">
            <w:pPr>
              <w:pStyle w:val="Bezodstpw"/>
              <w:spacing w:before="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i/>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tcPr>
          <w:p w:rsidR="002B7452" w:rsidRPr="00AD7B10" w:rsidRDefault="002B7452" w:rsidP="002B7452">
            <w:pPr>
              <w:pStyle w:val="Bezodstpw"/>
              <w:rPr>
                <w:sz w:val="16"/>
                <w:szCs w:val="16"/>
              </w:rPr>
            </w:pPr>
          </w:p>
        </w:tc>
      </w:tr>
    </w:tbl>
    <w:p w:rsidR="00B713A2" w:rsidRPr="00AD7B10" w:rsidRDefault="00B713A2">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numPr>
                <w:ilvl w:val="0"/>
                <w:numId w:val="117"/>
              </w:numPr>
              <w:spacing w:before="60" w:after="60"/>
              <w:ind w:left="142" w:hanging="142"/>
              <w:rPr>
                <w:b/>
                <w:sz w:val="16"/>
                <w:szCs w:val="16"/>
              </w:rPr>
            </w:pPr>
            <w:r w:rsidRPr="00AD7B10">
              <w:rPr>
                <w:b/>
                <w:sz w:val="16"/>
                <w:szCs w:val="16"/>
              </w:rPr>
              <w:lastRenderedPageBreak/>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numPr>
                <w:ilvl w:val="0"/>
                <w:numId w:val="117"/>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B713A2">
            <w:pPr>
              <w:pStyle w:val="Bezodstpw"/>
              <w:spacing w:before="60" w:after="60"/>
              <w:rPr>
                <w:sz w:val="16"/>
                <w:szCs w:val="16"/>
              </w:rPr>
            </w:pPr>
            <w:r w:rsidRPr="00AD7B10">
              <w:rPr>
                <w:sz w:val="16"/>
                <w:szCs w:val="16"/>
              </w:rPr>
              <w:t>Oddziaływanie odwracalne, krótkoterminowe jak i długoterminowe, bezpośrednie,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142" w:hanging="142"/>
              <w:rPr>
                <w:b w:val="0"/>
                <w:sz w:val="18"/>
              </w:rPr>
            </w:pPr>
            <w:r w:rsidRPr="00AD7B10">
              <w:rPr>
                <w:sz w:val="18"/>
              </w:rPr>
              <w:t>V. Zmniejszenie masy odpadów składowanych na składowiskach oraz zwiększenie udziału przygotowania do ponownego użycia</w:t>
            </w:r>
            <w:r w:rsidRPr="00AD7B10">
              <w:rPr>
                <w:b w:val="0"/>
                <w:sz w:val="18"/>
              </w:rPr>
              <w:t xml:space="preserve"> i</w:t>
            </w:r>
            <w:r w:rsidRPr="00AD7B10">
              <w:rPr>
                <w:sz w:val="18"/>
              </w:rPr>
              <w:t xml:space="preserve"> recyklingu surowców wtórnych i  odzysku energii z odpadów</w:t>
            </w:r>
          </w:p>
        </w:tc>
      </w:tr>
      <w:tr w:rsidR="002B7452" w:rsidRPr="00AD7B10" w:rsidTr="002B7452">
        <w:tc>
          <w:tcPr>
            <w:tcW w:w="2093" w:type="dxa"/>
          </w:tcPr>
          <w:p w:rsidR="002B7452" w:rsidRPr="00AD7B10" w:rsidRDefault="002B7452" w:rsidP="002B7452">
            <w:pPr>
              <w:pStyle w:val="Bezodstpw"/>
              <w:numPr>
                <w:ilvl w:val="0"/>
                <w:numId w:val="118"/>
              </w:numPr>
              <w:spacing w:before="60" w:after="60"/>
              <w:ind w:left="142"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B713A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18"/>
              </w:numPr>
              <w:spacing w:before="60" w:after="60"/>
              <w:ind w:left="142" w:hanging="142"/>
              <w:rPr>
                <w:b/>
                <w:sz w:val="16"/>
                <w:szCs w:val="16"/>
              </w:rPr>
            </w:pPr>
            <w:r w:rsidRPr="00AD7B10">
              <w:rPr>
                <w:b/>
                <w:sz w:val="16"/>
                <w:szCs w:val="18"/>
              </w:rPr>
              <w:t>Zapobieganie powstawaniu odpadów</w:t>
            </w:r>
          </w:p>
        </w:tc>
        <w:tc>
          <w:tcPr>
            <w:tcW w:w="4252" w:type="dxa"/>
          </w:tcPr>
          <w:p w:rsidR="002B7452" w:rsidRPr="00AD7B10" w:rsidRDefault="00B713A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w:t>
            </w:r>
            <w:r w:rsidR="002B7452" w:rsidRPr="00AD7B10">
              <w:rPr>
                <w:rFonts w:ascii="Times New Roman" w:hAnsi="Times New Roman" w:cs="Times New Roman"/>
                <w:sz w:val="16"/>
                <w:szCs w:val="18"/>
              </w:rPr>
              <w:t>projoktowania pozwalająca na wydłużenie czasu użytkowania produktu i pozwalająca na recykling odpadów powstających z wykorzystanego  produktu;</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z</w:t>
            </w:r>
            <w:r w:rsidRPr="00AD7B10">
              <w:rPr>
                <w:rFonts w:ascii="Times New Roman" w:hAnsi="Times New Roman" w:cs="Times New Roman"/>
                <w:i/>
                <w:sz w:val="16"/>
                <w:szCs w:val="18"/>
              </w:rPr>
              <w:t>ielonych zamówień publicznych;</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Czystszej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66FFCC"/>
          </w:tcPr>
          <w:p w:rsidR="002B7452" w:rsidRPr="00AD7B10" w:rsidRDefault="00B713A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p>
        </w:tc>
        <w:tc>
          <w:tcPr>
            <w:tcW w:w="2092" w:type="dxa"/>
            <w:vMerge/>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118"/>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118"/>
              </w:numPr>
              <w:spacing w:before="60" w:after="60"/>
              <w:ind w:left="142" w:hanging="142"/>
              <w:rPr>
                <w:b/>
                <w:sz w:val="16"/>
                <w:szCs w:val="16"/>
              </w:rPr>
            </w:pPr>
            <w:r w:rsidRPr="00AD7B10">
              <w:rPr>
                <w:b/>
                <w:sz w:val="16"/>
                <w:szCs w:val="16"/>
              </w:rPr>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18"/>
              </w:numPr>
              <w:spacing w:before="60" w:after="60"/>
              <w:ind w:left="142" w:hanging="142"/>
              <w:rPr>
                <w:b/>
                <w:sz w:val="16"/>
                <w:szCs w:val="16"/>
              </w:rPr>
            </w:pPr>
            <w:r w:rsidRPr="00AD7B10">
              <w:rPr>
                <w:b/>
                <w:sz w:val="16"/>
                <w:szCs w:val="18"/>
              </w:rPr>
              <w:t>Budowa instalacji służących do odzysku (w tym recyklingu, termicznego przekształcania z odzyskiem energii) oraz instalacji unieszkodliwiania odpadów</w:t>
            </w:r>
          </w:p>
        </w:tc>
        <w:tc>
          <w:tcPr>
            <w:tcW w:w="4252" w:type="dxa"/>
          </w:tcPr>
          <w:p w:rsidR="002B7452" w:rsidRPr="00AD7B10" w:rsidRDefault="002B7452" w:rsidP="002B7452">
            <w:pPr>
              <w:pStyle w:val="Bezodstpw"/>
              <w:numPr>
                <w:ilvl w:val="0"/>
                <w:numId w:val="12"/>
              </w:numPr>
              <w:ind w:left="175" w:hanging="175"/>
              <w:rPr>
                <w:sz w:val="16"/>
                <w:szCs w:val="16"/>
              </w:rPr>
            </w:pPr>
            <w:r w:rsidRPr="00AD7B10">
              <w:rPr>
                <w:sz w:val="16"/>
                <w:szCs w:val="16"/>
              </w:rPr>
              <w:t xml:space="preserve">budowa, rozbudowa i/lub modernizacja instalacji do: </w:t>
            </w:r>
          </w:p>
          <w:p w:rsidR="002B7452" w:rsidRPr="00AD7B10" w:rsidRDefault="002B7452" w:rsidP="002B7452">
            <w:pPr>
              <w:pStyle w:val="Bezodstpw"/>
              <w:numPr>
                <w:ilvl w:val="0"/>
                <w:numId w:val="316"/>
              </w:numPr>
              <w:ind w:left="317" w:hanging="142"/>
              <w:rPr>
                <w:b/>
                <w:sz w:val="16"/>
                <w:szCs w:val="16"/>
              </w:rPr>
            </w:pPr>
            <w:r w:rsidRPr="00AD7B10">
              <w:rPr>
                <w:sz w:val="16"/>
                <w:szCs w:val="16"/>
              </w:rPr>
              <w:t>oczyszczania selektywnie zebranych frakcji odpadów, w tym przyjmujących zmieszane odpady komunalne,</w:t>
            </w:r>
          </w:p>
          <w:p w:rsidR="002B7452" w:rsidRPr="00AD7B10" w:rsidRDefault="002B7452" w:rsidP="002B7452">
            <w:pPr>
              <w:pStyle w:val="Bezodstpw"/>
              <w:numPr>
                <w:ilvl w:val="0"/>
                <w:numId w:val="316"/>
              </w:numPr>
              <w:ind w:left="317" w:hanging="142"/>
              <w:rPr>
                <w:b/>
                <w:sz w:val="16"/>
                <w:szCs w:val="16"/>
              </w:rPr>
            </w:pPr>
            <w:r w:rsidRPr="00AD7B10">
              <w:rPr>
                <w:sz w:val="16"/>
                <w:szCs w:val="16"/>
              </w:rPr>
              <w:t xml:space="preserve">przetwarzania odpadów zielonych i/lub innych bioodpadów, </w:t>
            </w:r>
          </w:p>
          <w:p w:rsidR="002B7452" w:rsidRPr="00AD7B10" w:rsidRDefault="002B7452" w:rsidP="002B7452">
            <w:pPr>
              <w:pStyle w:val="Bezodstpw"/>
              <w:numPr>
                <w:ilvl w:val="0"/>
                <w:numId w:val="316"/>
              </w:numPr>
              <w:ind w:left="317" w:hanging="142"/>
              <w:rPr>
                <w:b/>
                <w:sz w:val="16"/>
                <w:szCs w:val="16"/>
              </w:rPr>
            </w:pPr>
            <w:r w:rsidRPr="00AD7B10">
              <w:rPr>
                <w:sz w:val="16"/>
                <w:szCs w:val="16"/>
              </w:rPr>
              <w:t>recyklingu odpadów,</w:t>
            </w:r>
          </w:p>
          <w:p w:rsidR="002B7452" w:rsidRPr="00AD7B10" w:rsidRDefault="002B7452" w:rsidP="002B7452">
            <w:pPr>
              <w:pStyle w:val="Bezodstpw"/>
              <w:numPr>
                <w:ilvl w:val="0"/>
                <w:numId w:val="316"/>
              </w:numPr>
              <w:ind w:left="317" w:hanging="142"/>
              <w:rPr>
                <w:b/>
                <w:sz w:val="16"/>
                <w:szCs w:val="16"/>
              </w:rPr>
            </w:pPr>
            <w:r w:rsidRPr="00AD7B10">
              <w:rPr>
                <w:sz w:val="16"/>
                <w:szCs w:val="16"/>
              </w:rPr>
              <w:t>odzysku odpadów budowlanych i rozbiórkowych,</w:t>
            </w:r>
          </w:p>
          <w:p w:rsidR="002B7452" w:rsidRPr="00AD7B10" w:rsidRDefault="002B7452" w:rsidP="002B7452">
            <w:pPr>
              <w:pStyle w:val="Bezodstpw"/>
              <w:numPr>
                <w:ilvl w:val="0"/>
                <w:numId w:val="316"/>
              </w:numPr>
              <w:ind w:left="317" w:hanging="142"/>
              <w:rPr>
                <w:b/>
                <w:sz w:val="16"/>
                <w:szCs w:val="16"/>
              </w:rPr>
            </w:pPr>
            <w:r w:rsidRPr="00AD7B10">
              <w:rPr>
                <w:sz w:val="16"/>
                <w:szCs w:val="16"/>
              </w:rPr>
              <w:t>mechaniczno-biologicznego przetwarzania zmieszanych odpadów komunalnych,</w:t>
            </w:r>
          </w:p>
          <w:p w:rsidR="002B7452" w:rsidRPr="00AD7B10" w:rsidRDefault="002B7452" w:rsidP="002B7452">
            <w:pPr>
              <w:pStyle w:val="Bezodstpw"/>
              <w:numPr>
                <w:ilvl w:val="0"/>
                <w:numId w:val="316"/>
              </w:numPr>
              <w:ind w:left="317" w:hanging="142"/>
              <w:rPr>
                <w:b/>
                <w:sz w:val="16"/>
                <w:szCs w:val="16"/>
              </w:rPr>
            </w:pPr>
            <w:r w:rsidRPr="00AD7B10">
              <w:rPr>
                <w:sz w:val="16"/>
                <w:szCs w:val="16"/>
              </w:rPr>
              <w:t>termicznego przekształcania odpadów komunalnych i odpadów pochodzących z przetworzenia odpadów komunalnych,</w:t>
            </w:r>
          </w:p>
          <w:p w:rsidR="002B7452" w:rsidRPr="00AD7B10" w:rsidRDefault="002B7452" w:rsidP="002B7452">
            <w:pPr>
              <w:pStyle w:val="Bezodstpw"/>
              <w:numPr>
                <w:ilvl w:val="0"/>
                <w:numId w:val="316"/>
              </w:numPr>
              <w:ind w:left="317" w:hanging="142"/>
              <w:rPr>
                <w:b/>
                <w:sz w:val="16"/>
                <w:szCs w:val="16"/>
              </w:rPr>
            </w:pPr>
            <w:r w:rsidRPr="00AD7B10">
              <w:rPr>
                <w:sz w:val="16"/>
                <w:szCs w:val="16"/>
              </w:rPr>
              <w:t>innych instalacji do przetwarzania odpadów</w:t>
            </w:r>
            <w:r w:rsidR="00992E93" w:rsidRPr="00AD7B10">
              <w:rPr>
                <w:sz w:val="16"/>
                <w:szCs w:val="16"/>
              </w:rPr>
              <w:t>;</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rPr>
                <w:sz w:val="16"/>
                <w:szCs w:val="16"/>
              </w:rPr>
            </w:pPr>
          </w:p>
        </w:tc>
      </w:tr>
      <w:tr w:rsidR="002B7452" w:rsidRPr="00AD7B10" w:rsidTr="00B713A2">
        <w:tc>
          <w:tcPr>
            <w:tcW w:w="2093" w:type="dxa"/>
          </w:tcPr>
          <w:p w:rsidR="002B7452" w:rsidRPr="00AD7B10" w:rsidRDefault="002B7452" w:rsidP="002B7452">
            <w:pPr>
              <w:pStyle w:val="Bezodstpw"/>
              <w:numPr>
                <w:ilvl w:val="0"/>
                <w:numId w:val="118"/>
              </w:numPr>
              <w:spacing w:before="60" w:after="60"/>
              <w:ind w:left="142" w:hanging="142"/>
              <w:rPr>
                <w:b/>
                <w:sz w:val="16"/>
                <w:szCs w:val="18"/>
              </w:rPr>
            </w:pPr>
            <w:r w:rsidRPr="00AD7B10">
              <w:rPr>
                <w:b/>
                <w:sz w:val="16"/>
                <w:szCs w:val="18"/>
              </w:rPr>
              <w:t>Zamykanie i rekultywacja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2B7452" w:rsidRPr="00AD7B10" w:rsidRDefault="00B713A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B713A2" w:rsidP="002B7452">
            <w:pPr>
              <w:pStyle w:val="Bezodstpw"/>
              <w:spacing w:before="60" w:after="60"/>
              <w:rPr>
                <w:b/>
                <w:sz w:val="18"/>
                <w:szCs w:val="16"/>
              </w:rPr>
            </w:pPr>
            <w:r w:rsidRPr="00AD7B10">
              <w:rPr>
                <w:b/>
                <w:sz w:val="18"/>
                <w:szCs w:val="16"/>
              </w:rPr>
              <w:t>0</w:t>
            </w:r>
          </w:p>
        </w:tc>
        <w:tc>
          <w:tcPr>
            <w:tcW w:w="2092" w:type="dxa"/>
          </w:tcPr>
          <w:p w:rsidR="002B7452" w:rsidRPr="00AD7B10" w:rsidRDefault="00B713A2" w:rsidP="00B713A2">
            <w:pPr>
              <w:pStyle w:val="Bezodstpw"/>
              <w:rPr>
                <w:sz w:val="16"/>
                <w:szCs w:val="16"/>
              </w:rPr>
            </w:pPr>
            <w:r w:rsidRPr="00AD7B10">
              <w:rPr>
                <w:sz w:val="16"/>
                <w:szCs w:val="16"/>
              </w:rPr>
              <w:t xml:space="preserve">Oddziaływanie krótkoterminowe jak i długoterminowe, bezpośrednie, odwracalne, lokalne </w:t>
            </w:r>
          </w:p>
        </w:tc>
      </w:tr>
      <w:tr w:rsidR="002B7452" w:rsidRPr="00AD7B10" w:rsidTr="00B713A2">
        <w:tc>
          <w:tcPr>
            <w:tcW w:w="2093" w:type="dxa"/>
          </w:tcPr>
          <w:p w:rsidR="002B7452" w:rsidRPr="00AD7B10" w:rsidRDefault="002B7452" w:rsidP="00B713A2">
            <w:pPr>
              <w:pStyle w:val="Bezodstpw"/>
              <w:numPr>
                <w:ilvl w:val="0"/>
                <w:numId w:val="118"/>
              </w:numPr>
              <w:spacing w:before="60" w:after="60"/>
              <w:ind w:left="142" w:right="-108" w:hanging="142"/>
              <w:rPr>
                <w:b/>
                <w:sz w:val="16"/>
                <w:szCs w:val="18"/>
              </w:rPr>
            </w:pPr>
            <w:r w:rsidRPr="00AD7B10">
              <w:rPr>
                <w:b/>
                <w:sz w:val="16"/>
                <w:szCs w:val="18"/>
              </w:rPr>
              <w:t>Edukacja ekologiczna w zakresie zasad postępowania z 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r w:rsidR="00992E93" w:rsidRPr="00AD7B10">
              <w:rPr>
                <w:rFonts w:ascii="Times New Roman" w:hAnsi="Times New Roman" w:cs="Times New Roman"/>
                <w:sz w:val="16"/>
                <w:szCs w:val="18"/>
              </w:rPr>
              <w:t>;</w:t>
            </w:r>
          </w:p>
        </w:tc>
        <w:tc>
          <w:tcPr>
            <w:tcW w:w="426" w:type="dxa"/>
            <w:shd w:val="clear" w:color="auto" w:fill="auto"/>
          </w:tcPr>
          <w:p w:rsidR="002B7452" w:rsidRPr="00AD7B10" w:rsidRDefault="00B713A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B713A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bl>
    <w:p w:rsidR="00B713A2" w:rsidRPr="00AD7B10" w:rsidRDefault="00B713A2">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119"/>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 xml:space="preserve">ww. dokumentów, </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rPr>
                <w:sz w:val="16"/>
                <w:szCs w:val="16"/>
              </w:rPr>
            </w:pPr>
          </w:p>
        </w:tc>
      </w:tr>
      <w:tr w:rsidR="00BB52C4" w:rsidRPr="00AD7B10" w:rsidTr="002B7452">
        <w:tc>
          <w:tcPr>
            <w:tcW w:w="2093" w:type="dxa"/>
            <w:vMerge w:val="restart"/>
          </w:tcPr>
          <w:p w:rsidR="00BB52C4" w:rsidRPr="00AD7B10" w:rsidRDefault="00BB52C4" w:rsidP="002B7452">
            <w:pPr>
              <w:pStyle w:val="Bezodstpw"/>
              <w:numPr>
                <w:ilvl w:val="0"/>
                <w:numId w:val="119"/>
              </w:numPr>
              <w:spacing w:before="60" w:after="60"/>
              <w:ind w:left="142"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BB52C4" w:rsidRPr="00AD7B10" w:rsidRDefault="00BB52C4"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BB52C4" w:rsidRPr="00AD7B10" w:rsidRDefault="00BB52C4"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 </w:t>
            </w:r>
          </w:p>
          <w:p w:rsidR="00BB52C4" w:rsidRPr="00AD7B10" w:rsidRDefault="00BB52C4"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BB52C4" w:rsidRPr="00AD7B10" w:rsidRDefault="00BB52C4"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BB52C4" w:rsidRPr="00AD7B10" w:rsidRDefault="00BB52C4"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BB52C4" w:rsidRPr="00AD7B10" w:rsidRDefault="00BB52C4"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66FFCC"/>
          </w:tcPr>
          <w:p w:rsidR="00BB52C4" w:rsidRPr="00AD7B10" w:rsidRDefault="00BB52C4" w:rsidP="002B7452">
            <w:pPr>
              <w:pStyle w:val="Bezodstpw"/>
              <w:spacing w:before="60" w:after="60"/>
              <w:rPr>
                <w:b/>
                <w:sz w:val="18"/>
                <w:szCs w:val="16"/>
              </w:rPr>
            </w:pPr>
            <w:r w:rsidRPr="00AD7B10">
              <w:rPr>
                <w:b/>
                <w:sz w:val="18"/>
                <w:szCs w:val="16"/>
              </w:rPr>
              <w:t>P</w:t>
            </w:r>
          </w:p>
        </w:tc>
        <w:tc>
          <w:tcPr>
            <w:tcW w:w="425" w:type="dxa"/>
            <w:shd w:val="clear" w:color="auto" w:fill="FF0000"/>
          </w:tcPr>
          <w:p w:rsidR="00BB52C4" w:rsidRPr="00AD7B10" w:rsidRDefault="00BB52C4" w:rsidP="002B7452">
            <w:pPr>
              <w:pStyle w:val="Bezodstpw"/>
              <w:spacing w:before="60" w:after="60"/>
              <w:rPr>
                <w:b/>
                <w:sz w:val="18"/>
                <w:szCs w:val="16"/>
              </w:rPr>
            </w:pPr>
            <w:r w:rsidRPr="00AD7B10">
              <w:rPr>
                <w:b/>
                <w:sz w:val="18"/>
                <w:szCs w:val="16"/>
              </w:rPr>
              <w:t>N</w:t>
            </w:r>
          </w:p>
        </w:tc>
        <w:tc>
          <w:tcPr>
            <w:tcW w:w="2092" w:type="dxa"/>
            <w:vMerge w:val="restart"/>
          </w:tcPr>
          <w:p w:rsidR="00BB52C4" w:rsidRPr="00AD7B10" w:rsidRDefault="00BB52C4" w:rsidP="002B7452">
            <w:pPr>
              <w:pStyle w:val="Bezodstpw"/>
              <w:spacing w:before="60" w:after="60"/>
              <w:rPr>
                <w:sz w:val="16"/>
                <w:szCs w:val="16"/>
              </w:rPr>
            </w:pPr>
            <w:r w:rsidRPr="00AD7B10">
              <w:rPr>
                <w:sz w:val="16"/>
                <w:szCs w:val="16"/>
              </w:rPr>
              <w:t>Oddziaływanie długoterminowe, pośrednie jak i bezpośrednie, odwracalne, lokalne jak i ponadlokalne</w:t>
            </w:r>
          </w:p>
          <w:p w:rsidR="00BB52C4" w:rsidRPr="00AD7B10" w:rsidRDefault="00BB52C4" w:rsidP="002B7452">
            <w:pPr>
              <w:pStyle w:val="Bezodstpw"/>
              <w:spacing w:before="60" w:after="60"/>
              <w:rPr>
                <w:sz w:val="16"/>
                <w:szCs w:val="16"/>
              </w:rPr>
            </w:pPr>
          </w:p>
        </w:tc>
      </w:tr>
      <w:tr w:rsidR="00BB52C4" w:rsidRPr="00AD7B10" w:rsidTr="002B7452">
        <w:tc>
          <w:tcPr>
            <w:tcW w:w="2093" w:type="dxa"/>
            <w:vMerge/>
          </w:tcPr>
          <w:p w:rsidR="00BB52C4" w:rsidRPr="00AD7B10" w:rsidRDefault="00BB52C4" w:rsidP="002B7452">
            <w:pPr>
              <w:pStyle w:val="Bezodstpw"/>
              <w:ind w:left="142" w:hanging="142"/>
              <w:rPr>
                <w:b/>
                <w:sz w:val="16"/>
                <w:szCs w:val="16"/>
              </w:rPr>
            </w:pPr>
          </w:p>
        </w:tc>
        <w:tc>
          <w:tcPr>
            <w:tcW w:w="4252" w:type="dxa"/>
          </w:tcPr>
          <w:p w:rsidR="00BB52C4" w:rsidRPr="00AD7B10" w:rsidRDefault="00BB52C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66FFCC"/>
          </w:tcPr>
          <w:p w:rsidR="00BB52C4" w:rsidRPr="00AD7B10" w:rsidRDefault="00BB52C4" w:rsidP="002B7452">
            <w:pPr>
              <w:pStyle w:val="Bezodstpw"/>
              <w:spacing w:before="60" w:after="60"/>
              <w:rPr>
                <w:b/>
                <w:sz w:val="18"/>
                <w:szCs w:val="16"/>
              </w:rPr>
            </w:pPr>
            <w:r w:rsidRPr="00AD7B10">
              <w:rPr>
                <w:b/>
                <w:sz w:val="18"/>
                <w:szCs w:val="16"/>
              </w:rPr>
              <w:t>P</w:t>
            </w:r>
          </w:p>
        </w:tc>
        <w:tc>
          <w:tcPr>
            <w:tcW w:w="425" w:type="dxa"/>
            <w:shd w:val="clear" w:color="auto" w:fill="FF0000"/>
          </w:tcPr>
          <w:p w:rsidR="00BB52C4" w:rsidRPr="00AD7B10" w:rsidRDefault="00BB52C4" w:rsidP="002B7452">
            <w:pPr>
              <w:pStyle w:val="Bezodstpw"/>
              <w:spacing w:before="60" w:after="60"/>
              <w:rPr>
                <w:b/>
                <w:sz w:val="18"/>
                <w:szCs w:val="16"/>
              </w:rPr>
            </w:pPr>
            <w:r w:rsidRPr="00AD7B10">
              <w:rPr>
                <w:b/>
                <w:sz w:val="18"/>
                <w:szCs w:val="16"/>
              </w:rPr>
              <w:t>N</w:t>
            </w:r>
          </w:p>
        </w:tc>
        <w:tc>
          <w:tcPr>
            <w:tcW w:w="2092" w:type="dxa"/>
            <w:vMerge/>
          </w:tcPr>
          <w:p w:rsidR="00BB52C4" w:rsidRPr="00AD7B10" w:rsidRDefault="00BB52C4" w:rsidP="002B7452">
            <w:pPr>
              <w:pStyle w:val="Bezodstpw"/>
              <w:spacing w:before="60" w:after="60"/>
              <w:rPr>
                <w:sz w:val="16"/>
                <w:szCs w:val="16"/>
              </w:rPr>
            </w:pPr>
          </w:p>
        </w:tc>
      </w:tr>
      <w:tr w:rsidR="00BB52C4" w:rsidRPr="00AD7B10" w:rsidTr="002B7452">
        <w:tc>
          <w:tcPr>
            <w:tcW w:w="2093" w:type="dxa"/>
            <w:vMerge/>
          </w:tcPr>
          <w:p w:rsidR="00BB52C4" w:rsidRPr="00AD7B10" w:rsidRDefault="00BB52C4" w:rsidP="002B7452">
            <w:pPr>
              <w:pStyle w:val="Bezodstpw"/>
              <w:ind w:left="142" w:hanging="142"/>
              <w:rPr>
                <w:b/>
                <w:sz w:val="16"/>
                <w:szCs w:val="16"/>
              </w:rPr>
            </w:pPr>
          </w:p>
        </w:tc>
        <w:tc>
          <w:tcPr>
            <w:tcW w:w="4252" w:type="dxa"/>
          </w:tcPr>
          <w:p w:rsidR="00BB52C4" w:rsidRPr="00AD7B10" w:rsidRDefault="00BB52C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BB52C4" w:rsidRPr="00AD7B10" w:rsidRDefault="00BB52C4" w:rsidP="002B7452">
            <w:pPr>
              <w:pStyle w:val="Bezodstpw"/>
              <w:spacing w:before="60" w:after="60"/>
              <w:rPr>
                <w:b/>
                <w:sz w:val="18"/>
                <w:szCs w:val="16"/>
              </w:rPr>
            </w:pPr>
            <w:r w:rsidRPr="00AD7B10">
              <w:rPr>
                <w:b/>
                <w:sz w:val="18"/>
                <w:szCs w:val="16"/>
              </w:rPr>
              <w:t>P</w:t>
            </w:r>
          </w:p>
        </w:tc>
        <w:tc>
          <w:tcPr>
            <w:tcW w:w="425" w:type="dxa"/>
          </w:tcPr>
          <w:p w:rsidR="00BB52C4" w:rsidRPr="00AD7B10" w:rsidRDefault="00BB52C4" w:rsidP="002B7452">
            <w:pPr>
              <w:pStyle w:val="Bezodstpw"/>
              <w:spacing w:before="60" w:after="60"/>
              <w:rPr>
                <w:b/>
                <w:sz w:val="18"/>
                <w:szCs w:val="16"/>
              </w:rPr>
            </w:pPr>
            <w:r w:rsidRPr="00AD7B10">
              <w:rPr>
                <w:b/>
                <w:sz w:val="18"/>
                <w:szCs w:val="16"/>
              </w:rPr>
              <w:t>0</w:t>
            </w:r>
          </w:p>
        </w:tc>
        <w:tc>
          <w:tcPr>
            <w:tcW w:w="2092" w:type="dxa"/>
          </w:tcPr>
          <w:p w:rsidR="00BB52C4" w:rsidRPr="00AD7B10" w:rsidRDefault="00BB52C4" w:rsidP="002B7452">
            <w:pPr>
              <w:pStyle w:val="Bezodstpw"/>
              <w:spacing w:before="60" w:after="60"/>
              <w:rPr>
                <w:sz w:val="16"/>
                <w:szCs w:val="16"/>
              </w:rPr>
            </w:pPr>
            <w:r w:rsidRPr="00AD7B10">
              <w:rPr>
                <w:sz w:val="16"/>
                <w:szCs w:val="16"/>
              </w:rPr>
              <w:t xml:space="preserve">Oddziaływanie długoterminowe, pośrednie jak i bezpośrednie, odwracalne, lokalne </w:t>
            </w:r>
          </w:p>
        </w:tc>
      </w:tr>
      <w:tr w:rsidR="002B7452" w:rsidRPr="00AD7B10" w:rsidTr="002B7452">
        <w:tc>
          <w:tcPr>
            <w:tcW w:w="2093" w:type="dxa"/>
          </w:tcPr>
          <w:p w:rsidR="002B7452" w:rsidRPr="00AD7B10" w:rsidRDefault="002B7452" w:rsidP="002B7452">
            <w:pPr>
              <w:pStyle w:val="Bezodstpw"/>
              <w:numPr>
                <w:ilvl w:val="0"/>
                <w:numId w:val="119"/>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realizacja programów i kampanii edukacyjnych skierowanych do społeczeństwa w celu podniesienia świadomości na temat realizowanych celów, </w:t>
            </w:r>
            <w:r w:rsidR="00B713A2" w:rsidRPr="00AD7B10">
              <w:rPr>
                <w:rFonts w:ascii="Times New Roman" w:hAnsi="Times New Roman" w:cs="Times New Roman"/>
                <w:sz w:val="16"/>
                <w:szCs w:val="16"/>
              </w:rPr>
              <w:t>m.in.</w:t>
            </w:r>
            <w:r w:rsidRPr="00AD7B10">
              <w:rPr>
                <w:rFonts w:ascii="Times New Roman" w:hAnsi="Times New Roman" w:cs="Times New Roman"/>
                <w:sz w:val="16"/>
                <w:szCs w:val="16"/>
              </w:rPr>
              <w:t xml:space="preserve">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w:t>
            </w:r>
          </w:p>
        </w:tc>
      </w:tr>
    </w:tbl>
    <w:p w:rsidR="00B713A2" w:rsidRPr="00AD7B10" w:rsidRDefault="00B713A2">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numPr>
                <w:ilvl w:val="0"/>
                <w:numId w:val="119"/>
              </w:numPr>
              <w:spacing w:before="60" w:after="60"/>
              <w:ind w:left="142" w:hanging="142"/>
              <w:rPr>
                <w:b/>
                <w:sz w:val="16"/>
                <w:szCs w:val="16"/>
              </w:rPr>
            </w:pPr>
            <w:r w:rsidRPr="00AD7B10">
              <w:rPr>
                <w:b/>
                <w:sz w:val="16"/>
                <w:szCs w:val="16"/>
              </w:rPr>
              <w:lastRenderedPageBreak/>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zwiększanie drożności korytarzy ekologicznych mających znaczenie dla ochrony różnorodności biologicznej i adaptacji do zmian klimatu, w szczególności likwidacja barier na trasach migracyjnych gatunków, </w:t>
            </w:r>
            <w:r w:rsidR="00B713A2" w:rsidRPr="00AD7B10">
              <w:rPr>
                <w:rFonts w:ascii="Times New Roman" w:hAnsi="Times New Roman" w:cs="Times New Roman"/>
                <w:sz w:val="16"/>
                <w:szCs w:val="16"/>
              </w:rPr>
              <w:t>m.in.</w:t>
            </w:r>
            <w:r w:rsidRPr="00AD7B10">
              <w:rPr>
                <w:rFonts w:ascii="Times New Roman" w:hAnsi="Times New Roman" w:cs="Times New Roman"/>
                <w:sz w:val="16"/>
                <w:szCs w:val="16"/>
              </w:rPr>
              <w:t xml:space="preserve"> budowanie przepławek, przejść dla zwierząt, zalesianie gruntów, wykup gruntów;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w:t>
            </w:r>
          </w:p>
        </w:tc>
      </w:tr>
      <w:tr w:rsidR="002B7452" w:rsidRPr="00AD7B10" w:rsidTr="002B7452">
        <w:tc>
          <w:tcPr>
            <w:tcW w:w="2093" w:type="dxa"/>
          </w:tcPr>
          <w:p w:rsidR="002B7452" w:rsidRPr="00AD7B10" w:rsidRDefault="002B7452" w:rsidP="002B7452">
            <w:pPr>
              <w:pStyle w:val="Bezodstpw"/>
              <w:numPr>
                <w:ilvl w:val="0"/>
                <w:numId w:val="119"/>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2093" w:type="dxa"/>
            <w:vMerge w:val="restart"/>
          </w:tcPr>
          <w:p w:rsidR="002B7452" w:rsidRPr="00AD7B10" w:rsidRDefault="002B7452" w:rsidP="002B7452">
            <w:pPr>
              <w:pStyle w:val="Bezodstpw"/>
              <w:numPr>
                <w:ilvl w:val="0"/>
                <w:numId w:val="119"/>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 xml:space="preserve">Oddziaływanie krótkoterminowe jak i długoterminowe, bezpośrednie jak i pośrednie, odwracalne, lokalne </w:t>
            </w:r>
          </w:p>
        </w:tc>
      </w:tr>
      <w:tr w:rsidR="002B7452" w:rsidRPr="00AD7B10" w:rsidTr="002B7452">
        <w:tc>
          <w:tcPr>
            <w:tcW w:w="2093" w:type="dxa"/>
            <w:vMerge w:val="restart"/>
          </w:tcPr>
          <w:p w:rsidR="002B7452" w:rsidRPr="00AD7B10" w:rsidRDefault="002B7452" w:rsidP="002B7452">
            <w:pPr>
              <w:pStyle w:val="Bezodstpw"/>
              <w:numPr>
                <w:ilvl w:val="0"/>
                <w:numId w:val="119"/>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19"/>
              </w:numPr>
              <w:spacing w:before="60" w:after="60"/>
              <w:ind w:left="142" w:right="-108" w:hanging="142"/>
              <w:rPr>
                <w:b/>
                <w:sz w:val="16"/>
                <w:szCs w:val="16"/>
              </w:rPr>
            </w:pPr>
            <w:r w:rsidRPr="00AD7B10">
              <w:rPr>
                <w:b/>
                <w:sz w:val="16"/>
                <w:szCs w:val="16"/>
              </w:rPr>
              <w:t>Opracowanie i wdrożenie zasad renaturalizacji 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2B7452">
            <w:pPr>
              <w:pStyle w:val="Bezodstpw"/>
              <w:numPr>
                <w:ilvl w:val="0"/>
                <w:numId w:val="120"/>
              </w:numPr>
              <w:spacing w:before="60" w:after="60"/>
              <w:ind w:left="142" w:right="-108"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c>
          <w:tcPr>
            <w:tcW w:w="2093" w:type="dxa"/>
            <w:vAlign w:val="center"/>
          </w:tcPr>
          <w:p w:rsidR="002B7452" w:rsidRPr="00AD7B10" w:rsidRDefault="002B7452" w:rsidP="002B7452">
            <w:pPr>
              <w:pStyle w:val="Bezodstpw"/>
              <w:numPr>
                <w:ilvl w:val="0"/>
                <w:numId w:val="120"/>
              </w:numPr>
              <w:spacing w:before="60" w:after="60"/>
              <w:ind w:left="142" w:right="-108" w:hanging="142"/>
              <w:rPr>
                <w:b/>
                <w:sz w:val="16"/>
                <w:szCs w:val="18"/>
              </w:rPr>
            </w:pPr>
            <w:r w:rsidRPr="00AD7B10">
              <w:rPr>
                <w:b/>
                <w:sz w:val="16"/>
                <w:szCs w:val="16"/>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p w:rsidR="002B7452" w:rsidRPr="00AD7B10" w:rsidRDefault="002B7452" w:rsidP="002B7452">
            <w:pPr>
              <w:pStyle w:val="Akapitzlist"/>
              <w:spacing w:before="60" w:after="60"/>
              <w:ind w:left="176"/>
              <w:contextualSpacing w:val="0"/>
              <w:rPr>
                <w:rFonts w:ascii="Times New Roman" w:hAnsi="Times New Roman" w:cs="Times New Roman"/>
                <w:sz w:val="16"/>
                <w:szCs w:val="18"/>
              </w:rPr>
            </w:pP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0" w:firstLine="0"/>
              <w:rPr>
                <w:b w:val="0"/>
                <w:sz w:val="18"/>
              </w:rPr>
            </w:pPr>
            <w:r w:rsidRPr="00AD7B10">
              <w:rPr>
                <w:sz w:val="18"/>
              </w:rPr>
              <w:t>VIII. Ochrona i racjonalne wykorzystanie powierzchni ziemi oraz remediacja, rekultywacja i rewitalizacja terenów zdegradowanych</w:t>
            </w:r>
          </w:p>
        </w:tc>
      </w:tr>
      <w:tr w:rsidR="002B7452" w:rsidRPr="00AD7B10" w:rsidTr="002B7452">
        <w:tc>
          <w:tcPr>
            <w:tcW w:w="2093" w:type="dxa"/>
          </w:tcPr>
          <w:p w:rsidR="002B7452" w:rsidRPr="00AD7B10" w:rsidRDefault="002B7452" w:rsidP="002B7452">
            <w:pPr>
              <w:pStyle w:val="Bezodstpw"/>
              <w:numPr>
                <w:ilvl w:val="0"/>
                <w:numId w:val="121"/>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bl>
    <w:p w:rsidR="00BB52C4" w:rsidRPr="00AD7B10" w:rsidRDefault="00BB52C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BB52C4"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vMerge w:val="restart"/>
          </w:tcPr>
          <w:p w:rsidR="002B7452" w:rsidRPr="00AD7B10" w:rsidRDefault="002B7452" w:rsidP="002B7452">
            <w:pPr>
              <w:pStyle w:val="Bezodstpw"/>
              <w:numPr>
                <w:ilvl w:val="0"/>
                <w:numId w:val="121"/>
              </w:numPr>
              <w:spacing w:before="60" w:after="60"/>
              <w:ind w:left="142" w:hanging="142"/>
              <w:rPr>
                <w:b/>
                <w:sz w:val="16"/>
                <w:szCs w:val="16"/>
              </w:rPr>
            </w:pPr>
            <w:r w:rsidRPr="00AD7B10">
              <w:rPr>
                <w:b/>
                <w:sz w:val="16"/>
                <w:szCs w:val="16"/>
              </w:rPr>
              <w:t>Remediacja zanieczyszczonej powierzchni ziemi, rekultywacja gruntów zdegradowanych i zdewastowanych, oraz rewitalizacja obszarów zdegradowanych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bezpośrednia remediacja zanieczyszczonej powierzchni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 xml:space="preserve">Oddziaływanie krótkoterminowe jak i długoterminowe, bezpośrednie, odwracalne, lokalne </w:t>
            </w:r>
          </w:p>
        </w:tc>
      </w:tr>
      <w:tr w:rsidR="002B7452" w:rsidRPr="00AD7B10" w:rsidTr="006C65F3">
        <w:tc>
          <w:tcPr>
            <w:tcW w:w="2093" w:type="dxa"/>
            <w:vMerge/>
          </w:tcPr>
          <w:p w:rsidR="002B7452" w:rsidRPr="00AD7B10" w:rsidRDefault="002B7452" w:rsidP="002B7452">
            <w:pPr>
              <w:pStyle w:val="Bezodstpw"/>
              <w:numPr>
                <w:ilvl w:val="0"/>
                <w:numId w:val="121"/>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identyfikacja potencjalnych historycznych zanieczyszczeń powierzchni ziemi;</w:t>
            </w:r>
          </w:p>
        </w:tc>
        <w:tc>
          <w:tcPr>
            <w:tcW w:w="426" w:type="dxa"/>
            <w:shd w:val="clear" w:color="auto" w:fill="66FFCC"/>
          </w:tcPr>
          <w:p w:rsidR="002B7452" w:rsidRPr="00AD7B10" w:rsidRDefault="006C65F3"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6C65F3" w:rsidP="002B7452">
            <w:pPr>
              <w:pStyle w:val="Bezodstpw"/>
              <w:spacing w:before="60" w:after="60"/>
              <w:rPr>
                <w:b/>
                <w:sz w:val="18"/>
                <w:szCs w:val="16"/>
              </w:rPr>
            </w:pPr>
            <w:r w:rsidRPr="00AD7B10">
              <w:rPr>
                <w:b/>
                <w:sz w:val="18"/>
                <w:szCs w:val="16"/>
              </w:rPr>
              <w:t>0</w:t>
            </w:r>
          </w:p>
        </w:tc>
        <w:tc>
          <w:tcPr>
            <w:tcW w:w="2092" w:type="dxa"/>
          </w:tcPr>
          <w:p w:rsidR="002B7452" w:rsidRPr="00AD7B10" w:rsidRDefault="006C65F3" w:rsidP="002B7452">
            <w:pPr>
              <w:pStyle w:val="Bezodstpw"/>
              <w:spacing w:before="60" w:after="60"/>
              <w:rPr>
                <w:sz w:val="16"/>
                <w:szCs w:val="16"/>
              </w:rPr>
            </w:pPr>
            <w:r w:rsidRPr="00AD7B10">
              <w:rPr>
                <w:sz w:val="16"/>
                <w:szCs w:val="16"/>
              </w:rPr>
              <w:t>Oddziaływanie długoterminowe, pośrednie, odwracalne, ponadlokalne</w:t>
            </w:r>
          </w:p>
        </w:tc>
      </w:tr>
      <w:tr w:rsidR="006C65F3" w:rsidRPr="00AD7B10" w:rsidTr="002B7452">
        <w:tc>
          <w:tcPr>
            <w:tcW w:w="2093" w:type="dxa"/>
            <w:vMerge/>
          </w:tcPr>
          <w:p w:rsidR="006C65F3" w:rsidRPr="00AD7B10" w:rsidRDefault="006C65F3" w:rsidP="002B7452">
            <w:pPr>
              <w:pStyle w:val="Bezodstpw"/>
              <w:numPr>
                <w:ilvl w:val="0"/>
                <w:numId w:val="121"/>
              </w:numPr>
              <w:spacing w:before="60" w:after="60"/>
              <w:ind w:left="142" w:hanging="142"/>
              <w:rPr>
                <w:b/>
                <w:sz w:val="16"/>
                <w:szCs w:val="16"/>
              </w:rPr>
            </w:pPr>
          </w:p>
        </w:tc>
        <w:tc>
          <w:tcPr>
            <w:tcW w:w="4252" w:type="dxa"/>
          </w:tcPr>
          <w:p w:rsidR="006C65F3" w:rsidRPr="00AD7B10" w:rsidRDefault="006C65F3"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6C65F3" w:rsidRPr="00AD7B10" w:rsidRDefault="006C65F3" w:rsidP="002B7452">
            <w:pPr>
              <w:pStyle w:val="Bezodstpw"/>
              <w:spacing w:before="60" w:after="60"/>
              <w:rPr>
                <w:b/>
                <w:sz w:val="18"/>
                <w:szCs w:val="16"/>
              </w:rPr>
            </w:pPr>
            <w:r w:rsidRPr="00AD7B10">
              <w:rPr>
                <w:b/>
                <w:sz w:val="18"/>
                <w:szCs w:val="16"/>
              </w:rPr>
              <w:t>P</w:t>
            </w:r>
          </w:p>
        </w:tc>
        <w:tc>
          <w:tcPr>
            <w:tcW w:w="425" w:type="dxa"/>
            <w:shd w:val="clear" w:color="auto" w:fill="auto"/>
          </w:tcPr>
          <w:p w:rsidR="006C65F3" w:rsidRPr="00AD7B10" w:rsidRDefault="006C65F3" w:rsidP="002B7452">
            <w:pPr>
              <w:pStyle w:val="Bezodstpw"/>
              <w:spacing w:before="60" w:after="60"/>
              <w:rPr>
                <w:b/>
                <w:sz w:val="18"/>
                <w:szCs w:val="16"/>
              </w:rPr>
            </w:pPr>
            <w:r w:rsidRPr="00AD7B10">
              <w:rPr>
                <w:b/>
                <w:sz w:val="18"/>
                <w:szCs w:val="16"/>
              </w:rPr>
              <w:t>0</w:t>
            </w:r>
          </w:p>
        </w:tc>
        <w:tc>
          <w:tcPr>
            <w:tcW w:w="2092" w:type="dxa"/>
            <w:vMerge w:val="restart"/>
          </w:tcPr>
          <w:p w:rsidR="006C65F3" w:rsidRPr="00AD7B10" w:rsidRDefault="006C65F3" w:rsidP="002B7452">
            <w:pPr>
              <w:pStyle w:val="Bezodstpw"/>
              <w:spacing w:before="60" w:after="60"/>
              <w:rPr>
                <w:sz w:val="16"/>
                <w:szCs w:val="16"/>
              </w:rPr>
            </w:pPr>
            <w:r w:rsidRPr="00AD7B10">
              <w:rPr>
                <w:sz w:val="16"/>
                <w:szCs w:val="16"/>
              </w:rPr>
              <w:t>Oddziaływanie krótkoterminowe jak i długoterminowe, bezpośrednie, odwracalne, lokalne</w:t>
            </w:r>
          </w:p>
        </w:tc>
      </w:tr>
      <w:tr w:rsidR="006C65F3" w:rsidRPr="00AD7B10" w:rsidTr="002B7452">
        <w:tc>
          <w:tcPr>
            <w:tcW w:w="2093" w:type="dxa"/>
            <w:vMerge/>
          </w:tcPr>
          <w:p w:rsidR="006C65F3" w:rsidRPr="00AD7B10" w:rsidRDefault="006C65F3" w:rsidP="002B7452">
            <w:pPr>
              <w:pStyle w:val="Bezodstpw"/>
              <w:spacing w:before="60" w:after="60"/>
              <w:ind w:left="142" w:hanging="142"/>
              <w:rPr>
                <w:b/>
                <w:sz w:val="16"/>
                <w:szCs w:val="16"/>
              </w:rPr>
            </w:pPr>
          </w:p>
        </w:tc>
        <w:tc>
          <w:tcPr>
            <w:tcW w:w="4252" w:type="dxa"/>
          </w:tcPr>
          <w:p w:rsidR="006C65F3" w:rsidRPr="00AD7B10" w:rsidRDefault="006C65F3"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6C65F3" w:rsidRPr="00AD7B10" w:rsidRDefault="006C65F3" w:rsidP="002B7452">
            <w:pPr>
              <w:pStyle w:val="Bezodstpw"/>
              <w:spacing w:before="60" w:after="60"/>
              <w:rPr>
                <w:b/>
                <w:sz w:val="18"/>
                <w:szCs w:val="16"/>
              </w:rPr>
            </w:pPr>
            <w:r w:rsidRPr="00AD7B10">
              <w:rPr>
                <w:b/>
                <w:sz w:val="18"/>
                <w:szCs w:val="16"/>
              </w:rPr>
              <w:t>P</w:t>
            </w:r>
          </w:p>
        </w:tc>
        <w:tc>
          <w:tcPr>
            <w:tcW w:w="425" w:type="dxa"/>
            <w:shd w:val="clear" w:color="auto" w:fill="auto"/>
          </w:tcPr>
          <w:p w:rsidR="006C65F3" w:rsidRPr="00AD7B10" w:rsidRDefault="006C65F3" w:rsidP="002B7452">
            <w:pPr>
              <w:pStyle w:val="Bezodstpw"/>
              <w:spacing w:before="60" w:after="60"/>
              <w:rPr>
                <w:b/>
                <w:sz w:val="18"/>
                <w:szCs w:val="16"/>
              </w:rPr>
            </w:pPr>
            <w:r w:rsidRPr="00AD7B10">
              <w:rPr>
                <w:b/>
                <w:sz w:val="18"/>
                <w:szCs w:val="16"/>
              </w:rPr>
              <w:t>0</w:t>
            </w:r>
          </w:p>
        </w:tc>
        <w:tc>
          <w:tcPr>
            <w:tcW w:w="2092" w:type="dxa"/>
            <w:vMerge/>
          </w:tcPr>
          <w:p w:rsidR="006C65F3" w:rsidRPr="00AD7B10" w:rsidRDefault="006C65F3"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vMerge w:val="restart"/>
          </w:tcPr>
          <w:p w:rsidR="002B7452" w:rsidRPr="00AD7B10" w:rsidRDefault="002B7452" w:rsidP="002B7452">
            <w:pPr>
              <w:pStyle w:val="Bezodstpw"/>
              <w:numPr>
                <w:ilvl w:val="0"/>
                <w:numId w:val="121"/>
              </w:numPr>
              <w:spacing w:before="60" w:after="60"/>
              <w:ind w:left="142" w:hanging="142"/>
              <w:rPr>
                <w:b/>
                <w:sz w:val="16"/>
                <w:szCs w:val="16"/>
              </w:rPr>
            </w:pPr>
            <w:r w:rsidRPr="00AD7B10">
              <w:rPr>
                <w:b/>
                <w:sz w:val="16"/>
                <w:szCs w:val="16"/>
              </w:rPr>
              <w:t>Minimalizowanie negatywnych skutków zjawisk geodynamicznych</w:t>
            </w:r>
          </w:p>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22"/>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w:t>
            </w:r>
          </w:p>
        </w:tc>
      </w:tr>
      <w:tr w:rsidR="002B7452" w:rsidRPr="00AD7B10" w:rsidTr="002B7452">
        <w:tc>
          <w:tcPr>
            <w:tcW w:w="2093" w:type="dxa"/>
          </w:tcPr>
          <w:p w:rsidR="002B7452" w:rsidRPr="00AD7B10" w:rsidRDefault="002B7452" w:rsidP="002B7452">
            <w:pPr>
              <w:pStyle w:val="Bezodstpw"/>
              <w:numPr>
                <w:ilvl w:val="0"/>
                <w:numId w:val="122"/>
              </w:numPr>
              <w:spacing w:before="60" w:after="60"/>
              <w:ind w:left="142" w:hanging="142"/>
              <w:rPr>
                <w:b/>
                <w:sz w:val="16"/>
                <w:szCs w:val="16"/>
              </w:rPr>
            </w:pPr>
            <w:r w:rsidRPr="00AD7B10">
              <w:rPr>
                <w:b/>
                <w:sz w:val="16"/>
                <w:szCs w:val="16"/>
              </w:rPr>
              <w:t>Eliminacja nieracjonalnej i n</w:t>
            </w:r>
            <w:r w:rsidR="00BB52C4"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2093" w:type="dxa"/>
            <w:vMerge w:val="restart"/>
          </w:tcPr>
          <w:p w:rsidR="002B7452" w:rsidRPr="00AD7B10" w:rsidRDefault="002B7452" w:rsidP="002B7452">
            <w:pPr>
              <w:pStyle w:val="Bezodstpw"/>
              <w:numPr>
                <w:ilvl w:val="0"/>
                <w:numId w:val="122"/>
              </w:numPr>
              <w:spacing w:before="60" w:after="60"/>
              <w:ind w:left="142" w:hanging="142"/>
              <w:rPr>
                <w:b/>
                <w:sz w:val="16"/>
                <w:szCs w:val="16"/>
              </w:rPr>
            </w:pPr>
            <w:r w:rsidRPr="00AD7B10">
              <w:rPr>
                <w:b/>
                <w:sz w:val="16"/>
                <w:szCs w:val="16"/>
              </w:rPr>
              <w:t>Minimalizacja presji na środowisko wy</w:t>
            </w:r>
            <w:r w:rsidR="00BB52C4"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w:t>
            </w: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w:t>
            </w:r>
          </w:p>
        </w:tc>
      </w:tr>
      <w:tr w:rsidR="002B7452" w:rsidRPr="00AD7B10" w:rsidTr="002B7452">
        <w:tc>
          <w:tcPr>
            <w:tcW w:w="2093" w:type="dxa"/>
          </w:tcPr>
          <w:p w:rsidR="002B7452" w:rsidRPr="00AD7B10" w:rsidRDefault="002B7452" w:rsidP="002B7452">
            <w:pPr>
              <w:pStyle w:val="Bezodstpw"/>
              <w:numPr>
                <w:ilvl w:val="0"/>
                <w:numId w:val="122"/>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right="-108" w:hanging="176"/>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w:t>
            </w:r>
          </w:p>
        </w:tc>
      </w:tr>
    </w:tbl>
    <w:p w:rsidR="006C65F3" w:rsidRPr="00AD7B10" w:rsidRDefault="006C65F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lastRenderedPageBreak/>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13"/>
              </w:numPr>
              <w:spacing w:before="60" w:after="60"/>
              <w:ind w:left="142" w:hanging="142"/>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6C65F3">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8E6432"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bl>
    <w:p w:rsidR="002B7452" w:rsidRPr="00AD7B10" w:rsidRDefault="002B7452" w:rsidP="00D80E3D">
      <w:pPr>
        <w:pStyle w:val="tabprognoza"/>
        <w:rPr>
          <w:b w:val="0"/>
          <w:sz w:val="22"/>
        </w:rPr>
      </w:pPr>
    </w:p>
    <w:p w:rsidR="001D5160" w:rsidRPr="00AD7B10" w:rsidRDefault="006C4B18" w:rsidP="00E86BEE">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Analiza oddziaływania realizacji i funkcjonowania zrealizowanych </w:t>
      </w:r>
      <w:r w:rsidR="001D5160" w:rsidRPr="00AD7B10">
        <w:rPr>
          <w:rFonts w:ascii="Times New Roman" w:hAnsi="Times New Roman" w:cs="Times New Roman"/>
          <w:sz w:val="24"/>
          <w:szCs w:val="24"/>
        </w:rPr>
        <w:t xml:space="preserve">typów zadań </w:t>
      </w:r>
      <w:r w:rsidRPr="00AD7B10">
        <w:rPr>
          <w:rFonts w:ascii="Times New Roman" w:hAnsi="Times New Roman" w:cs="Times New Roman"/>
          <w:sz w:val="24"/>
          <w:szCs w:val="24"/>
        </w:rPr>
        <w:t xml:space="preserve">na powierzchnię ziemi łącznie z glebą wykazała, że sposób oddziaływania będzie zróżnicowany. Negatywne oddziaływanie wystąpi w związku z realizacją </w:t>
      </w:r>
      <w:r w:rsidR="001D5160" w:rsidRPr="00AD7B10">
        <w:rPr>
          <w:rFonts w:ascii="Times New Roman" w:hAnsi="Times New Roman" w:cs="Times New Roman"/>
          <w:sz w:val="24"/>
          <w:szCs w:val="24"/>
        </w:rPr>
        <w:t>typów zadań określonych w kierunkach interwencji:</w:t>
      </w:r>
    </w:p>
    <w:p w:rsidR="00902EFD" w:rsidRPr="00AD7B10" w:rsidRDefault="00F74C62" w:rsidP="005A5DF1">
      <w:pPr>
        <w:pStyle w:val="Akapitzlist"/>
        <w:numPr>
          <w:ilvl w:val="0"/>
          <w:numId w:val="25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902EFD" w:rsidRPr="00AD7B10">
        <w:rPr>
          <w:rFonts w:ascii="Times New Roman" w:hAnsi="Times New Roman" w:cs="Times New Roman"/>
          <w:sz w:val="24"/>
          <w:szCs w:val="24"/>
        </w:rPr>
        <w:t xml:space="preserve"> przeciwdziałanie powodziom oraz ograniczanie ich zasięgu i skutków. </w:t>
      </w:r>
    </w:p>
    <w:p w:rsidR="001D5160" w:rsidRPr="00AD7B10" w:rsidRDefault="001D5160" w:rsidP="005A5DF1">
      <w:pPr>
        <w:pStyle w:val="Akapitzlist"/>
        <w:numPr>
          <w:ilvl w:val="0"/>
          <w:numId w:val="25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Wzrost retencji wodnej oraz przeciwdziałanie i ogranic</w:t>
      </w:r>
      <w:r w:rsidR="00BB52C4" w:rsidRPr="00AD7B10">
        <w:rPr>
          <w:rFonts w:ascii="Times New Roman" w:hAnsi="Times New Roman" w:cs="Times New Roman"/>
          <w:sz w:val="24"/>
          <w:szCs w:val="24"/>
        </w:rPr>
        <w:t>zenie negatywnych skutków suszy,</w:t>
      </w:r>
    </w:p>
    <w:p w:rsidR="001D5160" w:rsidRPr="00AD7B10" w:rsidRDefault="001D5160" w:rsidP="00541612">
      <w:pPr>
        <w:spacing w:line="276" w:lineRule="auto"/>
        <w:jc w:val="both"/>
        <w:rPr>
          <w:rFonts w:ascii="Times New Roman" w:hAnsi="Times New Roman"/>
          <w:sz w:val="24"/>
          <w:szCs w:val="24"/>
        </w:rPr>
      </w:pPr>
      <w:r w:rsidRPr="00AD7B10">
        <w:rPr>
          <w:rFonts w:ascii="Times New Roman" w:hAnsi="Times New Roman"/>
          <w:sz w:val="24"/>
          <w:szCs w:val="24"/>
        </w:rPr>
        <w:t xml:space="preserve">szczególnie, gdy ich realizacja będzie się odbywać </w:t>
      </w:r>
      <w:r w:rsidR="006C4B18" w:rsidRPr="00AD7B10">
        <w:rPr>
          <w:rFonts w:ascii="Times New Roman" w:hAnsi="Times New Roman"/>
          <w:sz w:val="24"/>
          <w:szCs w:val="24"/>
        </w:rPr>
        <w:t>na obszarach</w:t>
      </w:r>
      <w:r w:rsidRPr="00AD7B10">
        <w:rPr>
          <w:rFonts w:ascii="Times New Roman" w:hAnsi="Times New Roman"/>
          <w:sz w:val="24"/>
          <w:szCs w:val="24"/>
        </w:rPr>
        <w:t>, które</w:t>
      </w:r>
      <w:r w:rsidR="006C4B18" w:rsidRPr="00AD7B10">
        <w:rPr>
          <w:rFonts w:ascii="Times New Roman" w:hAnsi="Times New Roman"/>
          <w:sz w:val="24"/>
          <w:szCs w:val="24"/>
        </w:rPr>
        <w:t xml:space="preserve"> jeszcze nie</w:t>
      </w:r>
      <w:r w:rsidRPr="00AD7B10">
        <w:rPr>
          <w:rFonts w:ascii="Times New Roman" w:hAnsi="Times New Roman"/>
          <w:sz w:val="24"/>
          <w:szCs w:val="24"/>
        </w:rPr>
        <w:t xml:space="preserve"> są zainwestowane</w:t>
      </w:r>
      <w:r w:rsidR="006C4B18" w:rsidRPr="00AD7B10">
        <w:rPr>
          <w:rFonts w:ascii="Times New Roman" w:hAnsi="Times New Roman"/>
          <w:sz w:val="24"/>
          <w:szCs w:val="24"/>
        </w:rPr>
        <w:t xml:space="preserve">. Oddziaływania </w:t>
      </w:r>
      <w:r w:rsidR="00CC7600" w:rsidRPr="00AD7B10">
        <w:rPr>
          <w:rFonts w:ascii="Times New Roman" w:hAnsi="Times New Roman"/>
          <w:sz w:val="24"/>
          <w:szCs w:val="24"/>
        </w:rPr>
        <w:t xml:space="preserve">negatywne jak i </w:t>
      </w:r>
      <w:r w:rsidR="006C4B18" w:rsidRPr="00AD7B10">
        <w:rPr>
          <w:rFonts w:ascii="Times New Roman" w:hAnsi="Times New Roman"/>
          <w:sz w:val="24"/>
          <w:szCs w:val="24"/>
        </w:rPr>
        <w:t xml:space="preserve">pozytywne, bezpośrednie </w:t>
      </w:r>
      <w:r w:rsidRPr="00AD7B10">
        <w:rPr>
          <w:rFonts w:ascii="Times New Roman" w:hAnsi="Times New Roman"/>
          <w:sz w:val="24"/>
          <w:szCs w:val="24"/>
        </w:rPr>
        <w:t xml:space="preserve">jak i pośrednie </w:t>
      </w:r>
      <w:r w:rsidR="006C4B18" w:rsidRPr="00AD7B10">
        <w:rPr>
          <w:rFonts w:ascii="Times New Roman" w:hAnsi="Times New Roman"/>
          <w:sz w:val="24"/>
          <w:szCs w:val="24"/>
        </w:rPr>
        <w:t xml:space="preserve">związane będą z </w:t>
      </w:r>
      <w:r w:rsidRPr="00AD7B10">
        <w:rPr>
          <w:rFonts w:ascii="Times New Roman" w:hAnsi="Times New Roman"/>
          <w:sz w:val="24"/>
          <w:szCs w:val="24"/>
        </w:rPr>
        <w:t>realizacją typów zadań określonych m.in. w kierunkach interwencji:</w:t>
      </w:r>
    </w:p>
    <w:p w:rsidR="001D5160" w:rsidRPr="00AD7B10" w:rsidRDefault="001D5160" w:rsidP="005A5DF1">
      <w:pPr>
        <w:pStyle w:val="Akapitzlist"/>
        <w:numPr>
          <w:ilvl w:val="0"/>
          <w:numId w:val="25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Przeciwdziałanie zanieczyszczeniom wody i ograniczanie </w:t>
      </w:r>
      <w:r w:rsidR="00F74C62" w:rsidRPr="00AD7B10">
        <w:rPr>
          <w:rFonts w:ascii="Times New Roman" w:hAnsi="Times New Roman" w:cs="Times New Roman"/>
          <w:sz w:val="24"/>
          <w:szCs w:val="24"/>
        </w:rPr>
        <w:t xml:space="preserve">ich </w:t>
      </w:r>
      <w:r w:rsidRPr="00AD7B10">
        <w:rPr>
          <w:rFonts w:ascii="Times New Roman" w:hAnsi="Times New Roman" w:cs="Times New Roman"/>
          <w:sz w:val="24"/>
          <w:szCs w:val="24"/>
        </w:rPr>
        <w:t>emisji ze źródeł osadniczych i przemysłowych.</w:t>
      </w:r>
    </w:p>
    <w:p w:rsidR="001D5160" w:rsidRPr="00AD7B10" w:rsidRDefault="001D5160" w:rsidP="005A5DF1">
      <w:pPr>
        <w:pStyle w:val="Akapitzlist"/>
        <w:numPr>
          <w:ilvl w:val="0"/>
          <w:numId w:val="255"/>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Poprawa efektywności energetycznej i ograniczanie emisji niskiej z sektora komunalno-bytowego.</w:t>
      </w:r>
    </w:p>
    <w:p w:rsidR="001D5160" w:rsidRPr="00AD7B10" w:rsidRDefault="000244B3" w:rsidP="005A5DF1">
      <w:pPr>
        <w:pStyle w:val="Akapitzlist"/>
        <w:numPr>
          <w:ilvl w:val="0"/>
          <w:numId w:val="25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1D5160"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1D5160" w:rsidRPr="00AD7B10" w:rsidRDefault="001D5160" w:rsidP="005A5DF1">
      <w:pPr>
        <w:pStyle w:val="Akapitzlist"/>
        <w:numPr>
          <w:ilvl w:val="0"/>
          <w:numId w:val="25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9B6F81" w:rsidRPr="00AD7B10" w:rsidRDefault="009B6F81" w:rsidP="009B6F81">
      <w:pPr>
        <w:pStyle w:val="Akapitzlist"/>
        <w:numPr>
          <w:ilvl w:val="0"/>
          <w:numId w:val="25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służących do odzysku (w tym recyklingu, termicznego przekształcania z odzyskiem energii) oraz instalacji unieszkodliwiania odpadów.</w:t>
      </w:r>
    </w:p>
    <w:p w:rsidR="001D5160" w:rsidRPr="00AD7B10" w:rsidRDefault="001D5160" w:rsidP="005A5DF1">
      <w:pPr>
        <w:pStyle w:val="Akapitzlist"/>
        <w:numPr>
          <w:ilvl w:val="0"/>
          <w:numId w:val="25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Zachowanie i przywracanie właściwego stanu siedlisk i gatunków, w szczególności gatunków zagrożonych.</w:t>
      </w:r>
    </w:p>
    <w:p w:rsidR="001D5160" w:rsidRPr="00AD7B10" w:rsidRDefault="001D5160" w:rsidP="005A5DF1">
      <w:pPr>
        <w:pStyle w:val="Akapitzlist"/>
        <w:numPr>
          <w:ilvl w:val="0"/>
          <w:numId w:val="25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Zwiększenie zasobów hydrologicznych w lasach.</w:t>
      </w:r>
    </w:p>
    <w:p w:rsidR="001D5160" w:rsidRPr="00AD7B10" w:rsidRDefault="001D5160" w:rsidP="005A5DF1">
      <w:pPr>
        <w:pStyle w:val="Bezodstpw"/>
        <w:numPr>
          <w:ilvl w:val="0"/>
          <w:numId w:val="255"/>
        </w:numPr>
        <w:spacing w:line="276" w:lineRule="auto"/>
      </w:pPr>
      <w:r w:rsidRPr="00AD7B10">
        <w:t>Minimalizowanie negatywnych skutków zjawisk geodynamicznych,</w:t>
      </w:r>
    </w:p>
    <w:p w:rsidR="001D5160" w:rsidRPr="00AD7B10" w:rsidRDefault="001D5160" w:rsidP="00BB52C4">
      <w:pPr>
        <w:pStyle w:val="Akapitzlist"/>
        <w:spacing w:line="276" w:lineRule="auto"/>
        <w:ind w:left="0"/>
        <w:jc w:val="both"/>
        <w:rPr>
          <w:rFonts w:ascii="Times New Roman" w:hAnsi="Times New Roman"/>
          <w:sz w:val="24"/>
          <w:szCs w:val="24"/>
        </w:rPr>
      </w:pPr>
      <w:r w:rsidRPr="00AD7B10">
        <w:rPr>
          <w:rFonts w:ascii="Times New Roman" w:hAnsi="Times New Roman"/>
          <w:sz w:val="24"/>
          <w:szCs w:val="24"/>
        </w:rPr>
        <w:t>przy czym oddziaływanie negatywne, bezpośrednie związane będzie przede wszystkim z fazą realizacji przedsięwzięcia (budowa inwestycji w nowych miejscach)</w:t>
      </w:r>
      <w:r w:rsidR="00CC7600" w:rsidRPr="00AD7B10">
        <w:rPr>
          <w:rFonts w:ascii="Times New Roman" w:hAnsi="Times New Roman"/>
          <w:sz w:val="24"/>
          <w:szCs w:val="24"/>
        </w:rPr>
        <w:t>.</w:t>
      </w:r>
    </w:p>
    <w:p w:rsidR="00BB52C4" w:rsidRPr="00AD7B10" w:rsidRDefault="00BB52C4" w:rsidP="00541612">
      <w:pPr>
        <w:pStyle w:val="Akapitzlist"/>
        <w:spacing w:line="276" w:lineRule="auto"/>
        <w:ind w:left="0" w:firstLine="709"/>
        <w:jc w:val="both"/>
        <w:rPr>
          <w:rFonts w:ascii="Times New Roman" w:hAnsi="Times New Roman"/>
          <w:sz w:val="24"/>
          <w:szCs w:val="24"/>
        </w:rPr>
      </w:pPr>
    </w:p>
    <w:p w:rsidR="00CC7600" w:rsidRPr="00AD7B10" w:rsidRDefault="00CC7600" w:rsidP="00541612">
      <w:pPr>
        <w:pStyle w:val="Akapitzlist"/>
        <w:spacing w:line="276" w:lineRule="auto"/>
        <w:ind w:left="0" w:firstLine="709"/>
        <w:jc w:val="both"/>
        <w:rPr>
          <w:rFonts w:ascii="Times New Roman" w:hAnsi="Times New Roman"/>
          <w:sz w:val="24"/>
          <w:szCs w:val="24"/>
        </w:rPr>
      </w:pPr>
      <w:r w:rsidRPr="00AD7B10">
        <w:rPr>
          <w:rFonts w:ascii="Times New Roman" w:hAnsi="Times New Roman"/>
          <w:sz w:val="24"/>
          <w:szCs w:val="24"/>
        </w:rPr>
        <w:t>Pozytywne oddziaływanie na powierzchnię ziemi łą</w:t>
      </w:r>
      <w:r w:rsidR="00541612" w:rsidRPr="00AD7B10">
        <w:rPr>
          <w:rFonts w:ascii="Times New Roman" w:hAnsi="Times New Roman"/>
          <w:sz w:val="24"/>
          <w:szCs w:val="24"/>
        </w:rPr>
        <w:t>cznie z glebą związane będzie z </w:t>
      </w:r>
      <w:r w:rsidRPr="00AD7B10">
        <w:rPr>
          <w:rFonts w:ascii="Times New Roman" w:hAnsi="Times New Roman"/>
          <w:sz w:val="24"/>
          <w:szCs w:val="24"/>
        </w:rPr>
        <w:t>realizacją typów zadań w m.in. w kierunkach interwencji:</w:t>
      </w:r>
    </w:p>
    <w:p w:rsidR="00CC7600" w:rsidRPr="00AD7B10" w:rsidRDefault="00CC7600" w:rsidP="005A5DF1">
      <w:pPr>
        <w:pStyle w:val="Akapitzlist"/>
        <w:numPr>
          <w:ilvl w:val="0"/>
          <w:numId w:val="256"/>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gospodarką odpadami w województwie podkarpackim.</w:t>
      </w:r>
    </w:p>
    <w:p w:rsidR="00CC7600" w:rsidRPr="00AD7B10" w:rsidRDefault="00CC7600" w:rsidP="005A5DF1">
      <w:pPr>
        <w:pStyle w:val="Akapitzlist"/>
        <w:numPr>
          <w:ilvl w:val="0"/>
          <w:numId w:val="256"/>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CC7600" w:rsidRPr="00AD7B10" w:rsidRDefault="00CC7600" w:rsidP="005A5DF1">
      <w:pPr>
        <w:pStyle w:val="Akapitzlist"/>
        <w:numPr>
          <w:ilvl w:val="0"/>
          <w:numId w:val="256"/>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Prowadzenia trwale zrównoważonej i wielofunkcyjnej gospodarki leśnej.</w:t>
      </w:r>
    </w:p>
    <w:p w:rsidR="00CC7600" w:rsidRPr="00AD7B10" w:rsidRDefault="00CC7600" w:rsidP="005A5DF1">
      <w:pPr>
        <w:pStyle w:val="Akapitzlist"/>
        <w:numPr>
          <w:ilvl w:val="0"/>
          <w:numId w:val="256"/>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 xml:space="preserve">Opracowanie i wdrożenie zasad </w:t>
      </w:r>
      <w:r w:rsidR="00C011B1" w:rsidRPr="00AD7B10">
        <w:rPr>
          <w:rFonts w:ascii="Times New Roman" w:hAnsi="Times New Roman" w:cs="Times New Roman"/>
          <w:sz w:val="24"/>
          <w:szCs w:val="24"/>
        </w:rPr>
        <w:t>renatury</w:t>
      </w:r>
      <w:r w:rsidRPr="00AD7B10">
        <w:rPr>
          <w:rFonts w:ascii="Times New Roman" w:hAnsi="Times New Roman" w:cs="Times New Roman"/>
          <w:sz w:val="24"/>
          <w:szCs w:val="24"/>
        </w:rPr>
        <w:t>zacji małych cieków wodnych zamienionych na proste kanały melioracyjne.</w:t>
      </w:r>
    </w:p>
    <w:p w:rsidR="00CC7600" w:rsidRPr="00AD7B10" w:rsidRDefault="00CC7600" w:rsidP="005A5DF1">
      <w:pPr>
        <w:pStyle w:val="Akapitzlist"/>
        <w:numPr>
          <w:ilvl w:val="0"/>
          <w:numId w:val="256"/>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Zapewnienie właściwego sposobu użytkowania gleb.</w:t>
      </w:r>
    </w:p>
    <w:p w:rsidR="009B6F81" w:rsidRPr="00AD7B10" w:rsidRDefault="009B6F81" w:rsidP="009B6F81">
      <w:pPr>
        <w:pStyle w:val="Akapitzlist"/>
        <w:numPr>
          <w:ilvl w:val="0"/>
          <w:numId w:val="256"/>
        </w:numPr>
        <w:rPr>
          <w:rFonts w:ascii="Times New Roman" w:hAnsi="Times New Roman" w:cs="Times New Roman"/>
          <w:sz w:val="24"/>
          <w:szCs w:val="24"/>
        </w:rPr>
      </w:pPr>
      <w:r w:rsidRPr="00AD7B10">
        <w:rPr>
          <w:rFonts w:ascii="Times New Roman" w:hAnsi="Times New Roman" w:cs="Times New Roman"/>
          <w:sz w:val="24"/>
          <w:szCs w:val="24"/>
        </w:rPr>
        <w:t>Remediacja zanieczyszczonej powierzchni ziemi, rekultywacja gruntów zdegradowanych i zdewastowanych oraz rewitalizacja obszarów zdegradowanych.</w:t>
      </w:r>
    </w:p>
    <w:p w:rsidR="00CC7600" w:rsidRPr="00AD7B10" w:rsidRDefault="00CC7600" w:rsidP="005A5DF1">
      <w:pPr>
        <w:pStyle w:val="Akapitzlist"/>
        <w:numPr>
          <w:ilvl w:val="0"/>
          <w:numId w:val="256"/>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Kompleksowa ochrona zasobów złóż kopalin.</w:t>
      </w:r>
    </w:p>
    <w:p w:rsidR="00CC7600" w:rsidRPr="00AD7B10" w:rsidRDefault="00CC7600" w:rsidP="005A5DF1">
      <w:pPr>
        <w:pStyle w:val="Akapitzlist"/>
        <w:numPr>
          <w:ilvl w:val="0"/>
          <w:numId w:val="256"/>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Eliminacja nieracjonalnej i nielegalnej eksploatacji kopalin.</w:t>
      </w:r>
    </w:p>
    <w:p w:rsidR="006C4B18" w:rsidRPr="00AD7B10" w:rsidRDefault="00CC7600" w:rsidP="00541612">
      <w:pPr>
        <w:spacing w:line="276" w:lineRule="auto"/>
        <w:ind w:firstLine="709"/>
        <w:jc w:val="both"/>
        <w:rPr>
          <w:rFonts w:ascii="Times New Roman" w:hAnsi="Times New Roman"/>
          <w:sz w:val="24"/>
          <w:szCs w:val="24"/>
        </w:rPr>
      </w:pPr>
      <w:r w:rsidRPr="00AD7B10">
        <w:rPr>
          <w:rFonts w:ascii="Times New Roman" w:hAnsi="Times New Roman"/>
          <w:sz w:val="24"/>
          <w:szCs w:val="24"/>
        </w:rPr>
        <w:t>Oddziaływania pozytywne będą zarówno pośrednie jak i bezpośrednie, długoterminowe, odwracalne.</w:t>
      </w:r>
    </w:p>
    <w:p w:rsidR="00CC7600" w:rsidRPr="00AD7B10" w:rsidRDefault="00CC7600" w:rsidP="00541612">
      <w:pPr>
        <w:spacing w:line="276" w:lineRule="auto"/>
        <w:ind w:firstLine="709"/>
        <w:jc w:val="both"/>
        <w:rPr>
          <w:rFonts w:ascii="Times New Roman" w:hAnsi="Times New Roman"/>
          <w:sz w:val="24"/>
          <w:szCs w:val="24"/>
        </w:rPr>
      </w:pPr>
    </w:p>
    <w:p w:rsidR="002B7452" w:rsidRPr="00AD7B10" w:rsidRDefault="006C4B18" w:rsidP="00043E60">
      <w:pPr>
        <w:pStyle w:val="tabprognoza"/>
        <w:jc w:val="left"/>
        <w:rPr>
          <w:b w:val="0"/>
          <w:sz w:val="22"/>
        </w:rPr>
      </w:pPr>
      <w:bookmarkStart w:id="128" w:name="_Toc385492883"/>
      <w:bookmarkStart w:id="129" w:name="_Toc477339754"/>
      <w:r w:rsidRPr="00AD7B10">
        <w:rPr>
          <w:sz w:val="22"/>
        </w:rPr>
        <w:t xml:space="preserve">Tabela </w:t>
      </w:r>
      <w:r w:rsidR="001C710F" w:rsidRPr="00AD7B10">
        <w:rPr>
          <w:sz w:val="22"/>
        </w:rPr>
        <w:t>17</w:t>
      </w:r>
      <w:r w:rsidRPr="00AD7B10">
        <w:rPr>
          <w:sz w:val="22"/>
        </w:rPr>
        <w:t xml:space="preserve">. </w:t>
      </w:r>
      <w:r w:rsidRPr="00AD7B10">
        <w:rPr>
          <w:b w:val="0"/>
          <w:sz w:val="22"/>
        </w:rPr>
        <w:t>Prognozowane oddziaływanie na różnorodność biologiczną</w:t>
      </w:r>
      <w:bookmarkEnd w:id="128"/>
      <w:bookmarkEnd w:id="129"/>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after="60"/>
              <w:rPr>
                <w:b w:val="0"/>
                <w:sz w:val="18"/>
                <w:szCs w:val="18"/>
              </w:rPr>
            </w:pPr>
            <w:r w:rsidRPr="00AD7B10">
              <w:rPr>
                <w:sz w:val="18"/>
                <w:szCs w:val="18"/>
              </w:rPr>
              <w:t>Prognozowane oddziaływanie</w:t>
            </w:r>
          </w:p>
        </w:tc>
      </w:tr>
      <w:tr w:rsidR="002B7452" w:rsidRPr="00AD7B10" w:rsidTr="00990CE7">
        <w:trPr>
          <w:cantSplit/>
          <w:trHeight w:val="1009"/>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2B7452" w:rsidRPr="00AD7B10" w:rsidTr="002B7452">
        <w:tc>
          <w:tcPr>
            <w:tcW w:w="2093" w:type="dxa"/>
            <w:vMerge w:val="restart"/>
          </w:tcPr>
          <w:p w:rsidR="002B7452" w:rsidRPr="00AD7B10" w:rsidRDefault="002B7452" w:rsidP="002B7452">
            <w:pPr>
              <w:pStyle w:val="Bezodstpw"/>
              <w:numPr>
                <w:ilvl w:val="0"/>
                <w:numId w:val="123"/>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pasa technicznego;</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2B7452" w:rsidRPr="00AD7B10" w:rsidRDefault="002B7452"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rPr>
          <w:trHeight w:val="841"/>
        </w:trPr>
        <w:tc>
          <w:tcPr>
            <w:tcW w:w="2093" w:type="dxa"/>
            <w:vMerge/>
          </w:tcPr>
          <w:p w:rsidR="002B7452" w:rsidRPr="00AD7B10" w:rsidRDefault="002B7452" w:rsidP="002B7452">
            <w:pPr>
              <w:pStyle w:val="Bezodstpw"/>
              <w:numPr>
                <w:ilvl w:val="0"/>
                <w:numId w:val="123"/>
              </w:numPr>
              <w:spacing w:before="60"/>
              <w:ind w:left="142" w:hanging="142"/>
              <w:rPr>
                <w:b/>
                <w:sz w:val="16"/>
                <w:szCs w:val="16"/>
              </w:rPr>
            </w:pP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bCs/>
                <w:sz w:val="16"/>
                <w:szCs w:val="16"/>
              </w:rPr>
            </w:pPr>
            <w:r w:rsidRPr="00AD7B10">
              <w:rPr>
                <w:rFonts w:ascii="Times New Roman" w:eastAsia="Calibri" w:hAnsi="Times New Roman" w:cs="Times New Roman"/>
                <w:sz w:val="16"/>
                <w:szCs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rPr>
              <w:t xml:space="preserve">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eastAsia="Calibri" w:hAnsi="Times New Roman" w:cs="Times New Roman"/>
                <w:sz w:val="16"/>
                <w:szCs w:val="16"/>
              </w:rPr>
              <w:t>;</w:t>
            </w:r>
          </w:p>
          <w:p w:rsidR="002B7452" w:rsidRPr="00AD7B10" w:rsidRDefault="002B7452" w:rsidP="002B7452">
            <w:pPr>
              <w:pStyle w:val="akropkiwtabelach"/>
              <w:numPr>
                <w:ilvl w:val="0"/>
                <w:numId w:val="12"/>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shd w:val="clear" w:color="auto" w:fill="auto"/>
          </w:tcPr>
          <w:p w:rsidR="002B7452" w:rsidRPr="00AD7B10" w:rsidRDefault="00C011B1"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C011B1"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rPr>
          <w:trHeight w:val="366"/>
        </w:trPr>
        <w:tc>
          <w:tcPr>
            <w:tcW w:w="2093" w:type="dxa"/>
            <w:vMerge w:val="restart"/>
          </w:tcPr>
          <w:p w:rsidR="002B7452" w:rsidRPr="00AD7B10" w:rsidRDefault="002B7452" w:rsidP="002B7452">
            <w:pPr>
              <w:pStyle w:val="Bezodstpw"/>
              <w:numPr>
                <w:ilvl w:val="0"/>
                <w:numId w:val="123"/>
              </w:numPr>
              <w:spacing w:before="60" w:after="60"/>
              <w:ind w:left="142"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rPr>
          <w:trHeight w:val="980"/>
        </w:trPr>
        <w:tc>
          <w:tcPr>
            <w:tcW w:w="2093" w:type="dxa"/>
            <w:vMerge/>
          </w:tcPr>
          <w:p w:rsidR="002B7452" w:rsidRPr="00AD7B10" w:rsidRDefault="002B7452" w:rsidP="002B7452">
            <w:pPr>
              <w:pStyle w:val="Bezodstpw"/>
              <w:numPr>
                <w:ilvl w:val="0"/>
                <w:numId w:val="123"/>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 xml:space="preserve">realizacja działań przewidzianych w planach przeciwdziałania skutkom suszy; </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rPr>
          <w:trHeight w:val="615"/>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uwzględnienie w planie zagospodarowania przestrzennego województwa podkarpackiego ustaleń planów przeciwdziałania skutkom suszy;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rPr>
          <w:trHeight w:val="923"/>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 xml:space="preserve">ustaleń planów przeciwdziałania skutkom suszy;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bl>
    <w:p w:rsidR="00C011B1" w:rsidRPr="00AD7B10" w:rsidRDefault="00C011B1">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124"/>
              </w:numPr>
              <w:spacing w:before="60" w:after="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spacing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nowoczesnych rozwiązań technologicznych w zakładach produkcyjnych w celu zmniejszenia wodochłonności gospodarki;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C011B1">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prowadzenie działań edukacyjnych, informujących o skutkach zanieczyszczeń wody na jakość życia mieszkańców oraz o zasadach przeciwdziałania, tym zanieczyszczeniom;</w:t>
            </w:r>
          </w:p>
        </w:tc>
        <w:tc>
          <w:tcPr>
            <w:tcW w:w="426" w:type="dxa"/>
            <w:shd w:val="clear" w:color="auto" w:fill="auto"/>
          </w:tcPr>
          <w:p w:rsidR="002B7452" w:rsidRPr="00AD7B10" w:rsidRDefault="00C011B1"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C011B1"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24"/>
              </w:numPr>
              <w:spacing w:before="60" w:after="60"/>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BB52C4"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C011B1">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uwzględnienie w planie zagospodarowania przestrzennego województwa podkarpackiego ustaleń aktualizacji planów gospodarowania wodami na obszarze dorzecza Wisły i Dniestru;</w:t>
            </w:r>
          </w:p>
        </w:tc>
        <w:tc>
          <w:tcPr>
            <w:tcW w:w="426" w:type="dxa"/>
            <w:shd w:val="clear" w:color="auto" w:fill="auto"/>
          </w:tcPr>
          <w:p w:rsidR="002B7452" w:rsidRPr="00AD7B10" w:rsidRDefault="00C011B1"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C011B1" w:rsidP="002B7452">
            <w:pPr>
              <w:pStyle w:val="t1"/>
              <w:spacing w:before="60" w:after="60"/>
              <w:rPr>
                <w:sz w:val="18"/>
                <w:szCs w:val="18"/>
              </w:rPr>
            </w:pPr>
            <w:r w:rsidRPr="00AD7B10">
              <w:rPr>
                <w:sz w:val="18"/>
                <w:szCs w:val="18"/>
              </w:rPr>
              <w:t>0</w:t>
            </w:r>
          </w:p>
        </w:tc>
        <w:tc>
          <w:tcPr>
            <w:tcW w:w="2092" w:type="dxa"/>
            <w:vMerge w:val="restart"/>
          </w:tcPr>
          <w:p w:rsidR="002B7452" w:rsidRPr="00AD7B10" w:rsidRDefault="002B7452" w:rsidP="002B7452">
            <w:pPr>
              <w:pStyle w:val="Bezodstpw"/>
              <w:spacing w:before="60" w:after="60"/>
              <w:rPr>
                <w:sz w:val="16"/>
                <w:szCs w:val="16"/>
              </w:rPr>
            </w:pPr>
          </w:p>
        </w:tc>
      </w:tr>
      <w:tr w:rsidR="002B7452" w:rsidRPr="00AD7B10" w:rsidTr="00C011B1">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uwzględnienie w miejscowych planach zagospodarowania przestrzennego i w studiach uwarunkowań i kierunków zagospodarowania przestrzennego gmin ustaleń</w:t>
            </w:r>
            <w:r w:rsidRPr="00AD7B10">
              <w:rPr>
                <w:rFonts w:ascii="Times New Roman" w:hAnsi="Times New Roman"/>
                <w:sz w:val="16"/>
                <w:szCs w:val="16"/>
              </w:rPr>
              <w:t xml:space="preserve"> aktualizacji</w:t>
            </w:r>
            <w:r w:rsidRPr="00AD7B10">
              <w:rPr>
                <w:rFonts w:ascii="Times New Roman" w:hAnsi="Times New Roman" w:cs="Times New Roman"/>
                <w:sz w:val="16"/>
                <w:szCs w:val="16"/>
              </w:rPr>
              <w:t xml:space="preserve"> planów gospodarowania wodami na obszarze dorzecza Wisły i Dniestru;</w:t>
            </w:r>
          </w:p>
        </w:tc>
        <w:tc>
          <w:tcPr>
            <w:tcW w:w="426" w:type="dxa"/>
            <w:shd w:val="clear" w:color="auto" w:fill="auto"/>
          </w:tcPr>
          <w:p w:rsidR="002B7452" w:rsidRPr="00AD7B10" w:rsidRDefault="00C011B1"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C011B1" w:rsidP="002B7452">
            <w:pPr>
              <w:pStyle w:val="t1"/>
              <w:spacing w:before="60" w:after="60"/>
              <w:rPr>
                <w:sz w:val="18"/>
                <w:szCs w:val="18"/>
              </w:rPr>
            </w:pPr>
            <w:r w:rsidRPr="00AD7B10">
              <w:rPr>
                <w:sz w:val="18"/>
                <w:szCs w:val="18"/>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działań zawartych w aktualizacji planów gospodarowania wodam</w:t>
            </w:r>
            <w:r w:rsidR="00C011B1" w:rsidRPr="00AD7B10">
              <w:rPr>
                <w:rFonts w:ascii="Times New Roman" w:hAnsi="Times New Roman" w:cs="Times New Roman"/>
                <w:sz w:val="16"/>
                <w:szCs w:val="16"/>
              </w:rPr>
              <w:t>i na obszarze dorzecza Wisły i </w:t>
            </w:r>
            <w:r w:rsidRPr="00AD7B10">
              <w:rPr>
                <w:rFonts w:ascii="Times New Roman" w:hAnsi="Times New Roman" w:cs="Times New Roman"/>
                <w:sz w:val="16"/>
                <w:szCs w:val="16"/>
              </w:rPr>
              <w:t>Dniestru oraz aktualizacji programu wodno-środowiskowego kraju;</w:t>
            </w:r>
          </w:p>
        </w:tc>
        <w:tc>
          <w:tcPr>
            <w:tcW w:w="426" w:type="dxa"/>
            <w:shd w:val="clear" w:color="auto" w:fill="66FFCC"/>
          </w:tcPr>
          <w:p w:rsidR="002B7452" w:rsidRPr="00AD7B10" w:rsidRDefault="00C011B1"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C011B1" w:rsidP="002B7452">
            <w:pPr>
              <w:pStyle w:val="t1"/>
              <w:spacing w:before="60" w:after="60"/>
              <w:rPr>
                <w:sz w:val="18"/>
                <w:szCs w:val="18"/>
              </w:rPr>
            </w:pPr>
            <w:r w:rsidRPr="00AD7B10">
              <w:rPr>
                <w:sz w:val="18"/>
                <w:szCs w:val="18"/>
              </w:rPr>
              <w:t>N</w:t>
            </w:r>
          </w:p>
        </w:tc>
        <w:tc>
          <w:tcPr>
            <w:tcW w:w="2092" w:type="dxa"/>
          </w:tcPr>
          <w:p w:rsidR="002B7452" w:rsidRPr="00AD7B10" w:rsidRDefault="00C011B1" w:rsidP="002B7452">
            <w:pPr>
              <w:pStyle w:val="Bezodstpw"/>
              <w:spacing w:before="60" w:after="60"/>
              <w:rPr>
                <w:sz w:val="16"/>
                <w:szCs w:val="16"/>
              </w:rPr>
            </w:pPr>
            <w:r w:rsidRPr="00AD7B10">
              <w:rPr>
                <w:sz w:val="16"/>
                <w:szCs w:val="16"/>
              </w:rPr>
              <w:t>Oddziaływanie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tcPr>
          <w:p w:rsidR="002B7452" w:rsidRPr="00AD7B10" w:rsidRDefault="002B7452" w:rsidP="002B7452">
            <w:pPr>
              <w:pStyle w:val="Bezodstpw"/>
              <w:numPr>
                <w:ilvl w:val="0"/>
                <w:numId w:val="124"/>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tcPr>
          <w:p w:rsidR="002B7452" w:rsidRPr="00AD7B10" w:rsidRDefault="002B7452" w:rsidP="002B7452">
            <w:pPr>
              <w:pStyle w:val="Bezodstpw"/>
              <w:numPr>
                <w:ilvl w:val="0"/>
                <w:numId w:val="125"/>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bl>
    <w:p w:rsidR="00BB52C4" w:rsidRPr="00AD7B10" w:rsidRDefault="00BB52C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17"/>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17"/>
              </w:numPr>
              <w:spacing w:after="60"/>
              <w:ind w:left="318"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125"/>
              </w:numPr>
              <w:spacing w:before="60" w:after="60"/>
              <w:ind w:left="142" w:hanging="142"/>
              <w:rPr>
                <w:b/>
                <w:bCs/>
                <w:sz w:val="16"/>
                <w:szCs w:val="16"/>
              </w:rPr>
            </w:pPr>
            <w:r w:rsidRPr="00AD7B10">
              <w:rPr>
                <w:b/>
                <w:bCs/>
                <w:sz w:val="16"/>
                <w:szCs w:val="16"/>
              </w:rPr>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25"/>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66FFCC"/>
          </w:tcPr>
          <w:p w:rsidR="002B7452" w:rsidRPr="00AD7B10" w:rsidRDefault="002B7452" w:rsidP="00CD4152">
            <w:pPr>
              <w:pStyle w:val="t1"/>
              <w:spacing w:before="60" w:after="60"/>
              <w:ind w:left="0" w:firstLine="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25"/>
              </w:numPr>
              <w:spacing w:before="60" w:after="60"/>
              <w:ind w:left="142" w:hanging="142"/>
              <w:rPr>
                <w:b/>
                <w:sz w:val="16"/>
                <w:szCs w:val="16"/>
              </w:rPr>
            </w:pPr>
            <w:r w:rsidRPr="00AD7B10">
              <w:rPr>
                <w:b/>
                <w:sz w:val="16"/>
                <w:szCs w:val="16"/>
              </w:rPr>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bl>
    <w:p w:rsidR="00BB52C4" w:rsidRPr="00AD7B10" w:rsidRDefault="00BB52C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tcPr>
          <w:p w:rsidR="002B7452" w:rsidRPr="00AD7B10" w:rsidRDefault="002B7452" w:rsidP="002B7452">
            <w:pPr>
              <w:pStyle w:val="Bezodstpw"/>
              <w:numPr>
                <w:ilvl w:val="0"/>
                <w:numId w:val="125"/>
              </w:numPr>
              <w:spacing w:before="60" w:after="60"/>
              <w:ind w:left="142" w:hanging="142"/>
              <w:rPr>
                <w:sz w:val="16"/>
                <w:szCs w:val="16"/>
              </w:rPr>
            </w:pPr>
            <w:r w:rsidRPr="00AD7B10">
              <w:rPr>
                <w:rStyle w:val="anrkierintZnak"/>
                <w:rFonts w:ascii="Times New Roman" w:hAnsi="Times New Roman"/>
                <w:sz w:val="16"/>
                <w:szCs w:val="16"/>
              </w:rPr>
              <w:lastRenderedPageBreak/>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tcPr>
          <w:p w:rsidR="002B7452" w:rsidRPr="00AD7B10" w:rsidRDefault="002B7452" w:rsidP="002B7452">
            <w:pPr>
              <w:pStyle w:val="Bezodstpw"/>
              <w:numPr>
                <w:ilvl w:val="0"/>
                <w:numId w:val="125"/>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CD4152">
        <w:tc>
          <w:tcPr>
            <w:tcW w:w="2093" w:type="dxa"/>
          </w:tcPr>
          <w:p w:rsidR="002B7452" w:rsidRPr="00AD7B10" w:rsidRDefault="002B7452" w:rsidP="002B7452">
            <w:pPr>
              <w:pStyle w:val="Bezodstpw"/>
              <w:numPr>
                <w:ilvl w:val="0"/>
                <w:numId w:val="125"/>
              </w:numPr>
              <w:spacing w:before="60" w:after="60"/>
              <w:ind w:left="142" w:hanging="142"/>
              <w:rPr>
                <w:b/>
                <w:sz w:val="16"/>
                <w:szCs w:val="16"/>
              </w:rPr>
            </w:pPr>
            <w:r w:rsidRPr="00AD7B10">
              <w:rPr>
                <w:b/>
                <w:sz w:val="16"/>
                <w:szCs w:val="16"/>
              </w:rPr>
              <w:t>Mitygacja i adaptacja do zmian klimatu</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planu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przeprowadzenie oceny </w:t>
            </w:r>
            <w:r w:rsidR="00CD4152" w:rsidRPr="00AD7B10">
              <w:rPr>
                <w:rFonts w:ascii="Times New Roman" w:hAnsi="Times New Roman" w:cs="Times New Roman"/>
                <w:sz w:val="16"/>
                <w:szCs w:val="16"/>
              </w:rPr>
              <w:t>wrażliwości na zmiany klimatu i </w:t>
            </w:r>
            <w:r w:rsidRPr="00AD7B10">
              <w:rPr>
                <w:rFonts w:ascii="Times New Roman" w:hAnsi="Times New Roman" w:cs="Times New Roman"/>
                <w:sz w:val="16"/>
                <w:szCs w:val="16"/>
              </w:rPr>
              <w:t>uwzględnienie adaptacji do zmian klimatu w planowaniu strategicznym i operacyjnym;</w:t>
            </w:r>
          </w:p>
        </w:tc>
        <w:tc>
          <w:tcPr>
            <w:tcW w:w="426" w:type="dxa"/>
            <w:shd w:val="clear" w:color="auto" w:fill="auto"/>
          </w:tcPr>
          <w:p w:rsidR="002B7452" w:rsidRPr="00AD7B10" w:rsidRDefault="00CD4152" w:rsidP="002B7452">
            <w:pPr>
              <w:pStyle w:val="t1"/>
              <w:spacing w:before="60" w:after="60"/>
              <w:rPr>
                <w:sz w:val="18"/>
                <w:szCs w:val="16"/>
              </w:rPr>
            </w:pPr>
            <w:r w:rsidRPr="00AD7B10">
              <w:rPr>
                <w:sz w:val="18"/>
                <w:szCs w:val="16"/>
              </w:rPr>
              <w:t>0</w:t>
            </w:r>
          </w:p>
        </w:tc>
        <w:tc>
          <w:tcPr>
            <w:tcW w:w="425" w:type="dxa"/>
          </w:tcPr>
          <w:p w:rsidR="002B7452" w:rsidRPr="00AD7B10" w:rsidRDefault="00CD41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vMerge w:val="restart"/>
          </w:tcPr>
          <w:p w:rsidR="002B7452" w:rsidRPr="00AD7B10" w:rsidRDefault="002B7452" w:rsidP="002B7452">
            <w:pPr>
              <w:pStyle w:val="Bezodstpw"/>
              <w:numPr>
                <w:ilvl w:val="0"/>
                <w:numId w:val="126"/>
              </w:numPr>
              <w:spacing w:before="60" w:after="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Bezodstpw"/>
              <w:numPr>
                <w:ilvl w:val="0"/>
                <w:numId w:val="12"/>
              </w:numPr>
              <w:ind w:left="175" w:hanging="175"/>
              <w:rPr>
                <w:sz w:val="16"/>
                <w:szCs w:val="16"/>
              </w:rPr>
            </w:pPr>
            <w:r w:rsidRPr="00AD7B10">
              <w:rPr>
                <w:sz w:val="16"/>
                <w:szCs w:val="16"/>
              </w:rPr>
              <w:t>aktualizacja programów ochrony środowiska przed hałasem:</w:t>
            </w:r>
          </w:p>
          <w:p w:rsidR="002B7452" w:rsidRPr="00AD7B10" w:rsidRDefault="002B7452" w:rsidP="002B7452">
            <w:pPr>
              <w:pStyle w:val="Bezodstpw"/>
              <w:numPr>
                <w:ilvl w:val="0"/>
                <w:numId w:val="318"/>
              </w:numPr>
              <w:ind w:left="317" w:hanging="142"/>
              <w:rPr>
                <w:i/>
                <w:sz w:val="16"/>
                <w:szCs w:val="16"/>
              </w:rPr>
            </w:pPr>
            <w:r w:rsidRPr="00AD7B10">
              <w:rPr>
                <w:i/>
                <w:sz w:val="16"/>
                <w:szCs w:val="16"/>
              </w:rPr>
              <w:t>Programu ochrony środowiska przed hałasem dla obszarów położonych w pobliżu głównych dróg w województwie podkarpackim o obciążeniu ruchem powyżej 6 milionów przejazdów rocznie,</w:t>
            </w:r>
          </w:p>
          <w:p w:rsidR="002B7452" w:rsidRPr="00AD7B10" w:rsidRDefault="002B7452" w:rsidP="002B7452">
            <w:pPr>
              <w:pStyle w:val="Bezodstpw"/>
              <w:numPr>
                <w:ilvl w:val="0"/>
                <w:numId w:val="318"/>
              </w:numPr>
              <w:ind w:left="317" w:hanging="142"/>
              <w:rPr>
                <w:i/>
                <w:sz w:val="16"/>
                <w:szCs w:val="16"/>
              </w:rPr>
            </w:pPr>
            <w:r w:rsidRPr="00AD7B10">
              <w:rPr>
                <w:i/>
                <w:sz w:val="16"/>
                <w:szCs w:val="16"/>
              </w:rPr>
              <w:t>Programu ochrony środowiska przed hałasem dla obszarów położonych w pobliżu głównych dróg w województwie podkarpackim o obciążeniu ruchem powyżej 3 milionów przejazdów rocznie,</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ochronny środowiska;</w:t>
            </w:r>
          </w:p>
        </w:tc>
        <w:tc>
          <w:tcPr>
            <w:tcW w:w="426" w:type="dxa"/>
            <w:shd w:val="clear" w:color="auto" w:fill="auto"/>
          </w:tcPr>
          <w:p w:rsidR="002B7452" w:rsidRPr="00AD7B10" w:rsidRDefault="00CD41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CD41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B7452" w:rsidRPr="00AD7B10" w:rsidRDefault="00CD41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CD41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26"/>
              </w:numPr>
              <w:spacing w:before="60" w:after="60"/>
              <w:ind w:left="142" w:hanging="142"/>
              <w:rPr>
                <w:b/>
                <w:sz w:val="16"/>
                <w:szCs w:val="16"/>
              </w:rPr>
            </w:pPr>
            <w:r w:rsidRPr="00AD7B10">
              <w:rPr>
                <w:b/>
                <w:sz w:val="16"/>
                <w:szCs w:val="16"/>
              </w:rPr>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257"/>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257"/>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257"/>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257"/>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257"/>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bl>
    <w:p w:rsidR="00BB52C4" w:rsidRPr="00AD7B10" w:rsidRDefault="00BB52C4">
      <w:r w:rsidRPr="00AD7B10">
        <w:br w:type="page"/>
      </w:r>
    </w:p>
    <w:tbl>
      <w:tblPr>
        <w:tblStyle w:val="Tabela-Siatka"/>
        <w:tblW w:w="0" w:type="auto"/>
        <w:tblLayout w:type="fixed"/>
        <w:tblLook w:val="04A0"/>
      </w:tblPr>
      <w:tblGrid>
        <w:gridCol w:w="2093"/>
        <w:gridCol w:w="4252"/>
        <w:gridCol w:w="426"/>
        <w:gridCol w:w="425"/>
        <w:gridCol w:w="2092"/>
      </w:tblGrid>
      <w:tr w:rsidR="00BB52C4" w:rsidRPr="00AD7B10" w:rsidTr="002B7452">
        <w:tc>
          <w:tcPr>
            <w:tcW w:w="2093" w:type="dxa"/>
            <w:vMerge w:val="restart"/>
          </w:tcPr>
          <w:p w:rsidR="00BB52C4" w:rsidRPr="00AD7B10" w:rsidRDefault="00BB52C4" w:rsidP="002B7452">
            <w:pPr>
              <w:pStyle w:val="Bezodstpw"/>
              <w:ind w:left="142" w:hanging="142"/>
              <w:rPr>
                <w:b/>
                <w:sz w:val="16"/>
                <w:szCs w:val="16"/>
              </w:rPr>
            </w:pPr>
          </w:p>
        </w:tc>
        <w:tc>
          <w:tcPr>
            <w:tcW w:w="4252" w:type="dxa"/>
          </w:tcPr>
          <w:p w:rsidR="00BB52C4" w:rsidRPr="00AD7B10" w:rsidRDefault="00BB52C4"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BB52C4" w:rsidRPr="00AD7B10" w:rsidRDefault="00BB52C4"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BB52C4" w:rsidRPr="00AD7B10" w:rsidRDefault="00BB52C4"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BB52C4" w:rsidRPr="00AD7B10" w:rsidRDefault="00BB52C4"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auto"/>
          </w:tcPr>
          <w:p w:rsidR="00BB52C4" w:rsidRPr="00AD7B10" w:rsidRDefault="00BB52C4" w:rsidP="002B7452">
            <w:pPr>
              <w:pStyle w:val="Bezodstpw"/>
              <w:spacing w:before="60" w:after="60"/>
              <w:rPr>
                <w:b/>
                <w:sz w:val="18"/>
                <w:szCs w:val="18"/>
              </w:rPr>
            </w:pPr>
            <w:r w:rsidRPr="00AD7B10">
              <w:rPr>
                <w:b/>
                <w:sz w:val="18"/>
                <w:szCs w:val="18"/>
              </w:rPr>
              <w:t>0</w:t>
            </w:r>
          </w:p>
        </w:tc>
        <w:tc>
          <w:tcPr>
            <w:tcW w:w="425" w:type="dxa"/>
            <w:shd w:val="clear" w:color="auto" w:fill="FF0000"/>
          </w:tcPr>
          <w:p w:rsidR="00BB52C4" w:rsidRPr="00AD7B10" w:rsidRDefault="00BB52C4" w:rsidP="002B7452">
            <w:pPr>
              <w:pStyle w:val="Bezodstpw"/>
              <w:spacing w:before="60" w:after="60"/>
              <w:rPr>
                <w:b/>
                <w:sz w:val="18"/>
                <w:szCs w:val="18"/>
              </w:rPr>
            </w:pPr>
            <w:r w:rsidRPr="00AD7B10">
              <w:rPr>
                <w:b/>
                <w:sz w:val="18"/>
                <w:szCs w:val="18"/>
              </w:rPr>
              <w:t>N</w:t>
            </w:r>
          </w:p>
        </w:tc>
        <w:tc>
          <w:tcPr>
            <w:tcW w:w="2092" w:type="dxa"/>
            <w:vMerge w:val="restart"/>
          </w:tcPr>
          <w:p w:rsidR="00BB52C4" w:rsidRPr="00AD7B10" w:rsidRDefault="00BB52C4" w:rsidP="002B7452">
            <w:pPr>
              <w:pStyle w:val="Bezodstpw"/>
              <w:rPr>
                <w:sz w:val="16"/>
                <w:szCs w:val="16"/>
              </w:rPr>
            </w:pPr>
            <w:r w:rsidRPr="00AD7B10">
              <w:rPr>
                <w:sz w:val="16"/>
                <w:szCs w:val="16"/>
              </w:rPr>
              <w:t>Oddziaływanie krótkoterminowe jak i długoterminowe, bezpośrednie, odwracalne, lokalne jak i ponadlokalne, możliwe oddziaływania skumulowane</w:t>
            </w:r>
          </w:p>
        </w:tc>
      </w:tr>
      <w:tr w:rsidR="00BB52C4" w:rsidRPr="00AD7B10" w:rsidTr="002B7452">
        <w:tc>
          <w:tcPr>
            <w:tcW w:w="2093" w:type="dxa"/>
            <w:vMerge/>
          </w:tcPr>
          <w:p w:rsidR="00BB52C4" w:rsidRPr="00AD7B10" w:rsidRDefault="00BB52C4" w:rsidP="002B7452">
            <w:pPr>
              <w:pStyle w:val="Bezodstpw"/>
              <w:ind w:left="142" w:hanging="142"/>
              <w:rPr>
                <w:b/>
                <w:sz w:val="16"/>
                <w:szCs w:val="16"/>
              </w:rPr>
            </w:pPr>
          </w:p>
        </w:tc>
        <w:tc>
          <w:tcPr>
            <w:tcW w:w="4252" w:type="dxa"/>
          </w:tcPr>
          <w:p w:rsidR="00BB52C4" w:rsidRPr="00AD7B10" w:rsidRDefault="00BB52C4"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BB52C4" w:rsidRPr="00AD7B10" w:rsidRDefault="00BB52C4"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BB52C4" w:rsidRPr="00AD7B10" w:rsidRDefault="00BB52C4"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auto"/>
          </w:tcPr>
          <w:p w:rsidR="00BB52C4" w:rsidRPr="00AD7B10" w:rsidRDefault="00BB52C4" w:rsidP="002B7452">
            <w:pPr>
              <w:pStyle w:val="Bezodstpw"/>
              <w:spacing w:before="60" w:after="60"/>
              <w:rPr>
                <w:b/>
                <w:sz w:val="18"/>
                <w:szCs w:val="18"/>
              </w:rPr>
            </w:pPr>
            <w:r w:rsidRPr="00AD7B10">
              <w:rPr>
                <w:b/>
                <w:sz w:val="18"/>
                <w:szCs w:val="18"/>
              </w:rPr>
              <w:t>0</w:t>
            </w:r>
          </w:p>
        </w:tc>
        <w:tc>
          <w:tcPr>
            <w:tcW w:w="425" w:type="dxa"/>
            <w:shd w:val="clear" w:color="auto" w:fill="FF0000"/>
          </w:tcPr>
          <w:p w:rsidR="00BB52C4" w:rsidRPr="00AD7B10" w:rsidRDefault="00BB52C4" w:rsidP="002B7452">
            <w:pPr>
              <w:pStyle w:val="Bezodstpw"/>
              <w:spacing w:before="60" w:after="60"/>
              <w:rPr>
                <w:b/>
                <w:sz w:val="18"/>
                <w:szCs w:val="18"/>
              </w:rPr>
            </w:pPr>
            <w:r w:rsidRPr="00AD7B10">
              <w:rPr>
                <w:b/>
                <w:sz w:val="18"/>
                <w:szCs w:val="18"/>
              </w:rPr>
              <w:t>N</w:t>
            </w:r>
          </w:p>
        </w:tc>
        <w:tc>
          <w:tcPr>
            <w:tcW w:w="2092" w:type="dxa"/>
            <w:vMerge/>
          </w:tcPr>
          <w:p w:rsidR="00BB52C4" w:rsidRPr="00AD7B10" w:rsidRDefault="00BB52C4" w:rsidP="002B7452">
            <w:pPr>
              <w:pStyle w:val="Bezodstpw"/>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26"/>
              </w:numPr>
              <w:spacing w:before="60" w:after="60"/>
              <w:ind w:left="142"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 Zmniejszenie masy odpadów składowanych na składowiskach oraz zwiększenie udziału przygotowania do ponownego użycia i  recyklingu surowców wtórnych i odzysku energii z odpadów</w:t>
            </w:r>
          </w:p>
        </w:tc>
      </w:tr>
      <w:tr w:rsidR="002B7452" w:rsidRPr="00AD7B10" w:rsidTr="002B7452">
        <w:tc>
          <w:tcPr>
            <w:tcW w:w="2093" w:type="dxa"/>
          </w:tcPr>
          <w:p w:rsidR="002B7452" w:rsidRPr="00AD7B10" w:rsidRDefault="002B7452" w:rsidP="00BB52C4">
            <w:pPr>
              <w:pStyle w:val="Bezodstpw"/>
              <w:numPr>
                <w:ilvl w:val="0"/>
                <w:numId w:val="127"/>
              </w:numPr>
              <w:spacing w:before="60" w:after="60"/>
              <w:ind w:left="142" w:right="-108"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w:t>
            </w:r>
            <w:r w:rsidR="00BB52C4" w:rsidRPr="00AD7B10">
              <w:rPr>
                <w:rFonts w:ascii="Times New Roman" w:hAnsi="Times New Roman" w:cs="Times New Roman"/>
                <w:i/>
                <w:sz w:val="16"/>
                <w:szCs w:val="18"/>
              </w:rPr>
              <w:t>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27"/>
              </w:numPr>
              <w:spacing w:before="60" w:after="60"/>
              <w:ind w:left="142" w:hanging="142"/>
              <w:rPr>
                <w:b/>
                <w:sz w:val="16"/>
                <w:szCs w:val="16"/>
              </w:rPr>
            </w:pPr>
            <w:r w:rsidRPr="00AD7B10">
              <w:rPr>
                <w:b/>
                <w:sz w:val="16"/>
                <w:szCs w:val="16"/>
              </w:rPr>
              <w:t>Zapobieganie powstawaniu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promocja eko-projektowania pozwalająca na wydłużenie czasu użytkowania produktu i pozwalająca na recykling odpadów powstających z wykorzystanego produktu;</w:t>
            </w:r>
          </w:p>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stosowanie tzw. </w:t>
            </w:r>
            <w:r w:rsidRPr="00AD7B10">
              <w:rPr>
                <w:rFonts w:ascii="Times New Roman" w:hAnsi="Times New Roman" w:cs="Times New Roman"/>
                <w:i/>
                <w:sz w:val="16"/>
                <w:szCs w:val="18"/>
              </w:rPr>
              <w:t>zielonych zamówień publicznych</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auto"/>
          </w:tcPr>
          <w:p w:rsidR="002B7452" w:rsidRPr="00AD7B10" w:rsidRDefault="001E4988" w:rsidP="002B7452">
            <w:pPr>
              <w:pStyle w:val="Bezodstpw"/>
              <w:spacing w:before="60" w:after="60"/>
              <w:rPr>
                <w:b/>
                <w:sz w:val="18"/>
                <w:szCs w:val="16"/>
              </w:rPr>
            </w:pPr>
            <w:r w:rsidRPr="00AD7B10">
              <w:rPr>
                <w:b/>
                <w:sz w:val="18"/>
                <w:szCs w:val="16"/>
              </w:rPr>
              <w:t>0</w:t>
            </w:r>
          </w:p>
        </w:tc>
        <w:tc>
          <w:tcPr>
            <w:tcW w:w="425" w:type="dxa"/>
          </w:tcPr>
          <w:p w:rsidR="002B7452" w:rsidRPr="00AD7B10" w:rsidRDefault="001E4988"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27"/>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27"/>
              </w:numPr>
              <w:spacing w:before="60" w:after="60"/>
              <w:ind w:left="142" w:hanging="142"/>
              <w:rPr>
                <w:b/>
                <w:sz w:val="16"/>
                <w:szCs w:val="16"/>
              </w:rPr>
            </w:pPr>
            <w:r w:rsidRPr="00AD7B10">
              <w:rPr>
                <w:b/>
                <w:sz w:val="16"/>
                <w:szCs w:val="16"/>
              </w:rPr>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bl>
    <w:p w:rsidR="00BB52C4" w:rsidRPr="00AD7B10" w:rsidRDefault="00BB52C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BB52C4">
            <w:pPr>
              <w:pStyle w:val="Bezodstpw"/>
              <w:numPr>
                <w:ilvl w:val="0"/>
                <w:numId w:val="127"/>
              </w:numPr>
              <w:spacing w:before="60"/>
              <w:ind w:left="142" w:right="-108" w:hanging="142"/>
              <w:rPr>
                <w:b/>
                <w:sz w:val="16"/>
                <w:szCs w:val="16"/>
              </w:rPr>
            </w:pPr>
            <w:r w:rsidRPr="00AD7B10">
              <w:rPr>
                <w:b/>
                <w:sz w:val="16"/>
                <w:szCs w:val="16"/>
              </w:rPr>
              <w:lastRenderedPageBreak/>
              <w:t>Budowa instalacji służących do odzysku (w tym recyklingu, termicznego przekształcania z odzyskiem energii) oraz instalacji unieszkodliwiania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2B7452" w:rsidRPr="00AD7B10" w:rsidRDefault="002B7452" w:rsidP="002B7452">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w odpadów budowlanych i rozbiórkowych,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2B7452" w:rsidRPr="00AD7B10" w:rsidRDefault="002B7452" w:rsidP="002B7452">
            <w:pPr>
              <w:pStyle w:val="Akapitzlist"/>
              <w:numPr>
                <w:ilvl w:val="0"/>
                <w:numId w:val="31"/>
              </w:numPr>
              <w:tabs>
                <w:tab w:val="left" w:pos="0"/>
                <w:tab w:val="left" w:pos="317"/>
              </w:tabs>
              <w:spacing w:after="60"/>
              <w:ind w:left="318"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127"/>
              </w:numPr>
              <w:spacing w:before="60"/>
              <w:ind w:left="142" w:hanging="142"/>
              <w:rPr>
                <w:sz w:val="16"/>
                <w:szCs w:val="18"/>
              </w:rPr>
            </w:pPr>
            <w:r w:rsidRPr="00AD7B10">
              <w:rPr>
                <w:b/>
                <w:sz w:val="16"/>
                <w:szCs w:val="16"/>
              </w:rPr>
              <w:t>Zamykanie i rekultywacja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2B7452" w:rsidRPr="00AD7B10" w:rsidRDefault="005C0B76"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5C0B76" w:rsidP="002B7452">
            <w:pPr>
              <w:pStyle w:val="Bezodstpw"/>
              <w:spacing w:before="60" w:after="60"/>
              <w:rPr>
                <w:b/>
                <w:sz w:val="18"/>
                <w:szCs w:val="16"/>
              </w:rPr>
            </w:pPr>
            <w:r w:rsidRPr="00AD7B10">
              <w:rPr>
                <w:b/>
                <w:sz w:val="18"/>
                <w:szCs w:val="16"/>
              </w:rPr>
              <w:t>N</w:t>
            </w:r>
          </w:p>
        </w:tc>
        <w:tc>
          <w:tcPr>
            <w:tcW w:w="2092" w:type="dxa"/>
          </w:tcPr>
          <w:p w:rsidR="002B7452" w:rsidRPr="00AD7B10" w:rsidRDefault="001A6529" w:rsidP="002B7452">
            <w:pPr>
              <w:pStyle w:val="Bezodstpw"/>
              <w:rPr>
                <w:sz w:val="16"/>
                <w:szCs w:val="16"/>
              </w:rPr>
            </w:pPr>
            <w:r w:rsidRPr="00AD7B10">
              <w:rPr>
                <w:sz w:val="16"/>
                <w:szCs w:val="16"/>
              </w:rPr>
              <w:t>Oddziaływanie długoterminowe, bezpośrednie, odwracalne, lokalne jak i ponadlokalne</w:t>
            </w:r>
          </w:p>
        </w:tc>
      </w:tr>
      <w:tr w:rsidR="002B7452" w:rsidRPr="00AD7B10" w:rsidTr="005C0B76">
        <w:tc>
          <w:tcPr>
            <w:tcW w:w="2093" w:type="dxa"/>
          </w:tcPr>
          <w:p w:rsidR="002B7452" w:rsidRPr="00AD7B10" w:rsidRDefault="002B7452" w:rsidP="005C0B76">
            <w:pPr>
              <w:pStyle w:val="Bezodstpw"/>
              <w:numPr>
                <w:ilvl w:val="0"/>
                <w:numId w:val="127"/>
              </w:numPr>
              <w:spacing w:before="60"/>
              <w:ind w:left="142" w:right="-108" w:hanging="142"/>
              <w:rPr>
                <w:sz w:val="16"/>
                <w:szCs w:val="18"/>
              </w:rPr>
            </w:pPr>
            <w:r w:rsidRPr="00AD7B10">
              <w:rPr>
                <w:b/>
                <w:sz w:val="16"/>
                <w:szCs w:val="16"/>
              </w:rPr>
              <w:t>Edukacja ekologiczna w zakresie zasad postępowania z 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p>
        </w:tc>
        <w:tc>
          <w:tcPr>
            <w:tcW w:w="426" w:type="dxa"/>
            <w:shd w:val="clear" w:color="auto" w:fill="auto"/>
          </w:tcPr>
          <w:p w:rsidR="002B7452" w:rsidRPr="00AD7B10" w:rsidRDefault="005C0B76"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5C0B76"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128"/>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 xml:space="preserve">ww. dokumentów, </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923323">
            <w:pPr>
              <w:pStyle w:val="Bezodstpw"/>
              <w:numPr>
                <w:ilvl w:val="0"/>
                <w:numId w:val="128"/>
              </w:numPr>
              <w:spacing w:before="60" w:after="60"/>
              <w:ind w:left="142" w:right="-108"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 </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bl>
    <w:p w:rsidR="00923323" w:rsidRPr="00AD7B10" w:rsidRDefault="00923323">
      <w:r w:rsidRPr="00AD7B10">
        <w:br w:type="page"/>
      </w:r>
    </w:p>
    <w:tbl>
      <w:tblPr>
        <w:tblStyle w:val="Tabela-Siatka"/>
        <w:tblW w:w="0" w:type="auto"/>
        <w:tblLayout w:type="fixed"/>
        <w:tblLook w:val="04A0"/>
      </w:tblPr>
      <w:tblGrid>
        <w:gridCol w:w="2093"/>
        <w:gridCol w:w="4252"/>
        <w:gridCol w:w="426"/>
        <w:gridCol w:w="425"/>
        <w:gridCol w:w="2092"/>
      </w:tblGrid>
      <w:tr w:rsidR="00923323" w:rsidRPr="00AD7B10" w:rsidTr="002B7452">
        <w:tc>
          <w:tcPr>
            <w:tcW w:w="2093" w:type="dxa"/>
            <w:vMerge w:val="restart"/>
          </w:tcPr>
          <w:p w:rsidR="00923323" w:rsidRPr="00AD7B10" w:rsidRDefault="00923323" w:rsidP="002B7452">
            <w:pPr>
              <w:pStyle w:val="Bezodstpw"/>
              <w:ind w:left="142" w:hanging="142"/>
              <w:rPr>
                <w:b/>
                <w:sz w:val="16"/>
                <w:szCs w:val="16"/>
              </w:rPr>
            </w:pPr>
          </w:p>
        </w:tc>
        <w:tc>
          <w:tcPr>
            <w:tcW w:w="4252" w:type="dxa"/>
          </w:tcPr>
          <w:p w:rsidR="00923323" w:rsidRPr="00AD7B10" w:rsidRDefault="00923323"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66FFCC"/>
          </w:tcPr>
          <w:p w:rsidR="00923323" w:rsidRPr="00AD7B10" w:rsidRDefault="00923323" w:rsidP="002B7452">
            <w:pPr>
              <w:pStyle w:val="Bezodstpw"/>
              <w:spacing w:before="60" w:after="60"/>
              <w:rPr>
                <w:b/>
                <w:sz w:val="18"/>
                <w:szCs w:val="16"/>
              </w:rPr>
            </w:pPr>
            <w:r w:rsidRPr="00AD7B10">
              <w:rPr>
                <w:b/>
                <w:sz w:val="18"/>
                <w:szCs w:val="16"/>
              </w:rPr>
              <w:t>P</w:t>
            </w:r>
          </w:p>
        </w:tc>
        <w:tc>
          <w:tcPr>
            <w:tcW w:w="425" w:type="dxa"/>
            <w:shd w:val="clear" w:color="auto" w:fill="FF0000"/>
          </w:tcPr>
          <w:p w:rsidR="00923323" w:rsidRPr="00AD7B10" w:rsidRDefault="00923323" w:rsidP="002B7452">
            <w:pPr>
              <w:pStyle w:val="Bezodstpw"/>
              <w:spacing w:before="60" w:after="60"/>
              <w:rPr>
                <w:b/>
                <w:sz w:val="18"/>
                <w:szCs w:val="16"/>
              </w:rPr>
            </w:pPr>
            <w:r w:rsidRPr="00AD7B10">
              <w:rPr>
                <w:b/>
                <w:sz w:val="18"/>
                <w:szCs w:val="16"/>
              </w:rPr>
              <w:t>N</w:t>
            </w:r>
          </w:p>
        </w:tc>
        <w:tc>
          <w:tcPr>
            <w:tcW w:w="2092" w:type="dxa"/>
          </w:tcPr>
          <w:p w:rsidR="00923323" w:rsidRPr="00AD7B10" w:rsidRDefault="00923323"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923323" w:rsidRPr="00AD7B10" w:rsidTr="002B7452">
        <w:tc>
          <w:tcPr>
            <w:tcW w:w="2093" w:type="dxa"/>
            <w:vMerge/>
          </w:tcPr>
          <w:p w:rsidR="00923323" w:rsidRPr="00AD7B10" w:rsidRDefault="00923323" w:rsidP="002B7452">
            <w:pPr>
              <w:pStyle w:val="Bezodstpw"/>
              <w:ind w:left="142" w:hanging="142"/>
              <w:rPr>
                <w:b/>
                <w:sz w:val="16"/>
                <w:szCs w:val="16"/>
              </w:rPr>
            </w:pPr>
          </w:p>
        </w:tc>
        <w:tc>
          <w:tcPr>
            <w:tcW w:w="4252" w:type="dxa"/>
          </w:tcPr>
          <w:p w:rsidR="00923323" w:rsidRPr="00AD7B10" w:rsidRDefault="00923323"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923323" w:rsidRPr="00AD7B10" w:rsidRDefault="00923323" w:rsidP="002B7452">
            <w:pPr>
              <w:pStyle w:val="Bezodstpw"/>
              <w:spacing w:before="60" w:after="60"/>
              <w:rPr>
                <w:b/>
                <w:sz w:val="18"/>
                <w:szCs w:val="16"/>
              </w:rPr>
            </w:pPr>
            <w:r w:rsidRPr="00AD7B10">
              <w:rPr>
                <w:b/>
                <w:sz w:val="18"/>
                <w:szCs w:val="16"/>
              </w:rPr>
              <w:t>P</w:t>
            </w:r>
          </w:p>
        </w:tc>
        <w:tc>
          <w:tcPr>
            <w:tcW w:w="425" w:type="dxa"/>
            <w:shd w:val="clear" w:color="auto" w:fill="auto"/>
          </w:tcPr>
          <w:p w:rsidR="00923323" w:rsidRPr="00AD7B10" w:rsidRDefault="00923323" w:rsidP="002B7452">
            <w:pPr>
              <w:pStyle w:val="Bezodstpw"/>
              <w:spacing w:before="60" w:after="60"/>
              <w:rPr>
                <w:b/>
                <w:sz w:val="18"/>
                <w:szCs w:val="16"/>
              </w:rPr>
            </w:pPr>
            <w:r w:rsidRPr="00AD7B10">
              <w:rPr>
                <w:b/>
                <w:sz w:val="18"/>
                <w:szCs w:val="16"/>
              </w:rPr>
              <w:t>0</w:t>
            </w:r>
          </w:p>
        </w:tc>
        <w:tc>
          <w:tcPr>
            <w:tcW w:w="2092" w:type="dxa"/>
          </w:tcPr>
          <w:p w:rsidR="00923323" w:rsidRPr="00AD7B10" w:rsidRDefault="00923323"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rPr>
          <w:trHeight w:val="138"/>
        </w:trPr>
        <w:tc>
          <w:tcPr>
            <w:tcW w:w="2093" w:type="dxa"/>
          </w:tcPr>
          <w:p w:rsidR="002B7452" w:rsidRPr="00AD7B10" w:rsidRDefault="002B7452" w:rsidP="002B7452">
            <w:pPr>
              <w:pStyle w:val="Bezodstpw"/>
              <w:numPr>
                <w:ilvl w:val="0"/>
                <w:numId w:val="128"/>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realizacja programów i kampanii edukacyjnych skierowanych do społeczeństwa w celu podniesienia świadomości na temat realizowanych celów, </w:t>
            </w:r>
            <w:r w:rsidR="00923323" w:rsidRPr="00AD7B10">
              <w:rPr>
                <w:rFonts w:ascii="Times New Roman" w:hAnsi="Times New Roman" w:cs="Times New Roman"/>
                <w:sz w:val="16"/>
                <w:szCs w:val="16"/>
              </w:rPr>
              <w:t>m.in.</w:t>
            </w:r>
            <w:r w:rsidRPr="00AD7B10">
              <w:rPr>
                <w:rFonts w:ascii="Times New Roman" w:hAnsi="Times New Roman" w:cs="Times New Roman"/>
                <w:sz w:val="16"/>
                <w:szCs w:val="16"/>
              </w:rPr>
              <w:t xml:space="preserve">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28"/>
              </w:numPr>
              <w:spacing w:before="60" w:after="60"/>
              <w:ind w:left="142" w:hanging="142"/>
              <w:rPr>
                <w:b/>
                <w:sz w:val="16"/>
                <w:szCs w:val="16"/>
              </w:rPr>
            </w:pPr>
            <w:r w:rsidRPr="00AD7B10">
              <w:rPr>
                <w:b/>
                <w:sz w:val="16"/>
                <w:szCs w:val="16"/>
              </w:rPr>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zwiększanie drożności korytarzy ekologicznych mających znaczenie dla ochrony różnorodności biologicznej i adaptacji do zmian klimatu, w szczególności likwidacja barier na trasach migracyjnych gatunków, </w:t>
            </w:r>
            <w:r w:rsidR="001A6529" w:rsidRPr="00AD7B10">
              <w:rPr>
                <w:rFonts w:ascii="Times New Roman" w:hAnsi="Times New Roman" w:cs="Times New Roman"/>
                <w:sz w:val="16"/>
                <w:szCs w:val="16"/>
              </w:rPr>
              <w:t>m.in.</w:t>
            </w:r>
            <w:r w:rsidRPr="00AD7B10">
              <w:rPr>
                <w:rFonts w:ascii="Times New Roman" w:hAnsi="Times New Roman" w:cs="Times New Roman"/>
                <w:sz w:val="16"/>
                <w:szCs w:val="16"/>
              </w:rPr>
              <w:t xml:space="preserve"> budowanie przepławek, przejść dla zwierząt, zalesianie gruntów, wykup gruntów;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28"/>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28"/>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28"/>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28"/>
              </w:numPr>
              <w:spacing w:before="60" w:after="60"/>
              <w:ind w:left="142" w:hanging="142"/>
              <w:rPr>
                <w:b/>
                <w:sz w:val="16"/>
                <w:szCs w:val="16"/>
              </w:rPr>
            </w:pPr>
            <w:r w:rsidRPr="00AD7B10">
              <w:rPr>
                <w:b/>
                <w:sz w:val="16"/>
                <w:szCs w:val="16"/>
              </w:rPr>
              <w:t xml:space="preserve">Opracowanie i wdrożenie zasad </w:t>
            </w:r>
            <w:r w:rsidRPr="00AD7B10">
              <w:rPr>
                <w:b/>
                <w:sz w:val="16"/>
                <w:szCs w:val="18"/>
              </w:rPr>
              <w:t>renaturyzacji</w:t>
            </w:r>
            <w:r w:rsidRPr="00AD7B10">
              <w:rPr>
                <w:b/>
                <w:sz w:val="16"/>
                <w:szCs w:val="16"/>
              </w:rPr>
              <w:t xml:space="preserve"> 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bl>
    <w:p w:rsidR="00923323" w:rsidRPr="00AD7B10" w:rsidRDefault="00923323">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923323">
            <w:pPr>
              <w:pStyle w:val="Bezodstpw"/>
              <w:numPr>
                <w:ilvl w:val="0"/>
                <w:numId w:val="129"/>
              </w:numPr>
              <w:spacing w:before="60" w:after="60"/>
              <w:ind w:left="142" w:right="-108"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Align w:val="center"/>
          </w:tcPr>
          <w:p w:rsidR="002B7452" w:rsidRPr="00AD7B10" w:rsidRDefault="002B7452" w:rsidP="002B7452">
            <w:pPr>
              <w:pStyle w:val="Bezodstpw"/>
              <w:numPr>
                <w:ilvl w:val="0"/>
                <w:numId w:val="129"/>
              </w:numPr>
              <w:spacing w:before="60" w:after="60"/>
              <w:ind w:left="142" w:hanging="142"/>
              <w:rPr>
                <w:b/>
                <w:sz w:val="16"/>
                <w:szCs w:val="18"/>
              </w:rPr>
            </w:pPr>
            <w:r w:rsidRPr="00AD7B10">
              <w:rPr>
                <w:b/>
                <w:sz w:val="16"/>
                <w:szCs w:val="16"/>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VIII. Ochrona i racjonalne wykorzystanie powierzchni ziemi oraz remediacja, rekultywacja i rewitalizacja terenów zdegradowanych</w:t>
            </w:r>
          </w:p>
        </w:tc>
      </w:tr>
      <w:tr w:rsidR="002B7452" w:rsidRPr="00AD7B10" w:rsidTr="002B7452">
        <w:tc>
          <w:tcPr>
            <w:tcW w:w="2093" w:type="dxa"/>
            <w:vMerge w:val="restart"/>
          </w:tcPr>
          <w:p w:rsidR="002B7452" w:rsidRPr="00AD7B10" w:rsidRDefault="002B7452" w:rsidP="002B7452">
            <w:pPr>
              <w:pStyle w:val="Bezodstpw"/>
              <w:numPr>
                <w:ilvl w:val="0"/>
                <w:numId w:val="130"/>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30"/>
              </w:numPr>
              <w:spacing w:before="60" w:after="60"/>
              <w:ind w:left="142" w:hanging="142"/>
              <w:rPr>
                <w:b/>
                <w:sz w:val="16"/>
                <w:szCs w:val="16"/>
              </w:rPr>
            </w:pPr>
            <w:r w:rsidRPr="00AD7B10">
              <w:rPr>
                <w:b/>
                <w:sz w:val="16"/>
                <w:szCs w:val="16"/>
              </w:rPr>
              <w:t>Remediacja zanieczyszczonej powierzchni ziemi, rekultywacja gruntów zdegradowanych i zdewastowanych, oraz rewitalizacja obszarów zdegradowanych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bezpośrednia remediacja zanieczyszczonej powierzchni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1A6529">
            <w:pPr>
              <w:pStyle w:val="Bezodstpw"/>
              <w:spacing w:before="60" w:after="60"/>
              <w:rPr>
                <w:sz w:val="16"/>
                <w:szCs w:val="16"/>
              </w:rPr>
            </w:pPr>
            <w:r w:rsidRPr="00AD7B10">
              <w:rPr>
                <w:sz w:val="16"/>
                <w:szCs w:val="16"/>
              </w:rPr>
              <w:t>Oddziaływanie długoterminowe, bezpośrednie lokalne jak i ponadlokalne</w:t>
            </w:r>
          </w:p>
        </w:tc>
      </w:tr>
      <w:tr w:rsidR="002B7452" w:rsidRPr="00AD7B10" w:rsidTr="001A6529">
        <w:tc>
          <w:tcPr>
            <w:tcW w:w="2093" w:type="dxa"/>
            <w:vMerge/>
          </w:tcPr>
          <w:p w:rsidR="002B7452" w:rsidRPr="00AD7B10" w:rsidRDefault="002B7452" w:rsidP="002B7452">
            <w:pPr>
              <w:pStyle w:val="Bezodstpw"/>
              <w:numPr>
                <w:ilvl w:val="0"/>
                <w:numId w:val="130"/>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identyfikacja potencjalnych historycznych zanieczyszczeń powierzchni ziemi;</w:t>
            </w:r>
          </w:p>
        </w:tc>
        <w:tc>
          <w:tcPr>
            <w:tcW w:w="426" w:type="dxa"/>
            <w:shd w:val="clear" w:color="auto" w:fill="auto"/>
          </w:tcPr>
          <w:p w:rsidR="002B7452" w:rsidRPr="00AD7B10" w:rsidRDefault="001A6529"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1A6529"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1A6529" w:rsidRPr="00AD7B10" w:rsidTr="002B7452">
        <w:tc>
          <w:tcPr>
            <w:tcW w:w="2093" w:type="dxa"/>
            <w:vMerge/>
          </w:tcPr>
          <w:p w:rsidR="001A6529" w:rsidRPr="00AD7B10" w:rsidRDefault="001A6529" w:rsidP="002B7452">
            <w:pPr>
              <w:pStyle w:val="Bezodstpw"/>
              <w:numPr>
                <w:ilvl w:val="0"/>
                <w:numId w:val="130"/>
              </w:numPr>
              <w:spacing w:before="60" w:after="60"/>
              <w:ind w:left="142" w:hanging="142"/>
              <w:rPr>
                <w:b/>
                <w:sz w:val="16"/>
                <w:szCs w:val="16"/>
              </w:rPr>
            </w:pPr>
          </w:p>
        </w:tc>
        <w:tc>
          <w:tcPr>
            <w:tcW w:w="4252" w:type="dxa"/>
          </w:tcPr>
          <w:p w:rsidR="001A6529" w:rsidRPr="00AD7B10" w:rsidRDefault="001A6529"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1A6529" w:rsidRPr="00AD7B10" w:rsidRDefault="001A6529" w:rsidP="002B7452">
            <w:pPr>
              <w:pStyle w:val="Bezodstpw"/>
              <w:spacing w:before="60" w:after="60"/>
              <w:rPr>
                <w:b/>
                <w:sz w:val="18"/>
                <w:szCs w:val="16"/>
              </w:rPr>
            </w:pPr>
            <w:r w:rsidRPr="00AD7B10">
              <w:rPr>
                <w:b/>
                <w:sz w:val="18"/>
                <w:szCs w:val="16"/>
              </w:rPr>
              <w:t>P</w:t>
            </w:r>
          </w:p>
        </w:tc>
        <w:tc>
          <w:tcPr>
            <w:tcW w:w="425" w:type="dxa"/>
            <w:shd w:val="clear" w:color="auto" w:fill="FF0000"/>
          </w:tcPr>
          <w:p w:rsidR="001A6529" w:rsidRPr="00AD7B10" w:rsidRDefault="001A6529" w:rsidP="002B7452">
            <w:pPr>
              <w:pStyle w:val="Bezodstpw"/>
              <w:spacing w:before="60" w:after="60"/>
              <w:rPr>
                <w:b/>
                <w:sz w:val="18"/>
                <w:szCs w:val="16"/>
              </w:rPr>
            </w:pPr>
            <w:r w:rsidRPr="00AD7B10">
              <w:rPr>
                <w:b/>
                <w:sz w:val="18"/>
                <w:szCs w:val="16"/>
              </w:rPr>
              <w:t>N</w:t>
            </w:r>
          </w:p>
        </w:tc>
        <w:tc>
          <w:tcPr>
            <w:tcW w:w="2092" w:type="dxa"/>
            <w:vMerge w:val="restart"/>
          </w:tcPr>
          <w:p w:rsidR="001A6529" w:rsidRPr="00AD7B10" w:rsidRDefault="001A6529" w:rsidP="002B7452">
            <w:pPr>
              <w:pStyle w:val="Bezodstpw"/>
              <w:spacing w:before="60" w:after="60"/>
              <w:rPr>
                <w:sz w:val="16"/>
                <w:szCs w:val="16"/>
              </w:rPr>
            </w:pPr>
            <w:r w:rsidRPr="00AD7B10">
              <w:rPr>
                <w:sz w:val="16"/>
                <w:szCs w:val="16"/>
              </w:rPr>
              <w:t>Oddziaływanie długoterminowe, bezpośrednie lokalne jak i ponadlokalne</w:t>
            </w:r>
          </w:p>
        </w:tc>
      </w:tr>
      <w:tr w:rsidR="001A6529" w:rsidRPr="00AD7B10" w:rsidTr="002B7452">
        <w:tc>
          <w:tcPr>
            <w:tcW w:w="2093" w:type="dxa"/>
            <w:vMerge/>
          </w:tcPr>
          <w:p w:rsidR="001A6529" w:rsidRPr="00AD7B10" w:rsidRDefault="001A6529" w:rsidP="002B7452">
            <w:pPr>
              <w:pStyle w:val="Bezodstpw"/>
              <w:spacing w:before="60" w:after="60"/>
              <w:ind w:left="142" w:hanging="142"/>
              <w:rPr>
                <w:b/>
                <w:sz w:val="16"/>
                <w:szCs w:val="16"/>
              </w:rPr>
            </w:pPr>
          </w:p>
        </w:tc>
        <w:tc>
          <w:tcPr>
            <w:tcW w:w="4252" w:type="dxa"/>
          </w:tcPr>
          <w:p w:rsidR="001A6529" w:rsidRPr="00AD7B10" w:rsidRDefault="001A6529"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1A6529" w:rsidRPr="00AD7B10" w:rsidRDefault="001A6529" w:rsidP="002B7452">
            <w:pPr>
              <w:pStyle w:val="Bezodstpw"/>
              <w:spacing w:before="60" w:after="60"/>
              <w:rPr>
                <w:b/>
                <w:sz w:val="18"/>
                <w:szCs w:val="16"/>
              </w:rPr>
            </w:pPr>
            <w:r w:rsidRPr="00AD7B10">
              <w:rPr>
                <w:b/>
                <w:sz w:val="18"/>
                <w:szCs w:val="16"/>
              </w:rPr>
              <w:t>P</w:t>
            </w:r>
          </w:p>
        </w:tc>
        <w:tc>
          <w:tcPr>
            <w:tcW w:w="425" w:type="dxa"/>
            <w:shd w:val="clear" w:color="auto" w:fill="FF0000"/>
          </w:tcPr>
          <w:p w:rsidR="001A6529" w:rsidRPr="00AD7B10" w:rsidRDefault="001A6529" w:rsidP="002B7452">
            <w:pPr>
              <w:pStyle w:val="Bezodstpw"/>
              <w:spacing w:before="60" w:after="60"/>
              <w:rPr>
                <w:b/>
                <w:sz w:val="18"/>
                <w:szCs w:val="16"/>
              </w:rPr>
            </w:pPr>
            <w:r w:rsidRPr="00AD7B10">
              <w:rPr>
                <w:b/>
                <w:sz w:val="18"/>
                <w:szCs w:val="16"/>
              </w:rPr>
              <w:t>N</w:t>
            </w:r>
          </w:p>
        </w:tc>
        <w:tc>
          <w:tcPr>
            <w:tcW w:w="2092" w:type="dxa"/>
            <w:vMerge/>
          </w:tcPr>
          <w:p w:rsidR="001A6529" w:rsidRPr="00AD7B10" w:rsidRDefault="001A6529" w:rsidP="002B7452">
            <w:pPr>
              <w:pStyle w:val="Bezodstpw"/>
              <w:spacing w:before="60" w:after="60"/>
              <w:rPr>
                <w:sz w:val="16"/>
                <w:szCs w:val="16"/>
              </w:rPr>
            </w:pPr>
          </w:p>
        </w:tc>
      </w:tr>
      <w:tr w:rsidR="002B7452" w:rsidRPr="00AD7B10" w:rsidTr="001A6529">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shd w:val="clear" w:color="auto" w:fill="auto"/>
          </w:tcPr>
          <w:p w:rsidR="002B7452" w:rsidRPr="00AD7B10" w:rsidRDefault="001A6529"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923323">
            <w:pPr>
              <w:pStyle w:val="Bezodstpw"/>
              <w:numPr>
                <w:ilvl w:val="0"/>
                <w:numId w:val="130"/>
              </w:numPr>
              <w:spacing w:before="60" w:after="60"/>
              <w:ind w:left="142" w:right="-108" w:hanging="142"/>
              <w:rPr>
                <w:b/>
                <w:sz w:val="16"/>
                <w:szCs w:val="16"/>
              </w:rPr>
            </w:pPr>
            <w:r w:rsidRPr="00AD7B10">
              <w:rPr>
                <w:b/>
                <w:sz w:val="16"/>
                <w:szCs w:val="16"/>
              </w:rPr>
              <w:t>Minimalizowanie negatywnych skutków zjawisk geodynamicznych</w:t>
            </w:r>
          </w:p>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bezpośrednie, odwracalne, lokalne,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odwracalne, długoterminowe, bezpośrednie, ponadlokalne</w:t>
            </w:r>
          </w:p>
        </w:tc>
      </w:tr>
    </w:tbl>
    <w:p w:rsidR="00923323" w:rsidRPr="00AD7B10" w:rsidRDefault="0092332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31"/>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tcPr>
          <w:p w:rsidR="002B7452" w:rsidRPr="00AD7B10" w:rsidRDefault="002B7452" w:rsidP="002B7452">
            <w:pPr>
              <w:pStyle w:val="Bezodstpw"/>
              <w:numPr>
                <w:ilvl w:val="0"/>
                <w:numId w:val="131"/>
              </w:numPr>
              <w:spacing w:before="60" w:after="60"/>
              <w:ind w:left="142" w:hanging="142"/>
              <w:rPr>
                <w:b/>
                <w:sz w:val="16"/>
                <w:szCs w:val="16"/>
              </w:rPr>
            </w:pPr>
            <w:r w:rsidRPr="00AD7B10">
              <w:rPr>
                <w:b/>
                <w:sz w:val="16"/>
                <w:szCs w:val="16"/>
              </w:rPr>
              <w:t>Eliminacja nieracjonalnej i n</w:t>
            </w:r>
            <w:r w:rsidR="00923323"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jak i pośrednie, odwracalne, ponadlokalne</w:t>
            </w:r>
          </w:p>
        </w:tc>
      </w:tr>
      <w:tr w:rsidR="002B7452" w:rsidRPr="00AD7B10" w:rsidTr="002B7452">
        <w:tc>
          <w:tcPr>
            <w:tcW w:w="2093" w:type="dxa"/>
            <w:vMerge w:val="restart"/>
          </w:tcPr>
          <w:p w:rsidR="002B7452" w:rsidRPr="00AD7B10" w:rsidRDefault="002B7452" w:rsidP="002B7452">
            <w:pPr>
              <w:pStyle w:val="Bezodstpw"/>
              <w:numPr>
                <w:ilvl w:val="0"/>
                <w:numId w:val="131"/>
              </w:numPr>
              <w:spacing w:before="60" w:after="60"/>
              <w:ind w:left="142" w:hanging="142"/>
              <w:rPr>
                <w:b/>
                <w:sz w:val="16"/>
                <w:szCs w:val="16"/>
              </w:rPr>
            </w:pPr>
            <w:r w:rsidRPr="00AD7B10">
              <w:rPr>
                <w:b/>
                <w:sz w:val="16"/>
                <w:szCs w:val="16"/>
              </w:rPr>
              <w:t>Minimalizacja presji na środowisko wy</w:t>
            </w:r>
            <w:r w:rsidR="00923323"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tcPr>
          <w:p w:rsidR="002B7452" w:rsidRPr="00AD7B10" w:rsidRDefault="002B7452" w:rsidP="002B7452">
            <w:pPr>
              <w:pStyle w:val="Bezodstpw"/>
              <w:numPr>
                <w:ilvl w:val="0"/>
                <w:numId w:val="131"/>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32"/>
              </w:numPr>
              <w:spacing w:before="60" w:after="60"/>
              <w:ind w:left="142" w:hanging="142"/>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1A6529">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6C369D"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bl>
    <w:p w:rsidR="002B7452" w:rsidRPr="00AD7B10" w:rsidRDefault="002B7452" w:rsidP="00D80E3D">
      <w:pPr>
        <w:pStyle w:val="tabprognoza"/>
        <w:rPr>
          <w:b w:val="0"/>
          <w:sz w:val="22"/>
        </w:rPr>
      </w:pPr>
    </w:p>
    <w:p w:rsidR="003B0211" w:rsidRPr="00AD7B10" w:rsidRDefault="006C4B18" w:rsidP="00541612">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Z przeprowadzonych analiz wynika, że realizacja </w:t>
      </w:r>
      <w:r w:rsidR="003B0211" w:rsidRPr="00AD7B10">
        <w:rPr>
          <w:rFonts w:ascii="Times New Roman" w:hAnsi="Times New Roman" w:cs="Times New Roman"/>
          <w:sz w:val="24"/>
          <w:szCs w:val="24"/>
        </w:rPr>
        <w:t xml:space="preserve">typów zadań w ramach kierunków interwencji </w:t>
      </w:r>
      <w:r w:rsidRPr="00AD7B10">
        <w:rPr>
          <w:rFonts w:ascii="Times New Roman" w:hAnsi="Times New Roman" w:cs="Times New Roman"/>
          <w:sz w:val="24"/>
          <w:szCs w:val="24"/>
        </w:rPr>
        <w:t>będzie w sposób zróżnicowany oddziaływać na różnorodność biologiczną. Niekorzystne oddziaływanie</w:t>
      </w:r>
      <w:r w:rsidR="003B0211" w:rsidRPr="00AD7B10">
        <w:rPr>
          <w:rFonts w:ascii="Times New Roman" w:hAnsi="Times New Roman" w:cs="Times New Roman"/>
          <w:sz w:val="24"/>
          <w:szCs w:val="24"/>
        </w:rPr>
        <w:t xml:space="preserve">, głównie </w:t>
      </w:r>
      <w:r w:rsidR="003B0211" w:rsidRPr="00AD7B10">
        <w:rPr>
          <w:rFonts w:ascii="Times New Roman" w:hAnsi="Times New Roman"/>
          <w:sz w:val="24"/>
          <w:szCs w:val="24"/>
        </w:rPr>
        <w:t>likwidacja siedlisk przyrodniczych</w:t>
      </w:r>
      <w:r w:rsidR="007A7F9F" w:rsidRPr="00AD7B10">
        <w:rPr>
          <w:rFonts w:ascii="Times New Roman" w:hAnsi="Times New Roman" w:cs="Times New Roman"/>
          <w:sz w:val="24"/>
          <w:szCs w:val="24"/>
        </w:rPr>
        <w:t xml:space="preserve">, </w:t>
      </w:r>
      <w:r w:rsidRPr="00AD7B10">
        <w:rPr>
          <w:rFonts w:ascii="Times New Roman" w:hAnsi="Times New Roman" w:cs="Times New Roman"/>
          <w:sz w:val="24"/>
          <w:szCs w:val="24"/>
        </w:rPr>
        <w:t>może wystąpić podczas realizacji</w:t>
      </w:r>
      <w:r w:rsidR="003B0211" w:rsidRPr="00AD7B10">
        <w:rPr>
          <w:rFonts w:ascii="Times New Roman" w:hAnsi="Times New Roman" w:cs="Times New Roman"/>
          <w:sz w:val="24"/>
          <w:szCs w:val="24"/>
        </w:rPr>
        <w:t xml:space="preserve"> typów zadań m.in. w </w:t>
      </w:r>
      <w:r w:rsidR="00601A54" w:rsidRPr="00AD7B10">
        <w:rPr>
          <w:rFonts w:ascii="Times New Roman" w:hAnsi="Times New Roman" w:cs="Times New Roman"/>
          <w:sz w:val="24"/>
          <w:szCs w:val="24"/>
        </w:rPr>
        <w:t>ramach następujących kierunków</w:t>
      </w:r>
      <w:r w:rsidR="003B0211" w:rsidRPr="00AD7B10">
        <w:rPr>
          <w:rFonts w:ascii="Times New Roman" w:hAnsi="Times New Roman" w:cs="Times New Roman"/>
          <w:sz w:val="24"/>
          <w:szCs w:val="24"/>
        </w:rPr>
        <w:t xml:space="preserve"> interwencji:</w:t>
      </w:r>
    </w:p>
    <w:p w:rsidR="003B0211" w:rsidRPr="00AD7B10" w:rsidRDefault="003B0211" w:rsidP="005A5DF1">
      <w:pPr>
        <w:pStyle w:val="Akapitzlist"/>
        <w:numPr>
          <w:ilvl w:val="0"/>
          <w:numId w:val="25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9B6F81" w:rsidRPr="00AD7B10" w:rsidRDefault="003B0211" w:rsidP="005A5DF1">
      <w:pPr>
        <w:pStyle w:val="Akapitzlist"/>
        <w:numPr>
          <w:ilvl w:val="0"/>
          <w:numId w:val="258"/>
        </w:numPr>
        <w:spacing w:line="276" w:lineRule="auto"/>
        <w:ind w:left="709" w:hanging="425"/>
        <w:jc w:val="both"/>
        <w:rPr>
          <w:rFonts w:ascii="Times New Roman" w:hAnsi="Times New Roman"/>
          <w:sz w:val="24"/>
          <w:szCs w:val="24"/>
        </w:rPr>
      </w:pPr>
      <w:r w:rsidRPr="00AD7B10">
        <w:rPr>
          <w:rFonts w:ascii="Times New Roman" w:hAnsi="Times New Roman" w:cs="Times New Roman"/>
          <w:sz w:val="24"/>
          <w:szCs w:val="24"/>
        </w:rPr>
        <w:t>Utrzymanie poziomów pól elektromagnetycznych nieprzekraczających wartości dopuszczalnych,</w:t>
      </w:r>
      <w:r w:rsidR="00E435B3" w:rsidRPr="00AD7B10">
        <w:rPr>
          <w:rFonts w:ascii="Times New Roman" w:hAnsi="Times New Roman" w:cs="Times New Roman"/>
          <w:sz w:val="24"/>
          <w:szCs w:val="24"/>
        </w:rPr>
        <w:t xml:space="preserve"> </w:t>
      </w:r>
    </w:p>
    <w:p w:rsidR="003B0211" w:rsidRPr="00AD7B10" w:rsidRDefault="009B6F81" w:rsidP="009B6F81">
      <w:pPr>
        <w:pStyle w:val="Akapitzlist"/>
        <w:spacing w:line="276" w:lineRule="auto"/>
        <w:ind w:left="142"/>
        <w:jc w:val="both"/>
        <w:rPr>
          <w:rFonts w:ascii="Times New Roman" w:hAnsi="Times New Roman"/>
          <w:sz w:val="24"/>
          <w:szCs w:val="24"/>
        </w:rPr>
      </w:pPr>
      <w:r w:rsidRPr="00AD7B10">
        <w:rPr>
          <w:rFonts w:ascii="Times New Roman" w:hAnsi="Times New Roman" w:cs="Times New Roman"/>
          <w:sz w:val="24"/>
          <w:szCs w:val="24"/>
        </w:rPr>
        <w:t>i </w:t>
      </w:r>
      <w:r w:rsidR="003B0211" w:rsidRPr="00AD7B10">
        <w:rPr>
          <w:rFonts w:ascii="Times New Roman" w:hAnsi="Times New Roman" w:cs="Times New Roman"/>
          <w:sz w:val="24"/>
          <w:szCs w:val="24"/>
        </w:rPr>
        <w:t xml:space="preserve">dotyczyć będzie </w:t>
      </w:r>
      <w:r w:rsidR="007A7F9F" w:rsidRPr="00AD7B10">
        <w:rPr>
          <w:rFonts w:ascii="Times New Roman" w:hAnsi="Times New Roman" w:cs="Times New Roman"/>
          <w:sz w:val="24"/>
          <w:szCs w:val="24"/>
        </w:rPr>
        <w:t xml:space="preserve">nowych </w:t>
      </w:r>
      <w:r w:rsidR="003B0211" w:rsidRPr="00AD7B10">
        <w:rPr>
          <w:rFonts w:ascii="Times New Roman" w:hAnsi="Times New Roman" w:cs="Times New Roman"/>
          <w:sz w:val="24"/>
          <w:szCs w:val="24"/>
        </w:rPr>
        <w:t xml:space="preserve">lokalizacji przedsięwzięć </w:t>
      </w:r>
      <w:r w:rsidR="00C7434A" w:rsidRPr="00AD7B10">
        <w:rPr>
          <w:rFonts w:ascii="Times New Roman" w:hAnsi="Times New Roman" w:cs="Times New Roman"/>
          <w:sz w:val="24"/>
          <w:szCs w:val="24"/>
        </w:rPr>
        <w:t xml:space="preserve">o charakterze inwestycyjnym </w:t>
      </w:r>
      <w:r w:rsidRPr="00AD7B10">
        <w:rPr>
          <w:rFonts w:ascii="Times New Roman" w:hAnsi="Times New Roman" w:cs="Times New Roman"/>
          <w:sz w:val="24"/>
          <w:szCs w:val="24"/>
        </w:rPr>
        <w:t>w </w:t>
      </w:r>
      <w:r w:rsidR="007A7F9F" w:rsidRPr="00AD7B10">
        <w:rPr>
          <w:rFonts w:ascii="Times New Roman" w:hAnsi="Times New Roman" w:cs="Times New Roman"/>
          <w:sz w:val="24"/>
          <w:szCs w:val="24"/>
        </w:rPr>
        <w:t>miejscach</w:t>
      </w:r>
      <w:r w:rsidR="003B0211" w:rsidRPr="00AD7B10">
        <w:rPr>
          <w:rFonts w:ascii="Times New Roman" w:hAnsi="Times New Roman" w:cs="Times New Roman"/>
          <w:sz w:val="24"/>
          <w:szCs w:val="24"/>
        </w:rPr>
        <w:t xml:space="preserve"> jeszcze niezainwestowanych</w:t>
      </w:r>
      <w:r w:rsidR="003B0211" w:rsidRPr="00AD7B10">
        <w:rPr>
          <w:rFonts w:ascii="Times New Roman" w:hAnsi="Times New Roman"/>
          <w:sz w:val="24"/>
          <w:szCs w:val="24"/>
        </w:rPr>
        <w:t>.</w:t>
      </w:r>
    </w:p>
    <w:p w:rsidR="009B6F81" w:rsidRPr="00AD7B10" w:rsidRDefault="009B6F81" w:rsidP="00541612">
      <w:pPr>
        <w:pStyle w:val="Akapitzlist"/>
        <w:spacing w:line="276" w:lineRule="auto"/>
        <w:ind w:left="0" w:firstLine="709"/>
        <w:jc w:val="both"/>
        <w:rPr>
          <w:rFonts w:ascii="Times New Roman" w:hAnsi="Times New Roman"/>
          <w:sz w:val="24"/>
          <w:szCs w:val="24"/>
        </w:rPr>
      </w:pPr>
    </w:p>
    <w:p w:rsidR="007A7F9F" w:rsidRPr="00AD7B10" w:rsidRDefault="006C4B18" w:rsidP="00541612">
      <w:pPr>
        <w:pStyle w:val="Akapitzlist"/>
        <w:spacing w:line="276" w:lineRule="auto"/>
        <w:ind w:left="0" w:firstLine="709"/>
        <w:jc w:val="both"/>
        <w:rPr>
          <w:rFonts w:ascii="Times New Roman" w:hAnsi="Times New Roman"/>
          <w:sz w:val="24"/>
          <w:szCs w:val="24"/>
        </w:rPr>
      </w:pPr>
      <w:r w:rsidRPr="00AD7B10">
        <w:rPr>
          <w:rFonts w:ascii="Times New Roman" w:hAnsi="Times New Roman"/>
          <w:sz w:val="24"/>
          <w:szCs w:val="24"/>
        </w:rPr>
        <w:t xml:space="preserve">Realizacja </w:t>
      </w:r>
      <w:r w:rsidR="007A7F9F" w:rsidRPr="00AD7B10">
        <w:rPr>
          <w:rFonts w:ascii="Times New Roman" w:hAnsi="Times New Roman"/>
          <w:sz w:val="24"/>
          <w:szCs w:val="24"/>
        </w:rPr>
        <w:t>typów zadań wyszczególnionych m.in. w kierunkach</w:t>
      </w:r>
      <w:r w:rsidR="00390B66" w:rsidRPr="00AD7B10">
        <w:rPr>
          <w:rFonts w:ascii="Times New Roman" w:hAnsi="Times New Roman"/>
          <w:sz w:val="24"/>
          <w:szCs w:val="24"/>
        </w:rPr>
        <w:t xml:space="preserve"> interwencji</w:t>
      </w:r>
      <w:r w:rsidR="007A7F9F" w:rsidRPr="00AD7B10">
        <w:rPr>
          <w:rFonts w:ascii="Times New Roman" w:hAnsi="Times New Roman"/>
          <w:sz w:val="24"/>
          <w:szCs w:val="24"/>
        </w:rPr>
        <w:t>:</w:t>
      </w:r>
    </w:p>
    <w:p w:rsidR="00827302" w:rsidRPr="00AD7B10" w:rsidRDefault="00313CDC" w:rsidP="005A5DF1">
      <w:pPr>
        <w:pStyle w:val="Akapitzlist"/>
        <w:numPr>
          <w:ilvl w:val="0"/>
          <w:numId w:val="25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827302" w:rsidRPr="00AD7B10">
        <w:rPr>
          <w:rFonts w:ascii="Times New Roman" w:hAnsi="Times New Roman" w:cs="Times New Roman"/>
          <w:sz w:val="24"/>
          <w:szCs w:val="24"/>
        </w:rPr>
        <w:t xml:space="preserve"> przeciwdziałanie powodziom oraz ograniczanie ich zasięgu i skutków. </w:t>
      </w:r>
    </w:p>
    <w:p w:rsidR="007A7F9F" w:rsidRPr="00AD7B10" w:rsidRDefault="007A7F9F" w:rsidP="005A5DF1">
      <w:pPr>
        <w:pStyle w:val="Akapitzlist"/>
        <w:numPr>
          <w:ilvl w:val="0"/>
          <w:numId w:val="25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Wzrost retencji wodnej oraz przeciwdziałanie i ograniczenie negatywnych skutków suszy.</w:t>
      </w:r>
    </w:p>
    <w:p w:rsidR="007A7F9F" w:rsidRPr="00AD7B10" w:rsidRDefault="007A7F9F" w:rsidP="005A5DF1">
      <w:pPr>
        <w:pStyle w:val="Akapitzlist"/>
        <w:numPr>
          <w:ilvl w:val="0"/>
          <w:numId w:val="25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 xml:space="preserve">Przeciwdziałanie zanieczyszczeniom wody i ograniczanie </w:t>
      </w:r>
      <w:r w:rsidR="006F6D2E" w:rsidRPr="00AD7B10">
        <w:rPr>
          <w:rFonts w:ascii="Times New Roman" w:hAnsi="Times New Roman" w:cs="Times New Roman"/>
          <w:sz w:val="24"/>
          <w:szCs w:val="24"/>
        </w:rPr>
        <w:t xml:space="preserve">ich </w:t>
      </w:r>
      <w:r w:rsidRPr="00AD7B10">
        <w:rPr>
          <w:rFonts w:ascii="Times New Roman" w:hAnsi="Times New Roman" w:cs="Times New Roman"/>
          <w:sz w:val="24"/>
          <w:szCs w:val="24"/>
        </w:rPr>
        <w:t>emisji ze źródeł osadniczych i przemysłowych.</w:t>
      </w:r>
    </w:p>
    <w:p w:rsidR="007A7F9F" w:rsidRPr="00AD7B10" w:rsidRDefault="007A7F9F" w:rsidP="005A5DF1">
      <w:pPr>
        <w:pStyle w:val="Akapitzlist"/>
        <w:numPr>
          <w:ilvl w:val="0"/>
          <w:numId w:val="25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systemów zaopatrzenia w wodę.</w:t>
      </w:r>
    </w:p>
    <w:p w:rsidR="007A7F9F" w:rsidRPr="00AD7B10" w:rsidRDefault="007A7F9F" w:rsidP="005A5DF1">
      <w:pPr>
        <w:pStyle w:val="Akapitzlist"/>
        <w:numPr>
          <w:ilvl w:val="0"/>
          <w:numId w:val="259"/>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Poprawa efektywności energetycznej i ograniczanie emisji niskiej z sektora komunalno-bytowego.</w:t>
      </w:r>
    </w:p>
    <w:p w:rsidR="009B6F81" w:rsidRPr="00AD7B10" w:rsidRDefault="009B6F81" w:rsidP="009B6F81">
      <w:pPr>
        <w:pStyle w:val="Akapitzlist"/>
        <w:numPr>
          <w:ilvl w:val="0"/>
          <w:numId w:val="259"/>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Budowa instalacji służących do odzysku (w tym recyklingu, termicznego przekształcania z odzyskiem energii) oraz instalacji unieszkodliwiania odpadów.</w:t>
      </w:r>
    </w:p>
    <w:p w:rsidR="007A7F9F" w:rsidRPr="00AD7B10" w:rsidRDefault="007A7F9F" w:rsidP="005A5DF1">
      <w:pPr>
        <w:pStyle w:val="Akapitzlist"/>
        <w:numPr>
          <w:ilvl w:val="0"/>
          <w:numId w:val="25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Zwiększenie zasobów hydrologicznych w lasach.</w:t>
      </w:r>
    </w:p>
    <w:p w:rsidR="009B6F81" w:rsidRPr="00AD7B10" w:rsidRDefault="009B6F81" w:rsidP="009B6F81">
      <w:pPr>
        <w:pStyle w:val="Akapitzlist"/>
        <w:numPr>
          <w:ilvl w:val="0"/>
          <w:numId w:val="259"/>
        </w:numPr>
        <w:rPr>
          <w:rFonts w:ascii="Times New Roman" w:hAnsi="Times New Roman"/>
          <w:sz w:val="24"/>
          <w:szCs w:val="24"/>
        </w:rPr>
      </w:pPr>
      <w:r w:rsidRPr="00AD7B10">
        <w:rPr>
          <w:rFonts w:ascii="Times New Roman" w:hAnsi="Times New Roman"/>
          <w:sz w:val="24"/>
          <w:szCs w:val="24"/>
        </w:rPr>
        <w:t>Remediacja zanieczyszczonej powierzchni ziemi, rekultywacja gruntów zdegradowanych i zdewastowanych oraz rewitalizacja obszarów zdegradowanych,</w:t>
      </w:r>
    </w:p>
    <w:p w:rsidR="00E435B3" w:rsidRPr="00AD7B10" w:rsidRDefault="007A7F9F" w:rsidP="005A5DF1">
      <w:pPr>
        <w:pStyle w:val="Akapitzlist"/>
        <w:numPr>
          <w:ilvl w:val="0"/>
          <w:numId w:val="259"/>
        </w:numPr>
        <w:spacing w:line="276" w:lineRule="auto"/>
        <w:ind w:left="709"/>
        <w:jc w:val="both"/>
        <w:rPr>
          <w:rFonts w:ascii="Times New Roman" w:hAnsi="Times New Roman"/>
          <w:sz w:val="24"/>
          <w:szCs w:val="24"/>
        </w:rPr>
      </w:pPr>
      <w:r w:rsidRPr="00AD7B10">
        <w:rPr>
          <w:rFonts w:ascii="Times New Roman" w:hAnsi="Times New Roman" w:cs="Times New Roman"/>
          <w:sz w:val="24"/>
          <w:szCs w:val="24"/>
        </w:rPr>
        <w:t>Remediacja terenów zanieczyszczonych, rekultywacja terenów zdegradowanych i zdewastowanych, oraz rewitalizacja gleb,</w:t>
      </w:r>
    </w:p>
    <w:p w:rsidR="007A7F9F" w:rsidRPr="00AD7B10" w:rsidRDefault="006C4B18" w:rsidP="00923323">
      <w:pPr>
        <w:pStyle w:val="Akapitzlist"/>
        <w:spacing w:line="276" w:lineRule="auto"/>
        <w:ind w:left="0"/>
        <w:jc w:val="both"/>
        <w:rPr>
          <w:rFonts w:ascii="Times New Roman" w:hAnsi="Times New Roman"/>
          <w:sz w:val="24"/>
          <w:szCs w:val="24"/>
        </w:rPr>
      </w:pPr>
      <w:r w:rsidRPr="00AD7B10">
        <w:rPr>
          <w:rFonts w:ascii="Times New Roman" w:hAnsi="Times New Roman"/>
          <w:sz w:val="24"/>
          <w:szCs w:val="24"/>
        </w:rPr>
        <w:t xml:space="preserve">będzie miała pozytywny </w:t>
      </w:r>
      <w:r w:rsidR="007A7F9F" w:rsidRPr="00AD7B10">
        <w:rPr>
          <w:rFonts w:ascii="Times New Roman" w:hAnsi="Times New Roman"/>
          <w:sz w:val="24"/>
          <w:szCs w:val="24"/>
        </w:rPr>
        <w:t xml:space="preserve">jak i negatywny </w:t>
      </w:r>
      <w:r w:rsidRPr="00AD7B10">
        <w:rPr>
          <w:rFonts w:ascii="Times New Roman" w:hAnsi="Times New Roman"/>
          <w:sz w:val="24"/>
          <w:szCs w:val="24"/>
        </w:rPr>
        <w:t>wpływ na różnorodność biologiczną</w:t>
      </w:r>
      <w:r w:rsidR="007A7F9F" w:rsidRPr="00AD7B10">
        <w:rPr>
          <w:rFonts w:ascii="Times New Roman" w:hAnsi="Times New Roman"/>
          <w:sz w:val="24"/>
          <w:szCs w:val="24"/>
        </w:rPr>
        <w:t>, przy czym negatywny będzie związany z realizacją nowych przedsięwzięć (likwidacja różnorodności biologicznej), a pozytywny z funkcjonowaniem zrealizowanych typów zadań</w:t>
      </w:r>
      <w:r w:rsidRPr="00AD7B10">
        <w:rPr>
          <w:rFonts w:ascii="Times New Roman" w:hAnsi="Times New Roman"/>
          <w:sz w:val="24"/>
          <w:szCs w:val="24"/>
        </w:rPr>
        <w:t xml:space="preserve">. </w:t>
      </w:r>
      <w:r w:rsidR="007A7F9F" w:rsidRPr="00AD7B10">
        <w:rPr>
          <w:rFonts w:ascii="Times New Roman" w:hAnsi="Times New Roman"/>
          <w:sz w:val="24"/>
          <w:szCs w:val="24"/>
        </w:rPr>
        <w:t>Oddziaływania będą zarówno bezpośrednie, jak i pośrednie.</w:t>
      </w:r>
    </w:p>
    <w:p w:rsidR="00E435B3" w:rsidRPr="00AD7B10" w:rsidRDefault="00E435B3" w:rsidP="00541612">
      <w:pPr>
        <w:pStyle w:val="Akapitzlist"/>
        <w:spacing w:line="276" w:lineRule="auto"/>
        <w:ind w:left="709"/>
        <w:jc w:val="both"/>
        <w:rPr>
          <w:rFonts w:ascii="Times New Roman" w:hAnsi="Times New Roman" w:cs="Times New Roman"/>
          <w:sz w:val="24"/>
          <w:szCs w:val="24"/>
        </w:rPr>
      </w:pPr>
    </w:p>
    <w:p w:rsidR="00C354F5" w:rsidRPr="00AD7B10" w:rsidRDefault="00C354F5" w:rsidP="00541612">
      <w:pPr>
        <w:pStyle w:val="Akapitzlist"/>
        <w:spacing w:line="276" w:lineRule="auto"/>
        <w:ind w:left="0" w:firstLine="709"/>
        <w:jc w:val="both"/>
        <w:rPr>
          <w:rFonts w:ascii="Times New Roman" w:hAnsi="Times New Roman" w:cs="Times New Roman"/>
          <w:sz w:val="24"/>
          <w:szCs w:val="24"/>
        </w:rPr>
      </w:pPr>
      <w:r w:rsidRPr="00AD7B10">
        <w:rPr>
          <w:rFonts w:ascii="Times New Roman" w:hAnsi="Times New Roman" w:cs="Times New Roman"/>
          <w:sz w:val="24"/>
          <w:szCs w:val="24"/>
        </w:rPr>
        <w:t>Pozytywny wpływ na różnorodność biologiczną będzie miała, w szczególności, realizacja typów zadań określonych m.in. w kierunkach interwencji:</w:t>
      </w:r>
    </w:p>
    <w:p w:rsidR="00C354F5" w:rsidRPr="00AD7B10" w:rsidRDefault="00C354F5"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Edukacja ekologiczna w zakresie zagrożeń</w:t>
      </w:r>
      <w:r w:rsidR="00541612" w:rsidRPr="00AD7B10">
        <w:rPr>
          <w:rFonts w:ascii="Times New Roman" w:hAnsi="Times New Roman" w:cs="Times New Roman"/>
          <w:sz w:val="24"/>
          <w:szCs w:val="24"/>
        </w:rPr>
        <w:t xml:space="preserve"> zanieczyszczeniami powietrza i </w:t>
      </w:r>
      <w:r w:rsidRPr="00AD7B10">
        <w:rPr>
          <w:rFonts w:ascii="Times New Roman" w:hAnsi="Times New Roman" w:cs="Times New Roman"/>
          <w:sz w:val="24"/>
          <w:szCs w:val="24"/>
        </w:rPr>
        <w:t>konieczności ochrony powietrza.</w:t>
      </w:r>
    </w:p>
    <w:p w:rsidR="00C354F5" w:rsidRPr="00AD7B10" w:rsidRDefault="00C354F5"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gospodarką odpadami w województwie podkarpackim.</w:t>
      </w:r>
    </w:p>
    <w:p w:rsidR="00C354F5" w:rsidRPr="00AD7B10" w:rsidRDefault="00C354F5"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C354F5" w:rsidRPr="00AD7B10" w:rsidRDefault="00C354F5"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zielonej infrastruktury jako nośnika usług ekosystemowych.</w:t>
      </w:r>
    </w:p>
    <w:p w:rsidR="00C354F5" w:rsidRPr="00AD7B10" w:rsidRDefault="00C354F5"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Opracowanie i wdrożenie zasad </w:t>
      </w:r>
      <w:r w:rsidR="00CB0A2A" w:rsidRPr="00AD7B10">
        <w:rPr>
          <w:rFonts w:ascii="Times New Roman" w:hAnsi="Times New Roman" w:cs="Times New Roman"/>
          <w:sz w:val="24"/>
          <w:szCs w:val="24"/>
        </w:rPr>
        <w:t>renatury</w:t>
      </w:r>
      <w:r w:rsidRPr="00AD7B10">
        <w:rPr>
          <w:rFonts w:ascii="Times New Roman" w:hAnsi="Times New Roman" w:cs="Times New Roman"/>
          <w:sz w:val="24"/>
          <w:szCs w:val="24"/>
        </w:rPr>
        <w:t>zacji małych cieków wodnych zamienionych na proste kanały melioracyjne</w:t>
      </w:r>
      <w:r w:rsidR="00134EFF" w:rsidRPr="00AD7B10">
        <w:rPr>
          <w:rFonts w:ascii="Times New Roman" w:hAnsi="Times New Roman" w:cs="Times New Roman"/>
          <w:sz w:val="24"/>
          <w:szCs w:val="24"/>
        </w:rPr>
        <w:t>.</w:t>
      </w:r>
    </w:p>
    <w:p w:rsidR="00256E93" w:rsidRPr="00AD7B10" w:rsidRDefault="00256E93"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Zapewnienie właściwego sposobu użytkowania gleb.</w:t>
      </w:r>
    </w:p>
    <w:p w:rsidR="00256E93" w:rsidRPr="00AD7B10" w:rsidRDefault="00256E93"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Kompleksowa ochrona zasobów złóż kopalin.</w:t>
      </w:r>
    </w:p>
    <w:p w:rsidR="00256E93" w:rsidRPr="00AD7B10" w:rsidRDefault="00256E93" w:rsidP="005A5DF1">
      <w:pPr>
        <w:pStyle w:val="Akapitzlist"/>
        <w:numPr>
          <w:ilvl w:val="0"/>
          <w:numId w:val="26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Eliminacja nieracjonalnej i nielegalnej eksploatacji kopalin.</w:t>
      </w:r>
    </w:p>
    <w:p w:rsidR="00923323" w:rsidRPr="00AD7B10" w:rsidRDefault="00923323" w:rsidP="00E86BEE">
      <w:pPr>
        <w:pStyle w:val="Akapitzlist"/>
        <w:spacing w:line="276" w:lineRule="auto"/>
        <w:ind w:left="0" w:firstLine="709"/>
        <w:jc w:val="both"/>
        <w:rPr>
          <w:rFonts w:ascii="Times New Roman" w:hAnsi="Times New Roman" w:cs="Times New Roman"/>
          <w:sz w:val="24"/>
          <w:szCs w:val="24"/>
        </w:rPr>
      </w:pPr>
    </w:p>
    <w:p w:rsidR="006C4B18" w:rsidRPr="00AD7B10" w:rsidRDefault="006C4B18" w:rsidP="00E86BEE">
      <w:pPr>
        <w:pStyle w:val="Akapitzlist"/>
        <w:spacing w:line="276" w:lineRule="auto"/>
        <w:ind w:left="0"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Należy zaznaczyć, że realizacja </w:t>
      </w:r>
      <w:r w:rsidR="00990CE7" w:rsidRPr="00AD7B10">
        <w:rPr>
          <w:rFonts w:ascii="Times New Roman" w:hAnsi="Times New Roman" w:cs="Times New Roman"/>
          <w:sz w:val="24"/>
          <w:szCs w:val="24"/>
        </w:rPr>
        <w:t>ww.</w:t>
      </w:r>
      <w:r w:rsidR="00C354F5" w:rsidRPr="00AD7B10">
        <w:rPr>
          <w:rFonts w:ascii="Times New Roman" w:hAnsi="Times New Roman" w:cs="Times New Roman"/>
          <w:sz w:val="24"/>
          <w:szCs w:val="24"/>
        </w:rPr>
        <w:t xml:space="preserve"> typów zadań </w:t>
      </w:r>
      <w:r w:rsidRPr="00AD7B10">
        <w:rPr>
          <w:rFonts w:ascii="Times New Roman" w:hAnsi="Times New Roman" w:cs="Times New Roman"/>
          <w:sz w:val="24"/>
          <w:szCs w:val="24"/>
        </w:rPr>
        <w:t xml:space="preserve">w sposób pozytywny, pośredni </w:t>
      </w:r>
      <w:r w:rsidR="00C354F5" w:rsidRPr="00AD7B10">
        <w:rPr>
          <w:rFonts w:ascii="Times New Roman" w:hAnsi="Times New Roman" w:cs="Times New Roman"/>
          <w:sz w:val="24"/>
          <w:szCs w:val="24"/>
        </w:rPr>
        <w:t xml:space="preserve">jak i bezpośredni </w:t>
      </w:r>
      <w:r w:rsidRPr="00AD7B10">
        <w:rPr>
          <w:rFonts w:ascii="Times New Roman" w:hAnsi="Times New Roman" w:cs="Times New Roman"/>
          <w:sz w:val="24"/>
          <w:szCs w:val="24"/>
        </w:rPr>
        <w:t>będzie oddziaływać na</w:t>
      </w:r>
      <w:r w:rsidR="00BB4C91" w:rsidRPr="00AD7B10">
        <w:rPr>
          <w:rFonts w:ascii="Times New Roman" w:hAnsi="Times New Roman" w:cs="Times New Roman"/>
          <w:sz w:val="24"/>
          <w:szCs w:val="24"/>
        </w:rPr>
        <w:t xml:space="preserve"> </w:t>
      </w:r>
      <w:r w:rsidRPr="00AD7B10">
        <w:rPr>
          <w:rFonts w:ascii="Times New Roman" w:hAnsi="Times New Roman" w:cs="Times New Roman"/>
          <w:sz w:val="24"/>
          <w:szCs w:val="24"/>
        </w:rPr>
        <w:t>bioróżnorodność.</w:t>
      </w:r>
    </w:p>
    <w:p w:rsidR="00CB0A2A" w:rsidRPr="00AD7B10" w:rsidRDefault="00CB0A2A" w:rsidP="00D80E3D">
      <w:pPr>
        <w:pStyle w:val="tabprognoza"/>
        <w:rPr>
          <w:sz w:val="22"/>
        </w:rPr>
      </w:pPr>
      <w:bookmarkStart w:id="130" w:name="_Toc385492884"/>
      <w:bookmarkStart w:id="131" w:name="_Toc477339755"/>
    </w:p>
    <w:p w:rsidR="00954F0C" w:rsidRPr="00AD7B10" w:rsidRDefault="00954F0C">
      <w:pPr>
        <w:rPr>
          <w:rFonts w:ascii="Times New Roman" w:hAnsi="Times New Roman" w:cs="Times New Roman"/>
          <w:b/>
        </w:rPr>
      </w:pPr>
      <w:r w:rsidRPr="00AD7B10">
        <w:br w:type="page"/>
      </w:r>
    </w:p>
    <w:p w:rsidR="002B7452" w:rsidRPr="00AD7B10" w:rsidRDefault="006C4B18" w:rsidP="00043E60">
      <w:pPr>
        <w:pStyle w:val="tabprognoza"/>
        <w:jc w:val="left"/>
        <w:rPr>
          <w:b w:val="0"/>
          <w:sz w:val="22"/>
        </w:rPr>
      </w:pPr>
      <w:r w:rsidRPr="00AD7B10">
        <w:rPr>
          <w:sz w:val="22"/>
        </w:rPr>
        <w:lastRenderedPageBreak/>
        <w:t xml:space="preserve">Tabela </w:t>
      </w:r>
      <w:r w:rsidR="001C710F" w:rsidRPr="00AD7B10">
        <w:rPr>
          <w:sz w:val="22"/>
        </w:rPr>
        <w:t>18</w:t>
      </w:r>
      <w:r w:rsidRPr="00AD7B10">
        <w:rPr>
          <w:sz w:val="22"/>
        </w:rPr>
        <w:t xml:space="preserve">. </w:t>
      </w:r>
      <w:r w:rsidRPr="00AD7B10">
        <w:rPr>
          <w:b w:val="0"/>
          <w:sz w:val="22"/>
        </w:rPr>
        <w:t>Prognozowane oddziaływanie na obszary praw</w:t>
      </w:r>
      <w:r w:rsidR="00CB0A2A" w:rsidRPr="00AD7B10">
        <w:rPr>
          <w:b w:val="0"/>
          <w:sz w:val="22"/>
        </w:rPr>
        <w:t xml:space="preserve">nie chronione, w tym na obszary </w:t>
      </w:r>
      <w:r w:rsidRPr="00AD7B10">
        <w:rPr>
          <w:b w:val="0"/>
          <w:sz w:val="22"/>
        </w:rPr>
        <w:t>Natura 2000</w:t>
      </w:r>
      <w:bookmarkEnd w:id="130"/>
      <w:bookmarkEnd w:id="131"/>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after="60"/>
              <w:rPr>
                <w:b w:val="0"/>
                <w:sz w:val="18"/>
                <w:szCs w:val="18"/>
              </w:rPr>
            </w:pPr>
            <w:r w:rsidRPr="00AD7B10">
              <w:rPr>
                <w:sz w:val="18"/>
                <w:szCs w:val="18"/>
              </w:rPr>
              <w:t>Prognozowane oddziaływanie</w:t>
            </w:r>
          </w:p>
        </w:tc>
      </w:tr>
      <w:tr w:rsidR="002B7452" w:rsidRPr="00AD7B10" w:rsidTr="00990CE7">
        <w:trPr>
          <w:cantSplit/>
          <w:trHeight w:val="948"/>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2B7452" w:rsidRPr="00AD7B10" w:rsidTr="002B7452">
        <w:tc>
          <w:tcPr>
            <w:tcW w:w="2093" w:type="dxa"/>
            <w:vMerge w:val="restart"/>
          </w:tcPr>
          <w:p w:rsidR="002B7452" w:rsidRPr="00AD7B10" w:rsidRDefault="002B7452" w:rsidP="009A16A2">
            <w:pPr>
              <w:pStyle w:val="Bezodstpw"/>
              <w:numPr>
                <w:ilvl w:val="0"/>
                <w:numId w:val="133"/>
              </w:numPr>
              <w:spacing w:before="60"/>
              <w:ind w:left="142" w:right="-108" w:hanging="142"/>
              <w:rPr>
                <w:b/>
                <w:sz w:val="16"/>
                <w:szCs w:val="16"/>
              </w:rPr>
            </w:pPr>
            <w:r w:rsidRPr="00AD7B10">
              <w:rPr>
                <w:b/>
                <w:sz w:val="16"/>
                <w:szCs w:val="16"/>
              </w:rPr>
              <w:t>Zapobieganie i przeciwdziałanie powodziom oraz ograniczenie ich zasięgu i skutków</w:t>
            </w: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2B7452" w:rsidRPr="00AD7B10" w:rsidRDefault="002B7452"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shd w:val="clear" w:color="auto" w:fill="66FFCC"/>
          </w:tcPr>
          <w:p w:rsidR="002B7452" w:rsidRPr="00AD7B10" w:rsidRDefault="002B7452" w:rsidP="002B7452">
            <w:pPr>
              <w:pStyle w:val="t1"/>
              <w:spacing w:before="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rPr>
                <w:sz w:val="18"/>
                <w:szCs w:val="16"/>
              </w:rPr>
            </w:pPr>
            <w:r w:rsidRPr="00AD7B10">
              <w:rPr>
                <w:sz w:val="18"/>
                <w:szCs w:val="16"/>
              </w:rPr>
              <w:t>N</w:t>
            </w:r>
          </w:p>
        </w:tc>
        <w:tc>
          <w:tcPr>
            <w:tcW w:w="2092" w:type="dxa"/>
          </w:tcPr>
          <w:p w:rsidR="002B7452" w:rsidRPr="00AD7B10" w:rsidRDefault="002B7452" w:rsidP="002B7452">
            <w:pPr>
              <w:pStyle w:val="Bezodstpw"/>
              <w:spacing w:before="60"/>
              <w:ind w:right="-142"/>
              <w:rPr>
                <w:sz w:val="16"/>
                <w:szCs w:val="16"/>
              </w:rPr>
            </w:pPr>
            <w:r w:rsidRPr="00AD7B10">
              <w:rPr>
                <w:sz w:val="16"/>
                <w:szCs w:val="16"/>
              </w:rPr>
              <w:t>Oddziaływanie krótkoterminowe jak i długoterminowe, odwracalne, lokalne jak i ponadlokalne, pośrednie, bezpośrednie, możliwe oddziaływania skumulowane</w:t>
            </w:r>
          </w:p>
          <w:p w:rsidR="002B7452" w:rsidRPr="00AD7B10" w:rsidRDefault="002B7452" w:rsidP="002B7452">
            <w:pPr>
              <w:pStyle w:val="Bezodstpw"/>
              <w:spacing w:before="60"/>
              <w:ind w:right="-142"/>
              <w:rPr>
                <w:sz w:val="16"/>
                <w:szCs w:val="16"/>
              </w:rPr>
            </w:pPr>
          </w:p>
        </w:tc>
      </w:tr>
      <w:tr w:rsidR="002B7452" w:rsidRPr="00AD7B10" w:rsidTr="002B7452">
        <w:tc>
          <w:tcPr>
            <w:tcW w:w="2093" w:type="dxa"/>
            <w:vMerge/>
          </w:tcPr>
          <w:p w:rsidR="002B7452" w:rsidRPr="00AD7B10" w:rsidRDefault="002B7452" w:rsidP="002B7452">
            <w:pPr>
              <w:pStyle w:val="Bezodstpw"/>
              <w:numPr>
                <w:ilvl w:val="0"/>
                <w:numId w:val="133"/>
              </w:numPr>
              <w:spacing w:before="60"/>
              <w:ind w:left="142" w:hanging="142"/>
              <w:rPr>
                <w:b/>
                <w:sz w:val="16"/>
                <w:szCs w:val="16"/>
              </w:rPr>
            </w:pPr>
          </w:p>
        </w:tc>
        <w:tc>
          <w:tcPr>
            <w:tcW w:w="4252" w:type="dxa"/>
          </w:tcPr>
          <w:p w:rsidR="002B7452" w:rsidRPr="00AD7B10" w:rsidRDefault="002B7452" w:rsidP="002B7452">
            <w:pPr>
              <w:pStyle w:val="Bezodstpw"/>
              <w:numPr>
                <w:ilvl w:val="0"/>
                <w:numId w:val="65"/>
              </w:numPr>
              <w:spacing w:before="60" w:after="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spacing w:before="60"/>
              <w:ind w:right="-142"/>
              <w:rPr>
                <w:sz w:val="16"/>
                <w:szCs w:val="16"/>
              </w:rPr>
            </w:pPr>
          </w:p>
        </w:tc>
      </w:tr>
      <w:tr w:rsidR="002B7452" w:rsidRPr="00AD7B10" w:rsidTr="002B7452">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12"/>
              </w:numPr>
              <w:spacing w:before="60" w:after="60"/>
              <w:ind w:left="175" w:hanging="175"/>
              <w:rPr>
                <w:rFonts w:ascii="Times New Roman" w:hAnsi="Times New Roman" w:cs="Times New Roman"/>
                <w:bCs/>
                <w:sz w:val="16"/>
                <w:szCs w:val="16"/>
              </w:rPr>
            </w:pPr>
            <w:r w:rsidRPr="00AD7B10">
              <w:rPr>
                <w:rFonts w:ascii="Times New Roman" w:hAnsi="Times New Roman" w:cs="Times New Roman"/>
                <w:sz w:val="16"/>
                <w:szCs w:val="16"/>
              </w:rPr>
              <w:t xml:space="preserve">uwzględnianie w miejscowych planach zagospodarowania przestrzennego i w studiach uwarunkowań i kierunków zagospodarowania przestrzennego gmin 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hAnsi="Times New Roman" w:cs="Times New Roman"/>
                <w:sz w:val="16"/>
                <w:szCs w:val="16"/>
              </w:rPr>
              <w:t>;</w:t>
            </w:r>
          </w:p>
          <w:p w:rsidR="002B7452" w:rsidRPr="00AD7B10" w:rsidRDefault="002B7452" w:rsidP="002B7452">
            <w:pPr>
              <w:pStyle w:val="akropkiwtabelach"/>
              <w:numPr>
                <w:ilvl w:val="0"/>
                <w:numId w:val="12"/>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tc>
        <w:tc>
          <w:tcPr>
            <w:tcW w:w="426" w:type="dxa"/>
            <w:shd w:val="clear" w:color="auto" w:fill="auto"/>
          </w:tcPr>
          <w:p w:rsidR="002B7452" w:rsidRPr="00AD7B10" w:rsidRDefault="002B7452" w:rsidP="002B7452">
            <w:pPr>
              <w:pStyle w:val="t1"/>
              <w:rPr>
                <w:sz w:val="18"/>
                <w:szCs w:val="16"/>
              </w:rPr>
            </w:pPr>
            <w:r w:rsidRPr="00AD7B10">
              <w:rPr>
                <w:sz w:val="18"/>
                <w:szCs w:val="16"/>
              </w:rPr>
              <w:t>0</w:t>
            </w:r>
          </w:p>
        </w:tc>
        <w:tc>
          <w:tcPr>
            <w:tcW w:w="425" w:type="dxa"/>
            <w:shd w:val="clear" w:color="auto" w:fill="auto"/>
          </w:tcPr>
          <w:p w:rsidR="002B7452" w:rsidRPr="00AD7B10" w:rsidRDefault="002B7452" w:rsidP="002B7452">
            <w:pPr>
              <w:pStyle w:val="t1"/>
              <w:rPr>
                <w:sz w:val="18"/>
                <w:szCs w:val="16"/>
              </w:rPr>
            </w:pPr>
            <w:r w:rsidRPr="00AD7B10">
              <w:rPr>
                <w:sz w:val="18"/>
                <w:szCs w:val="16"/>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12"/>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shd w:val="clear" w:color="auto" w:fill="auto"/>
          </w:tcPr>
          <w:p w:rsidR="002B7452" w:rsidRPr="00AD7B10" w:rsidRDefault="00CB0A2A" w:rsidP="002B7452">
            <w:pPr>
              <w:pStyle w:val="t1"/>
              <w:rPr>
                <w:sz w:val="18"/>
                <w:szCs w:val="16"/>
              </w:rPr>
            </w:pPr>
            <w:r w:rsidRPr="00AD7B10">
              <w:rPr>
                <w:sz w:val="18"/>
                <w:szCs w:val="16"/>
              </w:rPr>
              <w:t>0</w:t>
            </w:r>
          </w:p>
        </w:tc>
        <w:tc>
          <w:tcPr>
            <w:tcW w:w="425" w:type="dxa"/>
            <w:shd w:val="clear" w:color="auto" w:fill="auto"/>
          </w:tcPr>
          <w:p w:rsidR="002B7452" w:rsidRPr="00AD7B10" w:rsidRDefault="00CB0A2A" w:rsidP="002B7452">
            <w:pPr>
              <w:pStyle w:val="t1"/>
              <w:rPr>
                <w:sz w:val="18"/>
                <w:szCs w:val="16"/>
              </w:rPr>
            </w:pPr>
            <w:r w:rsidRPr="00AD7B10">
              <w:rPr>
                <w:sz w:val="18"/>
                <w:szCs w:val="16"/>
              </w:rPr>
              <w:t>0</w:t>
            </w:r>
          </w:p>
        </w:tc>
        <w:tc>
          <w:tcPr>
            <w:tcW w:w="2092" w:type="dxa"/>
          </w:tcPr>
          <w:p w:rsidR="002B7452" w:rsidRPr="00AD7B10" w:rsidRDefault="002B7452" w:rsidP="002B7452">
            <w:pPr>
              <w:pStyle w:val="Bezodstpw"/>
              <w:ind w:right="-142"/>
              <w:rPr>
                <w:sz w:val="16"/>
                <w:szCs w:val="16"/>
              </w:rPr>
            </w:pPr>
          </w:p>
        </w:tc>
      </w:tr>
      <w:tr w:rsidR="002B7452" w:rsidRPr="00AD7B10" w:rsidTr="002B7452">
        <w:trPr>
          <w:trHeight w:val="394"/>
        </w:trPr>
        <w:tc>
          <w:tcPr>
            <w:tcW w:w="2093" w:type="dxa"/>
            <w:vMerge w:val="restart"/>
          </w:tcPr>
          <w:p w:rsidR="002B7452" w:rsidRPr="00AD7B10" w:rsidRDefault="002B7452" w:rsidP="009A16A2">
            <w:pPr>
              <w:pStyle w:val="Bezodstpw"/>
              <w:numPr>
                <w:ilvl w:val="0"/>
                <w:numId w:val="133"/>
              </w:numPr>
              <w:spacing w:before="60" w:after="60"/>
              <w:ind w:left="142" w:right="-108"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rPr>
          <w:trHeight w:val="840"/>
        </w:trPr>
        <w:tc>
          <w:tcPr>
            <w:tcW w:w="2093" w:type="dxa"/>
            <w:vMerge/>
          </w:tcPr>
          <w:p w:rsidR="002B7452" w:rsidRPr="00AD7B10" w:rsidRDefault="002B7452" w:rsidP="002B7452">
            <w:pPr>
              <w:pStyle w:val="Bezodstpw"/>
              <w:numPr>
                <w:ilvl w:val="0"/>
                <w:numId w:val="133"/>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 xml:space="preserve">realizacja działań przewidzianych w planach przeciwdziałania skutkom suszy; </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rPr>
          <w:trHeight w:val="683"/>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 xml:space="preserve">uwzględnienie w planie zagospodarowania przestrzennego województwa podkarpackiego ustaleń planów przeciwdziałania skutkom suszy;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rPr>
          <w:trHeight w:val="835"/>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 xml:space="preserve">ustaleń planów przeciwdziałania skutkom suszy;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134"/>
              </w:numPr>
              <w:spacing w:before="60" w:after="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w:t>
            </w:r>
            <w:r w:rsidRPr="00AD7B10">
              <w:rPr>
                <w:rFonts w:ascii="Times New Roman" w:hAnsi="Times New Roman" w:cs="Times New Roman"/>
                <w:sz w:val="16"/>
                <w:szCs w:val="18"/>
              </w:rPr>
              <w:lastRenderedPageBreak/>
              <w:t xml:space="preserve">ekonomicznie nieuzasadniona; </w:t>
            </w:r>
          </w:p>
          <w:p w:rsidR="002B7452" w:rsidRPr="00AD7B10" w:rsidRDefault="002B7452" w:rsidP="002B7452">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stosowanie nowoczesnych rozwiązań technologicznych w zakładach produkcyjnych w celu zmniejszenia wodochłonności gospodarki;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lastRenderedPageBreak/>
              <w:t>P</w:t>
            </w:r>
          </w:p>
        </w:tc>
        <w:tc>
          <w:tcPr>
            <w:tcW w:w="425"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w:t>
            </w:r>
          </w:p>
        </w:tc>
      </w:tr>
      <w:tr w:rsidR="002B7452" w:rsidRPr="00AD7B10" w:rsidTr="00CB0A2A">
        <w:tc>
          <w:tcPr>
            <w:tcW w:w="2093" w:type="dxa"/>
            <w:vMerge/>
          </w:tcPr>
          <w:p w:rsidR="002B7452" w:rsidRPr="00AD7B10" w:rsidRDefault="002B7452" w:rsidP="002B7452">
            <w:pPr>
              <w:pStyle w:val="Bezodstpw"/>
              <w:numPr>
                <w:ilvl w:val="0"/>
                <w:numId w:val="134"/>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działań edukacyjnych, informujących o skutkach zanieczyszczeń wody na jakość życia mieszkańców oraz o zasadach przeciwdziałania, tym zanieczyszczeniom;</w:t>
            </w:r>
          </w:p>
        </w:tc>
        <w:tc>
          <w:tcPr>
            <w:tcW w:w="426" w:type="dxa"/>
            <w:shd w:val="clear" w:color="auto" w:fill="auto"/>
          </w:tcPr>
          <w:p w:rsidR="002B7452" w:rsidRPr="00AD7B10" w:rsidRDefault="00CB0A2A"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2B7452" w:rsidP="002B7452">
            <w:pPr>
              <w:pStyle w:val="t1"/>
              <w:spacing w:before="60" w:after="60"/>
              <w:rPr>
                <w:sz w:val="18"/>
                <w:szCs w:val="18"/>
              </w:rPr>
            </w:pP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CB0A2A">
        <w:tc>
          <w:tcPr>
            <w:tcW w:w="2093" w:type="dxa"/>
            <w:vMerge w:val="restart"/>
          </w:tcPr>
          <w:p w:rsidR="002B7452" w:rsidRPr="00AD7B10" w:rsidRDefault="002B7452" w:rsidP="002B7452">
            <w:pPr>
              <w:pStyle w:val="Bezodstpw"/>
              <w:numPr>
                <w:ilvl w:val="0"/>
                <w:numId w:val="134"/>
              </w:numPr>
              <w:spacing w:before="60" w:after="60"/>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CB0A2A"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shd w:val="clear" w:color="auto" w:fill="auto"/>
          </w:tcPr>
          <w:p w:rsidR="002B7452" w:rsidRPr="00AD7B10" w:rsidRDefault="00CB0A2A"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CB0A2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 xml:space="preserve">uwzględnienie w planie zagospodarowania przestrzennego województwa podkarpackiego ustaleń </w:t>
            </w:r>
            <w:r w:rsidRPr="00AD7B10">
              <w:rPr>
                <w:rFonts w:ascii="Times New Roman" w:hAnsi="Times New Roman"/>
                <w:bCs/>
                <w:sz w:val="16"/>
                <w:szCs w:val="16"/>
              </w:rPr>
              <w:t xml:space="preserve">aktualizacji </w:t>
            </w:r>
            <w:r w:rsidRPr="00AD7B10">
              <w:rPr>
                <w:rFonts w:ascii="Times New Roman" w:hAnsi="Times New Roman"/>
                <w:sz w:val="16"/>
                <w:szCs w:val="16"/>
              </w:rPr>
              <w:t>planów gospodarowania wodami na obszarze dorzecza Wisły i Dniestru;</w:t>
            </w:r>
          </w:p>
        </w:tc>
        <w:tc>
          <w:tcPr>
            <w:tcW w:w="426" w:type="dxa"/>
            <w:shd w:val="clear" w:color="auto" w:fill="auto"/>
          </w:tcPr>
          <w:p w:rsidR="002B7452" w:rsidRPr="00AD7B10" w:rsidRDefault="00CB0A2A"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CB0A2A"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CB0A2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uwzględnienie w miejscowych planach zagospodarowania przestrzennego i w studiach uwarunkowań i kierunków zagospodarowania przestrzennego gmin ustaleń</w:t>
            </w:r>
            <w:r w:rsidRPr="00AD7B10">
              <w:rPr>
                <w:rFonts w:ascii="Times New Roman" w:hAnsi="Times New Roman"/>
                <w:bCs/>
                <w:sz w:val="16"/>
                <w:szCs w:val="16"/>
              </w:rPr>
              <w:t xml:space="preserve"> aktualizacji</w:t>
            </w:r>
            <w:r w:rsidRPr="00AD7B10">
              <w:rPr>
                <w:rFonts w:ascii="Times New Roman" w:hAnsi="Times New Roman" w:cs="Times New Roman"/>
                <w:sz w:val="16"/>
                <w:szCs w:val="16"/>
              </w:rPr>
              <w:t xml:space="preserve"> planów gospodarowania wodami na obszarze dorzecza Wisły i Dniestru;</w:t>
            </w:r>
          </w:p>
        </w:tc>
        <w:tc>
          <w:tcPr>
            <w:tcW w:w="426" w:type="dxa"/>
            <w:shd w:val="clear" w:color="auto" w:fill="auto"/>
          </w:tcPr>
          <w:p w:rsidR="002B7452" w:rsidRPr="00AD7B10" w:rsidRDefault="00CB0A2A"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CB0A2A"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realizacja działań zawartych w aktualizacji planów gospodarowania wodami na obszarze dorzecza Wisły i Dniestru oraz w aktualizacji programu wodno-środowiskowego kraju;</w:t>
            </w:r>
          </w:p>
        </w:tc>
        <w:tc>
          <w:tcPr>
            <w:tcW w:w="426" w:type="dxa"/>
            <w:shd w:val="clear" w:color="auto" w:fill="66FFCC"/>
          </w:tcPr>
          <w:p w:rsidR="002B7452" w:rsidRPr="00AD7B10" w:rsidRDefault="00CB0A2A"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CB0A2A" w:rsidP="002B7452">
            <w:pPr>
              <w:pStyle w:val="t1"/>
              <w:spacing w:before="60" w:after="60"/>
              <w:rPr>
                <w:sz w:val="18"/>
                <w:szCs w:val="18"/>
              </w:rPr>
            </w:pPr>
            <w:r w:rsidRPr="00AD7B10">
              <w:rPr>
                <w:sz w:val="18"/>
                <w:szCs w:val="18"/>
              </w:rPr>
              <w:t>N</w:t>
            </w:r>
          </w:p>
        </w:tc>
        <w:tc>
          <w:tcPr>
            <w:tcW w:w="2092" w:type="dxa"/>
          </w:tcPr>
          <w:p w:rsidR="002B7452" w:rsidRPr="00AD7B10" w:rsidRDefault="00CB0A2A" w:rsidP="002B7452">
            <w:pPr>
              <w:pStyle w:val="Bezodstpw"/>
              <w:spacing w:before="60" w:after="60"/>
              <w:ind w:right="-142"/>
              <w:rPr>
                <w:sz w:val="16"/>
                <w:szCs w:val="16"/>
              </w:rPr>
            </w:pPr>
            <w:r w:rsidRPr="00AD7B10">
              <w:rPr>
                <w:sz w:val="16"/>
                <w:szCs w:val="16"/>
              </w:rPr>
              <w:t>Oddziaływanie długoterminowe, odwracalne, lokalne jak i ponadlokalne, pośrednie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4"/>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pośrednie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vMerge w:val="restart"/>
          </w:tcPr>
          <w:p w:rsidR="002B7452" w:rsidRPr="00AD7B10" w:rsidRDefault="002B7452" w:rsidP="002B7452">
            <w:pPr>
              <w:pStyle w:val="Bezodstpw"/>
              <w:numPr>
                <w:ilvl w:val="0"/>
                <w:numId w:val="135"/>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19"/>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19"/>
              </w:numPr>
              <w:spacing w:after="60"/>
              <w:ind w:left="318"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r w:rsidR="009A16A2" w:rsidRPr="00AD7B10">
              <w:rPr>
                <w:i/>
                <w:sz w:val="16"/>
                <w:szCs w:val="16"/>
              </w:rPr>
              <w:t>,</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425" w:type="dxa"/>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5"/>
              </w:numPr>
              <w:spacing w:before="60" w:after="60"/>
              <w:ind w:left="142" w:hanging="142"/>
              <w:rPr>
                <w:b/>
                <w:bCs/>
                <w:sz w:val="16"/>
                <w:szCs w:val="16"/>
              </w:rPr>
            </w:pPr>
            <w:r w:rsidRPr="00AD7B10">
              <w:rPr>
                <w:b/>
                <w:bCs/>
                <w:sz w:val="16"/>
                <w:szCs w:val="16"/>
              </w:rPr>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lastRenderedPageBreak/>
              <w:t>termomodernizacje i termorenowacje obiektów budowlanych użyteczności publicznej i zbiorowego zamieszkania;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lastRenderedPageBreak/>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35"/>
              </w:numPr>
              <w:spacing w:before="60" w:after="60"/>
              <w:ind w:left="142" w:hanging="142"/>
              <w:rPr>
                <w:b/>
                <w:sz w:val="16"/>
                <w:szCs w:val="16"/>
              </w:rPr>
            </w:pPr>
            <w:r w:rsidRPr="00AD7B10">
              <w:rPr>
                <w:b/>
                <w:sz w:val="16"/>
                <w:szCs w:val="16"/>
              </w:rPr>
              <w:lastRenderedPageBreak/>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bezpośrednie, krótkoterminowe jak i długoterminowe,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5"/>
              </w:numPr>
              <w:spacing w:before="60" w:after="60"/>
              <w:ind w:left="142" w:hanging="142"/>
              <w:rPr>
                <w:b/>
                <w:sz w:val="16"/>
                <w:szCs w:val="16"/>
              </w:rPr>
            </w:pPr>
            <w:r w:rsidRPr="00AD7B10">
              <w:rPr>
                <w:b/>
                <w:sz w:val="16"/>
                <w:szCs w:val="16"/>
              </w:rPr>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5"/>
              </w:numPr>
              <w:spacing w:before="60" w:after="60"/>
              <w:ind w:left="142"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c>
          <w:tcPr>
            <w:tcW w:w="2093" w:type="dxa"/>
          </w:tcPr>
          <w:p w:rsidR="002B7452" w:rsidRPr="00AD7B10" w:rsidRDefault="002B7452" w:rsidP="002B7452">
            <w:pPr>
              <w:pStyle w:val="Bezodstpw"/>
              <w:numPr>
                <w:ilvl w:val="0"/>
                <w:numId w:val="135"/>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5"/>
              </w:numPr>
              <w:spacing w:before="60" w:after="60"/>
              <w:ind w:left="142" w:hanging="142"/>
              <w:rPr>
                <w:b/>
                <w:sz w:val="16"/>
                <w:szCs w:val="16"/>
              </w:rPr>
            </w:pPr>
            <w:r w:rsidRPr="00AD7B10">
              <w:rPr>
                <w:b/>
                <w:sz w:val="16"/>
                <w:szCs w:val="16"/>
              </w:rPr>
              <w:t>Mitygacja i adaptacja do zmian klimatu</w:t>
            </w:r>
          </w:p>
        </w:tc>
        <w:tc>
          <w:tcPr>
            <w:tcW w:w="4252" w:type="dxa"/>
          </w:tcPr>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planu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przeprowadzenie oceny wrażliwości na zmiany klimatu i uwzględnienie adaptacji do zmian klimatu w planowaniu strategicznym i operacyjnym;</w:t>
            </w:r>
          </w:p>
        </w:tc>
        <w:tc>
          <w:tcPr>
            <w:tcW w:w="426" w:type="dxa"/>
            <w:shd w:val="clear" w:color="auto" w:fill="auto"/>
          </w:tcPr>
          <w:p w:rsidR="002B7452" w:rsidRPr="00AD7B10" w:rsidRDefault="00CB0A2A" w:rsidP="002B7452">
            <w:pPr>
              <w:pStyle w:val="t1"/>
              <w:spacing w:before="60" w:after="60"/>
              <w:rPr>
                <w:sz w:val="18"/>
                <w:szCs w:val="16"/>
              </w:rPr>
            </w:pPr>
            <w:r w:rsidRPr="00AD7B10">
              <w:rPr>
                <w:sz w:val="18"/>
                <w:szCs w:val="16"/>
              </w:rPr>
              <w:t>0</w:t>
            </w:r>
          </w:p>
        </w:tc>
        <w:tc>
          <w:tcPr>
            <w:tcW w:w="425" w:type="dxa"/>
          </w:tcPr>
          <w:p w:rsidR="002B7452" w:rsidRPr="00AD7B10" w:rsidRDefault="00CB0A2A"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tcPr>
          <w:p w:rsidR="002B7452" w:rsidRPr="00AD7B10" w:rsidRDefault="002B7452" w:rsidP="002B7452">
            <w:pPr>
              <w:pStyle w:val="Bezodstpw"/>
              <w:numPr>
                <w:ilvl w:val="0"/>
                <w:numId w:val="136"/>
              </w:numPr>
              <w:spacing w:before="60" w:after="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spacing w:before="60" w:after="60"/>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6 milionów przejazdów rocznie;</w:t>
            </w:r>
          </w:p>
          <w:p w:rsidR="002B7452" w:rsidRPr="00AD7B10" w:rsidRDefault="002B7452" w:rsidP="002B7452">
            <w:pPr>
              <w:pStyle w:val="akropkiwtabelach"/>
              <w:numPr>
                <w:ilvl w:val="0"/>
                <w:numId w:val="18"/>
              </w:numPr>
              <w:tabs>
                <w:tab w:val="clear" w:pos="284"/>
                <w:tab w:val="left" w:pos="317"/>
              </w:tabs>
              <w:spacing w:before="60" w:after="60"/>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3 milionów przejazdów rocznie,</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bl>
    <w:p w:rsidR="009A16A2" w:rsidRPr="00AD7B10" w:rsidRDefault="009A16A2">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aktualizacja powiatowych programów ochrony środowiska;</w:t>
            </w:r>
          </w:p>
        </w:tc>
        <w:tc>
          <w:tcPr>
            <w:tcW w:w="426" w:type="dxa"/>
            <w:shd w:val="clear" w:color="auto" w:fill="auto"/>
          </w:tcPr>
          <w:p w:rsidR="002B7452" w:rsidRPr="00AD7B10" w:rsidRDefault="00CB0A2A" w:rsidP="002B7452">
            <w:pPr>
              <w:pStyle w:val="Bezodstpw"/>
              <w:spacing w:before="60" w:after="60"/>
              <w:rPr>
                <w:b/>
                <w:sz w:val="18"/>
                <w:szCs w:val="18"/>
              </w:rPr>
            </w:pPr>
            <w:r w:rsidRPr="00AD7B10">
              <w:rPr>
                <w:b/>
                <w:sz w:val="18"/>
                <w:szCs w:val="18"/>
              </w:rPr>
              <w:t>0</w:t>
            </w:r>
          </w:p>
        </w:tc>
        <w:tc>
          <w:tcPr>
            <w:tcW w:w="425" w:type="dxa"/>
          </w:tcPr>
          <w:p w:rsidR="002B7452" w:rsidRPr="00AD7B10" w:rsidRDefault="00CB0A2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monitoring hałasu i ocena stanu akustycznego na terenach nie objętych obowiązkiem opracowania map akustycznych;</w:t>
            </w:r>
          </w:p>
        </w:tc>
        <w:tc>
          <w:tcPr>
            <w:tcW w:w="426" w:type="dxa"/>
            <w:shd w:val="clear" w:color="auto" w:fill="auto"/>
          </w:tcPr>
          <w:p w:rsidR="002B7452" w:rsidRPr="00AD7B10" w:rsidRDefault="00CB0A2A" w:rsidP="002B7452">
            <w:pPr>
              <w:pStyle w:val="Bezodstpw"/>
              <w:spacing w:before="60" w:after="60"/>
              <w:rPr>
                <w:b/>
                <w:sz w:val="18"/>
                <w:szCs w:val="18"/>
              </w:rPr>
            </w:pPr>
            <w:r w:rsidRPr="00AD7B10">
              <w:rPr>
                <w:b/>
                <w:sz w:val="18"/>
                <w:szCs w:val="18"/>
              </w:rPr>
              <w:t>0</w:t>
            </w:r>
          </w:p>
        </w:tc>
        <w:tc>
          <w:tcPr>
            <w:tcW w:w="425" w:type="dxa"/>
          </w:tcPr>
          <w:p w:rsidR="002B7452" w:rsidRPr="00AD7B10" w:rsidRDefault="00CB0A2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36"/>
              </w:numPr>
              <w:spacing w:before="60" w:after="60"/>
              <w:ind w:left="142" w:hanging="142"/>
              <w:rPr>
                <w:b/>
                <w:sz w:val="16"/>
                <w:szCs w:val="16"/>
              </w:rPr>
            </w:pPr>
            <w:r w:rsidRPr="00AD7B10">
              <w:rPr>
                <w:b/>
                <w:sz w:val="16"/>
                <w:szCs w:val="16"/>
              </w:rPr>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304"/>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304"/>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304"/>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304"/>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304"/>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Oddziaływania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i/>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36"/>
              </w:numPr>
              <w:spacing w:before="60" w:after="60"/>
              <w:ind w:left="142"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Oddziaływania krótkoterminowe jak i długoterminowe, bezpośrednie, odwracalne, lokalne jak i ponadlokalne, możliwe oddziaływania skumulowane</w:t>
            </w:r>
          </w:p>
        </w:tc>
      </w:tr>
    </w:tbl>
    <w:p w:rsidR="009A16A2" w:rsidRPr="00AD7B10" w:rsidRDefault="009A16A2">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142" w:hanging="142"/>
              <w:rPr>
                <w:b w:val="0"/>
                <w:sz w:val="18"/>
              </w:rPr>
            </w:pPr>
            <w:r w:rsidRPr="00AD7B10">
              <w:rPr>
                <w:sz w:val="18"/>
              </w:rPr>
              <w:t>V. Zmniejszenie masy odpadów składowanych na składowiskach oraz zwiększenie udziału odzysku surowców wtórnych i energii z odpadów</w:t>
            </w:r>
          </w:p>
        </w:tc>
      </w:tr>
      <w:tr w:rsidR="002B7452" w:rsidRPr="00AD7B10" w:rsidTr="002B7452">
        <w:tc>
          <w:tcPr>
            <w:tcW w:w="2093" w:type="dxa"/>
          </w:tcPr>
          <w:p w:rsidR="002B7452" w:rsidRPr="00AD7B10" w:rsidRDefault="002B7452" w:rsidP="002B7452">
            <w:pPr>
              <w:pStyle w:val="Bezodstpw"/>
              <w:numPr>
                <w:ilvl w:val="0"/>
                <w:numId w:val="137"/>
              </w:numPr>
              <w:spacing w:before="60" w:after="60"/>
              <w:ind w:left="142"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w:t>
            </w:r>
            <w:r w:rsidR="00CB0A2A" w:rsidRPr="00AD7B10">
              <w:rPr>
                <w:rFonts w:ascii="Times New Roman" w:hAnsi="Times New Roman" w:cs="Times New Roman"/>
                <w:i/>
                <w:sz w:val="16"/>
                <w:szCs w:val="18"/>
              </w:rPr>
              <w:t>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37"/>
              </w:numPr>
              <w:spacing w:before="60" w:after="60"/>
              <w:ind w:left="142" w:hanging="142"/>
              <w:rPr>
                <w:b/>
                <w:sz w:val="16"/>
                <w:szCs w:val="16"/>
              </w:rPr>
            </w:pPr>
            <w:r w:rsidRPr="00AD7B10">
              <w:rPr>
                <w:b/>
                <w:sz w:val="16"/>
                <w:szCs w:val="16"/>
              </w:rPr>
              <w:t>Zapobieganie powstawaniu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promocja eko-projektowania pozwalająca na wydłużenie czasu użytkowania produktu i pozwalająca na recykling odpadów powstających z wykorzystanego produktu;</w:t>
            </w:r>
          </w:p>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stosowanie tzw. </w:t>
            </w:r>
            <w:r w:rsidRPr="00AD7B10">
              <w:rPr>
                <w:rFonts w:ascii="Times New Roman" w:hAnsi="Times New Roman" w:cs="Times New Roman"/>
                <w:i/>
                <w:sz w:val="16"/>
                <w:szCs w:val="18"/>
              </w:rPr>
              <w:t>zielonych zamówień publicznych</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5"/>
              </w:tabs>
              <w:spacing w:before="60"/>
              <w:ind w:left="176" w:right="-108"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66FFCC"/>
          </w:tcPr>
          <w:p w:rsidR="002B7452" w:rsidRPr="00AD7B10" w:rsidRDefault="009A16A2" w:rsidP="002B7452">
            <w:pPr>
              <w:pStyle w:val="Bezodstpw"/>
              <w:spacing w:before="60" w:after="60"/>
              <w:rPr>
                <w:b/>
                <w:sz w:val="18"/>
                <w:szCs w:val="16"/>
              </w:rPr>
            </w:pPr>
            <w:r w:rsidRPr="00AD7B10">
              <w:rPr>
                <w:b/>
                <w:sz w:val="18"/>
                <w:szCs w:val="16"/>
              </w:rPr>
              <w:t>P</w:t>
            </w:r>
          </w:p>
        </w:tc>
        <w:tc>
          <w:tcPr>
            <w:tcW w:w="425" w:type="dxa"/>
          </w:tcPr>
          <w:p w:rsidR="002B7452" w:rsidRPr="00AD7B10" w:rsidRDefault="009A16A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7"/>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7"/>
              </w:numPr>
              <w:spacing w:before="60" w:after="60"/>
              <w:ind w:left="142" w:hanging="142"/>
              <w:rPr>
                <w:b/>
                <w:sz w:val="16"/>
                <w:szCs w:val="16"/>
              </w:rPr>
            </w:pPr>
            <w:r w:rsidRPr="00AD7B10">
              <w:rPr>
                <w:b/>
                <w:sz w:val="16"/>
                <w:szCs w:val="16"/>
              </w:rPr>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CB0A2A">
            <w:pPr>
              <w:pStyle w:val="Bezodstpw"/>
              <w:spacing w:before="60" w:after="60"/>
              <w:ind w:right="-142"/>
              <w:rPr>
                <w:sz w:val="16"/>
                <w:szCs w:val="16"/>
              </w:rPr>
            </w:pPr>
            <w:r w:rsidRPr="00AD7B10">
              <w:rPr>
                <w:sz w:val="16"/>
                <w:szCs w:val="16"/>
              </w:rPr>
              <w:t xml:space="preserve">Oddziaływania </w:t>
            </w:r>
            <w:r w:rsidR="00CB0A2A" w:rsidRPr="00AD7B10">
              <w:rPr>
                <w:sz w:val="16"/>
                <w:szCs w:val="16"/>
              </w:rPr>
              <w:t xml:space="preserve">odwracalne, </w:t>
            </w:r>
            <w:r w:rsidRPr="00AD7B10">
              <w:rPr>
                <w:sz w:val="16"/>
                <w:szCs w:val="16"/>
              </w:rPr>
              <w:t xml:space="preserve">krótkoterminowe jak i długoterminowe, bezpośrednie, </w:t>
            </w:r>
            <w:r w:rsidR="001A3118" w:rsidRPr="00AD7B10">
              <w:rPr>
                <w:sz w:val="16"/>
                <w:szCs w:val="16"/>
              </w:rPr>
              <w:t>lokalne jak i </w:t>
            </w:r>
            <w:r w:rsidRPr="00AD7B10">
              <w:rPr>
                <w:sz w:val="16"/>
                <w:szCs w:val="16"/>
              </w:rPr>
              <w:t>ponadlokalne, możliwe oddziaływania skumulowane</w:t>
            </w:r>
          </w:p>
        </w:tc>
      </w:tr>
      <w:tr w:rsidR="002B7452" w:rsidRPr="00AD7B10" w:rsidTr="002B7452">
        <w:tc>
          <w:tcPr>
            <w:tcW w:w="2093" w:type="dxa"/>
            <w:vMerge w:val="restart"/>
          </w:tcPr>
          <w:p w:rsidR="002B7452" w:rsidRPr="00AD7B10" w:rsidRDefault="002B7452" w:rsidP="009A16A2">
            <w:pPr>
              <w:pStyle w:val="Bezodstpw"/>
              <w:numPr>
                <w:ilvl w:val="0"/>
                <w:numId w:val="137"/>
              </w:numPr>
              <w:spacing w:before="60" w:after="60"/>
              <w:ind w:left="142" w:right="-108" w:hanging="142"/>
              <w:rPr>
                <w:b/>
                <w:sz w:val="16"/>
                <w:szCs w:val="16"/>
              </w:rPr>
            </w:pPr>
            <w:r w:rsidRPr="00AD7B10">
              <w:rPr>
                <w:b/>
                <w:sz w:val="16"/>
                <w:szCs w:val="16"/>
              </w:rPr>
              <w:t>Budowa instalacji służących do odzysku (w tym recyklingu, termicznego przekształcania z odzyskiem energii) oraz instalacji unieszkodliwiania odpadów</w:t>
            </w:r>
          </w:p>
        </w:tc>
        <w:tc>
          <w:tcPr>
            <w:tcW w:w="4252" w:type="dxa"/>
          </w:tcPr>
          <w:p w:rsidR="002B7452" w:rsidRPr="00AD7B10" w:rsidRDefault="002B7452" w:rsidP="002B7452">
            <w:pPr>
              <w:pStyle w:val="Bezodstpw"/>
              <w:numPr>
                <w:ilvl w:val="0"/>
                <w:numId w:val="12"/>
              </w:numPr>
              <w:ind w:left="175" w:hanging="175"/>
              <w:rPr>
                <w:sz w:val="16"/>
                <w:szCs w:val="16"/>
              </w:rPr>
            </w:pPr>
            <w:r w:rsidRPr="00AD7B10">
              <w:rPr>
                <w:sz w:val="16"/>
                <w:szCs w:val="16"/>
              </w:rPr>
              <w:t xml:space="preserve">budowa, rozbudowa i/lub modernizacja instalacji do: </w:t>
            </w:r>
          </w:p>
          <w:p w:rsidR="002B7452" w:rsidRPr="00AD7B10" w:rsidRDefault="002B7452" w:rsidP="002B7452">
            <w:pPr>
              <w:pStyle w:val="Bezodstpw"/>
              <w:numPr>
                <w:ilvl w:val="0"/>
                <w:numId w:val="320"/>
              </w:numPr>
              <w:ind w:left="317" w:hanging="142"/>
              <w:rPr>
                <w:b/>
                <w:sz w:val="16"/>
                <w:szCs w:val="16"/>
              </w:rPr>
            </w:pPr>
            <w:r w:rsidRPr="00AD7B10">
              <w:rPr>
                <w:sz w:val="16"/>
                <w:szCs w:val="16"/>
              </w:rPr>
              <w:t>oczyszczania selektywnie zebranych frakcji odpadów, w tym przyjmujących zmieszane odpady komunalne,</w:t>
            </w:r>
          </w:p>
          <w:p w:rsidR="002B7452" w:rsidRPr="00AD7B10" w:rsidRDefault="002B7452" w:rsidP="002B7452">
            <w:pPr>
              <w:pStyle w:val="Bezodstpw"/>
              <w:numPr>
                <w:ilvl w:val="0"/>
                <w:numId w:val="320"/>
              </w:numPr>
              <w:ind w:left="317" w:hanging="142"/>
              <w:rPr>
                <w:b/>
                <w:sz w:val="16"/>
                <w:szCs w:val="16"/>
              </w:rPr>
            </w:pPr>
            <w:r w:rsidRPr="00AD7B10">
              <w:rPr>
                <w:sz w:val="16"/>
                <w:szCs w:val="16"/>
              </w:rPr>
              <w:t xml:space="preserve">przetwarzania odpadów zielonych i/lub innych bioodpadów, </w:t>
            </w:r>
          </w:p>
          <w:p w:rsidR="002B7452" w:rsidRPr="00AD7B10" w:rsidRDefault="002B7452" w:rsidP="002B7452">
            <w:pPr>
              <w:pStyle w:val="Bezodstpw"/>
              <w:numPr>
                <w:ilvl w:val="0"/>
                <w:numId w:val="320"/>
              </w:numPr>
              <w:ind w:left="317" w:hanging="142"/>
              <w:rPr>
                <w:b/>
                <w:sz w:val="16"/>
                <w:szCs w:val="16"/>
              </w:rPr>
            </w:pPr>
            <w:r w:rsidRPr="00AD7B10">
              <w:rPr>
                <w:sz w:val="16"/>
                <w:szCs w:val="16"/>
              </w:rPr>
              <w:t>recyklingu odpadów,</w:t>
            </w:r>
          </w:p>
          <w:p w:rsidR="002B7452" w:rsidRPr="00AD7B10" w:rsidRDefault="002B7452" w:rsidP="002B7452">
            <w:pPr>
              <w:pStyle w:val="Bezodstpw"/>
              <w:numPr>
                <w:ilvl w:val="0"/>
                <w:numId w:val="320"/>
              </w:numPr>
              <w:ind w:left="317" w:hanging="142"/>
              <w:rPr>
                <w:b/>
                <w:sz w:val="16"/>
                <w:szCs w:val="16"/>
              </w:rPr>
            </w:pPr>
            <w:r w:rsidRPr="00AD7B10">
              <w:rPr>
                <w:sz w:val="16"/>
                <w:szCs w:val="16"/>
              </w:rPr>
              <w:t>odzysku odpadów budowlanych i rozbiórkowych,</w:t>
            </w:r>
          </w:p>
          <w:p w:rsidR="002B7452" w:rsidRPr="00AD7B10" w:rsidRDefault="002B7452" w:rsidP="002B7452">
            <w:pPr>
              <w:pStyle w:val="Bezodstpw"/>
              <w:numPr>
                <w:ilvl w:val="0"/>
                <w:numId w:val="320"/>
              </w:numPr>
              <w:ind w:left="317" w:hanging="142"/>
              <w:rPr>
                <w:b/>
                <w:sz w:val="16"/>
                <w:szCs w:val="16"/>
              </w:rPr>
            </w:pPr>
            <w:r w:rsidRPr="00AD7B10">
              <w:rPr>
                <w:sz w:val="16"/>
                <w:szCs w:val="16"/>
              </w:rPr>
              <w:t>mechaniczno-biologicznego przetwarzania zmieszanych odpadów komunalnych,</w:t>
            </w:r>
          </w:p>
          <w:p w:rsidR="002B7452" w:rsidRPr="00AD7B10" w:rsidRDefault="002B7452" w:rsidP="002B7452">
            <w:pPr>
              <w:pStyle w:val="Bezodstpw"/>
              <w:numPr>
                <w:ilvl w:val="0"/>
                <w:numId w:val="320"/>
              </w:numPr>
              <w:ind w:left="317" w:hanging="142"/>
              <w:rPr>
                <w:b/>
                <w:sz w:val="16"/>
                <w:szCs w:val="16"/>
              </w:rPr>
            </w:pPr>
            <w:r w:rsidRPr="00AD7B10">
              <w:rPr>
                <w:sz w:val="16"/>
                <w:szCs w:val="16"/>
              </w:rPr>
              <w:t>termicznego przekształcania odpadów komunalnych i odpadów pochodzących z przetworzenia odpadów komunalnych,</w:t>
            </w:r>
          </w:p>
          <w:p w:rsidR="002B7452" w:rsidRPr="00AD7B10" w:rsidRDefault="002B7452" w:rsidP="002B7452">
            <w:pPr>
              <w:pStyle w:val="Bezodstpw"/>
              <w:numPr>
                <w:ilvl w:val="0"/>
                <w:numId w:val="320"/>
              </w:numPr>
              <w:ind w:left="317" w:hanging="142"/>
              <w:rPr>
                <w:b/>
                <w:sz w:val="16"/>
                <w:szCs w:val="16"/>
              </w:rPr>
            </w:pPr>
            <w:r w:rsidRPr="00AD7B10">
              <w:rPr>
                <w:sz w:val="16"/>
                <w:szCs w:val="16"/>
              </w:rPr>
              <w:t>innych instalacji do przetwarzania odpadów;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Oddziaływania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rPr>
                <w:sz w:val="16"/>
                <w:szCs w:val="16"/>
              </w:rPr>
            </w:pPr>
          </w:p>
        </w:tc>
      </w:tr>
      <w:tr w:rsidR="002B7452" w:rsidRPr="00AD7B10" w:rsidTr="001A3118">
        <w:tc>
          <w:tcPr>
            <w:tcW w:w="2093" w:type="dxa"/>
          </w:tcPr>
          <w:p w:rsidR="002B7452" w:rsidRPr="00AD7B10" w:rsidRDefault="002B7452" w:rsidP="002B7452">
            <w:pPr>
              <w:pStyle w:val="Bezodstpw"/>
              <w:numPr>
                <w:ilvl w:val="0"/>
                <w:numId w:val="137"/>
              </w:numPr>
              <w:spacing w:before="60" w:after="60"/>
              <w:ind w:left="142" w:hanging="142"/>
              <w:rPr>
                <w:sz w:val="16"/>
                <w:szCs w:val="18"/>
              </w:rPr>
            </w:pPr>
            <w:r w:rsidRPr="00AD7B10">
              <w:rPr>
                <w:b/>
                <w:sz w:val="16"/>
                <w:szCs w:val="16"/>
              </w:rPr>
              <w:t>Zamykanie i rekultywacja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2B7452" w:rsidRPr="00AD7B10" w:rsidRDefault="001A3118"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1A3118" w:rsidP="002B7452">
            <w:pPr>
              <w:pStyle w:val="Bezodstpw"/>
              <w:spacing w:before="60" w:after="60"/>
              <w:rPr>
                <w:b/>
                <w:sz w:val="18"/>
                <w:szCs w:val="16"/>
              </w:rPr>
            </w:pPr>
            <w:r w:rsidRPr="00AD7B10">
              <w:rPr>
                <w:b/>
                <w:sz w:val="18"/>
                <w:szCs w:val="16"/>
              </w:rPr>
              <w:t>0</w:t>
            </w:r>
          </w:p>
        </w:tc>
        <w:tc>
          <w:tcPr>
            <w:tcW w:w="2092" w:type="dxa"/>
          </w:tcPr>
          <w:p w:rsidR="002B7452" w:rsidRPr="00AD7B10" w:rsidRDefault="001A3118" w:rsidP="001A3118">
            <w:pPr>
              <w:pStyle w:val="Bezodstpw"/>
              <w:rPr>
                <w:sz w:val="16"/>
                <w:szCs w:val="16"/>
              </w:rPr>
            </w:pPr>
            <w:r w:rsidRPr="00AD7B10">
              <w:rPr>
                <w:sz w:val="16"/>
                <w:szCs w:val="16"/>
              </w:rPr>
              <w:t xml:space="preserve">Oddziaływania długoterminowe, bezpośrednie, odwracalne, lokalne jak i ponadlokalne, </w:t>
            </w:r>
          </w:p>
        </w:tc>
      </w:tr>
      <w:tr w:rsidR="002B7452" w:rsidRPr="00AD7B10" w:rsidTr="001A3118">
        <w:tc>
          <w:tcPr>
            <w:tcW w:w="2093" w:type="dxa"/>
          </w:tcPr>
          <w:p w:rsidR="002B7452" w:rsidRPr="00AD7B10" w:rsidRDefault="002B7452" w:rsidP="001A3118">
            <w:pPr>
              <w:pStyle w:val="Bezodstpw"/>
              <w:numPr>
                <w:ilvl w:val="0"/>
                <w:numId w:val="137"/>
              </w:numPr>
              <w:spacing w:before="60" w:after="60"/>
              <w:ind w:left="142" w:right="-108" w:hanging="142"/>
              <w:rPr>
                <w:sz w:val="16"/>
                <w:szCs w:val="18"/>
              </w:rPr>
            </w:pPr>
            <w:r w:rsidRPr="00AD7B10">
              <w:rPr>
                <w:b/>
                <w:sz w:val="16"/>
                <w:szCs w:val="16"/>
              </w:rPr>
              <w:t>Edukacja ekologiczna w zakresie zasad postępowania z 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r w:rsidR="009A16A2" w:rsidRPr="00AD7B10">
              <w:rPr>
                <w:rFonts w:ascii="Times New Roman" w:hAnsi="Times New Roman" w:cs="Times New Roman"/>
                <w:sz w:val="16"/>
                <w:szCs w:val="18"/>
              </w:rPr>
              <w:t>;</w:t>
            </w:r>
          </w:p>
        </w:tc>
        <w:tc>
          <w:tcPr>
            <w:tcW w:w="426" w:type="dxa"/>
            <w:shd w:val="clear" w:color="auto" w:fill="auto"/>
          </w:tcPr>
          <w:p w:rsidR="002B7452" w:rsidRPr="00AD7B10" w:rsidRDefault="001A3118"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1A3118"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138"/>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 xml:space="preserve">ww. dokumentów, </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9A16A2" w:rsidRPr="00AD7B10" w:rsidTr="002B7452">
        <w:tc>
          <w:tcPr>
            <w:tcW w:w="2093" w:type="dxa"/>
            <w:vMerge/>
          </w:tcPr>
          <w:p w:rsidR="009A16A2" w:rsidRPr="00AD7B10" w:rsidRDefault="009A16A2" w:rsidP="002B7452">
            <w:pPr>
              <w:pStyle w:val="Bezodstpw"/>
              <w:spacing w:before="60" w:after="60"/>
              <w:ind w:left="142" w:hanging="142"/>
              <w:rPr>
                <w:b/>
                <w:sz w:val="16"/>
                <w:szCs w:val="16"/>
              </w:rPr>
            </w:pP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66FFCC"/>
          </w:tcPr>
          <w:p w:rsidR="009A16A2" w:rsidRPr="00AD7B10" w:rsidRDefault="009A16A2" w:rsidP="002B7452">
            <w:pPr>
              <w:pStyle w:val="Bezodstpw"/>
              <w:spacing w:before="60" w:after="60"/>
              <w:rPr>
                <w:b/>
                <w:sz w:val="18"/>
                <w:szCs w:val="16"/>
              </w:rPr>
            </w:pPr>
            <w:r w:rsidRPr="00AD7B10">
              <w:rPr>
                <w:b/>
                <w:sz w:val="18"/>
                <w:szCs w:val="16"/>
              </w:rPr>
              <w:t>P</w:t>
            </w:r>
          </w:p>
        </w:tc>
        <w:tc>
          <w:tcPr>
            <w:tcW w:w="425" w:type="dxa"/>
          </w:tcPr>
          <w:p w:rsidR="009A16A2" w:rsidRPr="00AD7B10" w:rsidRDefault="009A16A2" w:rsidP="002B7452">
            <w:pPr>
              <w:pStyle w:val="Bezodstpw"/>
              <w:spacing w:before="60" w:after="60"/>
              <w:rPr>
                <w:b/>
                <w:sz w:val="18"/>
                <w:szCs w:val="16"/>
              </w:rPr>
            </w:pPr>
            <w:r w:rsidRPr="00AD7B10">
              <w:rPr>
                <w:b/>
                <w:sz w:val="18"/>
                <w:szCs w:val="16"/>
              </w:rPr>
              <w:t>0</w:t>
            </w:r>
          </w:p>
        </w:tc>
        <w:tc>
          <w:tcPr>
            <w:tcW w:w="2092" w:type="dxa"/>
            <w:vMerge w:val="restart"/>
          </w:tcPr>
          <w:p w:rsidR="009A16A2" w:rsidRPr="00AD7B10" w:rsidRDefault="009A16A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9A16A2" w:rsidRPr="00AD7B10" w:rsidTr="002B7452">
        <w:tc>
          <w:tcPr>
            <w:tcW w:w="2093" w:type="dxa"/>
            <w:vMerge/>
          </w:tcPr>
          <w:p w:rsidR="009A16A2" w:rsidRPr="00AD7B10" w:rsidRDefault="009A16A2" w:rsidP="002B7452">
            <w:pPr>
              <w:pStyle w:val="Bezodstpw"/>
              <w:spacing w:before="60" w:after="60"/>
              <w:ind w:left="142" w:hanging="142"/>
              <w:rPr>
                <w:b/>
                <w:sz w:val="16"/>
                <w:szCs w:val="16"/>
              </w:rPr>
            </w:pP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9A16A2" w:rsidRPr="00AD7B10" w:rsidRDefault="009A16A2" w:rsidP="002B7452">
            <w:pPr>
              <w:pStyle w:val="Bezodstpw"/>
              <w:spacing w:before="60" w:after="60"/>
              <w:rPr>
                <w:b/>
                <w:sz w:val="18"/>
                <w:szCs w:val="16"/>
              </w:rPr>
            </w:pPr>
            <w:r w:rsidRPr="00AD7B10">
              <w:rPr>
                <w:b/>
                <w:sz w:val="18"/>
                <w:szCs w:val="16"/>
              </w:rPr>
              <w:t>P</w:t>
            </w:r>
          </w:p>
        </w:tc>
        <w:tc>
          <w:tcPr>
            <w:tcW w:w="425" w:type="dxa"/>
          </w:tcPr>
          <w:p w:rsidR="009A16A2" w:rsidRPr="00AD7B10" w:rsidRDefault="009A16A2" w:rsidP="002B7452">
            <w:pPr>
              <w:pStyle w:val="Bezodstpw"/>
              <w:spacing w:before="60" w:after="60"/>
              <w:rPr>
                <w:b/>
                <w:sz w:val="18"/>
                <w:szCs w:val="16"/>
              </w:rPr>
            </w:pPr>
            <w:r w:rsidRPr="00AD7B10">
              <w:rPr>
                <w:b/>
                <w:sz w:val="18"/>
                <w:szCs w:val="16"/>
              </w:rPr>
              <w:t>0</w:t>
            </w:r>
          </w:p>
        </w:tc>
        <w:tc>
          <w:tcPr>
            <w:tcW w:w="2092" w:type="dxa"/>
            <w:vMerge/>
          </w:tcPr>
          <w:p w:rsidR="009A16A2" w:rsidRPr="00AD7B10" w:rsidRDefault="009A16A2" w:rsidP="002B7452">
            <w:pPr>
              <w:pStyle w:val="Bezodstpw"/>
              <w:spacing w:before="60" w:after="60"/>
              <w:ind w:right="-142"/>
              <w:rPr>
                <w:sz w:val="16"/>
                <w:szCs w:val="16"/>
              </w:rPr>
            </w:pPr>
          </w:p>
        </w:tc>
      </w:tr>
      <w:tr w:rsidR="009A16A2" w:rsidRPr="00AD7B10" w:rsidTr="002B7452">
        <w:tc>
          <w:tcPr>
            <w:tcW w:w="2093" w:type="dxa"/>
            <w:vMerge w:val="restart"/>
          </w:tcPr>
          <w:p w:rsidR="009A16A2" w:rsidRPr="00AD7B10" w:rsidRDefault="009A16A2" w:rsidP="002B7452">
            <w:pPr>
              <w:pStyle w:val="Bezodstpw"/>
              <w:numPr>
                <w:ilvl w:val="0"/>
                <w:numId w:val="138"/>
              </w:numPr>
              <w:spacing w:before="60" w:after="60"/>
              <w:ind w:left="142"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9A16A2" w:rsidRPr="00AD7B10" w:rsidRDefault="009A16A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 </w:t>
            </w:r>
          </w:p>
          <w:p w:rsidR="009A16A2" w:rsidRPr="00AD7B10" w:rsidRDefault="009A16A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9A16A2" w:rsidRPr="00AD7B10" w:rsidRDefault="009A16A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9A16A2" w:rsidRPr="00AD7B10" w:rsidRDefault="009A16A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9A16A2" w:rsidRPr="00AD7B10" w:rsidRDefault="009A16A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66FFCC"/>
          </w:tcPr>
          <w:p w:rsidR="009A16A2" w:rsidRPr="00AD7B10" w:rsidRDefault="009A16A2" w:rsidP="002B7452">
            <w:pPr>
              <w:pStyle w:val="Bezodstpw"/>
              <w:spacing w:before="60" w:after="60"/>
              <w:rPr>
                <w:b/>
                <w:sz w:val="18"/>
                <w:szCs w:val="16"/>
              </w:rPr>
            </w:pPr>
            <w:r w:rsidRPr="00AD7B10">
              <w:rPr>
                <w:b/>
                <w:sz w:val="18"/>
                <w:szCs w:val="16"/>
              </w:rPr>
              <w:t>P</w:t>
            </w:r>
          </w:p>
        </w:tc>
        <w:tc>
          <w:tcPr>
            <w:tcW w:w="425" w:type="dxa"/>
          </w:tcPr>
          <w:p w:rsidR="009A16A2" w:rsidRPr="00AD7B10" w:rsidRDefault="009A16A2" w:rsidP="002B7452">
            <w:pPr>
              <w:pStyle w:val="Bezodstpw"/>
              <w:spacing w:before="60" w:after="60"/>
              <w:rPr>
                <w:b/>
                <w:sz w:val="18"/>
                <w:szCs w:val="16"/>
              </w:rPr>
            </w:pPr>
            <w:r w:rsidRPr="00AD7B10">
              <w:rPr>
                <w:b/>
                <w:sz w:val="18"/>
                <w:szCs w:val="16"/>
              </w:rPr>
              <w:t>0</w:t>
            </w:r>
          </w:p>
        </w:tc>
        <w:tc>
          <w:tcPr>
            <w:tcW w:w="2092" w:type="dxa"/>
          </w:tcPr>
          <w:p w:rsidR="009A16A2" w:rsidRPr="00AD7B10" w:rsidRDefault="009A16A2"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9A16A2" w:rsidRPr="00AD7B10" w:rsidTr="002B7452">
        <w:tc>
          <w:tcPr>
            <w:tcW w:w="2093" w:type="dxa"/>
            <w:vMerge/>
          </w:tcPr>
          <w:p w:rsidR="009A16A2" w:rsidRPr="00AD7B10" w:rsidRDefault="009A16A2" w:rsidP="002B7452">
            <w:pPr>
              <w:pStyle w:val="Bezodstpw"/>
              <w:ind w:left="142" w:hanging="142"/>
              <w:rPr>
                <w:b/>
                <w:sz w:val="16"/>
                <w:szCs w:val="16"/>
              </w:rPr>
            </w:pP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66FFCC"/>
          </w:tcPr>
          <w:p w:rsidR="009A16A2" w:rsidRPr="00AD7B10" w:rsidRDefault="009A16A2" w:rsidP="002B7452">
            <w:pPr>
              <w:pStyle w:val="Bezodstpw"/>
              <w:spacing w:before="60" w:after="60"/>
              <w:rPr>
                <w:b/>
                <w:sz w:val="18"/>
                <w:szCs w:val="16"/>
              </w:rPr>
            </w:pPr>
            <w:r w:rsidRPr="00AD7B10">
              <w:rPr>
                <w:b/>
                <w:sz w:val="18"/>
                <w:szCs w:val="16"/>
              </w:rPr>
              <w:t>P</w:t>
            </w:r>
          </w:p>
        </w:tc>
        <w:tc>
          <w:tcPr>
            <w:tcW w:w="425" w:type="dxa"/>
          </w:tcPr>
          <w:p w:rsidR="009A16A2" w:rsidRPr="00AD7B10" w:rsidRDefault="009A16A2" w:rsidP="002B7452">
            <w:pPr>
              <w:pStyle w:val="Bezodstpw"/>
              <w:spacing w:before="60" w:after="60"/>
              <w:rPr>
                <w:b/>
                <w:sz w:val="18"/>
                <w:szCs w:val="16"/>
              </w:rPr>
            </w:pPr>
            <w:r w:rsidRPr="00AD7B10">
              <w:rPr>
                <w:b/>
                <w:sz w:val="18"/>
                <w:szCs w:val="16"/>
              </w:rPr>
              <w:t>0</w:t>
            </w:r>
          </w:p>
        </w:tc>
        <w:tc>
          <w:tcPr>
            <w:tcW w:w="2092" w:type="dxa"/>
            <w:vMerge w:val="restart"/>
          </w:tcPr>
          <w:p w:rsidR="009A16A2" w:rsidRPr="00AD7B10" w:rsidRDefault="009A16A2" w:rsidP="002B7452">
            <w:pPr>
              <w:pStyle w:val="Bezodstpw"/>
              <w:ind w:right="-142"/>
              <w:rPr>
                <w:sz w:val="16"/>
                <w:szCs w:val="16"/>
              </w:rPr>
            </w:pPr>
          </w:p>
        </w:tc>
      </w:tr>
      <w:tr w:rsidR="009A16A2" w:rsidRPr="00AD7B10" w:rsidTr="002B7452">
        <w:tc>
          <w:tcPr>
            <w:tcW w:w="2093" w:type="dxa"/>
            <w:vMerge/>
          </w:tcPr>
          <w:p w:rsidR="009A16A2" w:rsidRPr="00AD7B10" w:rsidRDefault="009A16A2" w:rsidP="002B7452">
            <w:pPr>
              <w:pStyle w:val="Bezodstpw"/>
              <w:ind w:left="142" w:hanging="142"/>
              <w:rPr>
                <w:b/>
                <w:sz w:val="16"/>
                <w:szCs w:val="16"/>
              </w:rPr>
            </w:pP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9A16A2" w:rsidRPr="00AD7B10" w:rsidRDefault="009A16A2" w:rsidP="002B7452">
            <w:pPr>
              <w:pStyle w:val="Bezodstpw"/>
              <w:spacing w:before="60" w:after="60"/>
              <w:rPr>
                <w:b/>
                <w:sz w:val="18"/>
                <w:szCs w:val="16"/>
              </w:rPr>
            </w:pPr>
            <w:r w:rsidRPr="00AD7B10">
              <w:rPr>
                <w:b/>
                <w:sz w:val="18"/>
                <w:szCs w:val="16"/>
              </w:rPr>
              <w:t>P</w:t>
            </w:r>
          </w:p>
        </w:tc>
        <w:tc>
          <w:tcPr>
            <w:tcW w:w="425" w:type="dxa"/>
          </w:tcPr>
          <w:p w:rsidR="009A16A2" w:rsidRPr="00AD7B10" w:rsidRDefault="009A16A2" w:rsidP="002B7452">
            <w:pPr>
              <w:pStyle w:val="Bezodstpw"/>
              <w:spacing w:before="60" w:after="60"/>
              <w:rPr>
                <w:b/>
                <w:sz w:val="18"/>
                <w:szCs w:val="16"/>
              </w:rPr>
            </w:pPr>
            <w:r w:rsidRPr="00AD7B10">
              <w:rPr>
                <w:b/>
                <w:sz w:val="18"/>
                <w:szCs w:val="16"/>
              </w:rPr>
              <w:t>0</w:t>
            </w:r>
          </w:p>
        </w:tc>
        <w:tc>
          <w:tcPr>
            <w:tcW w:w="2092" w:type="dxa"/>
            <w:vMerge/>
          </w:tcPr>
          <w:p w:rsidR="009A16A2" w:rsidRPr="00AD7B10" w:rsidRDefault="009A16A2" w:rsidP="002B7452">
            <w:pPr>
              <w:pStyle w:val="Bezodstpw"/>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8"/>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realizacja programów i kampanii edukacyjnych skierowanych do społeczeństwa w celu podniesienia świadomości na temat realizowanych celów, </w:t>
            </w:r>
            <w:r w:rsidR="001A3118" w:rsidRPr="00AD7B10">
              <w:rPr>
                <w:rFonts w:ascii="Times New Roman" w:hAnsi="Times New Roman" w:cs="Times New Roman"/>
                <w:sz w:val="16"/>
                <w:szCs w:val="16"/>
              </w:rPr>
              <w:t>m.in.</w:t>
            </w:r>
            <w:r w:rsidRPr="00AD7B10">
              <w:rPr>
                <w:rFonts w:ascii="Times New Roman" w:hAnsi="Times New Roman" w:cs="Times New Roman"/>
                <w:sz w:val="16"/>
                <w:szCs w:val="16"/>
              </w:rPr>
              <w:t xml:space="preserve">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38"/>
              </w:numPr>
              <w:spacing w:before="60" w:after="60"/>
              <w:ind w:left="142" w:hanging="142"/>
              <w:rPr>
                <w:b/>
                <w:sz w:val="16"/>
                <w:szCs w:val="16"/>
              </w:rPr>
            </w:pPr>
            <w:r w:rsidRPr="00AD7B10">
              <w:rPr>
                <w:b/>
                <w:sz w:val="16"/>
                <w:szCs w:val="16"/>
              </w:rPr>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zwiększanie drożności korytarzy ekologicznych mających znaczenie dla ochrony różnorodności biologicznej i adaptacji do zmian klimatu, w szczególności likwidacja barier na trasach migracyjnych gatunków, </w:t>
            </w:r>
            <w:r w:rsidR="001A3118" w:rsidRPr="00AD7B10">
              <w:rPr>
                <w:rFonts w:ascii="Times New Roman" w:hAnsi="Times New Roman" w:cs="Times New Roman"/>
                <w:sz w:val="16"/>
                <w:szCs w:val="16"/>
              </w:rPr>
              <w:t>m.in.</w:t>
            </w:r>
            <w:r w:rsidRPr="00AD7B10">
              <w:rPr>
                <w:rFonts w:ascii="Times New Roman" w:hAnsi="Times New Roman" w:cs="Times New Roman"/>
                <w:sz w:val="16"/>
                <w:szCs w:val="16"/>
              </w:rPr>
              <w:t xml:space="preserve"> budowanie przepławek, przejść dla zwierząt, zalesianie gruntów, wykup gruntów;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8"/>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bl>
    <w:p w:rsidR="009A16A2" w:rsidRPr="00AD7B10" w:rsidRDefault="009A16A2">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numPr>
                <w:ilvl w:val="0"/>
                <w:numId w:val="138"/>
              </w:numPr>
              <w:spacing w:before="60" w:after="60"/>
              <w:ind w:left="142" w:hanging="142"/>
              <w:rPr>
                <w:b/>
                <w:sz w:val="16"/>
                <w:szCs w:val="16"/>
              </w:rPr>
            </w:pPr>
            <w:r w:rsidRPr="00AD7B10">
              <w:rPr>
                <w:b/>
                <w:sz w:val="16"/>
                <w:szCs w:val="16"/>
              </w:rPr>
              <w:lastRenderedPageBreak/>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Oddziaływania krótkoterminowe jak i długoterminowe, bezpośrednie,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38"/>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Oddziaływania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38"/>
              </w:numPr>
              <w:spacing w:before="60" w:after="60"/>
              <w:ind w:left="142" w:hanging="142"/>
              <w:rPr>
                <w:b/>
                <w:sz w:val="16"/>
                <w:szCs w:val="16"/>
              </w:rPr>
            </w:pPr>
            <w:r w:rsidRPr="00AD7B10">
              <w:rPr>
                <w:b/>
                <w:sz w:val="16"/>
                <w:szCs w:val="16"/>
              </w:rPr>
              <w:t xml:space="preserve">Opracowanie i wdrożenie zasad </w:t>
            </w:r>
            <w:r w:rsidRPr="00AD7B10">
              <w:rPr>
                <w:b/>
                <w:sz w:val="16"/>
                <w:szCs w:val="18"/>
              </w:rPr>
              <w:t xml:space="preserve">renaturyzacji </w:t>
            </w:r>
            <w:r w:rsidRPr="00AD7B10">
              <w:rPr>
                <w:b/>
                <w:sz w:val="16"/>
                <w:szCs w:val="16"/>
              </w:rPr>
              <w:t>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9A16A2">
            <w:pPr>
              <w:pStyle w:val="Bezodstpw"/>
              <w:numPr>
                <w:ilvl w:val="0"/>
                <w:numId w:val="139"/>
              </w:numPr>
              <w:spacing w:before="60" w:after="60"/>
              <w:ind w:left="142" w:right="-108"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Align w:val="center"/>
          </w:tcPr>
          <w:p w:rsidR="002B7452" w:rsidRPr="00AD7B10" w:rsidRDefault="002B7452" w:rsidP="009A16A2">
            <w:pPr>
              <w:pStyle w:val="Bezodstpw"/>
              <w:numPr>
                <w:ilvl w:val="0"/>
                <w:numId w:val="139"/>
              </w:numPr>
              <w:spacing w:before="60" w:after="60"/>
              <w:ind w:left="142" w:right="-108" w:hanging="142"/>
              <w:rPr>
                <w:b/>
                <w:sz w:val="16"/>
                <w:szCs w:val="18"/>
              </w:rPr>
            </w:pPr>
            <w:r w:rsidRPr="00AD7B10">
              <w:rPr>
                <w:b/>
                <w:sz w:val="16"/>
                <w:szCs w:val="16"/>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p w:rsidR="002B7452" w:rsidRPr="00AD7B10" w:rsidRDefault="002B7452" w:rsidP="002B7452">
            <w:pPr>
              <w:pStyle w:val="Akapitzlist"/>
              <w:spacing w:before="60" w:after="60"/>
              <w:ind w:left="176"/>
              <w:contextualSpacing w:val="0"/>
              <w:rPr>
                <w:rFonts w:ascii="Times New Roman" w:hAnsi="Times New Roman" w:cs="Times New Roman"/>
                <w:sz w:val="16"/>
                <w:szCs w:val="18"/>
              </w:rPr>
            </w:pP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426" w:hanging="426"/>
              <w:rPr>
                <w:b w:val="0"/>
                <w:sz w:val="18"/>
              </w:rPr>
            </w:pPr>
            <w:r w:rsidRPr="00AD7B10">
              <w:rPr>
                <w:sz w:val="18"/>
              </w:rPr>
              <w:t>VIII. Ochrona i racjonalne wykorzystanie powierzchni ziemi oraz remediacja, rekultywacja i rewitalizacja terenów zdegradowanych</w:t>
            </w:r>
          </w:p>
        </w:tc>
      </w:tr>
      <w:tr w:rsidR="002B7452" w:rsidRPr="00AD7B10" w:rsidTr="002B7452">
        <w:tc>
          <w:tcPr>
            <w:tcW w:w="2093" w:type="dxa"/>
            <w:vMerge w:val="restart"/>
          </w:tcPr>
          <w:p w:rsidR="002B7452" w:rsidRPr="00AD7B10" w:rsidRDefault="002B7452" w:rsidP="002B7452">
            <w:pPr>
              <w:pStyle w:val="Bezodstpw"/>
              <w:numPr>
                <w:ilvl w:val="0"/>
                <w:numId w:val="140"/>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40"/>
              </w:numPr>
              <w:spacing w:before="60" w:after="60"/>
              <w:ind w:left="142" w:hanging="142"/>
              <w:rPr>
                <w:b/>
                <w:sz w:val="16"/>
                <w:szCs w:val="16"/>
              </w:rPr>
            </w:pPr>
            <w:r w:rsidRPr="00AD7B10">
              <w:rPr>
                <w:b/>
                <w:sz w:val="16"/>
                <w:szCs w:val="16"/>
              </w:rPr>
              <w:t>Remediacja zanieczyszczonej powierzchni ziemi, rekultywacja gruntów zdegradowanych i zdewastowanych, oraz rewitalizacja obszarów zdegradowanych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Oddziaływania krótkoterminowe jak i długoterminowe, bezpośrednie, odwracalne, lokalne jak i ponadlokalne, możliwe oddziaływania skumulowane</w:t>
            </w:r>
          </w:p>
        </w:tc>
      </w:tr>
      <w:tr w:rsidR="002B7452" w:rsidRPr="00AD7B10" w:rsidTr="001A3118">
        <w:tc>
          <w:tcPr>
            <w:tcW w:w="2093" w:type="dxa"/>
            <w:vMerge/>
          </w:tcPr>
          <w:p w:rsidR="002B7452" w:rsidRPr="00AD7B10" w:rsidRDefault="002B7452" w:rsidP="002B7452">
            <w:pPr>
              <w:pStyle w:val="Bezodstpw"/>
              <w:numPr>
                <w:ilvl w:val="0"/>
                <w:numId w:val="140"/>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identyfikacja potencjalnych historycznych zanieczyszczeń powierzchni ziemi;</w:t>
            </w:r>
          </w:p>
        </w:tc>
        <w:tc>
          <w:tcPr>
            <w:tcW w:w="426" w:type="dxa"/>
            <w:shd w:val="clear" w:color="auto" w:fill="auto"/>
          </w:tcPr>
          <w:p w:rsidR="002B7452" w:rsidRPr="00AD7B10" w:rsidRDefault="001A3118"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1A3118"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1A3118" w:rsidRPr="00AD7B10" w:rsidTr="002B7452">
        <w:tc>
          <w:tcPr>
            <w:tcW w:w="2093" w:type="dxa"/>
            <w:vMerge/>
          </w:tcPr>
          <w:p w:rsidR="001A3118" w:rsidRPr="00AD7B10" w:rsidRDefault="001A3118" w:rsidP="002B7452">
            <w:pPr>
              <w:pStyle w:val="Bezodstpw"/>
              <w:numPr>
                <w:ilvl w:val="0"/>
                <w:numId w:val="140"/>
              </w:numPr>
              <w:spacing w:before="60" w:after="60"/>
              <w:ind w:left="142" w:hanging="142"/>
              <w:rPr>
                <w:b/>
                <w:sz w:val="16"/>
                <w:szCs w:val="16"/>
              </w:rPr>
            </w:pPr>
          </w:p>
        </w:tc>
        <w:tc>
          <w:tcPr>
            <w:tcW w:w="4252" w:type="dxa"/>
          </w:tcPr>
          <w:p w:rsidR="001A3118" w:rsidRPr="00AD7B10" w:rsidRDefault="001A3118"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1A3118" w:rsidRPr="00AD7B10" w:rsidRDefault="001A3118" w:rsidP="002B7452">
            <w:pPr>
              <w:pStyle w:val="Bezodstpw"/>
              <w:spacing w:before="60" w:after="60"/>
              <w:rPr>
                <w:b/>
                <w:sz w:val="18"/>
                <w:szCs w:val="16"/>
              </w:rPr>
            </w:pPr>
            <w:r w:rsidRPr="00AD7B10">
              <w:rPr>
                <w:b/>
                <w:sz w:val="18"/>
                <w:szCs w:val="16"/>
              </w:rPr>
              <w:t>P</w:t>
            </w:r>
          </w:p>
        </w:tc>
        <w:tc>
          <w:tcPr>
            <w:tcW w:w="425" w:type="dxa"/>
            <w:shd w:val="clear" w:color="auto" w:fill="FF0000"/>
          </w:tcPr>
          <w:p w:rsidR="001A3118" w:rsidRPr="00AD7B10" w:rsidRDefault="001A3118" w:rsidP="002B7452">
            <w:pPr>
              <w:pStyle w:val="Bezodstpw"/>
              <w:spacing w:before="60" w:after="60"/>
              <w:rPr>
                <w:b/>
                <w:sz w:val="18"/>
                <w:szCs w:val="16"/>
              </w:rPr>
            </w:pPr>
            <w:r w:rsidRPr="00AD7B10">
              <w:rPr>
                <w:b/>
                <w:sz w:val="18"/>
                <w:szCs w:val="16"/>
              </w:rPr>
              <w:t>N</w:t>
            </w:r>
          </w:p>
        </w:tc>
        <w:tc>
          <w:tcPr>
            <w:tcW w:w="2092" w:type="dxa"/>
            <w:vMerge w:val="restart"/>
          </w:tcPr>
          <w:p w:rsidR="001A3118" w:rsidRPr="00AD7B10" w:rsidRDefault="001A3118" w:rsidP="002B7452">
            <w:pPr>
              <w:pStyle w:val="Bezodstpw"/>
              <w:spacing w:before="60" w:after="60"/>
              <w:ind w:right="-142"/>
              <w:rPr>
                <w:sz w:val="16"/>
                <w:szCs w:val="16"/>
              </w:rPr>
            </w:pPr>
            <w:r w:rsidRPr="00AD7B10">
              <w:rPr>
                <w:sz w:val="16"/>
                <w:szCs w:val="16"/>
              </w:rPr>
              <w:t>Oddziaływania krótkoterminowe jak i długoterminowe, bezpośrednie, odwracalne, lokalne jak i ponadlokalne, możliwe oddziaływania skumulowane</w:t>
            </w:r>
          </w:p>
        </w:tc>
      </w:tr>
      <w:tr w:rsidR="001A3118" w:rsidRPr="00AD7B10" w:rsidTr="002B7452">
        <w:tc>
          <w:tcPr>
            <w:tcW w:w="2093" w:type="dxa"/>
            <w:vMerge/>
          </w:tcPr>
          <w:p w:rsidR="001A3118" w:rsidRPr="00AD7B10" w:rsidRDefault="001A3118" w:rsidP="002B7452">
            <w:pPr>
              <w:pStyle w:val="Bezodstpw"/>
              <w:spacing w:before="60" w:after="60"/>
              <w:ind w:left="142" w:hanging="142"/>
              <w:rPr>
                <w:b/>
                <w:sz w:val="16"/>
                <w:szCs w:val="16"/>
              </w:rPr>
            </w:pPr>
          </w:p>
        </w:tc>
        <w:tc>
          <w:tcPr>
            <w:tcW w:w="4252" w:type="dxa"/>
          </w:tcPr>
          <w:p w:rsidR="001A3118" w:rsidRPr="00AD7B10" w:rsidRDefault="001A3118"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1A3118" w:rsidRPr="00AD7B10" w:rsidRDefault="001A3118" w:rsidP="002B7452">
            <w:pPr>
              <w:pStyle w:val="Bezodstpw"/>
              <w:spacing w:before="60" w:after="60"/>
              <w:rPr>
                <w:b/>
                <w:sz w:val="18"/>
                <w:szCs w:val="16"/>
              </w:rPr>
            </w:pPr>
            <w:r w:rsidRPr="00AD7B10">
              <w:rPr>
                <w:b/>
                <w:sz w:val="18"/>
                <w:szCs w:val="16"/>
              </w:rPr>
              <w:t>P</w:t>
            </w:r>
          </w:p>
        </w:tc>
        <w:tc>
          <w:tcPr>
            <w:tcW w:w="425" w:type="dxa"/>
            <w:shd w:val="clear" w:color="auto" w:fill="FF0000"/>
          </w:tcPr>
          <w:p w:rsidR="001A3118" w:rsidRPr="00AD7B10" w:rsidRDefault="001A3118" w:rsidP="002B7452">
            <w:pPr>
              <w:pStyle w:val="Bezodstpw"/>
              <w:spacing w:before="60" w:after="60"/>
              <w:rPr>
                <w:b/>
                <w:sz w:val="18"/>
                <w:szCs w:val="16"/>
              </w:rPr>
            </w:pPr>
            <w:r w:rsidRPr="00AD7B10">
              <w:rPr>
                <w:b/>
                <w:sz w:val="18"/>
                <w:szCs w:val="16"/>
              </w:rPr>
              <w:t>N</w:t>
            </w:r>
          </w:p>
        </w:tc>
        <w:tc>
          <w:tcPr>
            <w:tcW w:w="2092" w:type="dxa"/>
            <w:vMerge/>
          </w:tcPr>
          <w:p w:rsidR="001A3118" w:rsidRPr="00AD7B10" w:rsidRDefault="001A3118" w:rsidP="002B7452">
            <w:pPr>
              <w:pStyle w:val="Bezodstpw"/>
              <w:spacing w:before="60" w:after="60"/>
              <w:ind w:right="-142"/>
              <w:rPr>
                <w:sz w:val="16"/>
                <w:szCs w:val="16"/>
              </w:rPr>
            </w:pPr>
          </w:p>
        </w:tc>
      </w:tr>
      <w:tr w:rsidR="002B7452" w:rsidRPr="00AD7B10" w:rsidTr="001A3118">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shd w:val="clear" w:color="auto" w:fill="auto"/>
          </w:tcPr>
          <w:p w:rsidR="002B7452" w:rsidRPr="00AD7B10" w:rsidRDefault="001A3118"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9A16A2" w:rsidRPr="00AD7B10" w:rsidTr="001A3118">
        <w:tc>
          <w:tcPr>
            <w:tcW w:w="2093" w:type="dxa"/>
            <w:vMerge w:val="restart"/>
          </w:tcPr>
          <w:p w:rsidR="009A16A2" w:rsidRPr="00AD7B10" w:rsidRDefault="009A16A2" w:rsidP="009A16A2">
            <w:pPr>
              <w:pStyle w:val="Bezodstpw"/>
              <w:numPr>
                <w:ilvl w:val="0"/>
                <w:numId w:val="140"/>
              </w:numPr>
              <w:spacing w:before="60" w:after="60"/>
              <w:ind w:left="142" w:right="-108" w:hanging="142"/>
              <w:rPr>
                <w:b/>
                <w:sz w:val="16"/>
                <w:szCs w:val="16"/>
              </w:rPr>
            </w:pPr>
            <w:r w:rsidRPr="00AD7B10">
              <w:rPr>
                <w:b/>
                <w:sz w:val="16"/>
                <w:szCs w:val="16"/>
              </w:rPr>
              <w:t>Minimalizowanie negatywnych skutków zjawisk geodynamicznych</w:t>
            </w:r>
          </w:p>
          <w:p w:rsidR="009A16A2" w:rsidRPr="00AD7B10" w:rsidRDefault="009A16A2" w:rsidP="002B7452">
            <w:pPr>
              <w:pStyle w:val="Bezodstpw"/>
              <w:spacing w:before="60" w:after="60"/>
              <w:ind w:left="142" w:hanging="142"/>
              <w:rPr>
                <w:b/>
                <w:sz w:val="16"/>
                <w:szCs w:val="16"/>
              </w:rPr>
            </w:pP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shd w:val="clear" w:color="auto" w:fill="auto"/>
          </w:tcPr>
          <w:p w:rsidR="009A16A2" w:rsidRPr="00AD7B10" w:rsidRDefault="009A16A2" w:rsidP="002B7452">
            <w:pPr>
              <w:pStyle w:val="Bezodstpw"/>
              <w:spacing w:before="60" w:after="60"/>
              <w:rPr>
                <w:b/>
                <w:sz w:val="18"/>
                <w:szCs w:val="16"/>
              </w:rPr>
            </w:pPr>
            <w:r w:rsidRPr="00AD7B10">
              <w:rPr>
                <w:b/>
                <w:sz w:val="18"/>
                <w:szCs w:val="16"/>
              </w:rPr>
              <w:t>0</w:t>
            </w:r>
          </w:p>
        </w:tc>
        <w:tc>
          <w:tcPr>
            <w:tcW w:w="425" w:type="dxa"/>
          </w:tcPr>
          <w:p w:rsidR="009A16A2" w:rsidRPr="00AD7B10" w:rsidRDefault="009A16A2" w:rsidP="002B7452">
            <w:pPr>
              <w:pStyle w:val="Bezodstpw"/>
              <w:spacing w:before="60" w:after="60"/>
              <w:rPr>
                <w:b/>
                <w:sz w:val="18"/>
                <w:szCs w:val="16"/>
              </w:rPr>
            </w:pPr>
            <w:r w:rsidRPr="00AD7B10">
              <w:rPr>
                <w:b/>
                <w:sz w:val="18"/>
                <w:szCs w:val="16"/>
              </w:rPr>
              <w:t>0</w:t>
            </w:r>
          </w:p>
        </w:tc>
        <w:tc>
          <w:tcPr>
            <w:tcW w:w="2092" w:type="dxa"/>
          </w:tcPr>
          <w:p w:rsidR="009A16A2" w:rsidRPr="00AD7B10" w:rsidRDefault="009A16A2" w:rsidP="002B7452">
            <w:pPr>
              <w:pStyle w:val="Bezodstpw"/>
              <w:spacing w:before="60" w:after="60"/>
              <w:ind w:right="-142"/>
              <w:rPr>
                <w:sz w:val="16"/>
                <w:szCs w:val="16"/>
              </w:rPr>
            </w:pPr>
          </w:p>
        </w:tc>
      </w:tr>
      <w:tr w:rsidR="009A16A2" w:rsidRPr="00AD7B10" w:rsidTr="002B7452">
        <w:tc>
          <w:tcPr>
            <w:tcW w:w="2093" w:type="dxa"/>
            <w:vMerge/>
          </w:tcPr>
          <w:p w:rsidR="009A16A2" w:rsidRPr="00AD7B10" w:rsidRDefault="009A16A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9A16A2" w:rsidRPr="00AD7B10" w:rsidRDefault="009A16A2" w:rsidP="002B7452">
            <w:pPr>
              <w:pStyle w:val="Bezodstpw"/>
              <w:spacing w:before="60" w:after="60"/>
              <w:rPr>
                <w:b/>
                <w:sz w:val="18"/>
                <w:szCs w:val="16"/>
              </w:rPr>
            </w:pPr>
            <w:r w:rsidRPr="00AD7B10">
              <w:rPr>
                <w:b/>
                <w:sz w:val="18"/>
                <w:szCs w:val="16"/>
              </w:rPr>
              <w:t>P</w:t>
            </w:r>
          </w:p>
        </w:tc>
        <w:tc>
          <w:tcPr>
            <w:tcW w:w="425" w:type="dxa"/>
            <w:shd w:val="clear" w:color="auto" w:fill="FF0000"/>
          </w:tcPr>
          <w:p w:rsidR="009A16A2" w:rsidRPr="00AD7B10" w:rsidRDefault="009A16A2" w:rsidP="002B7452">
            <w:pPr>
              <w:pStyle w:val="Bezodstpw"/>
              <w:spacing w:before="60" w:after="60"/>
              <w:rPr>
                <w:b/>
                <w:sz w:val="18"/>
                <w:szCs w:val="16"/>
              </w:rPr>
            </w:pPr>
            <w:r w:rsidRPr="00AD7B10">
              <w:rPr>
                <w:b/>
                <w:sz w:val="18"/>
                <w:szCs w:val="16"/>
              </w:rPr>
              <w:t>N</w:t>
            </w:r>
          </w:p>
        </w:tc>
        <w:tc>
          <w:tcPr>
            <w:tcW w:w="2092" w:type="dxa"/>
          </w:tcPr>
          <w:p w:rsidR="009A16A2" w:rsidRPr="00AD7B10" w:rsidRDefault="009A16A2" w:rsidP="002B7452">
            <w:pPr>
              <w:pStyle w:val="Bezodstpw"/>
              <w:spacing w:before="60" w:after="60"/>
              <w:ind w:right="-142"/>
              <w:rPr>
                <w:sz w:val="16"/>
                <w:szCs w:val="16"/>
              </w:rPr>
            </w:pPr>
            <w:r w:rsidRPr="00AD7B10">
              <w:rPr>
                <w:sz w:val="16"/>
                <w:szCs w:val="16"/>
              </w:rPr>
              <w:t>Oddziaływania krótkoterminowe jak i długoterminowe, bezpośrednie, odwracalne, lokalne jak i ponadlokalne, możliwe oddziaływania skumulowane</w:t>
            </w:r>
          </w:p>
        </w:tc>
      </w:tr>
      <w:tr w:rsidR="009A16A2" w:rsidRPr="00AD7B10" w:rsidTr="002B7452">
        <w:tc>
          <w:tcPr>
            <w:tcW w:w="2093" w:type="dxa"/>
            <w:vMerge/>
          </w:tcPr>
          <w:p w:rsidR="009A16A2" w:rsidRPr="00AD7B10" w:rsidRDefault="009A16A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9A16A2" w:rsidRPr="00AD7B10" w:rsidRDefault="009A16A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9A16A2" w:rsidRPr="00AD7B10" w:rsidRDefault="009A16A2" w:rsidP="002B7452">
            <w:pPr>
              <w:pStyle w:val="Bezodstpw"/>
              <w:spacing w:before="60" w:after="60"/>
              <w:rPr>
                <w:b/>
                <w:sz w:val="18"/>
                <w:szCs w:val="16"/>
              </w:rPr>
            </w:pPr>
            <w:r w:rsidRPr="00AD7B10">
              <w:rPr>
                <w:b/>
                <w:sz w:val="18"/>
                <w:szCs w:val="16"/>
              </w:rPr>
              <w:t>P</w:t>
            </w:r>
          </w:p>
        </w:tc>
        <w:tc>
          <w:tcPr>
            <w:tcW w:w="425" w:type="dxa"/>
          </w:tcPr>
          <w:p w:rsidR="009A16A2" w:rsidRPr="00AD7B10" w:rsidRDefault="009A16A2" w:rsidP="002B7452">
            <w:pPr>
              <w:pStyle w:val="Bezodstpw"/>
              <w:spacing w:before="60" w:after="60"/>
              <w:rPr>
                <w:b/>
                <w:sz w:val="18"/>
                <w:szCs w:val="16"/>
              </w:rPr>
            </w:pPr>
            <w:r w:rsidRPr="00AD7B10">
              <w:rPr>
                <w:b/>
                <w:sz w:val="18"/>
                <w:szCs w:val="16"/>
              </w:rPr>
              <w:t>0</w:t>
            </w:r>
          </w:p>
        </w:tc>
        <w:tc>
          <w:tcPr>
            <w:tcW w:w="2092" w:type="dxa"/>
          </w:tcPr>
          <w:p w:rsidR="009A16A2" w:rsidRPr="00AD7B10" w:rsidRDefault="009A16A2" w:rsidP="002B7452">
            <w:pPr>
              <w:pStyle w:val="Bezodstpw"/>
              <w:spacing w:before="60" w:after="60"/>
              <w:ind w:right="-142"/>
              <w:rPr>
                <w:sz w:val="16"/>
                <w:szCs w:val="16"/>
              </w:rPr>
            </w:pPr>
            <w:r w:rsidRPr="00AD7B10">
              <w:rPr>
                <w:sz w:val="16"/>
                <w:szCs w:val="16"/>
              </w:rPr>
              <w:t xml:space="preserve">Oddziaływanie długoterminowe, pośrednie, odwracalne, lokalne </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41"/>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41"/>
              </w:numPr>
              <w:spacing w:before="60" w:after="60"/>
              <w:ind w:left="142" w:hanging="142"/>
              <w:rPr>
                <w:b/>
                <w:sz w:val="16"/>
                <w:szCs w:val="16"/>
              </w:rPr>
            </w:pPr>
            <w:r w:rsidRPr="00AD7B10">
              <w:rPr>
                <w:b/>
                <w:sz w:val="16"/>
                <w:szCs w:val="16"/>
              </w:rPr>
              <w:t>Eliminacja nieracjonalnej i n</w:t>
            </w:r>
            <w:r w:rsidR="009A16A2"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41"/>
              </w:numPr>
              <w:spacing w:before="60" w:after="60"/>
              <w:ind w:left="142" w:hanging="142"/>
              <w:rPr>
                <w:b/>
                <w:sz w:val="16"/>
                <w:szCs w:val="16"/>
              </w:rPr>
            </w:pPr>
            <w:r w:rsidRPr="00AD7B10">
              <w:rPr>
                <w:b/>
                <w:sz w:val="16"/>
                <w:szCs w:val="16"/>
              </w:rPr>
              <w:t>Minimalizacja presji na środowisko wy</w:t>
            </w:r>
            <w:r w:rsidR="009A16A2"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1"/>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42"/>
              </w:numPr>
              <w:spacing w:before="60" w:after="60"/>
              <w:ind w:left="142" w:hanging="142"/>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1A3118">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9A16A2"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bl>
    <w:p w:rsidR="002B7452" w:rsidRPr="00AD7B10" w:rsidRDefault="002B7452" w:rsidP="00D80E3D">
      <w:pPr>
        <w:pStyle w:val="tabprognoza"/>
        <w:rPr>
          <w:b w:val="0"/>
          <w:sz w:val="22"/>
        </w:rPr>
      </w:pPr>
    </w:p>
    <w:p w:rsidR="001147CD" w:rsidRPr="00AD7B10" w:rsidRDefault="006C4B18" w:rsidP="00541612">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Oddziaływanie na obszary prawnie chronione, w tym na obszary Natura 2000 realizacji </w:t>
      </w:r>
      <w:r w:rsidR="00601A54" w:rsidRPr="00AD7B10">
        <w:rPr>
          <w:rFonts w:ascii="Times New Roman" w:hAnsi="Times New Roman"/>
          <w:sz w:val="24"/>
          <w:szCs w:val="24"/>
        </w:rPr>
        <w:t>typów zadań określonych m.in. w ramach kierunków</w:t>
      </w:r>
      <w:r w:rsidR="001147CD" w:rsidRPr="00AD7B10">
        <w:rPr>
          <w:rFonts w:ascii="Times New Roman" w:hAnsi="Times New Roman"/>
          <w:sz w:val="24"/>
          <w:szCs w:val="24"/>
        </w:rPr>
        <w:t xml:space="preserve"> interwencji:</w:t>
      </w:r>
    </w:p>
    <w:p w:rsidR="00F23E65" w:rsidRPr="00AD7B10" w:rsidRDefault="00E435B3" w:rsidP="005A5DF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F23E65" w:rsidRPr="00AD7B10">
        <w:rPr>
          <w:rFonts w:ascii="Times New Roman" w:hAnsi="Times New Roman" w:cs="Times New Roman"/>
          <w:sz w:val="24"/>
          <w:szCs w:val="24"/>
        </w:rPr>
        <w:t xml:space="preserve"> przeciwdziałanie powodziom oraz ograniczanie ich zasięgu i skutków. </w:t>
      </w:r>
    </w:p>
    <w:p w:rsidR="001147CD" w:rsidRPr="00AD7B10" w:rsidRDefault="001147CD" w:rsidP="005A5DF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Wzrost retencji wodnej oraz przeciwdziałanie i ograniczenie negatywnych skutków suszy.</w:t>
      </w:r>
    </w:p>
    <w:p w:rsidR="001147CD" w:rsidRPr="00AD7B10" w:rsidRDefault="001147CD" w:rsidP="005A5DF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Poprawa efektywności energetycznej i ograniczanie emisji niskiej z sektora komunalno-bytowego.</w:t>
      </w:r>
    </w:p>
    <w:p w:rsidR="001147CD" w:rsidRPr="00AD7B10" w:rsidRDefault="001147CD" w:rsidP="005A5DF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1147CD" w:rsidRPr="00AD7B10" w:rsidRDefault="001147CD" w:rsidP="005A5DF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Poprawa klimatu akustycznego w sąsiedztwie dróg objętych programami ochrony środowiska przed hałasem.</w:t>
      </w:r>
    </w:p>
    <w:p w:rsidR="009B6F81" w:rsidRPr="00AD7B10" w:rsidRDefault="009B6F81" w:rsidP="009B6F8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służących do odzysku (w tym recyklingu, termicznego przekształcania z odzyskiem energii) oraz instalacji unieszkodliwiania odpadów.</w:t>
      </w:r>
    </w:p>
    <w:p w:rsidR="001147CD" w:rsidRPr="00AD7B10" w:rsidRDefault="002C140F" w:rsidP="005A5DF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Zwiększenie zasobów hydrologicznych w lasach.</w:t>
      </w:r>
    </w:p>
    <w:p w:rsidR="009B6F81" w:rsidRPr="00AD7B10" w:rsidRDefault="009B6F81" w:rsidP="009B6F81">
      <w:pPr>
        <w:pStyle w:val="Akapitzlist"/>
        <w:numPr>
          <w:ilvl w:val="0"/>
          <w:numId w:val="26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Remediacja zanieczyszczonej powierzchni ziemi, rekultywacja gruntów zdegradowanych i zdewastowanych oraz rewitalizacja obszarów zdegradowanych,</w:t>
      </w:r>
    </w:p>
    <w:p w:rsidR="001147CD" w:rsidRPr="00AD7B10" w:rsidRDefault="006C4B18" w:rsidP="00734A81">
      <w:pPr>
        <w:spacing w:line="276" w:lineRule="auto"/>
        <w:jc w:val="both"/>
        <w:rPr>
          <w:rFonts w:ascii="Times New Roman" w:hAnsi="Times New Roman"/>
          <w:sz w:val="24"/>
          <w:szCs w:val="24"/>
        </w:rPr>
      </w:pPr>
      <w:r w:rsidRPr="00AD7B10">
        <w:rPr>
          <w:rFonts w:ascii="Times New Roman" w:hAnsi="Times New Roman"/>
          <w:sz w:val="24"/>
          <w:szCs w:val="24"/>
        </w:rPr>
        <w:t>będzie miało charakter zarówno pozytywny jaki negatywny</w:t>
      </w:r>
      <w:r w:rsidR="002C140F" w:rsidRPr="00AD7B10">
        <w:rPr>
          <w:rFonts w:ascii="Times New Roman" w:hAnsi="Times New Roman"/>
          <w:sz w:val="24"/>
          <w:szCs w:val="24"/>
        </w:rPr>
        <w:t>, przy czym stwierdzone negatywne oddziaływanie na obszary Natura 2000 nie oznacza oddziaływań znaczących.</w:t>
      </w:r>
    </w:p>
    <w:p w:rsidR="00601A54" w:rsidRPr="00AD7B10" w:rsidRDefault="00601A54" w:rsidP="00541612">
      <w:pPr>
        <w:spacing w:line="276" w:lineRule="auto"/>
        <w:ind w:firstLine="709"/>
        <w:jc w:val="both"/>
        <w:rPr>
          <w:rFonts w:ascii="Times New Roman" w:hAnsi="Times New Roman"/>
          <w:sz w:val="24"/>
          <w:szCs w:val="24"/>
        </w:rPr>
      </w:pPr>
    </w:p>
    <w:p w:rsidR="002C140F" w:rsidRPr="00AD7B10" w:rsidRDefault="006C4B18" w:rsidP="00541612">
      <w:pPr>
        <w:spacing w:line="276" w:lineRule="auto"/>
        <w:ind w:firstLine="709"/>
        <w:jc w:val="both"/>
        <w:rPr>
          <w:rFonts w:ascii="Times New Roman" w:hAnsi="Times New Roman"/>
          <w:sz w:val="24"/>
          <w:szCs w:val="24"/>
        </w:rPr>
      </w:pPr>
      <w:r w:rsidRPr="00AD7B10">
        <w:rPr>
          <w:rFonts w:ascii="Times New Roman" w:hAnsi="Times New Roman"/>
          <w:sz w:val="24"/>
          <w:szCs w:val="24"/>
        </w:rPr>
        <w:t>Prognozowane pozytywne oddziaływanie będzie dotyczyć</w:t>
      </w:r>
      <w:r w:rsidR="002C140F" w:rsidRPr="00AD7B10">
        <w:rPr>
          <w:rFonts w:ascii="Times New Roman" w:hAnsi="Times New Roman"/>
          <w:sz w:val="24"/>
          <w:szCs w:val="24"/>
        </w:rPr>
        <w:t xml:space="preserve"> realizacji typów zadań zawartych m.in. w kierunkach interwencji:</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Przeciwdziałanie zanieczyszczeniom wody i ograniczanie </w:t>
      </w:r>
      <w:r w:rsidR="00E435B3" w:rsidRPr="00AD7B10">
        <w:rPr>
          <w:rFonts w:ascii="Times New Roman" w:hAnsi="Times New Roman" w:cs="Times New Roman"/>
          <w:sz w:val="24"/>
          <w:szCs w:val="24"/>
        </w:rPr>
        <w:t xml:space="preserve">ich </w:t>
      </w:r>
      <w:r w:rsidRPr="00AD7B10">
        <w:rPr>
          <w:rFonts w:ascii="Times New Roman" w:hAnsi="Times New Roman" w:cs="Times New Roman"/>
          <w:sz w:val="24"/>
          <w:szCs w:val="24"/>
        </w:rPr>
        <w:t>emisji ze źródeł osadniczych i przemysłowych.</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gospodarką odpadami w województwie podkarpackim.</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Zachowanie i przywracanie właściwego stanu siedlisk i gatunków, w szczególności gatunków zagrożonych.</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Budowanie świadomości ekologicznej społeczeństwa i wzmocnienie publicznych funkcji lasów.</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Prowadzenia trwale zrównoważonej i wielofunkcyjnej gospodarki leśnej.</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Przeciwdziałanie poważnym awariom i zagrożeniom związanym z transportem substancji niebezpiecznych oraz minimalizacja negatywnych skutków tych zdarzeń.</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Kompleksowa ochrona zasobów złóż kopalin.</w:t>
      </w:r>
    </w:p>
    <w:p w:rsidR="002C140F" w:rsidRPr="00AD7B10" w:rsidRDefault="002C140F" w:rsidP="005A5DF1">
      <w:pPr>
        <w:pStyle w:val="Akapitzlist"/>
        <w:numPr>
          <w:ilvl w:val="0"/>
          <w:numId w:val="26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Ochrona georóżnorodności.</w:t>
      </w:r>
    </w:p>
    <w:p w:rsidR="00601A54" w:rsidRPr="00AD7B10" w:rsidRDefault="00601A54" w:rsidP="00541612">
      <w:pPr>
        <w:spacing w:line="276" w:lineRule="auto"/>
        <w:ind w:firstLine="709"/>
        <w:jc w:val="both"/>
        <w:rPr>
          <w:rFonts w:ascii="Times New Roman" w:hAnsi="Times New Roman"/>
          <w:sz w:val="24"/>
          <w:szCs w:val="24"/>
        </w:rPr>
      </w:pPr>
    </w:p>
    <w:p w:rsidR="006C4B18" w:rsidRPr="00AD7B10" w:rsidRDefault="002C140F" w:rsidP="00541612">
      <w:pPr>
        <w:spacing w:line="276" w:lineRule="auto"/>
        <w:ind w:firstLine="709"/>
        <w:jc w:val="both"/>
        <w:rPr>
          <w:rFonts w:ascii="Times New Roman" w:hAnsi="Times New Roman"/>
          <w:sz w:val="24"/>
          <w:szCs w:val="24"/>
        </w:rPr>
      </w:pPr>
      <w:r w:rsidRPr="00AD7B10">
        <w:rPr>
          <w:rFonts w:ascii="Times New Roman" w:hAnsi="Times New Roman"/>
          <w:sz w:val="24"/>
          <w:szCs w:val="24"/>
        </w:rPr>
        <w:t>Przewidywane oddziaływanie na obszary chronione będzie zarówno pośrednie jak i</w:t>
      </w:r>
      <w:r w:rsidR="008F6341" w:rsidRPr="00AD7B10">
        <w:rPr>
          <w:rFonts w:ascii="Times New Roman" w:hAnsi="Times New Roman"/>
          <w:sz w:val="24"/>
          <w:szCs w:val="24"/>
        </w:rPr>
        <w:t> </w:t>
      </w:r>
      <w:r w:rsidRPr="00AD7B10">
        <w:rPr>
          <w:rFonts w:ascii="Times New Roman" w:hAnsi="Times New Roman"/>
          <w:sz w:val="24"/>
          <w:szCs w:val="24"/>
        </w:rPr>
        <w:t>bezpośrednie, krótkoterminowe i długoterminowe o różn</w:t>
      </w:r>
      <w:r w:rsidR="008F6341" w:rsidRPr="00AD7B10">
        <w:rPr>
          <w:rFonts w:ascii="Times New Roman" w:hAnsi="Times New Roman"/>
          <w:sz w:val="24"/>
          <w:szCs w:val="24"/>
        </w:rPr>
        <w:t>ym zasięgu i intensywności.</w:t>
      </w:r>
    </w:p>
    <w:p w:rsidR="00E435B3" w:rsidRPr="00AD7B10" w:rsidRDefault="00E435B3" w:rsidP="00541612">
      <w:pPr>
        <w:pStyle w:val="tabprognoza"/>
        <w:spacing w:line="276" w:lineRule="auto"/>
        <w:rPr>
          <w:sz w:val="24"/>
          <w:szCs w:val="24"/>
        </w:rPr>
      </w:pPr>
      <w:bookmarkStart w:id="132" w:name="_Toc385492885"/>
    </w:p>
    <w:p w:rsidR="00D96DC5" w:rsidRPr="00AD7B10" w:rsidRDefault="00D96DC5">
      <w:pPr>
        <w:rPr>
          <w:rFonts w:ascii="Times New Roman" w:hAnsi="Times New Roman" w:cs="Times New Roman"/>
          <w:b/>
        </w:rPr>
      </w:pPr>
      <w:bookmarkStart w:id="133" w:name="_Toc477339756"/>
      <w:r w:rsidRPr="00AD7B10">
        <w:br w:type="page"/>
      </w:r>
    </w:p>
    <w:p w:rsidR="002B7452" w:rsidRPr="00AD7B10" w:rsidRDefault="006C4B18" w:rsidP="00043E60">
      <w:pPr>
        <w:pStyle w:val="tabprognoza"/>
        <w:jc w:val="left"/>
        <w:rPr>
          <w:b w:val="0"/>
          <w:sz w:val="22"/>
        </w:rPr>
      </w:pPr>
      <w:r w:rsidRPr="00AD7B10">
        <w:rPr>
          <w:sz w:val="22"/>
        </w:rPr>
        <w:lastRenderedPageBreak/>
        <w:t xml:space="preserve">Tabela </w:t>
      </w:r>
      <w:r w:rsidR="001C710F" w:rsidRPr="00AD7B10">
        <w:rPr>
          <w:sz w:val="22"/>
        </w:rPr>
        <w:t>19</w:t>
      </w:r>
      <w:r w:rsidRPr="00AD7B10">
        <w:rPr>
          <w:sz w:val="22"/>
        </w:rPr>
        <w:t xml:space="preserve">. </w:t>
      </w:r>
      <w:r w:rsidRPr="00AD7B10">
        <w:rPr>
          <w:b w:val="0"/>
          <w:sz w:val="22"/>
        </w:rPr>
        <w:t>Prognozowane oddziaływanie na rośliny i zwierzęta</w:t>
      </w:r>
      <w:bookmarkEnd w:id="132"/>
      <w:bookmarkEnd w:id="133"/>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rPr>
                <w:b w:val="0"/>
                <w:sz w:val="18"/>
                <w:szCs w:val="18"/>
              </w:rPr>
            </w:pPr>
            <w:r w:rsidRPr="00AD7B10">
              <w:rPr>
                <w:sz w:val="18"/>
                <w:szCs w:val="18"/>
              </w:rPr>
              <w:t>Prognozowane oddziaływanie</w:t>
            </w:r>
          </w:p>
        </w:tc>
      </w:tr>
      <w:tr w:rsidR="002B7452" w:rsidRPr="00AD7B10" w:rsidTr="00990CE7">
        <w:trPr>
          <w:cantSplit/>
          <w:trHeight w:val="907"/>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D96DC5" w:rsidRPr="00AD7B10" w:rsidTr="002B7452">
        <w:tc>
          <w:tcPr>
            <w:tcW w:w="2093" w:type="dxa"/>
            <w:vMerge w:val="restart"/>
          </w:tcPr>
          <w:p w:rsidR="00D96DC5" w:rsidRPr="00AD7B10" w:rsidRDefault="00D96DC5" w:rsidP="002B7452">
            <w:pPr>
              <w:pStyle w:val="Bezodstpw"/>
              <w:numPr>
                <w:ilvl w:val="0"/>
                <w:numId w:val="174"/>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D96DC5" w:rsidRPr="00AD7B10" w:rsidRDefault="00D96DC5"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D96DC5" w:rsidRPr="00AD7B10" w:rsidRDefault="00D96DC5"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D96DC5" w:rsidRPr="00AD7B10" w:rsidRDefault="00D96DC5"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D96DC5" w:rsidRPr="00AD7B10" w:rsidRDefault="00D96DC5"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D96DC5" w:rsidRPr="00AD7B10" w:rsidRDefault="00D96DC5"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D96DC5" w:rsidRPr="00AD7B10" w:rsidRDefault="00D96DC5"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shd w:val="clear" w:color="auto" w:fill="66FFCC"/>
          </w:tcPr>
          <w:p w:rsidR="00D96DC5" w:rsidRPr="00AD7B10" w:rsidRDefault="00D96DC5" w:rsidP="002B7452">
            <w:pPr>
              <w:pStyle w:val="t1"/>
              <w:spacing w:before="60"/>
              <w:rPr>
                <w:sz w:val="18"/>
                <w:szCs w:val="16"/>
              </w:rPr>
            </w:pPr>
            <w:r w:rsidRPr="00AD7B10">
              <w:rPr>
                <w:sz w:val="18"/>
                <w:szCs w:val="16"/>
              </w:rPr>
              <w:t>P</w:t>
            </w:r>
          </w:p>
        </w:tc>
        <w:tc>
          <w:tcPr>
            <w:tcW w:w="425" w:type="dxa"/>
            <w:shd w:val="clear" w:color="auto" w:fill="FF0000"/>
          </w:tcPr>
          <w:p w:rsidR="00D96DC5" w:rsidRPr="00AD7B10" w:rsidRDefault="00D96DC5" w:rsidP="002B7452">
            <w:pPr>
              <w:pStyle w:val="t1"/>
              <w:spacing w:before="60"/>
              <w:rPr>
                <w:sz w:val="18"/>
                <w:szCs w:val="16"/>
              </w:rPr>
            </w:pPr>
            <w:r w:rsidRPr="00AD7B10">
              <w:rPr>
                <w:sz w:val="18"/>
                <w:szCs w:val="16"/>
              </w:rPr>
              <w:t>N</w:t>
            </w:r>
          </w:p>
        </w:tc>
        <w:tc>
          <w:tcPr>
            <w:tcW w:w="2092" w:type="dxa"/>
          </w:tcPr>
          <w:p w:rsidR="00D96DC5" w:rsidRPr="00AD7B10" w:rsidRDefault="00D96DC5" w:rsidP="002B7452">
            <w:pPr>
              <w:pStyle w:val="Bezodstpw"/>
              <w:spacing w:before="60"/>
              <w:rPr>
                <w:sz w:val="16"/>
                <w:szCs w:val="16"/>
              </w:rPr>
            </w:pPr>
            <w:r w:rsidRPr="00AD7B10">
              <w:rPr>
                <w:sz w:val="16"/>
                <w:szCs w:val="16"/>
              </w:rPr>
              <w:t>Oddziaływanie krótkoterminowe jak i długoterminowe, bezpośrednie, odwracalne, lokalne jak i ponadlokalne, możliwe oddziaływania skumulowane</w:t>
            </w:r>
          </w:p>
        </w:tc>
      </w:tr>
      <w:tr w:rsidR="00D96DC5" w:rsidRPr="00AD7B10" w:rsidTr="002B7452">
        <w:tc>
          <w:tcPr>
            <w:tcW w:w="2093" w:type="dxa"/>
            <w:vMerge/>
          </w:tcPr>
          <w:p w:rsidR="00D96DC5" w:rsidRPr="00AD7B10" w:rsidRDefault="00D96DC5" w:rsidP="002B7452">
            <w:pPr>
              <w:pStyle w:val="Bezodstpw"/>
              <w:numPr>
                <w:ilvl w:val="0"/>
                <w:numId w:val="174"/>
              </w:numPr>
              <w:spacing w:before="60"/>
              <w:ind w:left="142" w:hanging="142"/>
              <w:rPr>
                <w:b/>
                <w:sz w:val="16"/>
                <w:szCs w:val="16"/>
              </w:rPr>
            </w:pPr>
          </w:p>
        </w:tc>
        <w:tc>
          <w:tcPr>
            <w:tcW w:w="4252" w:type="dxa"/>
          </w:tcPr>
          <w:p w:rsidR="00D96DC5" w:rsidRPr="00AD7B10" w:rsidRDefault="00D96DC5" w:rsidP="002B7452">
            <w:pPr>
              <w:pStyle w:val="Bezodstpw"/>
              <w:numPr>
                <w:ilvl w:val="0"/>
                <w:numId w:val="65"/>
              </w:numPr>
              <w:spacing w:before="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shd w:val="clear" w:color="auto" w:fill="auto"/>
          </w:tcPr>
          <w:p w:rsidR="00D96DC5" w:rsidRPr="00AD7B10" w:rsidRDefault="00D96DC5" w:rsidP="002B7452">
            <w:pPr>
              <w:pStyle w:val="t1"/>
              <w:spacing w:before="60"/>
              <w:rPr>
                <w:sz w:val="18"/>
                <w:szCs w:val="16"/>
              </w:rPr>
            </w:pPr>
            <w:r w:rsidRPr="00AD7B10">
              <w:rPr>
                <w:sz w:val="18"/>
                <w:szCs w:val="16"/>
              </w:rPr>
              <w:t>0</w:t>
            </w:r>
          </w:p>
        </w:tc>
        <w:tc>
          <w:tcPr>
            <w:tcW w:w="425" w:type="dxa"/>
            <w:shd w:val="clear" w:color="auto" w:fill="auto"/>
          </w:tcPr>
          <w:p w:rsidR="00D96DC5" w:rsidRPr="00AD7B10" w:rsidRDefault="00D96DC5" w:rsidP="002B7452">
            <w:pPr>
              <w:pStyle w:val="t1"/>
              <w:spacing w:before="60"/>
              <w:rPr>
                <w:sz w:val="18"/>
                <w:szCs w:val="16"/>
              </w:rPr>
            </w:pPr>
            <w:r w:rsidRPr="00AD7B10">
              <w:rPr>
                <w:sz w:val="18"/>
                <w:szCs w:val="16"/>
              </w:rPr>
              <w:t>0</w:t>
            </w:r>
          </w:p>
        </w:tc>
        <w:tc>
          <w:tcPr>
            <w:tcW w:w="2092" w:type="dxa"/>
          </w:tcPr>
          <w:p w:rsidR="00D96DC5" w:rsidRPr="00AD7B10" w:rsidRDefault="00D96DC5" w:rsidP="002B7452">
            <w:pPr>
              <w:pStyle w:val="Bezodstpw"/>
              <w:spacing w:before="60"/>
              <w:rPr>
                <w:sz w:val="16"/>
                <w:szCs w:val="16"/>
              </w:rPr>
            </w:pPr>
          </w:p>
        </w:tc>
      </w:tr>
      <w:tr w:rsidR="00D96DC5" w:rsidRPr="00AD7B10" w:rsidTr="002B7452">
        <w:tc>
          <w:tcPr>
            <w:tcW w:w="2093" w:type="dxa"/>
            <w:vMerge/>
          </w:tcPr>
          <w:p w:rsidR="00D96DC5" w:rsidRPr="00AD7B10" w:rsidRDefault="00D96DC5" w:rsidP="002B7452">
            <w:pPr>
              <w:pStyle w:val="t1"/>
              <w:tabs>
                <w:tab w:val="left" w:pos="142"/>
              </w:tabs>
              <w:ind w:left="142" w:hanging="142"/>
              <w:rPr>
                <w:sz w:val="16"/>
                <w:szCs w:val="16"/>
              </w:rPr>
            </w:pPr>
          </w:p>
        </w:tc>
        <w:tc>
          <w:tcPr>
            <w:tcW w:w="4252" w:type="dxa"/>
          </w:tcPr>
          <w:p w:rsidR="00D96DC5" w:rsidRPr="00AD7B10" w:rsidRDefault="00D96DC5"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bCs/>
                <w:sz w:val="16"/>
                <w:szCs w:val="16"/>
              </w:rPr>
            </w:pPr>
            <w:r w:rsidRPr="00AD7B10">
              <w:rPr>
                <w:rFonts w:ascii="Times New Roman" w:eastAsia="Calibri" w:hAnsi="Times New Roman" w:cs="Times New Roman"/>
                <w:sz w:val="16"/>
                <w:szCs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rPr>
              <w:t xml:space="preserve">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eastAsia="Calibri" w:hAnsi="Times New Roman" w:cs="Times New Roman"/>
                <w:sz w:val="16"/>
                <w:szCs w:val="16"/>
              </w:rPr>
              <w:t>;</w:t>
            </w:r>
          </w:p>
          <w:p w:rsidR="00D96DC5" w:rsidRPr="00AD7B10" w:rsidRDefault="00D96DC5" w:rsidP="002B7452">
            <w:pPr>
              <w:pStyle w:val="akropkiwtabelach"/>
              <w:numPr>
                <w:ilvl w:val="0"/>
                <w:numId w:val="12"/>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tc>
        <w:tc>
          <w:tcPr>
            <w:tcW w:w="426" w:type="dxa"/>
            <w:shd w:val="clear" w:color="auto" w:fill="auto"/>
          </w:tcPr>
          <w:p w:rsidR="00D96DC5" w:rsidRPr="00AD7B10" w:rsidRDefault="00D96DC5" w:rsidP="002B7452">
            <w:pPr>
              <w:pStyle w:val="t1"/>
              <w:spacing w:before="60" w:after="60"/>
              <w:rPr>
                <w:sz w:val="18"/>
                <w:szCs w:val="16"/>
              </w:rPr>
            </w:pPr>
            <w:r w:rsidRPr="00AD7B10">
              <w:rPr>
                <w:sz w:val="18"/>
                <w:szCs w:val="16"/>
              </w:rPr>
              <w:t>0</w:t>
            </w:r>
          </w:p>
        </w:tc>
        <w:tc>
          <w:tcPr>
            <w:tcW w:w="425" w:type="dxa"/>
            <w:shd w:val="clear" w:color="auto" w:fill="auto"/>
          </w:tcPr>
          <w:p w:rsidR="00D96DC5" w:rsidRPr="00AD7B10" w:rsidRDefault="00D96DC5" w:rsidP="002B7452">
            <w:pPr>
              <w:pStyle w:val="t1"/>
              <w:spacing w:before="60" w:after="60"/>
              <w:rPr>
                <w:sz w:val="18"/>
                <w:szCs w:val="16"/>
              </w:rPr>
            </w:pPr>
            <w:r w:rsidRPr="00AD7B10">
              <w:rPr>
                <w:sz w:val="18"/>
                <w:szCs w:val="16"/>
              </w:rPr>
              <w:t>0</w:t>
            </w:r>
          </w:p>
        </w:tc>
        <w:tc>
          <w:tcPr>
            <w:tcW w:w="2092" w:type="dxa"/>
          </w:tcPr>
          <w:p w:rsidR="00D96DC5" w:rsidRPr="00AD7B10" w:rsidRDefault="00D96DC5" w:rsidP="002B7452">
            <w:pPr>
              <w:pStyle w:val="Bezodstpw"/>
              <w:spacing w:before="60" w:after="60"/>
              <w:rPr>
                <w:sz w:val="16"/>
                <w:szCs w:val="16"/>
              </w:rPr>
            </w:pPr>
          </w:p>
        </w:tc>
      </w:tr>
      <w:tr w:rsidR="00D96DC5" w:rsidRPr="00AD7B10" w:rsidTr="00D96DC5">
        <w:tc>
          <w:tcPr>
            <w:tcW w:w="2093" w:type="dxa"/>
            <w:vMerge/>
          </w:tcPr>
          <w:p w:rsidR="00D96DC5" w:rsidRPr="00AD7B10" w:rsidRDefault="00D96DC5" w:rsidP="002B7452">
            <w:pPr>
              <w:pStyle w:val="t1"/>
              <w:tabs>
                <w:tab w:val="left" w:pos="142"/>
              </w:tabs>
              <w:ind w:left="142" w:hanging="142"/>
              <w:rPr>
                <w:sz w:val="16"/>
                <w:szCs w:val="16"/>
              </w:rPr>
            </w:pPr>
          </w:p>
        </w:tc>
        <w:tc>
          <w:tcPr>
            <w:tcW w:w="4252" w:type="dxa"/>
          </w:tcPr>
          <w:p w:rsidR="00D96DC5" w:rsidRPr="00AD7B10" w:rsidRDefault="00D96DC5"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shd w:val="clear" w:color="auto" w:fill="66FFCC"/>
          </w:tcPr>
          <w:p w:rsidR="00D96DC5" w:rsidRPr="00AD7B10" w:rsidRDefault="00D96DC5" w:rsidP="002B7452">
            <w:pPr>
              <w:pStyle w:val="t1"/>
              <w:spacing w:before="60" w:after="60"/>
              <w:rPr>
                <w:sz w:val="18"/>
                <w:szCs w:val="16"/>
              </w:rPr>
            </w:pPr>
            <w:r w:rsidRPr="00AD7B10">
              <w:rPr>
                <w:sz w:val="18"/>
                <w:szCs w:val="16"/>
              </w:rPr>
              <w:t>P</w:t>
            </w:r>
          </w:p>
        </w:tc>
        <w:tc>
          <w:tcPr>
            <w:tcW w:w="425" w:type="dxa"/>
            <w:shd w:val="clear" w:color="auto" w:fill="FF0000"/>
          </w:tcPr>
          <w:p w:rsidR="00D96DC5" w:rsidRPr="00AD7B10" w:rsidRDefault="00D96DC5" w:rsidP="002B7452">
            <w:pPr>
              <w:pStyle w:val="t1"/>
              <w:spacing w:before="60" w:after="60"/>
              <w:rPr>
                <w:sz w:val="18"/>
                <w:szCs w:val="16"/>
              </w:rPr>
            </w:pPr>
            <w:r w:rsidRPr="00AD7B10">
              <w:rPr>
                <w:sz w:val="18"/>
                <w:szCs w:val="16"/>
              </w:rPr>
              <w:t>N</w:t>
            </w:r>
          </w:p>
        </w:tc>
        <w:tc>
          <w:tcPr>
            <w:tcW w:w="2092" w:type="dxa"/>
          </w:tcPr>
          <w:p w:rsidR="00D96DC5" w:rsidRPr="00AD7B10" w:rsidRDefault="00D96DC5"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rPr>
          <w:trHeight w:val="346"/>
        </w:trPr>
        <w:tc>
          <w:tcPr>
            <w:tcW w:w="2093" w:type="dxa"/>
            <w:vMerge w:val="restart"/>
          </w:tcPr>
          <w:p w:rsidR="002B7452" w:rsidRPr="00AD7B10" w:rsidRDefault="002B7452" w:rsidP="002B7452">
            <w:pPr>
              <w:pStyle w:val="Bezodstpw"/>
              <w:numPr>
                <w:ilvl w:val="0"/>
                <w:numId w:val="174"/>
              </w:numPr>
              <w:spacing w:before="60" w:after="60"/>
              <w:ind w:left="142"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rPr>
          <w:trHeight w:val="975"/>
        </w:trPr>
        <w:tc>
          <w:tcPr>
            <w:tcW w:w="2093" w:type="dxa"/>
            <w:vMerge/>
          </w:tcPr>
          <w:p w:rsidR="002B7452" w:rsidRPr="00AD7B10" w:rsidRDefault="002B7452" w:rsidP="002B7452">
            <w:pPr>
              <w:pStyle w:val="Bezodstpw"/>
              <w:numPr>
                <w:ilvl w:val="0"/>
                <w:numId w:val="174"/>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 xml:space="preserve">realizacja działań przewidzianych w planach przeciwdziałania skutkom suszy; </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rPr>
          <w:trHeight w:val="650"/>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uwzględnienie w planie zagospodarowania przestrzennego województwa podkarpackiego ustaleń planów przeciwdziałania skutkom suszy;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rPr>
          <w:trHeight w:val="957"/>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 xml:space="preserve">ustaleń planów przeciwdziałania skutkom suszy;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bl>
    <w:p w:rsidR="00D96DC5" w:rsidRPr="00AD7B10" w:rsidRDefault="00D96DC5">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175"/>
              </w:numPr>
              <w:spacing w:before="60" w:after="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78"/>
              </w:numPr>
              <w:tabs>
                <w:tab w:val="clear" w:pos="284"/>
              </w:tabs>
              <w:spacing w:before="60" w:after="60"/>
              <w:ind w:left="175" w:right="-108" w:hanging="175"/>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stosowanie nowoczesnych rozwiązań technologicznych w zakładach produkcyjnych w celu zmniejszenia wodochłonności gospodarki; </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1A3118">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działań edukacyjnych, informujących o skutkach zanieczyszczeń wody na jakość życia mieszkańców oraz o zasadach przeciwdziałania, tym zanieczyszczeniom;</w:t>
            </w:r>
          </w:p>
        </w:tc>
        <w:tc>
          <w:tcPr>
            <w:tcW w:w="426" w:type="dxa"/>
            <w:shd w:val="clear" w:color="auto" w:fill="auto"/>
          </w:tcPr>
          <w:p w:rsidR="002B7452" w:rsidRPr="00AD7B10" w:rsidRDefault="001A3118"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1A3118"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rPr>
                <w:sz w:val="16"/>
                <w:szCs w:val="16"/>
              </w:rPr>
            </w:pPr>
          </w:p>
        </w:tc>
      </w:tr>
      <w:tr w:rsidR="00D96DC5" w:rsidRPr="00AD7B10" w:rsidTr="002B7452">
        <w:tc>
          <w:tcPr>
            <w:tcW w:w="2093" w:type="dxa"/>
            <w:vMerge w:val="restart"/>
          </w:tcPr>
          <w:p w:rsidR="00D96DC5" w:rsidRPr="00AD7B10" w:rsidRDefault="00D96DC5" w:rsidP="002B7452">
            <w:pPr>
              <w:pStyle w:val="Bezodstpw"/>
              <w:numPr>
                <w:ilvl w:val="0"/>
                <w:numId w:val="175"/>
              </w:numPr>
              <w:spacing w:before="60" w:after="60"/>
              <w:ind w:left="142" w:hanging="142"/>
              <w:rPr>
                <w:b/>
                <w:sz w:val="16"/>
                <w:szCs w:val="16"/>
              </w:rPr>
            </w:pPr>
            <w:r w:rsidRPr="00AD7B10">
              <w:rPr>
                <w:b/>
                <w:sz w:val="16"/>
                <w:szCs w:val="16"/>
              </w:rPr>
              <w:t>Monitoring wód i ochrona zasobów wodnych</w:t>
            </w:r>
          </w:p>
        </w:tc>
        <w:tc>
          <w:tcPr>
            <w:tcW w:w="4252" w:type="dxa"/>
          </w:tcPr>
          <w:p w:rsidR="00D96DC5" w:rsidRPr="00AD7B10" w:rsidRDefault="00D96DC5"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Pr="00AD7B10">
              <w:rPr>
                <w:rFonts w:ascii="Times New Roman" w:hAnsi="Times New Roman" w:cs="Times New Roman"/>
                <w:i/>
                <w:sz w:val="16"/>
                <w:szCs w:val="18"/>
              </w:rPr>
              <w:t>Programem państwowego monitoringu środowiska województwa podkarpackiego na lata 2016-2020</w:t>
            </w:r>
            <w:r w:rsidRPr="00AD7B10">
              <w:rPr>
                <w:rFonts w:ascii="Times New Roman" w:hAnsi="Times New Roman" w:cs="Times New Roman"/>
                <w:sz w:val="16"/>
                <w:szCs w:val="18"/>
              </w:rPr>
              <w:t>;</w:t>
            </w:r>
          </w:p>
        </w:tc>
        <w:tc>
          <w:tcPr>
            <w:tcW w:w="426"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425"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2092" w:type="dxa"/>
          </w:tcPr>
          <w:p w:rsidR="00D96DC5" w:rsidRPr="00AD7B10" w:rsidRDefault="00D96DC5" w:rsidP="002B7452">
            <w:pPr>
              <w:pStyle w:val="Bezodstpw"/>
              <w:spacing w:before="60" w:after="60"/>
              <w:rPr>
                <w:sz w:val="16"/>
                <w:szCs w:val="16"/>
              </w:rPr>
            </w:pPr>
          </w:p>
        </w:tc>
      </w:tr>
      <w:tr w:rsidR="00D96DC5" w:rsidRPr="00AD7B10" w:rsidTr="002B7452">
        <w:tc>
          <w:tcPr>
            <w:tcW w:w="2093" w:type="dxa"/>
            <w:vMerge/>
          </w:tcPr>
          <w:p w:rsidR="00D96DC5" w:rsidRPr="00AD7B10" w:rsidRDefault="00D96DC5" w:rsidP="002B7452">
            <w:pPr>
              <w:pStyle w:val="Bezodstpw"/>
              <w:spacing w:before="60" w:after="60"/>
              <w:ind w:left="142" w:hanging="142"/>
              <w:rPr>
                <w:b/>
                <w:sz w:val="16"/>
                <w:szCs w:val="16"/>
              </w:rPr>
            </w:pPr>
          </w:p>
        </w:tc>
        <w:tc>
          <w:tcPr>
            <w:tcW w:w="4252" w:type="dxa"/>
          </w:tcPr>
          <w:p w:rsidR="00D96DC5" w:rsidRPr="00AD7B10" w:rsidRDefault="00D96DC5"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uwzględnienie w planie zagospodarowania przestrzennego województwa podkarpackiego ustaleń</w:t>
            </w:r>
            <w:r w:rsidRPr="00AD7B10">
              <w:rPr>
                <w:rFonts w:ascii="Times New Roman" w:hAnsi="Times New Roman"/>
                <w:bCs/>
                <w:sz w:val="16"/>
                <w:szCs w:val="16"/>
              </w:rPr>
              <w:t xml:space="preserve"> aktualizacji</w:t>
            </w:r>
            <w:r w:rsidRPr="00AD7B10">
              <w:rPr>
                <w:rFonts w:ascii="Times New Roman" w:hAnsi="Times New Roman"/>
                <w:sz w:val="16"/>
                <w:szCs w:val="16"/>
              </w:rPr>
              <w:t xml:space="preserve"> planów gospodarowania wodami na obszarze dorzecza Wisły i Dniestru;</w:t>
            </w:r>
          </w:p>
        </w:tc>
        <w:tc>
          <w:tcPr>
            <w:tcW w:w="426"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425"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2092" w:type="dxa"/>
          </w:tcPr>
          <w:p w:rsidR="00D96DC5" w:rsidRPr="00AD7B10" w:rsidRDefault="00D96DC5" w:rsidP="002B7452">
            <w:pPr>
              <w:pStyle w:val="Bezodstpw"/>
              <w:spacing w:before="60" w:after="60"/>
              <w:rPr>
                <w:sz w:val="16"/>
                <w:szCs w:val="16"/>
              </w:rPr>
            </w:pPr>
          </w:p>
        </w:tc>
      </w:tr>
      <w:tr w:rsidR="00D96DC5" w:rsidRPr="00AD7B10" w:rsidTr="002B7452">
        <w:tc>
          <w:tcPr>
            <w:tcW w:w="2093" w:type="dxa"/>
            <w:vMerge/>
          </w:tcPr>
          <w:p w:rsidR="00D96DC5" w:rsidRPr="00AD7B10" w:rsidRDefault="00D96DC5" w:rsidP="002B7452">
            <w:pPr>
              <w:pStyle w:val="Bezodstpw"/>
              <w:spacing w:before="60" w:after="60"/>
              <w:ind w:left="142" w:hanging="142"/>
              <w:rPr>
                <w:b/>
                <w:sz w:val="16"/>
                <w:szCs w:val="16"/>
              </w:rPr>
            </w:pPr>
          </w:p>
        </w:tc>
        <w:tc>
          <w:tcPr>
            <w:tcW w:w="4252" w:type="dxa"/>
          </w:tcPr>
          <w:p w:rsidR="00D96DC5" w:rsidRPr="00AD7B10" w:rsidRDefault="00D96DC5"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 xml:space="preserve">uwzględnienie w miejscowych planach zagospodarowania przestrzennego i w studiach uwarunkowań i kierunków zagospodarowania przestrzennego gmin ustaleń </w:t>
            </w:r>
            <w:r w:rsidRPr="00AD7B10">
              <w:rPr>
                <w:rFonts w:ascii="Times New Roman" w:hAnsi="Times New Roman"/>
                <w:bCs/>
                <w:sz w:val="16"/>
                <w:szCs w:val="16"/>
              </w:rPr>
              <w:t>aktualizacji</w:t>
            </w:r>
            <w:r w:rsidRPr="00AD7B10">
              <w:rPr>
                <w:rFonts w:ascii="Times New Roman" w:hAnsi="Times New Roman" w:cs="Times New Roman"/>
                <w:sz w:val="16"/>
                <w:szCs w:val="16"/>
              </w:rPr>
              <w:t xml:space="preserve"> planów gospodarowania wodami na obszarze dorzecza Wisły i Dniestru;</w:t>
            </w:r>
          </w:p>
        </w:tc>
        <w:tc>
          <w:tcPr>
            <w:tcW w:w="426"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425"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2092" w:type="dxa"/>
          </w:tcPr>
          <w:p w:rsidR="00D96DC5" w:rsidRPr="00AD7B10" w:rsidRDefault="00D96DC5" w:rsidP="002B7452">
            <w:pPr>
              <w:pStyle w:val="Bezodstpw"/>
              <w:spacing w:before="60" w:after="60"/>
              <w:rPr>
                <w:sz w:val="16"/>
                <w:szCs w:val="16"/>
              </w:rPr>
            </w:pPr>
          </w:p>
        </w:tc>
      </w:tr>
      <w:tr w:rsidR="00D96DC5" w:rsidRPr="00AD7B10" w:rsidTr="001A3118">
        <w:tc>
          <w:tcPr>
            <w:tcW w:w="2093" w:type="dxa"/>
            <w:vMerge/>
          </w:tcPr>
          <w:p w:rsidR="00D96DC5" w:rsidRPr="00AD7B10" w:rsidRDefault="00D96DC5" w:rsidP="002B7452">
            <w:pPr>
              <w:pStyle w:val="Bezodstpw"/>
              <w:spacing w:before="60" w:after="60"/>
              <w:ind w:left="142" w:hanging="142"/>
              <w:rPr>
                <w:b/>
                <w:sz w:val="16"/>
                <w:szCs w:val="16"/>
              </w:rPr>
            </w:pPr>
          </w:p>
        </w:tc>
        <w:tc>
          <w:tcPr>
            <w:tcW w:w="4252" w:type="dxa"/>
          </w:tcPr>
          <w:p w:rsidR="00D96DC5" w:rsidRPr="00AD7B10" w:rsidRDefault="00D96DC5"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hAnsi="Times New Roman" w:cs="Times New Roman"/>
                <w:bCs/>
                <w:sz w:val="16"/>
                <w:szCs w:val="16"/>
              </w:rPr>
              <w:t>realizacja działań zawartych w aktualizacji planów gospodarowania wodami na obszarze dorzecza Wisły i Dniestru oraz w aktualizacji programu wodno-środowiskowego kraju;</w:t>
            </w:r>
          </w:p>
        </w:tc>
        <w:tc>
          <w:tcPr>
            <w:tcW w:w="426" w:type="dxa"/>
            <w:shd w:val="clear" w:color="auto" w:fill="66FFCC"/>
          </w:tcPr>
          <w:p w:rsidR="00D96DC5" w:rsidRPr="00AD7B10" w:rsidRDefault="00D96DC5" w:rsidP="002B7452">
            <w:pPr>
              <w:pStyle w:val="t1"/>
              <w:spacing w:before="60" w:after="60"/>
              <w:rPr>
                <w:sz w:val="18"/>
                <w:szCs w:val="18"/>
              </w:rPr>
            </w:pPr>
            <w:r w:rsidRPr="00AD7B10">
              <w:rPr>
                <w:sz w:val="18"/>
                <w:szCs w:val="18"/>
              </w:rPr>
              <w:t>P</w:t>
            </w:r>
          </w:p>
        </w:tc>
        <w:tc>
          <w:tcPr>
            <w:tcW w:w="425" w:type="dxa"/>
            <w:shd w:val="clear" w:color="auto" w:fill="FF0000"/>
          </w:tcPr>
          <w:p w:rsidR="00D96DC5" w:rsidRPr="00AD7B10" w:rsidRDefault="00D96DC5" w:rsidP="002B7452">
            <w:pPr>
              <w:pStyle w:val="t1"/>
              <w:spacing w:before="60" w:after="60"/>
              <w:rPr>
                <w:sz w:val="18"/>
                <w:szCs w:val="18"/>
              </w:rPr>
            </w:pPr>
            <w:r w:rsidRPr="00AD7B10">
              <w:rPr>
                <w:sz w:val="18"/>
                <w:szCs w:val="18"/>
              </w:rPr>
              <w:t>N</w:t>
            </w:r>
          </w:p>
        </w:tc>
        <w:tc>
          <w:tcPr>
            <w:tcW w:w="2092" w:type="dxa"/>
          </w:tcPr>
          <w:p w:rsidR="00D96DC5" w:rsidRPr="00AD7B10" w:rsidRDefault="00D96DC5"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D96DC5" w:rsidRPr="00AD7B10" w:rsidTr="002B7452">
        <w:tc>
          <w:tcPr>
            <w:tcW w:w="2093" w:type="dxa"/>
            <w:vMerge/>
          </w:tcPr>
          <w:p w:rsidR="00D96DC5" w:rsidRPr="00AD7B10" w:rsidRDefault="00D96DC5" w:rsidP="002B7452">
            <w:pPr>
              <w:pStyle w:val="Bezodstpw"/>
              <w:spacing w:before="60" w:after="60"/>
              <w:ind w:left="142" w:hanging="142"/>
              <w:rPr>
                <w:b/>
                <w:sz w:val="16"/>
                <w:szCs w:val="16"/>
              </w:rPr>
            </w:pPr>
          </w:p>
        </w:tc>
        <w:tc>
          <w:tcPr>
            <w:tcW w:w="4252" w:type="dxa"/>
          </w:tcPr>
          <w:p w:rsidR="00D96DC5" w:rsidRPr="00AD7B10" w:rsidRDefault="00D96DC5"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425" w:type="dxa"/>
            <w:shd w:val="clear" w:color="auto" w:fill="auto"/>
          </w:tcPr>
          <w:p w:rsidR="00D96DC5" w:rsidRPr="00AD7B10" w:rsidRDefault="00D96DC5" w:rsidP="002B7452">
            <w:pPr>
              <w:pStyle w:val="t1"/>
              <w:spacing w:before="60" w:after="60"/>
              <w:rPr>
                <w:sz w:val="18"/>
                <w:szCs w:val="18"/>
              </w:rPr>
            </w:pPr>
            <w:r w:rsidRPr="00AD7B10">
              <w:rPr>
                <w:sz w:val="18"/>
                <w:szCs w:val="18"/>
              </w:rPr>
              <w:t>0</w:t>
            </w:r>
          </w:p>
        </w:tc>
        <w:tc>
          <w:tcPr>
            <w:tcW w:w="2092" w:type="dxa"/>
          </w:tcPr>
          <w:p w:rsidR="00D96DC5" w:rsidRPr="00AD7B10" w:rsidRDefault="00D96DC5"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5"/>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tcPr>
          <w:p w:rsidR="002B7452" w:rsidRPr="00AD7B10" w:rsidRDefault="002B7452" w:rsidP="002B7452">
            <w:pPr>
              <w:pStyle w:val="Bezodstpw"/>
              <w:numPr>
                <w:ilvl w:val="0"/>
                <w:numId w:val="176"/>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bl>
    <w:p w:rsidR="00D96DC5" w:rsidRPr="00AD7B10" w:rsidRDefault="00D96DC5">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21"/>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21"/>
              </w:numPr>
              <w:spacing w:after="60"/>
              <w:ind w:left="318"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r w:rsidR="00D96DC5" w:rsidRPr="00AD7B10">
              <w:rPr>
                <w:i/>
                <w:sz w:val="16"/>
                <w:szCs w:val="16"/>
              </w:rPr>
              <w:t>,</w:t>
            </w:r>
          </w:p>
        </w:tc>
        <w:tc>
          <w:tcPr>
            <w:tcW w:w="426" w:type="dxa"/>
            <w:shd w:val="clear" w:color="auto" w:fill="auto"/>
          </w:tcPr>
          <w:p w:rsidR="002B7452" w:rsidRPr="00AD7B10" w:rsidRDefault="002B7452" w:rsidP="002B7452">
            <w:pPr>
              <w:pStyle w:val="t1"/>
              <w:rPr>
                <w:sz w:val="18"/>
                <w:szCs w:val="16"/>
              </w:rPr>
            </w:pPr>
            <w:r w:rsidRPr="00AD7B10">
              <w:rPr>
                <w:sz w:val="18"/>
                <w:szCs w:val="16"/>
              </w:rPr>
              <w:t>0</w:t>
            </w:r>
          </w:p>
        </w:tc>
        <w:tc>
          <w:tcPr>
            <w:tcW w:w="425" w:type="dxa"/>
          </w:tcPr>
          <w:p w:rsidR="002B7452" w:rsidRPr="00AD7B10" w:rsidRDefault="002B7452" w:rsidP="002B7452">
            <w:pPr>
              <w:pStyle w:val="t1"/>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tcPr>
          <w:p w:rsidR="002B7452" w:rsidRPr="00AD7B10" w:rsidRDefault="002B7452" w:rsidP="002B7452">
            <w:pPr>
              <w:pStyle w:val="Bezodstpw"/>
              <w:numPr>
                <w:ilvl w:val="0"/>
                <w:numId w:val="176"/>
              </w:numPr>
              <w:spacing w:before="60"/>
              <w:ind w:left="142" w:hanging="142"/>
              <w:rPr>
                <w:b/>
                <w:bCs/>
                <w:sz w:val="16"/>
                <w:szCs w:val="16"/>
              </w:rPr>
            </w:pPr>
            <w:r w:rsidRPr="00AD7B10">
              <w:rPr>
                <w:b/>
                <w:bCs/>
                <w:sz w:val="16"/>
                <w:szCs w:val="16"/>
              </w:rPr>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ind w:left="176" w:hanging="176"/>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ind w:left="175"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ind w:left="175"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after="60"/>
              <w:ind w:left="176" w:hanging="176"/>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auto"/>
          </w:tcPr>
          <w:p w:rsidR="002B7452" w:rsidRPr="00AD7B10" w:rsidRDefault="002B7452" w:rsidP="002B7452">
            <w:pPr>
              <w:pStyle w:val="t1"/>
              <w:rPr>
                <w:sz w:val="18"/>
                <w:szCs w:val="16"/>
              </w:rPr>
            </w:pPr>
            <w:r w:rsidRPr="00AD7B10">
              <w:rPr>
                <w:sz w:val="18"/>
                <w:szCs w:val="16"/>
              </w:rPr>
              <w:t>0</w:t>
            </w:r>
          </w:p>
        </w:tc>
        <w:tc>
          <w:tcPr>
            <w:tcW w:w="425" w:type="dxa"/>
            <w:shd w:val="clear" w:color="auto" w:fill="auto"/>
          </w:tcPr>
          <w:p w:rsidR="002B7452" w:rsidRPr="00AD7B10" w:rsidRDefault="002B7452" w:rsidP="002B7452">
            <w:pPr>
              <w:pStyle w:val="t1"/>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76"/>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w:t>
            </w:r>
          </w:p>
        </w:tc>
      </w:tr>
      <w:tr w:rsidR="002B7452" w:rsidRPr="00AD7B10" w:rsidTr="002B7452">
        <w:tc>
          <w:tcPr>
            <w:tcW w:w="2093" w:type="dxa"/>
          </w:tcPr>
          <w:p w:rsidR="002B7452" w:rsidRPr="00AD7B10" w:rsidRDefault="002B7452" w:rsidP="002B7452">
            <w:pPr>
              <w:pStyle w:val="Bezodstpw"/>
              <w:numPr>
                <w:ilvl w:val="0"/>
                <w:numId w:val="176"/>
              </w:numPr>
              <w:spacing w:before="60" w:after="60"/>
              <w:ind w:left="142" w:hanging="142"/>
              <w:rPr>
                <w:b/>
                <w:sz w:val="16"/>
                <w:szCs w:val="16"/>
              </w:rPr>
            </w:pPr>
            <w:r w:rsidRPr="00AD7B10">
              <w:rPr>
                <w:b/>
                <w:sz w:val="16"/>
                <w:szCs w:val="16"/>
              </w:rPr>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 xml:space="preserve">Oddziaływanie długoterminowe, pośrednie, </w:t>
            </w:r>
            <w:r w:rsidR="00D96DC5" w:rsidRPr="00AD7B10">
              <w:rPr>
                <w:sz w:val="16"/>
                <w:szCs w:val="16"/>
              </w:rPr>
              <w:t xml:space="preserve">jak i bezpośrednie, </w:t>
            </w:r>
            <w:r w:rsidRPr="00AD7B10">
              <w:rPr>
                <w:sz w:val="16"/>
                <w:szCs w:val="16"/>
              </w:rPr>
              <w:t>odwracalne, lokalne jak i ponadlokalne</w:t>
            </w:r>
          </w:p>
        </w:tc>
      </w:tr>
    </w:tbl>
    <w:p w:rsidR="00D96DC5" w:rsidRPr="00AD7B10" w:rsidRDefault="00D96DC5">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tcPr>
          <w:p w:rsidR="002B7452" w:rsidRPr="00AD7B10" w:rsidRDefault="002B7452" w:rsidP="002B7452">
            <w:pPr>
              <w:pStyle w:val="Bezodstpw"/>
              <w:numPr>
                <w:ilvl w:val="0"/>
                <w:numId w:val="176"/>
              </w:numPr>
              <w:spacing w:before="60" w:after="60"/>
              <w:ind w:left="142" w:hanging="142"/>
              <w:rPr>
                <w:sz w:val="16"/>
                <w:szCs w:val="16"/>
              </w:rPr>
            </w:pPr>
            <w:r w:rsidRPr="00AD7B10">
              <w:rPr>
                <w:rStyle w:val="anrkierintZnak"/>
                <w:rFonts w:ascii="Times New Roman" w:hAnsi="Times New Roman"/>
                <w:sz w:val="16"/>
                <w:szCs w:val="16"/>
              </w:rPr>
              <w:lastRenderedPageBreak/>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tcPr>
          <w:p w:rsidR="002B7452" w:rsidRPr="00AD7B10" w:rsidRDefault="002B7452" w:rsidP="002B7452">
            <w:pPr>
              <w:pStyle w:val="Bezodstpw"/>
              <w:numPr>
                <w:ilvl w:val="0"/>
                <w:numId w:val="176"/>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6"/>
              </w:numPr>
              <w:spacing w:before="60" w:after="60"/>
              <w:ind w:left="142" w:hanging="142"/>
              <w:rPr>
                <w:b/>
                <w:sz w:val="16"/>
                <w:szCs w:val="16"/>
              </w:rPr>
            </w:pPr>
            <w:r w:rsidRPr="00AD7B10">
              <w:rPr>
                <w:b/>
                <w:sz w:val="16"/>
                <w:szCs w:val="16"/>
              </w:rPr>
              <w:t>Mitygacja i adaptacja do zmian klimatu</w:t>
            </w:r>
          </w:p>
        </w:tc>
        <w:tc>
          <w:tcPr>
            <w:tcW w:w="4252" w:type="dxa"/>
          </w:tcPr>
          <w:p w:rsidR="002B7452" w:rsidRPr="00AD7B10" w:rsidRDefault="002B7452" w:rsidP="002B7452">
            <w:pPr>
              <w:pStyle w:val="akropkiwtabelach"/>
              <w:numPr>
                <w:ilvl w:val="0"/>
                <w:numId w:val="79"/>
              </w:numPr>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planu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przeprowadzenie oceny wrażliwości na zmiany klimatu i uwzględnienie adaptacji do zmian klimatu w planowaniu strategicznym i operacyjnym;</w:t>
            </w:r>
          </w:p>
        </w:tc>
        <w:tc>
          <w:tcPr>
            <w:tcW w:w="426" w:type="dxa"/>
            <w:shd w:val="clear" w:color="auto" w:fill="auto"/>
          </w:tcPr>
          <w:p w:rsidR="002B7452" w:rsidRPr="00AD7B10" w:rsidRDefault="001A3118" w:rsidP="002B7452">
            <w:pPr>
              <w:pStyle w:val="t1"/>
              <w:spacing w:before="60" w:after="60"/>
              <w:rPr>
                <w:sz w:val="18"/>
                <w:szCs w:val="16"/>
              </w:rPr>
            </w:pPr>
            <w:r w:rsidRPr="00AD7B10">
              <w:rPr>
                <w:sz w:val="18"/>
                <w:szCs w:val="16"/>
              </w:rPr>
              <w:t>0</w:t>
            </w:r>
          </w:p>
        </w:tc>
        <w:tc>
          <w:tcPr>
            <w:tcW w:w="425" w:type="dxa"/>
          </w:tcPr>
          <w:p w:rsidR="002B7452" w:rsidRPr="00AD7B10" w:rsidRDefault="001A3118"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vMerge w:val="restart"/>
          </w:tcPr>
          <w:p w:rsidR="002B7452" w:rsidRPr="00AD7B10" w:rsidRDefault="002B7452" w:rsidP="002B7452">
            <w:pPr>
              <w:pStyle w:val="Bezodstpw"/>
              <w:numPr>
                <w:ilvl w:val="0"/>
                <w:numId w:val="177"/>
              </w:numPr>
              <w:spacing w:before="60" w:after="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spacing w:before="60" w:after="60"/>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6 milionów przejazdów rocznie,</w:t>
            </w:r>
          </w:p>
          <w:p w:rsidR="002B7452" w:rsidRPr="00AD7B10" w:rsidRDefault="002B7452" w:rsidP="002B7452">
            <w:pPr>
              <w:pStyle w:val="akropkiwtabelach"/>
              <w:numPr>
                <w:ilvl w:val="0"/>
                <w:numId w:val="18"/>
              </w:numPr>
              <w:tabs>
                <w:tab w:val="clear" w:pos="284"/>
                <w:tab w:val="left" w:pos="317"/>
              </w:tabs>
              <w:spacing w:before="60" w:after="60"/>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3 milionów przejazdów rocznie,</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ochronny środowiska;</w:t>
            </w:r>
          </w:p>
        </w:tc>
        <w:tc>
          <w:tcPr>
            <w:tcW w:w="426" w:type="dxa"/>
            <w:shd w:val="clear" w:color="auto" w:fill="auto"/>
          </w:tcPr>
          <w:p w:rsidR="002B7452" w:rsidRPr="00AD7B10" w:rsidRDefault="001A3118" w:rsidP="002B7452">
            <w:pPr>
              <w:pStyle w:val="Bezodstpw"/>
              <w:spacing w:before="60" w:after="60"/>
              <w:rPr>
                <w:b/>
                <w:sz w:val="18"/>
                <w:szCs w:val="18"/>
              </w:rPr>
            </w:pPr>
            <w:r w:rsidRPr="00AD7B10">
              <w:rPr>
                <w:b/>
                <w:sz w:val="18"/>
                <w:szCs w:val="18"/>
              </w:rPr>
              <w:t>0</w:t>
            </w:r>
          </w:p>
        </w:tc>
        <w:tc>
          <w:tcPr>
            <w:tcW w:w="425" w:type="dxa"/>
          </w:tcPr>
          <w:p w:rsidR="002B7452" w:rsidRPr="00AD7B10" w:rsidRDefault="001A3118"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B7452" w:rsidRPr="00AD7B10" w:rsidRDefault="001A3118" w:rsidP="002B7452">
            <w:pPr>
              <w:pStyle w:val="Bezodstpw"/>
              <w:spacing w:before="60" w:after="60"/>
              <w:rPr>
                <w:b/>
                <w:sz w:val="18"/>
                <w:szCs w:val="18"/>
              </w:rPr>
            </w:pPr>
            <w:r w:rsidRPr="00AD7B10">
              <w:rPr>
                <w:b/>
                <w:sz w:val="18"/>
                <w:szCs w:val="18"/>
              </w:rPr>
              <w:t>0</w:t>
            </w:r>
          </w:p>
        </w:tc>
        <w:tc>
          <w:tcPr>
            <w:tcW w:w="425" w:type="dxa"/>
          </w:tcPr>
          <w:p w:rsidR="002B7452" w:rsidRPr="00AD7B10" w:rsidRDefault="001A3118"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7"/>
              </w:numPr>
              <w:spacing w:before="60" w:after="60"/>
              <w:ind w:left="142" w:hanging="142"/>
              <w:rPr>
                <w:b/>
                <w:sz w:val="16"/>
                <w:szCs w:val="16"/>
              </w:rPr>
            </w:pPr>
            <w:r w:rsidRPr="00AD7B10">
              <w:rPr>
                <w:b/>
                <w:sz w:val="16"/>
                <w:szCs w:val="16"/>
              </w:rPr>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26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26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26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26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263"/>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bl>
    <w:p w:rsidR="00D96DC5" w:rsidRPr="00AD7B10" w:rsidRDefault="00D96DC5">
      <w:r w:rsidRPr="00AD7B10">
        <w:br w:type="page"/>
      </w:r>
    </w:p>
    <w:tbl>
      <w:tblPr>
        <w:tblStyle w:val="Tabela-Siatka"/>
        <w:tblW w:w="0" w:type="auto"/>
        <w:tblLayout w:type="fixed"/>
        <w:tblLook w:val="04A0"/>
      </w:tblPr>
      <w:tblGrid>
        <w:gridCol w:w="2093"/>
        <w:gridCol w:w="4252"/>
        <w:gridCol w:w="426"/>
        <w:gridCol w:w="425"/>
        <w:gridCol w:w="2092"/>
      </w:tblGrid>
      <w:tr w:rsidR="00D96DC5" w:rsidRPr="00AD7B10" w:rsidTr="002B7452">
        <w:tc>
          <w:tcPr>
            <w:tcW w:w="2093" w:type="dxa"/>
            <w:vMerge w:val="restart"/>
          </w:tcPr>
          <w:p w:rsidR="00D96DC5" w:rsidRPr="00AD7B10" w:rsidRDefault="00D96DC5" w:rsidP="002B7452">
            <w:pPr>
              <w:pStyle w:val="Bezodstpw"/>
              <w:ind w:left="142" w:hanging="142"/>
              <w:rPr>
                <w:b/>
                <w:sz w:val="16"/>
                <w:szCs w:val="16"/>
              </w:rPr>
            </w:pPr>
          </w:p>
        </w:tc>
        <w:tc>
          <w:tcPr>
            <w:tcW w:w="4252" w:type="dxa"/>
          </w:tcPr>
          <w:p w:rsidR="00D96DC5" w:rsidRPr="00AD7B10" w:rsidRDefault="00D96DC5"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D96DC5" w:rsidRPr="00AD7B10" w:rsidRDefault="00D96DC5" w:rsidP="002B7452">
            <w:pPr>
              <w:pStyle w:val="akropkiwtabelach"/>
              <w:numPr>
                <w:ilvl w:val="0"/>
                <w:numId w:val="81"/>
              </w:numPr>
              <w:spacing w:before="60" w:after="60"/>
              <w:ind w:left="175" w:hanging="141"/>
              <w:rPr>
                <w:rFonts w:ascii="Times New Roman" w:hAnsi="Times New Roman" w:cs="Times New Roman"/>
                <w:i/>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D96DC5" w:rsidRPr="00AD7B10" w:rsidRDefault="00D96DC5"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D96DC5" w:rsidRPr="00AD7B10" w:rsidRDefault="00D96DC5"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auto"/>
          </w:tcPr>
          <w:p w:rsidR="00D96DC5" w:rsidRPr="00AD7B10" w:rsidRDefault="00D96DC5" w:rsidP="002B7452">
            <w:pPr>
              <w:pStyle w:val="Bezodstpw"/>
              <w:spacing w:before="60" w:after="60"/>
              <w:rPr>
                <w:b/>
                <w:sz w:val="18"/>
                <w:szCs w:val="18"/>
              </w:rPr>
            </w:pPr>
            <w:r w:rsidRPr="00AD7B10">
              <w:rPr>
                <w:b/>
                <w:sz w:val="18"/>
                <w:szCs w:val="18"/>
              </w:rPr>
              <w:t>0</w:t>
            </w:r>
          </w:p>
        </w:tc>
        <w:tc>
          <w:tcPr>
            <w:tcW w:w="425" w:type="dxa"/>
            <w:shd w:val="clear" w:color="auto" w:fill="FF0000"/>
          </w:tcPr>
          <w:p w:rsidR="00D96DC5" w:rsidRPr="00AD7B10" w:rsidRDefault="00D96DC5" w:rsidP="002B7452">
            <w:pPr>
              <w:pStyle w:val="Bezodstpw"/>
              <w:spacing w:before="60" w:after="60"/>
              <w:rPr>
                <w:b/>
                <w:sz w:val="18"/>
                <w:szCs w:val="18"/>
              </w:rPr>
            </w:pPr>
            <w:r w:rsidRPr="00AD7B10">
              <w:rPr>
                <w:b/>
                <w:sz w:val="18"/>
                <w:szCs w:val="18"/>
              </w:rPr>
              <w:t>N</w:t>
            </w:r>
          </w:p>
        </w:tc>
        <w:tc>
          <w:tcPr>
            <w:tcW w:w="2092" w:type="dxa"/>
            <w:vMerge w:val="restart"/>
          </w:tcPr>
          <w:p w:rsidR="00D96DC5" w:rsidRPr="00AD7B10" w:rsidRDefault="00D96DC5"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D96DC5" w:rsidRPr="00AD7B10" w:rsidTr="002B7452">
        <w:tc>
          <w:tcPr>
            <w:tcW w:w="2093" w:type="dxa"/>
            <w:vMerge/>
          </w:tcPr>
          <w:p w:rsidR="00D96DC5" w:rsidRPr="00AD7B10" w:rsidRDefault="00D96DC5" w:rsidP="002B7452">
            <w:pPr>
              <w:pStyle w:val="Bezodstpw"/>
              <w:ind w:left="142" w:hanging="142"/>
              <w:rPr>
                <w:b/>
                <w:sz w:val="16"/>
                <w:szCs w:val="16"/>
              </w:rPr>
            </w:pPr>
          </w:p>
        </w:tc>
        <w:tc>
          <w:tcPr>
            <w:tcW w:w="4252" w:type="dxa"/>
          </w:tcPr>
          <w:p w:rsidR="00D96DC5" w:rsidRPr="00AD7B10" w:rsidRDefault="00D96DC5"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D96DC5" w:rsidRPr="00AD7B10" w:rsidRDefault="00D96DC5"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D96DC5" w:rsidRPr="00AD7B10" w:rsidRDefault="00D96DC5"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auto"/>
          </w:tcPr>
          <w:p w:rsidR="00D96DC5" w:rsidRPr="00AD7B10" w:rsidRDefault="00D96DC5" w:rsidP="002B7452">
            <w:pPr>
              <w:pStyle w:val="Bezodstpw"/>
              <w:spacing w:before="60" w:after="60"/>
              <w:rPr>
                <w:b/>
                <w:sz w:val="18"/>
                <w:szCs w:val="18"/>
              </w:rPr>
            </w:pPr>
            <w:r w:rsidRPr="00AD7B10">
              <w:rPr>
                <w:b/>
                <w:sz w:val="18"/>
                <w:szCs w:val="18"/>
              </w:rPr>
              <w:t>0</w:t>
            </w:r>
          </w:p>
        </w:tc>
        <w:tc>
          <w:tcPr>
            <w:tcW w:w="425" w:type="dxa"/>
            <w:shd w:val="clear" w:color="auto" w:fill="FF0000"/>
          </w:tcPr>
          <w:p w:rsidR="00D96DC5" w:rsidRPr="00AD7B10" w:rsidRDefault="00D96DC5" w:rsidP="002B7452">
            <w:pPr>
              <w:pStyle w:val="Bezodstpw"/>
              <w:spacing w:before="60" w:after="60"/>
              <w:rPr>
                <w:b/>
                <w:sz w:val="18"/>
                <w:szCs w:val="18"/>
              </w:rPr>
            </w:pPr>
            <w:r w:rsidRPr="00AD7B10">
              <w:rPr>
                <w:b/>
                <w:sz w:val="18"/>
                <w:szCs w:val="18"/>
              </w:rPr>
              <w:t>N</w:t>
            </w:r>
          </w:p>
        </w:tc>
        <w:tc>
          <w:tcPr>
            <w:tcW w:w="2092" w:type="dxa"/>
            <w:vMerge/>
          </w:tcPr>
          <w:p w:rsidR="00D96DC5" w:rsidRPr="00AD7B10" w:rsidRDefault="00D96DC5" w:rsidP="002B7452">
            <w:pPr>
              <w:pStyle w:val="Bezodstpw"/>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74"/>
              </w:numPr>
              <w:spacing w:before="60" w:after="60"/>
              <w:ind w:left="142"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numPr>
                <w:ilvl w:val="0"/>
                <w:numId w:val="174"/>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 Zmniejszenie masy odpadów składowanych na składowiskach oraz zwiększenie udziału przygotowania do ponownego użycia i  recyklingu surowców wtórnych i  odzysku energii z odpadów</w:t>
            </w:r>
          </w:p>
        </w:tc>
      </w:tr>
      <w:tr w:rsidR="002B7452" w:rsidRPr="00AD7B10" w:rsidTr="002B7452">
        <w:tc>
          <w:tcPr>
            <w:tcW w:w="2093" w:type="dxa"/>
          </w:tcPr>
          <w:p w:rsidR="002B7452" w:rsidRPr="00AD7B10" w:rsidRDefault="002B7452" w:rsidP="002B7452">
            <w:pPr>
              <w:pStyle w:val="Bezodstpw"/>
              <w:numPr>
                <w:ilvl w:val="0"/>
                <w:numId w:val="178"/>
              </w:numPr>
              <w:spacing w:before="60" w:after="60"/>
              <w:ind w:left="142" w:right="-108"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1A3118">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w:t>
            </w:r>
            <w:r w:rsidR="00D96DC5" w:rsidRPr="00AD7B10">
              <w:rPr>
                <w:rFonts w:ascii="Times New Roman" w:hAnsi="Times New Roman" w:cs="Times New Roman"/>
                <w:i/>
                <w:sz w:val="16"/>
                <w:szCs w:val="18"/>
              </w:rPr>
              <w:t>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8"/>
              </w:numPr>
              <w:spacing w:before="60" w:after="60"/>
              <w:ind w:left="142" w:right="-108" w:hanging="142"/>
              <w:rPr>
                <w:b/>
                <w:sz w:val="16"/>
                <w:szCs w:val="16"/>
              </w:rPr>
            </w:pPr>
            <w:r w:rsidRPr="00AD7B10">
              <w:rPr>
                <w:b/>
                <w:sz w:val="16"/>
                <w:szCs w:val="18"/>
              </w:rPr>
              <w:t>Zapobieganie powstawaniu odpadów</w:t>
            </w:r>
          </w:p>
        </w:tc>
        <w:tc>
          <w:tcPr>
            <w:tcW w:w="4252" w:type="dxa"/>
          </w:tcPr>
          <w:p w:rsidR="002B7452" w:rsidRPr="00AD7B10" w:rsidRDefault="001A3118"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w:t>
            </w:r>
            <w:r w:rsidR="002B7452" w:rsidRPr="00AD7B10">
              <w:rPr>
                <w:rFonts w:ascii="Times New Roman" w:hAnsi="Times New Roman" w:cs="Times New Roman"/>
                <w:sz w:val="16"/>
                <w:szCs w:val="18"/>
              </w:rPr>
              <w:t>projoktowania pozwalająca na wydłużenie czasu użytkowania produktu i pozwalająca na recykling odpadó</w:t>
            </w:r>
            <w:r w:rsidRPr="00AD7B10">
              <w:rPr>
                <w:rFonts w:ascii="Times New Roman" w:hAnsi="Times New Roman" w:cs="Times New Roman"/>
                <w:sz w:val="16"/>
                <w:szCs w:val="18"/>
              </w:rPr>
              <w:t>w powstających z wykorzystanego</w:t>
            </w:r>
            <w:r w:rsidR="002B7452" w:rsidRPr="00AD7B10">
              <w:rPr>
                <w:rFonts w:ascii="Times New Roman" w:hAnsi="Times New Roman" w:cs="Times New Roman"/>
                <w:sz w:val="16"/>
                <w:szCs w:val="18"/>
              </w:rPr>
              <w:t xml:space="preserve"> produktu;</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z</w:t>
            </w:r>
            <w:r w:rsidRPr="00AD7B10">
              <w:rPr>
                <w:rFonts w:ascii="Times New Roman" w:hAnsi="Times New Roman" w:cs="Times New Roman"/>
                <w:i/>
                <w:sz w:val="16"/>
                <w:szCs w:val="18"/>
              </w:rPr>
              <w:t>ielonych zamówień publicznych;</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Czystszej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auto"/>
          </w:tcPr>
          <w:p w:rsidR="002B7452" w:rsidRPr="00AD7B10" w:rsidRDefault="001A3118" w:rsidP="002B7452">
            <w:pPr>
              <w:pStyle w:val="Bezodstpw"/>
              <w:spacing w:before="60" w:after="60"/>
              <w:rPr>
                <w:b/>
                <w:sz w:val="18"/>
                <w:szCs w:val="16"/>
              </w:rPr>
            </w:pPr>
            <w:r w:rsidRPr="00AD7B10">
              <w:rPr>
                <w:b/>
                <w:sz w:val="18"/>
                <w:szCs w:val="16"/>
              </w:rPr>
              <w:t>0</w:t>
            </w:r>
          </w:p>
        </w:tc>
        <w:tc>
          <w:tcPr>
            <w:tcW w:w="425" w:type="dxa"/>
          </w:tcPr>
          <w:p w:rsidR="002B7452" w:rsidRPr="00AD7B10" w:rsidRDefault="001A3118"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8"/>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78"/>
              </w:numPr>
              <w:spacing w:before="60" w:after="60"/>
              <w:ind w:left="142" w:hanging="142"/>
              <w:rPr>
                <w:b/>
                <w:sz w:val="16"/>
                <w:szCs w:val="16"/>
              </w:rPr>
            </w:pPr>
            <w:r w:rsidRPr="00AD7B10">
              <w:rPr>
                <w:b/>
                <w:sz w:val="16"/>
                <w:szCs w:val="16"/>
              </w:rPr>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odwracalne, krótkoterminowe jak i długoterminowe, bezpośrednie, lokalne jak i ponadlokalne, możliwe oddziaływania skumulowane</w:t>
            </w:r>
          </w:p>
        </w:tc>
      </w:tr>
    </w:tbl>
    <w:p w:rsidR="00D96DC5" w:rsidRPr="00AD7B10" w:rsidRDefault="00D96DC5">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A0555B">
            <w:pPr>
              <w:pStyle w:val="Bezodstpw"/>
              <w:numPr>
                <w:ilvl w:val="0"/>
                <w:numId w:val="178"/>
              </w:numPr>
              <w:spacing w:before="60" w:after="60"/>
              <w:ind w:left="142" w:right="-108" w:hanging="142"/>
              <w:rPr>
                <w:b/>
                <w:sz w:val="16"/>
                <w:szCs w:val="16"/>
              </w:rPr>
            </w:pPr>
            <w:r w:rsidRPr="00AD7B10">
              <w:rPr>
                <w:b/>
                <w:sz w:val="16"/>
                <w:szCs w:val="18"/>
              </w:rPr>
              <w:lastRenderedPageBreak/>
              <w:t>Budowa instalacji służących do odzysku (w tym recyklingu, termicznego przekształcania z odzyskiem energii) oraz instalacji unieszkodliwiania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2B7452" w:rsidRPr="00AD7B10" w:rsidRDefault="002B7452" w:rsidP="002B7452">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2B7452" w:rsidRPr="00AD7B10" w:rsidRDefault="002B7452" w:rsidP="002B7452">
            <w:pPr>
              <w:pStyle w:val="Akapitzlist"/>
              <w:numPr>
                <w:ilvl w:val="0"/>
                <w:numId w:val="31"/>
              </w:numPr>
              <w:tabs>
                <w:tab w:val="left" w:pos="0"/>
                <w:tab w:val="left" w:pos="317"/>
              </w:tabs>
              <w:spacing w:before="60" w:after="60"/>
              <w:ind w:left="318"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D96DC5" w:rsidP="002B7452">
            <w:pPr>
              <w:pStyle w:val="Bezodstpw"/>
              <w:spacing w:before="60" w:after="60"/>
              <w:rPr>
                <w:sz w:val="16"/>
                <w:szCs w:val="16"/>
              </w:rPr>
            </w:pPr>
            <w:r w:rsidRPr="00AD7B10">
              <w:rPr>
                <w:sz w:val="16"/>
                <w:szCs w:val="16"/>
              </w:rPr>
              <w:t>Oddziaływanie odwracalne, krótkoterminowe jak i długoterminowe, bezpośrednie, lokalne jak i ponadlokalne,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8"/>
              </w:numPr>
              <w:spacing w:before="60" w:after="60"/>
              <w:ind w:left="142" w:hanging="142"/>
              <w:rPr>
                <w:sz w:val="16"/>
                <w:szCs w:val="18"/>
              </w:rPr>
            </w:pPr>
            <w:r w:rsidRPr="00AD7B10">
              <w:rPr>
                <w:b/>
                <w:sz w:val="16"/>
                <w:szCs w:val="18"/>
              </w:rPr>
              <w:t>Zamykanie i rekultywacja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2B7452" w:rsidRPr="00AD7B10" w:rsidRDefault="00A0555B"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A0555B" w:rsidP="002B7452">
            <w:pPr>
              <w:pStyle w:val="Bezodstpw"/>
              <w:spacing w:before="60" w:after="60"/>
              <w:rPr>
                <w:b/>
                <w:sz w:val="18"/>
                <w:szCs w:val="16"/>
              </w:rPr>
            </w:pPr>
            <w:r w:rsidRPr="00AD7B10">
              <w:rPr>
                <w:b/>
                <w:sz w:val="18"/>
                <w:szCs w:val="16"/>
              </w:rPr>
              <w:t>N</w:t>
            </w:r>
          </w:p>
        </w:tc>
        <w:tc>
          <w:tcPr>
            <w:tcW w:w="2092" w:type="dxa"/>
          </w:tcPr>
          <w:p w:rsidR="002B7452" w:rsidRPr="00AD7B10" w:rsidRDefault="00A0555B" w:rsidP="002B7452">
            <w:pPr>
              <w:pStyle w:val="Bezodstpw"/>
              <w:spacing w:before="60" w:after="60"/>
              <w:rPr>
                <w:sz w:val="16"/>
                <w:szCs w:val="16"/>
              </w:rPr>
            </w:pPr>
            <w:r w:rsidRPr="00AD7B10">
              <w:rPr>
                <w:sz w:val="16"/>
                <w:szCs w:val="16"/>
              </w:rPr>
              <w:t>Oddziaływanie odwracalne, krótkoterminowe jak i długoterminowe, bezpośrednie, lokalne jak i ponadlokalne, możliwe oddziaływania skumulowane</w:t>
            </w:r>
          </w:p>
        </w:tc>
      </w:tr>
      <w:tr w:rsidR="002B7452" w:rsidRPr="00AD7B10" w:rsidTr="00A0555B">
        <w:tc>
          <w:tcPr>
            <w:tcW w:w="2093" w:type="dxa"/>
          </w:tcPr>
          <w:p w:rsidR="002B7452" w:rsidRPr="00AD7B10" w:rsidRDefault="002B7452" w:rsidP="00A0555B">
            <w:pPr>
              <w:pStyle w:val="Bezodstpw"/>
              <w:numPr>
                <w:ilvl w:val="0"/>
                <w:numId w:val="178"/>
              </w:numPr>
              <w:spacing w:before="60" w:after="60"/>
              <w:ind w:left="142" w:right="-108" w:hanging="142"/>
              <w:rPr>
                <w:sz w:val="16"/>
                <w:szCs w:val="18"/>
              </w:rPr>
            </w:pPr>
            <w:r w:rsidRPr="00AD7B10">
              <w:rPr>
                <w:b/>
                <w:sz w:val="16"/>
                <w:szCs w:val="18"/>
              </w:rPr>
              <w:t>Edukacja ekologiczna w zakresie zasad postępowania z 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r w:rsidR="00D96DC5" w:rsidRPr="00AD7B10">
              <w:rPr>
                <w:rFonts w:ascii="Times New Roman" w:hAnsi="Times New Roman" w:cs="Times New Roman"/>
                <w:sz w:val="16"/>
                <w:szCs w:val="18"/>
              </w:rPr>
              <w:t>;</w:t>
            </w:r>
          </w:p>
        </w:tc>
        <w:tc>
          <w:tcPr>
            <w:tcW w:w="426" w:type="dxa"/>
            <w:shd w:val="clear" w:color="auto" w:fill="auto"/>
          </w:tcPr>
          <w:p w:rsidR="002B7452" w:rsidRPr="00AD7B10" w:rsidRDefault="00A0555B"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A0555B"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ww. dokumentów,</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lub aktualizacja planów urządzenia lasów wyłącznie w zakresie zadań ochronnych dla obszaru Natura 2000 lub jego części;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 </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D96DC5"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2093" w:type="dxa"/>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programów i kampanii edukacyjnych skierowanych do społeczeństwa w celu podniesienia świadomości na temat realizowanych celów, m.in.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zwiększanie drożności korytarzy ekologicznych mających znaczenie dla ochrony różnorodności biologicznej i adaptacji do zmian klimatu, w szczególności likwidacja barier na trasach migracyjnych gatunków, m.in. budowanie przepławek, przejść dla zwierząt, zalesianie gruntów, wykup gruntów;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tcPr>
          <w:p w:rsidR="002B7452" w:rsidRPr="00AD7B10" w:rsidRDefault="002B7452" w:rsidP="002B7452">
            <w:pPr>
              <w:pStyle w:val="Bezodstpw"/>
              <w:numPr>
                <w:ilvl w:val="0"/>
                <w:numId w:val="179"/>
              </w:numPr>
              <w:spacing w:before="60" w:after="60"/>
              <w:ind w:left="142" w:hanging="142"/>
              <w:rPr>
                <w:b/>
                <w:sz w:val="16"/>
                <w:szCs w:val="16"/>
              </w:rPr>
            </w:pPr>
            <w:r w:rsidRPr="00AD7B10">
              <w:rPr>
                <w:b/>
                <w:sz w:val="16"/>
                <w:szCs w:val="16"/>
              </w:rPr>
              <w:t xml:space="preserve">Opracowanie i wdrożenie zasad </w:t>
            </w:r>
            <w:r w:rsidRPr="00AD7B10">
              <w:rPr>
                <w:b/>
                <w:sz w:val="16"/>
                <w:szCs w:val="18"/>
              </w:rPr>
              <w:t xml:space="preserve">renaturyzacji </w:t>
            </w:r>
            <w:r w:rsidRPr="00AD7B10">
              <w:rPr>
                <w:b/>
                <w:sz w:val="16"/>
                <w:szCs w:val="16"/>
              </w:rPr>
              <w:t>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bl>
    <w:p w:rsidR="008E6432" w:rsidRPr="00AD7B10" w:rsidRDefault="008E6432">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rPr>
          <w:trHeight w:val="1794"/>
        </w:trPr>
        <w:tc>
          <w:tcPr>
            <w:tcW w:w="2093" w:type="dxa"/>
          </w:tcPr>
          <w:p w:rsidR="002B7452" w:rsidRPr="00AD7B10" w:rsidRDefault="002B7452" w:rsidP="002B7452">
            <w:pPr>
              <w:pStyle w:val="Bezodstpw"/>
              <w:numPr>
                <w:ilvl w:val="0"/>
                <w:numId w:val="180"/>
              </w:numPr>
              <w:spacing w:before="60" w:after="60"/>
              <w:ind w:left="142"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rPr>
          <w:trHeight w:val="1621"/>
        </w:trPr>
        <w:tc>
          <w:tcPr>
            <w:tcW w:w="2093" w:type="dxa"/>
            <w:vAlign w:val="center"/>
          </w:tcPr>
          <w:p w:rsidR="002B7452" w:rsidRPr="00AD7B10" w:rsidRDefault="002B7452" w:rsidP="002B7452">
            <w:pPr>
              <w:pStyle w:val="Bezodstpw"/>
              <w:numPr>
                <w:ilvl w:val="0"/>
                <w:numId w:val="180"/>
              </w:numPr>
              <w:spacing w:after="60"/>
              <w:ind w:left="142" w:hanging="142"/>
              <w:rPr>
                <w:b/>
                <w:sz w:val="16"/>
                <w:szCs w:val="18"/>
              </w:rPr>
            </w:pPr>
            <w:r w:rsidRPr="00AD7B10">
              <w:rPr>
                <w:b/>
                <w:sz w:val="16"/>
                <w:szCs w:val="16"/>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p w:rsidR="002B7452" w:rsidRPr="00AD7B10" w:rsidRDefault="002B7452" w:rsidP="002B7452">
            <w:pPr>
              <w:pStyle w:val="Akapitzlist"/>
              <w:spacing w:before="60" w:after="60"/>
              <w:ind w:left="176"/>
              <w:contextualSpacing w:val="0"/>
              <w:rPr>
                <w:rFonts w:ascii="Times New Roman" w:hAnsi="Times New Roman" w:cs="Times New Roman"/>
                <w:sz w:val="16"/>
                <w:szCs w:val="18"/>
              </w:rPr>
            </w:pP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426" w:hanging="426"/>
              <w:rPr>
                <w:b w:val="0"/>
                <w:sz w:val="18"/>
              </w:rPr>
            </w:pPr>
            <w:r w:rsidRPr="00AD7B10">
              <w:rPr>
                <w:sz w:val="18"/>
              </w:rPr>
              <w:t>VIII. Ochrona i racjonalne wykorzystanie powierzchni ziemi oraz</w:t>
            </w:r>
            <w:r w:rsidRPr="00AD7B10">
              <w:t xml:space="preserve"> </w:t>
            </w:r>
            <w:r w:rsidRPr="00AD7B10">
              <w:rPr>
                <w:sz w:val="18"/>
              </w:rPr>
              <w:t>remediacja, rekultywacja i</w:t>
            </w:r>
            <w:r w:rsidRPr="00AD7B10">
              <w:t xml:space="preserve"> </w:t>
            </w:r>
            <w:r w:rsidRPr="00AD7B10">
              <w:rPr>
                <w:sz w:val="18"/>
              </w:rPr>
              <w:t>rewitalizacja terenów zdegradowanych</w:t>
            </w:r>
          </w:p>
        </w:tc>
      </w:tr>
      <w:tr w:rsidR="002B7452" w:rsidRPr="00AD7B10" w:rsidTr="002B7452">
        <w:tc>
          <w:tcPr>
            <w:tcW w:w="2093" w:type="dxa"/>
            <w:vMerge w:val="restart"/>
          </w:tcPr>
          <w:p w:rsidR="002B7452" w:rsidRPr="00AD7B10" w:rsidRDefault="002B7452" w:rsidP="002B7452">
            <w:pPr>
              <w:pStyle w:val="Bezodstpw"/>
              <w:numPr>
                <w:ilvl w:val="0"/>
                <w:numId w:val="181"/>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A0555B">
            <w:pPr>
              <w:pStyle w:val="Bezodstpw"/>
              <w:spacing w:before="60" w:after="60"/>
              <w:rPr>
                <w:sz w:val="16"/>
                <w:szCs w:val="16"/>
              </w:rPr>
            </w:pPr>
            <w:r w:rsidRPr="00AD7B10">
              <w:rPr>
                <w:sz w:val="16"/>
                <w:szCs w:val="16"/>
              </w:rPr>
              <w:t xml:space="preserve">Oddziaływanie </w:t>
            </w:r>
            <w:r w:rsidR="00A0555B" w:rsidRPr="00AD7B10">
              <w:rPr>
                <w:sz w:val="16"/>
                <w:szCs w:val="16"/>
              </w:rPr>
              <w:t xml:space="preserve">odwracalne, </w:t>
            </w:r>
            <w:r w:rsidRPr="00AD7B10">
              <w:rPr>
                <w:sz w:val="16"/>
                <w:szCs w:val="16"/>
              </w:rPr>
              <w:t>długoterminowe, pośrednie jak i bezpośrednie,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81"/>
              </w:numPr>
              <w:spacing w:before="60" w:after="60"/>
              <w:ind w:left="142" w:hanging="142"/>
              <w:rPr>
                <w:b/>
                <w:sz w:val="16"/>
                <w:szCs w:val="16"/>
              </w:rPr>
            </w:pPr>
            <w:r w:rsidRPr="00AD7B10">
              <w:rPr>
                <w:b/>
                <w:sz w:val="16"/>
                <w:szCs w:val="16"/>
              </w:rPr>
              <w:t>Remediacja terenów zanieczyszczonych, rekultywacja terenów zdegradowanych i zdewastowanych, oraz rewitalizacja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A0555B">
            <w:pPr>
              <w:pStyle w:val="Bezodstpw"/>
              <w:spacing w:before="60" w:after="60"/>
              <w:rPr>
                <w:sz w:val="16"/>
                <w:szCs w:val="16"/>
              </w:rPr>
            </w:pPr>
            <w:r w:rsidRPr="00AD7B10">
              <w:rPr>
                <w:sz w:val="16"/>
                <w:szCs w:val="16"/>
              </w:rPr>
              <w:t xml:space="preserve">Oddziaływanie </w:t>
            </w:r>
            <w:r w:rsidR="00A0555B" w:rsidRPr="00AD7B10">
              <w:rPr>
                <w:sz w:val="16"/>
                <w:szCs w:val="16"/>
              </w:rPr>
              <w:t xml:space="preserve">odwracalne, </w:t>
            </w:r>
            <w:r w:rsidRPr="00AD7B10">
              <w:rPr>
                <w:sz w:val="16"/>
                <w:szCs w:val="16"/>
              </w:rPr>
              <w:t>krótkoterminowe jak i długoterminowe, bezpośrednie jak i pośrednie, lokalne jak i ponadlokalne, możliwe oddziaływania skumulowane</w:t>
            </w:r>
          </w:p>
        </w:tc>
      </w:tr>
      <w:tr w:rsidR="002B7452" w:rsidRPr="00AD7B10" w:rsidTr="002B7452">
        <w:tc>
          <w:tcPr>
            <w:tcW w:w="2093" w:type="dxa"/>
            <w:vMerge/>
          </w:tcPr>
          <w:p w:rsidR="002B7452" w:rsidRPr="00AD7B10" w:rsidRDefault="002B7452" w:rsidP="002B7452">
            <w:pPr>
              <w:pStyle w:val="Bezodstpw"/>
              <w:numPr>
                <w:ilvl w:val="0"/>
                <w:numId w:val="181"/>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identyfikacja potencjalnych historycznych zanieczyszczeń powierzchni ziemi;</w:t>
            </w:r>
          </w:p>
        </w:tc>
        <w:tc>
          <w:tcPr>
            <w:tcW w:w="426" w:type="dxa"/>
            <w:shd w:val="clear" w:color="auto" w:fill="66FFCC"/>
          </w:tcPr>
          <w:p w:rsidR="002B7452" w:rsidRPr="00AD7B10" w:rsidRDefault="00A0555B"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A0555B"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A0555B" w:rsidRPr="00AD7B10" w:rsidTr="002B7452">
        <w:tc>
          <w:tcPr>
            <w:tcW w:w="2093" w:type="dxa"/>
            <w:vMerge/>
          </w:tcPr>
          <w:p w:rsidR="00A0555B" w:rsidRPr="00AD7B10" w:rsidRDefault="00A0555B" w:rsidP="002B7452">
            <w:pPr>
              <w:pStyle w:val="Bezodstpw"/>
              <w:numPr>
                <w:ilvl w:val="0"/>
                <w:numId w:val="181"/>
              </w:numPr>
              <w:spacing w:before="60" w:after="60"/>
              <w:ind w:left="142" w:hanging="142"/>
              <w:rPr>
                <w:b/>
                <w:sz w:val="16"/>
                <w:szCs w:val="16"/>
              </w:rPr>
            </w:pPr>
          </w:p>
        </w:tc>
        <w:tc>
          <w:tcPr>
            <w:tcW w:w="4252" w:type="dxa"/>
          </w:tcPr>
          <w:p w:rsidR="00A0555B" w:rsidRPr="00AD7B10" w:rsidRDefault="00A0555B"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A0555B" w:rsidRPr="00AD7B10" w:rsidRDefault="00A0555B" w:rsidP="002B7452">
            <w:pPr>
              <w:pStyle w:val="Bezodstpw"/>
              <w:spacing w:before="60" w:after="60"/>
              <w:rPr>
                <w:b/>
                <w:sz w:val="18"/>
                <w:szCs w:val="16"/>
              </w:rPr>
            </w:pPr>
            <w:r w:rsidRPr="00AD7B10">
              <w:rPr>
                <w:b/>
                <w:sz w:val="18"/>
                <w:szCs w:val="16"/>
              </w:rPr>
              <w:t>P</w:t>
            </w:r>
          </w:p>
        </w:tc>
        <w:tc>
          <w:tcPr>
            <w:tcW w:w="425" w:type="dxa"/>
            <w:shd w:val="clear" w:color="auto" w:fill="FF0000"/>
          </w:tcPr>
          <w:p w:rsidR="00A0555B" w:rsidRPr="00AD7B10" w:rsidRDefault="00A0555B" w:rsidP="002B7452">
            <w:pPr>
              <w:pStyle w:val="Bezodstpw"/>
              <w:spacing w:before="60" w:after="60"/>
              <w:rPr>
                <w:b/>
                <w:sz w:val="18"/>
                <w:szCs w:val="16"/>
              </w:rPr>
            </w:pPr>
            <w:r w:rsidRPr="00AD7B10">
              <w:rPr>
                <w:b/>
                <w:sz w:val="18"/>
                <w:szCs w:val="16"/>
              </w:rPr>
              <w:t>N</w:t>
            </w:r>
          </w:p>
        </w:tc>
        <w:tc>
          <w:tcPr>
            <w:tcW w:w="2092" w:type="dxa"/>
            <w:vMerge w:val="restart"/>
          </w:tcPr>
          <w:p w:rsidR="00A0555B" w:rsidRPr="00AD7B10" w:rsidRDefault="00A0555B" w:rsidP="00A0555B">
            <w:pPr>
              <w:pStyle w:val="Bezodstpw"/>
              <w:spacing w:before="60" w:after="60"/>
              <w:rPr>
                <w:sz w:val="16"/>
                <w:szCs w:val="16"/>
              </w:rPr>
            </w:pPr>
            <w:r w:rsidRPr="00AD7B10">
              <w:rPr>
                <w:sz w:val="16"/>
                <w:szCs w:val="16"/>
              </w:rPr>
              <w:t>Oddziaływanie odwracalne, krótkoterminowe jak i długoterminowe, bezpośrednie jak i pośrednie, lokalne jak i ponadlokalne, możliwe oddziaływania skumulowane</w:t>
            </w:r>
          </w:p>
        </w:tc>
      </w:tr>
      <w:tr w:rsidR="00A0555B" w:rsidRPr="00AD7B10" w:rsidTr="002B7452">
        <w:tc>
          <w:tcPr>
            <w:tcW w:w="2093" w:type="dxa"/>
            <w:vMerge/>
          </w:tcPr>
          <w:p w:rsidR="00A0555B" w:rsidRPr="00AD7B10" w:rsidRDefault="00A0555B" w:rsidP="002B7452">
            <w:pPr>
              <w:pStyle w:val="Bezodstpw"/>
              <w:spacing w:before="60" w:after="60"/>
              <w:ind w:left="142" w:hanging="142"/>
              <w:rPr>
                <w:b/>
                <w:sz w:val="16"/>
                <w:szCs w:val="16"/>
              </w:rPr>
            </w:pPr>
          </w:p>
        </w:tc>
        <w:tc>
          <w:tcPr>
            <w:tcW w:w="4252" w:type="dxa"/>
          </w:tcPr>
          <w:p w:rsidR="00A0555B" w:rsidRPr="00AD7B10" w:rsidRDefault="00A0555B"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A0555B" w:rsidRPr="00AD7B10" w:rsidRDefault="00A0555B" w:rsidP="002B7452">
            <w:pPr>
              <w:pStyle w:val="Bezodstpw"/>
              <w:spacing w:before="60" w:after="60"/>
              <w:rPr>
                <w:b/>
                <w:sz w:val="18"/>
                <w:szCs w:val="16"/>
              </w:rPr>
            </w:pPr>
            <w:r w:rsidRPr="00AD7B10">
              <w:rPr>
                <w:b/>
                <w:sz w:val="18"/>
                <w:szCs w:val="16"/>
              </w:rPr>
              <w:t>P</w:t>
            </w:r>
          </w:p>
        </w:tc>
        <w:tc>
          <w:tcPr>
            <w:tcW w:w="425" w:type="dxa"/>
            <w:shd w:val="clear" w:color="auto" w:fill="FF0000"/>
          </w:tcPr>
          <w:p w:rsidR="00A0555B" w:rsidRPr="00AD7B10" w:rsidRDefault="00A0555B" w:rsidP="002B7452">
            <w:pPr>
              <w:pStyle w:val="Bezodstpw"/>
              <w:spacing w:before="60" w:after="60"/>
              <w:rPr>
                <w:b/>
                <w:sz w:val="18"/>
                <w:szCs w:val="16"/>
              </w:rPr>
            </w:pPr>
            <w:r w:rsidRPr="00AD7B10">
              <w:rPr>
                <w:b/>
                <w:sz w:val="18"/>
                <w:szCs w:val="16"/>
              </w:rPr>
              <w:t>N</w:t>
            </w:r>
          </w:p>
        </w:tc>
        <w:tc>
          <w:tcPr>
            <w:tcW w:w="2092" w:type="dxa"/>
            <w:vMerge/>
          </w:tcPr>
          <w:p w:rsidR="00A0555B" w:rsidRPr="00AD7B10" w:rsidRDefault="00A0555B"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vMerge w:val="restart"/>
          </w:tcPr>
          <w:p w:rsidR="002B7452" w:rsidRPr="00AD7B10" w:rsidRDefault="002B7452" w:rsidP="002B7452">
            <w:pPr>
              <w:pStyle w:val="Bezodstpw"/>
              <w:numPr>
                <w:ilvl w:val="0"/>
                <w:numId w:val="181"/>
              </w:numPr>
              <w:spacing w:before="60" w:after="60"/>
              <w:ind w:left="142" w:hanging="142"/>
              <w:rPr>
                <w:b/>
                <w:sz w:val="16"/>
                <w:szCs w:val="16"/>
              </w:rPr>
            </w:pPr>
            <w:r w:rsidRPr="00AD7B10">
              <w:rPr>
                <w:b/>
                <w:sz w:val="16"/>
                <w:szCs w:val="16"/>
              </w:rPr>
              <w:t>Minimalizowanie negatywnych skutków zjawisk geodynamicznych</w:t>
            </w:r>
          </w:p>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bezpośrednie, odwracalne, lokalne,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6C369D">
            <w:pPr>
              <w:pStyle w:val="Bezodstpw"/>
              <w:spacing w:before="60" w:after="60"/>
              <w:rPr>
                <w:sz w:val="16"/>
                <w:szCs w:val="16"/>
              </w:rPr>
            </w:pPr>
            <w:r w:rsidRPr="00AD7B10">
              <w:rPr>
                <w:sz w:val="16"/>
                <w:szCs w:val="16"/>
              </w:rPr>
              <w:t xml:space="preserve">Oddziaływanie </w:t>
            </w:r>
            <w:r w:rsidR="006C369D" w:rsidRPr="00AD7B10">
              <w:rPr>
                <w:sz w:val="16"/>
                <w:szCs w:val="16"/>
              </w:rPr>
              <w:t xml:space="preserve">odwracalne, </w:t>
            </w:r>
            <w:r w:rsidRPr="00AD7B10">
              <w:rPr>
                <w:sz w:val="16"/>
                <w:szCs w:val="16"/>
              </w:rPr>
              <w:t>długoterminowe, bezpośrednie,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82"/>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2093" w:type="dxa"/>
          </w:tcPr>
          <w:p w:rsidR="002B7452" w:rsidRPr="00AD7B10" w:rsidRDefault="002B7452" w:rsidP="002B7452">
            <w:pPr>
              <w:pStyle w:val="Bezodstpw"/>
              <w:numPr>
                <w:ilvl w:val="0"/>
                <w:numId w:val="182"/>
              </w:numPr>
              <w:spacing w:before="60" w:after="60"/>
              <w:ind w:left="142" w:hanging="142"/>
              <w:rPr>
                <w:b/>
                <w:sz w:val="16"/>
                <w:szCs w:val="16"/>
              </w:rPr>
            </w:pPr>
            <w:r w:rsidRPr="00AD7B10">
              <w:rPr>
                <w:b/>
                <w:sz w:val="16"/>
                <w:szCs w:val="16"/>
              </w:rPr>
              <w:t>Eliminacja nieracjonalnej i n</w:t>
            </w:r>
            <w:r w:rsidR="006C369D"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jak i pośrednie, odwracalne, ponadlokalne</w:t>
            </w:r>
          </w:p>
        </w:tc>
      </w:tr>
      <w:tr w:rsidR="002B7452" w:rsidRPr="00AD7B10" w:rsidTr="002B7452">
        <w:tc>
          <w:tcPr>
            <w:tcW w:w="2093" w:type="dxa"/>
            <w:vMerge w:val="restart"/>
          </w:tcPr>
          <w:p w:rsidR="002B7452" w:rsidRPr="00AD7B10" w:rsidRDefault="002B7452" w:rsidP="002B7452">
            <w:pPr>
              <w:pStyle w:val="Bezodstpw"/>
              <w:numPr>
                <w:ilvl w:val="0"/>
                <w:numId w:val="182"/>
              </w:numPr>
              <w:spacing w:before="60" w:after="60"/>
              <w:ind w:left="142" w:hanging="142"/>
              <w:rPr>
                <w:b/>
                <w:sz w:val="16"/>
                <w:szCs w:val="16"/>
              </w:rPr>
            </w:pPr>
            <w:r w:rsidRPr="00AD7B10">
              <w:rPr>
                <w:b/>
                <w:sz w:val="16"/>
                <w:szCs w:val="16"/>
              </w:rPr>
              <w:t>Minimalizacja presji na środowisko wy</w:t>
            </w:r>
            <w:r w:rsidR="006C369D"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jak i pośrednie, odwracalne, lokalne jak i ponadlokalne, możliwe oddziaływania skumulowane</w:t>
            </w:r>
          </w:p>
        </w:tc>
      </w:tr>
      <w:tr w:rsidR="002B7452" w:rsidRPr="00AD7B10" w:rsidTr="002B7452">
        <w:tc>
          <w:tcPr>
            <w:tcW w:w="2093" w:type="dxa"/>
          </w:tcPr>
          <w:p w:rsidR="002B7452" w:rsidRPr="00AD7B10" w:rsidRDefault="002B7452" w:rsidP="002B7452">
            <w:pPr>
              <w:pStyle w:val="Bezodstpw"/>
              <w:numPr>
                <w:ilvl w:val="0"/>
                <w:numId w:val="182"/>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odwracalne,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73"/>
              </w:numPr>
              <w:spacing w:before="60" w:after="60"/>
              <w:ind w:left="142" w:hanging="142"/>
              <w:rPr>
                <w:b/>
                <w:sz w:val="16"/>
                <w:szCs w:val="16"/>
              </w:rPr>
            </w:pPr>
            <w:r w:rsidRPr="00AD7B10">
              <w:rPr>
                <w:b/>
                <w:sz w:val="16"/>
                <w:szCs w:val="16"/>
              </w:rPr>
              <w:t>Utrzymanie poziomów pól elektromagnetycznych nieprzekraczających wartości dopuszczalnych</w:t>
            </w:r>
          </w:p>
        </w:tc>
        <w:tc>
          <w:tcPr>
            <w:tcW w:w="4252" w:type="dxa"/>
          </w:tcPr>
          <w:p w:rsidR="00A0555B" w:rsidRPr="00AD7B10" w:rsidRDefault="002B7452" w:rsidP="00A0555B">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A0555B">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A0555B"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bl>
    <w:p w:rsidR="002B7452" w:rsidRPr="00AD7B10" w:rsidRDefault="002B7452" w:rsidP="00D80E3D">
      <w:pPr>
        <w:pStyle w:val="tabprognoza"/>
        <w:rPr>
          <w:b w:val="0"/>
          <w:sz w:val="22"/>
        </w:rPr>
      </w:pPr>
    </w:p>
    <w:p w:rsidR="00A0555B"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Z przeprowadzonej analizy wynika, że negatywne oddziaływanie na rośli</w:t>
      </w:r>
      <w:r w:rsidR="00D7675A" w:rsidRPr="00AD7B10">
        <w:rPr>
          <w:rFonts w:ascii="Times New Roman" w:hAnsi="Times New Roman"/>
          <w:sz w:val="24"/>
          <w:szCs w:val="24"/>
        </w:rPr>
        <w:t>ny i </w:t>
      </w:r>
      <w:r w:rsidRPr="00AD7B10">
        <w:rPr>
          <w:rFonts w:ascii="Times New Roman" w:hAnsi="Times New Roman"/>
          <w:sz w:val="24"/>
          <w:szCs w:val="24"/>
        </w:rPr>
        <w:t>zwierzęta może wystąpić podczas rozbudowy istniejących przedsi</w:t>
      </w:r>
      <w:r w:rsidR="00541612" w:rsidRPr="00AD7B10">
        <w:rPr>
          <w:rFonts w:ascii="Times New Roman" w:hAnsi="Times New Roman"/>
          <w:sz w:val="24"/>
          <w:szCs w:val="24"/>
        </w:rPr>
        <w:t>ęwzięć oraz realizacji nowych w </w:t>
      </w:r>
      <w:r w:rsidRPr="00AD7B10">
        <w:rPr>
          <w:rFonts w:ascii="Times New Roman" w:hAnsi="Times New Roman"/>
          <w:sz w:val="24"/>
          <w:szCs w:val="24"/>
        </w:rPr>
        <w:t>obrębie obszarów, które nie są jeszcze zainwestowane. Wówczas może dojść do bezpośredniego zniszczenia roślin, siedlisk przyrodniczy</w:t>
      </w:r>
      <w:r w:rsidR="00A0555B" w:rsidRPr="00AD7B10">
        <w:rPr>
          <w:rFonts w:ascii="Times New Roman" w:hAnsi="Times New Roman"/>
          <w:sz w:val="24"/>
          <w:szCs w:val="24"/>
        </w:rPr>
        <w:t>ch bądź do ich przekształcenia.</w:t>
      </w:r>
    </w:p>
    <w:p w:rsidR="00386C7D"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Negatywne oddziaływanie może powodować realizacja </w:t>
      </w:r>
      <w:r w:rsidR="00386C7D" w:rsidRPr="00AD7B10">
        <w:rPr>
          <w:rFonts w:ascii="Times New Roman" w:hAnsi="Times New Roman"/>
          <w:sz w:val="24"/>
          <w:szCs w:val="24"/>
        </w:rPr>
        <w:t xml:space="preserve">typów zadań określonych </w:t>
      </w:r>
      <w:r w:rsidR="00A0555B" w:rsidRPr="00AD7B10">
        <w:rPr>
          <w:rFonts w:ascii="Times New Roman" w:hAnsi="Times New Roman"/>
          <w:sz w:val="24"/>
          <w:szCs w:val="24"/>
        </w:rPr>
        <w:t>w </w:t>
      </w:r>
      <w:r w:rsidR="00386C7D" w:rsidRPr="00AD7B10">
        <w:rPr>
          <w:rFonts w:ascii="Times New Roman" w:hAnsi="Times New Roman"/>
          <w:sz w:val="24"/>
          <w:szCs w:val="24"/>
        </w:rPr>
        <w:t>kierunk</w:t>
      </w:r>
      <w:r w:rsidR="00B34A82" w:rsidRPr="00AD7B10">
        <w:rPr>
          <w:rFonts w:ascii="Times New Roman" w:hAnsi="Times New Roman"/>
          <w:sz w:val="24"/>
          <w:szCs w:val="24"/>
        </w:rPr>
        <w:t>u</w:t>
      </w:r>
      <w:r w:rsidR="00386C7D" w:rsidRPr="00AD7B10">
        <w:rPr>
          <w:rFonts w:ascii="Times New Roman" w:hAnsi="Times New Roman"/>
          <w:sz w:val="24"/>
          <w:szCs w:val="24"/>
        </w:rPr>
        <w:t xml:space="preserve"> interwencji:</w:t>
      </w:r>
    </w:p>
    <w:p w:rsidR="00240273" w:rsidRPr="00AD7B10" w:rsidRDefault="00B34A82" w:rsidP="00A0555B">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6C369D" w:rsidRPr="00AD7B10" w:rsidRDefault="006C369D" w:rsidP="00541612">
      <w:pPr>
        <w:spacing w:line="276" w:lineRule="auto"/>
        <w:ind w:firstLine="709"/>
        <w:jc w:val="both"/>
        <w:rPr>
          <w:rFonts w:ascii="Times New Roman" w:hAnsi="Times New Roman"/>
          <w:sz w:val="24"/>
          <w:szCs w:val="24"/>
        </w:rPr>
      </w:pPr>
    </w:p>
    <w:p w:rsidR="00B34A82" w:rsidRPr="00AD7B10" w:rsidRDefault="00B34A82" w:rsidP="00541612">
      <w:pPr>
        <w:spacing w:line="276" w:lineRule="auto"/>
        <w:ind w:firstLine="709"/>
        <w:jc w:val="both"/>
        <w:rPr>
          <w:rFonts w:ascii="Times New Roman" w:hAnsi="Times New Roman"/>
          <w:sz w:val="24"/>
          <w:szCs w:val="24"/>
        </w:rPr>
      </w:pPr>
      <w:r w:rsidRPr="00AD7B10">
        <w:rPr>
          <w:rFonts w:ascii="Times New Roman" w:hAnsi="Times New Roman"/>
          <w:sz w:val="24"/>
          <w:szCs w:val="24"/>
        </w:rPr>
        <w:t>Oddziaływania pozytywne jak i negatywne będą związane z realizacją typów zadań zawartych m.in. w kierunkach interwencji:</w:t>
      </w:r>
    </w:p>
    <w:p w:rsidR="003F067F" w:rsidRPr="00AD7B10" w:rsidRDefault="00E435B3" w:rsidP="005A5DF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3F067F" w:rsidRPr="00AD7B10">
        <w:rPr>
          <w:rFonts w:ascii="Times New Roman" w:hAnsi="Times New Roman" w:cs="Times New Roman"/>
          <w:sz w:val="24"/>
          <w:szCs w:val="24"/>
        </w:rPr>
        <w:t xml:space="preserve"> przeciwdziałanie powodziom oraz ograniczanie ich zasięgu i skutków. </w:t>
      </w:r>
    </w:p>
    <w:p w:rsidR="00CA0477" w:rsidRPr="00AD7B10" w:rsidRDefault="00CA0477" w:rsidP="005A5DF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Wzrost retencji wodnej oraz przeciwdziałanie i ograniczenie negatywnych skutków suszy.</w:t>
      </w:r>
    </w:p>
    <w:p w:rsidR="00CA0477" w:rsidRPr="00AD7B10" w:rsidRDefault="00CA0477" w:rsidP="005A5DF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Przeciwdziałanie zanieczyszczeniom wody i ograniczanie </w:t>
      </w:r>
      <w:r w:rsidR="00EF40C8" w:rsidRPr="00AD7B10">
        <w:rPr>
          <w:rFonts w:ascii="Times New Roman" w:hAnsi="Times New Roman" w:cs="Times New Roman"/>
          <w:sz w:val="24"/>
          <w:szCs w:val="24"/>
        </w:rPr>
        <w:t xml:space="preserve">ich </w:t>
      </w:r>
      <w:r w:rsidRPr="00AD7B10">
        <w:rPr>
          <w:rFonts w:ascii="Times New Roman" w:hAnsi="Times New Roman" w:cs="Times New Roman"/>
          <w:sz w:val="24"/>
          <w:szCs w:val="24"/>
        </w:rPr>
        <w:t>emisji ze źródeł osadniczych i przemysłowych.</w:t>
      </w:r>
    </w:p>
    <w:p w:rsidR="00CA0477" w:rsidRPr="00AD7B10" w:rsidRDefault="00CA0477" w:rsidP="005A5DF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Wyprowadzenie ruchu tranzytowego poza tereny zabudowy i zmniejszenie hałasu drogowego.</w:t>
      </w:r>
    </w:p>
    <w:p w:rsidR="00CA0477" w:rsidRPr="00AD7B10" w:rsidRDefault="00CA0477" w:rsidP="005A5DF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infrastruktury do selektywnego zbierania odpadów komunalnych.</w:t>
      </w:r>
    </w:p>
    <w:p w:rsidR="00734A81" w:rsidRPr="00AD7B10" w:rsidRDefault="00734A81" w:rsidP="00734A8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służących do odzysku (w tym recyklingu, termicznego przekształcania z odzyskiem energii) oraz instalacji unieszkodliwiania odpadów.</w:t>
      </w:r>
    </w:p>
    <w:p w:rsidR="00CA0477" w:rsidRPr="00AD7B10" w:rsidRDefault="00CA0477" w:rsidP="005A5DF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Zachowanie i przywracanie właściwego stanu siedlisk i gatunków, w szczególności gatunków zagrożonych.</w:t>
      </w:r>
    </w:p>
    <w:p w:rsidR="00CA0477" w:rsidRPr="00AD7B10" w:rsidRDefault="00CA0477" w:rsidP="005A5DF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Zwiększenie zasobów hydrologicznych w lasach.</w:t>
      </w:r>
    </w:p>
    <w:p w:rsidR="00734A81" w:rsidRPr="00AD7B10" w:rsidRDefault="00734A81" w:rsidP="00734A81">
      <w:pPr>
        <w:pStyle w:val="Akapitzlist"/>
        <w:numPr>
          <w:ilvl w:val="0"/>
          <w:numId w:val="264"/>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Remediacja zanieczyszczonej powierzchni ziemi, rekultywacja gruntów zdegradowanych i zdewastowanych oraz rewitalizacja obszarów zdegradowanych.</w:t>
      </w:r>
    </w:p>
    <w:p w:rsidR="00240273" w:rsidRPr="00AD7B10" w:rsidRDefault="00240273" w:rsidP="00E86BEE">
      <w:pPr>
        <w:spacing w:line="276" w:lineRule="auto"/>
        <w:ind w:firstLine="709"/>
        <w:jc w:val="both"/>
        <w:rPr>
          <w:rFonts w:ascii="Times New Roman" w:hAnsi="Times New Roman"/>
          <w:sz w:val="24"/>
          <w:szCs w:val="24"/>
        </w:rPr>
      </w:pPr>
    </w:p>
    <w:p w:rsidR="00CA0477" w:rsidRPr="00AD7B10" w:rsidRDefault="00CA0477"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Oddziaływanie negatywne będą związane głównie z fazą realizacji przedsięwzięć. </w:t>
      </w:r>
      <w:r w:rsidR="006C4B18" w:rsidRPr="00AD7B10">
        <w:rPr>
          <w:rFonts w:ascii="Times New Roman" w:hAnsi="Times New Roman"/>
          <w:sz w:val="24"/>
          <w:szCs w:val="24"/>
        </w:rPr>
        <w:t xml:space="preserve">Należy podkreślić, </w:t>
      </w:r>
      <w:r w:rsidRPr="00AD7B10">
        <w:rPr>
          <w:rFonts w:ascii="Times New Roman" w:hAnsi="Times New Roman"/>
          <w:sz w:val="24"/>
          <w:szCs w:val="24"/>
        </w:rPr>
        <w:t xml:space="preserve">że przedsięwzięcia </w:t>
      </w:r>
      <w:r w:rsidR="006C4B18" w:rsidRPr="00AD7B10">
        <w:rPr>
          <w:rFonts w:ascii="Times New Roman" w:hAnsi="Times New Roman"/>
          <w:sz w:val="24"/>
          <w:szCs w:val="24"/>
        </w:rPr>
        <w:t xml:space="preserve">powinny być lokalizowane poza </w:t>
      </w:r>
      <w:r w:rsidR="00541612" w:rsidRPr="00AD7B10">
        <w:rPr>
          <w:rFonts w:ascii="Times New Roman" w:hAnsi="Times New Roman"/>
          <w:sz w:val="24"/>
          <w:szCs w:val="24"/>
        </w:rPr>
        <w:t>stanowiskami siedlisk i </w:t>
      </w:r>
      <w:r w:rsidRPr="00AD7B10">
        <w:rPr>
          <w:rFonts w:ascii="Times New Roman" w:hAnsi="Times New Roman"/>
          <w:sz w:val="24"/>
          <w:szCs w:val="24"/>
        </w:rPr>
        <w:t xml:space="preserve">roślin </w:t>
      </w:r>
      <w:r w:rsidR="006C4B18" w:rsidRPr="00AD7B10">
        <w:rPr>
          <w:rFonts w:ascii="Times New Roman" w:hAnsi="Times New Roman"/>
          <w:sz w:val="24"/>
          <w:szCs w:val="24"/>
        </w:rPr>
        <w:t xml:space="preserve">chronionymi. </w:t>
      </w:r>
      <w:r w:rsidRPr="00AD7B10">
        <w:rPr>
          <w:rFonts w:ascii="Times New Roman" w:hAnsi="Times New Roman"/>
          <w:sz w:val="24"/>
          <w:szCs w:val="24"/>
        </w:rPr>
        <w:t xml:space="preserve">Projekt </w:t>
      </w:r>
      <w:r w:rsidR="00E3397D" w:rsidRPr="00AD7B10">
        <w:rPr>
          <w:rFonts w:ascii="Times New Roman" w:hAnsi="Times New Roman"/>
          <w:sz w:val="24"/>
          <w:szCs w:val="24"/>
        </w:rPr>
        <w:t>POŚ WP 2017-2019</w:t>
      </w:r>
      <w:r w:rsidR="006C4B18" w:rsidRPr="00AD7B10">
        <w:rPr>
          <w:rFonts w:ascii="Times New Roman" w:hAnsi="Times New Roman"/>
          <w:sz w:val="24"/>
          <w:szCs w:val="24"/>
        </w:rPr>
        <w:t xml:space="preserve"> zawiera również szereg</w:t>
      </w:r>
      <w:r w:rsidR="00541612" w:rsidRPr="00AD7B10">
        <w:rPr>
          <w:rFonts w:ascii="Times New Roman" w:hAnsi="Times New Roman"/>
          <w:sz w:val="24"/>
          <w:szCs w:val="24"/>
        </w:rPr>
        <w:t xml:space="preserve"> projektów których realizacja i </w:t>
      </w:r>
      <w:r w:rsidR="006C4B18" w:rsidRPr="00AD7B10">
        <w:rPr>
          <w:rFonts w:ascii="Times New Roman" w:hAnsi="Times New Roman"/>
          <w:sz w:val="24"/>
          <w:szCs w:val="24"/>
        </w:rPr>
        <w:t xml:space="preserve">funkcjonowanie może w sposób pozytywny oraz negatywny oddziaływać na rośliny </w:t>
      </w:r>
      <w:r w:rsidR="00541612" w:rsidRPr="00AD7B10">
        <w:rPr>
          <w:rFonts w:ascii="Times New Roman" w:hAnsi="Times New Roman"/>
          <w:sz w:val="24"/>
          <w:szCs w:val="24"/>
        </w:rPr>
        <w:t>i </w:t>
      </w:r>
      <w:r w:rsidR="006C4B18" w:rsidRPr="00AD7B10">
        <w:rPr>
          <w:rFonts w:ascii="Times New Roman" w:hAnsi="Times New Roman"/>
          <w:sz w:val="24"/>
          <w:szCs w:val="24"/>
        </w:rPr>
        <w:t>zwierzęta</w:t>
      </w:r>
      <w:r w:rsidRPr="00AD7B10">
        <w:rPr>
          <w:rFonts w:ascii="Times New Roman" w:hAnsi="Times New Roman"/>
          <w:sz w:val="24"/>
          <w:szCs w:val="24"/>
        </w:rPr>
        <w:t>.</w:t>
      </w:r>
      <w:r w:rsidR="006C4B18" w:rsidRPr="00AD7B10">
        <w:rPr>
          <w:rFonts w:ascii="Times New Roman" w:hAnsi="Times New Roman"/>
          <w:sz w:val="24"/>
          <w:szCs w:val="24"/>
        </w:rPr>
        <w:t xml:space="preserve"> Prognozowane pozytywne oddziaływanie</w:t>
      </w:r>
      <w:r w:rsidRPr="00AD7B10">
        <w:rPr>
          <w:rFonts w:ascii="Times New Roman" w:hAnsi="Times New Roman"/>
          <w:sz w:val="24"/>
          <w:szCs w:val="24"/>
        </w:rPr>
        <w:t>, zarówno poś</w:t>
      </w:r>
      <w:r w:rsidR="00D7675A" w:rsidRPr="00AD7B10">
        <w:rPr>
          <w:rFonts w:ascii="Times New Roman" w:hAnsi="Times New Roman"/>
          <w:sz w:val="24"/>
          <w:szCs w:val="24"/>
        </w:rPr>
        <w:t>rednie i </w:t>
      </w:r>
      <w:r w:rsidRPr="00AD7B10">
        <w:rPr>
          <w:rFonts w:ascii="Times New Roman" w:hAnsi="Times New Roman"/>
          <w:sz w:val="24"/>
          <w:szCs w:val="24"/>
        </w:rPr>
        <w:t>bezpośrednie,</w:t>
      </w:r>
      <w:r w:rsidR="006C4B18" w:rsidRPr="00AD7B10">
        <w:rPr>
          <w:rFonts w:ascii="Times New Roman" w:hAnsi="Times New Roman"/>
          <w:sz w:val="24"/>
          <w:szCs w:val="24"/>
        </w:rPr>
        <w:t xml:space="preserve"> stwierdzono w przypadku realizacji </w:t>
      </w:r>
      <w:r w:rsidRPr="00AD7B10">
        <w:rPr>
          <w:rFonts w:ascii="Times New Roman" w:hAnsi="Times New Roman"/>
          <w:sz w:val="24"/>
          <w:szCs w:val="24"/>
        </w:rPr>
        <w:t>typów zadań określonych w kierunkach interwencji:</w:t>
      </w:r>
    </w:p>
    <w:p w:rsidR="00CA0477" w:rsidRPr="00AD7B10" w:rsidRDefault="00545EA1" w:rsidP="005A5DF1">
      <w:pPr>
        <w:pStyle w:val="Akapitzlist"/>
        <w:numPr>
          <w:ilvl w:val="0"/>
          <w:numId w:val="26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545EA1" w:rsidRPr="00AD7B10" w:rsidRDefault="00545EA1" w:rsidP="005A5DF1">
      <w:pPr>
        <w:pStyle w:val="Akapitzlist"/>
        <w:numPr>
          <w:ilvl w:val="0"/>
          <w:numId w:val="26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zielonej infrastruktury jako nośnika usług ekosystemowych.</w:t>
      </w:r>
    </w:p>
    <w:p w:rsidR="00545EA1" w:rsidRPr="00AD7B10" w:rsidRDefault="00545EA1" w:rsidP="005A5DF1">
      <w:pPr>
        <w:pStyle w:val="Akapitzlist"/>
        <w:numPr>
          <w:ilvl w:val="0"/>
          <w:numId w:val="26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Prowadzenia trwale zrównoważonej i wielofunkcyjnej gospodarki leśnej.</w:t>
      </w:r>
    </w:p>
    <w:p w:rsidR="00545EA1" w:rsidRPr="00AD7B10" w:rsidRDefault="00545EA1" w:rsidP="005A5DF1">
      <w:pPr>
        <w:pStyle w:val="Akapitzlist"/>
        <w:numPr>
          <w:ilvl w:val="0"/>
          <w:numId w:val="26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Opracowanie i wdrożenie zasad </w:t>
      </w:r>
      <w:r w:rsidR="00A0555B" w:rsidRPr="00AD7B10">
        <w:rPr>
          <w:rFonts w:ascii="Times New Roman" w:hAnsi="Times New Roman" w:cs="Times New Roman"/>
          <w:sz w:val="24"/>
          <w:szCs w:val="24"/>
        </w:rPr>
        <w:t>renatury</w:t>
      </w:r>
      <w:r w:rsidRPr="00AD7B10">
        <w:rPr>
          <w:rFonts w:ascii="Times New Roman" w:hAnsi="Times New Roman" w:cs="Times New Roman"/>
          <w:sz w:val="24"/>
          <w:szCs w:val="24"/>
        </w:rPr>
        <w:t>zacji małych cieków wodnych zamienionych na proste kanały melioracyjne.</w:t>
      </w:r>
    </w:p>
    <w:p w:rsidR="00240273" w:rsidRPr="00AD7B10" w:rsidRDefault="00545EA1" w:rsidP="005A5DF1">
      <w:pPr>
        <w:pStyle w:val="Akapitzlist"/>
        <w:numPr>
          <w:ilvl w:val="0"/>
          <w:numId w:val="26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Przeciwdziałanie poważnym awariom i zagrożeniom związanym z transportem substancji niebezpiecznych oraz minimalizacja negatywnych skutków tych zdarzeń.</w:t>
      </w:r>
    </w:p>
    <w:p w:rsidR="00545EA1" w:rsidRPr="00AD7B10" w:rsidRDefault="00545EA1" w:rsidP="005A5DF1">
      <w:pPr>
        <w:pStyle w:val="Akapitzlist"/>
        <w:numPr>
          <w:ilvl w:val="0"/>
          <w:numId w:val="265"/>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Zapewnienie właściwego sposobu użytkowania gleb.</w:t>
      </w:r>
    </w:p>
    <w:p w:rsidR="00D7675A" w:rsidRPr="00AD7B10" w:rsidRDefault="00D7675A" w:rsidP="00D80E3D">
      <w:pPr>
        <w:pStyle w:val="tabprognoza"/>
        <w:rPr>
          <w:sz w:val="22"/>
        </w:rPr>
      </w:pPr>
      <w:bookmarkStart w:id="134" w:name="_Toc385492886"/>
    </w:p>
    <w:p w:rsidR="002B7452" w:rsidRPr="00AD7B10" w:rsidRDefault="006C4B18" w:rsidP="00043E60">
      <w:pPr>
        <w:pStyle w:val="tabprognoza"/>
        <w:jc w:val="left"/>
        <w:rPr>
          <w:b w:val="0"/>
          <w:sz w:val="22"/>
        </w:rPr>
      </w:pPr>
      <w:bookmarkStart w:id="135" w:name="_Toc477339757"/>
      <w:r w:rsidRPr="00AD7B10">
        <w:rPr>
          <w:sz w:val="22"/>
        </w:rPr>
        <w:t xml:space="preserve">Tabela </w:t>
      </w:r>
      <w:r w:rsidR="001C710F" w:rsidRPr="00AD7B10">
        <w:rPr>
          <w:sz w:val="22"/>
        </w:rPr>
        <w:t>20</w:t>
      </w:r>
      <w:r w:rsidRPr="00AD7B10">
        <w:rPr>
          <w:sz w:val="22"/>
        </w:rPr>
        <w:t xml:space="preserve">. </w:t>
      </w:r>
      <w:r w:rsidRPr="00AD7B10">
        <w:rPr>
          <w:b w:val="0"/>
          <w:sz w:val="22"/>
        </w:rPr>
        <w:t>Prognozowane oddziaływanie na krajobraz</w:t>
      </w:r>
      <w:bookmarkEnd w:id="134"/>
      <w:bookmarkEnd w:id="135"/>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after="60"/>
              <w:rPr>
                <w:b w:val="0"/>
                <w:sz w:val="18"/>
                <w:szCs w:val="18"/>
              </w:rPr>
            </w:pPr>
            <w:r w:rsidRPr="00AD7B10">
              <w:rPr>
                <w:sz w:val="18"/>
                <w:szCs w:val="18"/>
              </w:rPr>
              <w:t>Prognozowane oddziaływanie</w:t>
            </w:r>
          </w:p>
        </w:tc>
      </w:tr>
      <w:tr w:rsidR="002B7452" w:rsidRPr="00AD7B10" w:rsidTr="00990CE7">
        <w:trPr>
          <w:cantSplit/>
          <w:trHeight w:val="930"/>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after="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2B7452" w:rsidRPr="00AD7B10" w:rsidTr="002B7452">
        <w:tc>
          <w:tcPr>
            <w:tcW w:w="2093" w:type="dxa"/>
            <w:vMerge w:val="restart"/>
          </w:tcPr>
          <w:p w:rsidR="002B7452" w:rsidRPr="00AD7B10" w:rsidRDefault="002B7452" w:rsidP="002B7452">
            <w:pPr>
              <w:pStyle w:val="Bezodstpw"/>
              <w:numPr>
                <w:ilvl w:val="0"/>
                <w:numId w:val="144"/>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2B7452" w:rsidRPr="00AD7B10" w:rsidRDefault="002B7452"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shd w:val="clear" w:color="auto" w:fill="66FFCC"/>
          </w:tcPr>
          <w:p w:rsidR="002B7452" w:rsidRPr="00AD7B10" w:rsidRDefault="002B7452" w:rsidP="002B7452">
            <w:pPr>
              <w:pStyle w:val="t1"/>
              <w:spacing w:before="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rPr>
                <w:sz w:val="18"/>
                <w:szCs w:val="16"/>
              </w:rPr>
            </w:pPr>
            <w:r w:rsidRPr="00AD7B10">
              <w:rPr>
                <w:sz w:val="18"/>
                <w:szCs w:val="16"/>
              </w:rPr>
              <w:t>N</w:t>
            </w:r>
          </w:p>
        </w:tc>
        <w:tc>
          <w:tcPr>
            <w:tcW w:w="2092" w:type="dxa"/>
          </w:tcPr>
          <w:p w:rsidR="002B7452" w:rsidRPr="00AD7B10" w:rsidRDefault="002B7452" w:rsidP="002B7452">
            <w:pPr>
              <w:pStyle w:val="Bezodstpw"/>
              <w:spacing w:before="60"/>
              <w:rPr>
                <w:sz w:val="16"/>
                <w:szCs w:val="16"/>
              </w:rPr>
            </w:pPr>
            <w:r w:rsidRPr="00AD7B10">
              <w:rPr>
                <w:sz w:val="16"/>
                <w:szCs w:val="16"/>
              </w:rPr>
              <w:t>Oddziaływanie krótkoterminowe jak i długoterminowe, odwracalne, lokalne, bezpośrednie, możliwe oddziaływania skumulowane</w:t>
            </w:r>
          </w:p>
          <w:p w:rsidR="002B7452" w:rsidRPr="00AD7B10" w:rsidRDefault="002B7452" w:rsidP="002B7452">
            <w:pPr>
              <w:pStyle w:val="Bezodstpw"/>
              <w:spacing w:before="60"/>
              <w:rPr>
                <w:sz w:val="16"/>
                <w:szCs w:val="16"/>
              </w:rPr>
            </w:pPr>
          </w:p>
        </w:tc>
      </w:tr>
      <w:tr w:rsidR="002B7452" w:rsidRPr="00AD7B10" w:rsidTr="00A0555B">
        <w:tc>
          <w:tcPr>
            <w:tcW w:w="2093" w:type="dxa"/>
            <w:vMerge/>
          </w:tcPr>
          <w:p w:rsidR="002B7452" w:rsidRPr="00AD7B10" w:rsidRDefault="002B7452" w:rsidP="002B7452">
            <w:pPr>
              <w:pStyle w:val="Bezodstpw"/>
              <w:numPr>
                <w:ilvl w:val="0"/>
                <w:numId w:val="144"/>
              </w:numPr>
              <w:spacing w:before="60"/>
              <w:ind w:left="142" w:hanging="142"/>
              <w:rPr>
                <w:b/>
                <w:sz w:val="16"/>
                <w:szCs w:val="16"/>
              </w:rPr>
            </w:pPr>
          </w:p>
        </w:tc>
        <w:tc>
          <w:tcPr>
            <w:tcW w:w="4252" w:type="dxa"/>
          </w:tcPr>
          <w:p w:rsidR="002B7452" w:rsidRPr="00AD7B10" w:rsidRDefault="002B7452" w:rsidP="002B7452">
            <w:pPr>
              <w:pStyle w:val="Bezodstpw"/>
              <w:numPr>
                <w:ilvl w:val="0"/>
                <w:numId w:val="65"/>
              </w:numPr>
              <w:spacing w:before="60" w:after="60"/>
              <w:ind w:left="176" w:right="-108" w:hanging="176"/>
              <w:rPr>
                <w:sz w:val="16"/>
                <w:szCs w:val="16"/>
              </w:rPr>
            </w:pPr>
            <w:r w:rsidRPr="00AD7B10">
              <w:rPr>
                <w:bCs/>
                <w:sz w:val="16"/>
                <w:szCs w:val="16"/>
              </w:rPr>
              <w:t xml:space="preserve">uwzględnienie w planie zagospodarowania przestrzennego województwa podkarpackiego obszarów zagrożenia powodziowego oraz ustaleń planu zarządzania ryzykiem </w:t>
            </w:r>
            <w:r w:rsidRPr="00AD7B10">
              <w:rPr>
                <w:bCs/>
                <w:sz w:val="16"/>
                <w:szCs w:val="16"/>
              </w:rPr>
              <w:lastRenderedPageBreak/>
              <w:t>powodziowym dla obszaru dorzecza Wisły;</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lastRenderedPageBreak/>
              <w:t>0</w:t>
            </w:r>
          </w:p>
        </w:tc>
        <w:tc>
          <w:tcPr>
            <w:tcW w:w="425"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spacing w:before="60"/>
              <w:rPr>
                <w:sz w:val="16"/>
                <w:szCs w:val="16"/>
              </w:rPr>
            </w:pPr>
          </w:p>
        </w:tc>
      </w:tr>
      <w:tr w:rsidR="002B7452" w:rsidRPr="00AD7B10" w:rsidTr="002B7452">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hAnsi="Times New Roman" w:cs="Times New Roman"/>
                <w:sz w:val="16"/>
                <w:szCs w:val="16"/>
              </w:rPr>
            </w:pPr>
            <w:r w:rsidRPr="00AD7B10">
              <w:rPr>
                <w:rFonts w:ascii="Times New Roman" w:eastAsia="Calibri" w:hAnsi="Times New Roman" w:cs="Times New Roman"/>
                <w:sz w:val="16"/>
                <w:szCs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rPr>
              <w:t xml:space="preserve">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eastAsia="Calibri" w:hAnsi="Times New Roman" w:cs="Times New Roman"/>
                <w:sz w:val="16"/>
                <w:szCs w:val="16"/>
              </w:rPr>
              <w:t>;</w:t>
            </w:r>
          </w:p>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hAnsi="Times New Roman" w:cs="Times New Roman"/>
                <w:sz w:val="16"/>
                <w:szCs w:val="16"/>
              </w:rPr>
            </w:pPr>
            <w:r w:rsidRPr="00AD7B10">
              <w:rPr>
                <w:rFonts w:ascii="Times New Roman" w:eastAsia="Calibri" w:hAnsi="Times New Roman" w:cs="Times New Roman"/>
                <w:sz w:val="16"/>
                <w:szCs w:val="16"/>
              </w:rPr>
              <w:t>przestrzeganie zasad zagospodarowania na obszarach szczególnego zagrożenia powodziowego;</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rPr>
                <w:sz w:val="16"/>
                <w:szCs w:val="16"/>
              </w:rPr>
            </w:pPr>
          </w:p>
        </w:tc>
      </w:tr>
      <w:tr w:rsidR="002B7452" w:rsidRPr="00AD7B10" w:rsidTr="009C368A">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6"/>
              </w:rPr>
            </w:pPr>
            <w:r w:rsidRPr="00AD7B10">
              <w:rPr>
                <w:rFonts w:ascii="Times New Roman" w:eastAsia="Calibri" w:hAnsi="Times New Roman" w:cs="Times New Roman"/>
                <w:sz w:val="16"/>
                <w:szCs w:val="16"/>
              </w:rPr>
              <w:t>budowa i usprawnienie nowoczesnych systemów ostrzegania przed powodziami;</w:t>
            </w:r>
          </w:p>
        </w:tc>
        <w:tc>
          <w:tcPr>
            <w:tcW w:w="426" w:type="dxa"/>
            <w:shd w:val="clear" w:color="auto" w:fill="auto"/>
          </w:tcPr>
          <w:p w:rsidR="002B7452" w:rsidRPr="00AD7B10" w:rsidRDefault="009C368A"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A0555B" w:rsidP="002B7452">
            <w:pPr>
              <w:pStyle w:val="t1"/>
              <w:spacing w:before="60" w:after="60"/>
              <w:rPr>
                <w:sz w:val="18"/>
                <w:szCs w:val="16"/>
              </w:rPr>
            </w:pPr>
            <w:r w:rsidRPr="00AD7B10">
              <w:rPr>
                <w:sz w:val="18"/>
                <w:szCs w:val="16"/>
              </w:rPr>
              <w:t>N</w:t>
            </w:r>
          </w:p>
        </w:tc>
        <w:tc>
          <w:tcPr>
            <w:tcW w:w="2092" w:type="dxa"/>
          </w:tcPr>
          <w:p w:rsidR="002B7452" w:rsidRPr="00AD7B10" w:rsidRDefault="00A0555B" w:rsidP="009C368A">
            <w:pPr>
              <w:pStyle w:val="Bezodstpw"/>
              <w:spacing w:before="60"/>
              <w:rPr>
                <w:sz w:val="16"/>
                <w:szCs w:val="16"/>
              </w:rPr>
            </w:pPr>
            <w:r w:rsidRPr="00AD7B10">
              <w:rPr>
                <w:sz w:val="16"/>
                <w:szCs w:val="16"/>
              </w:rPr>
              <w:t xml:space="preserve">Oddziaływanie </w:t>
            </w:r>
            <w:r w:rsidR="009C368A" w:rsidRPr="00AD7B10">
              <w:rPr>
                <w:sz w:val="16"/>
                <w:szCs w:val="16"/>
              </w:rPr>
              <w:t xml:space="preserve">lokalne, </w:t>
            </w:r>
            <w:r w:rsidRPr="00AD7B10">
              <w:rPr>
                <w:sz w:val="16"/>
                <w:szCs w:val="16"/>
              </w:rPr>
              <w:t>krótkoterminowe jak i długoterminowe, odwracalne, możliwe oddziaływania skumulowane</w:t>
            </w:r>
          </w:p>
        </w:tc>
      </w:tr>
      <w:tr w:rsidR="002B7452" w:rsidRPr="00AD7B10" w:rsidTr="002B7452">
        <w:trPr>
          <w:trHeight w:val="282"/>
        </w:trPr>
        <w:tc>
          <w:tcPr>
            <w:tcW w:w="2093" w:type="dxa"/>
            <w:vMerge w:val="restart"/>
          </w:tcPr>
          <w:p w:rsidR="002B7452" w:rsidRPr="00AD7B10" w:rsidRDefault="002B7452" w:rsidP="002B7452">
            <w:pPr>
              <w:pStyle w:val="Bezodstpw"/>
              <w:numPr>
                <w:ilvl w:val="0"/>
                <w:numId w:val="144"/>
              </w:numPr>
              <w:spacing w:before="60" w:after="60"/>
              <w:ind w:left="142"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val="restart"/>
          </w:tcPr>
          <w:p w:rsidR="002B7452" w:rsidRPr="00AD7B10" w:rsidRDefault="002B7452" w:rsidP="009C368A">
            <w:pPr>
              <w:pStyle w:val="Bezodstpw"/>
              <w:spacing w:before="60" w:after="60"/>
              <w:rPr>
                <w:sz w:val="16"/>
                <w:szCs w:val="16"/>
              </w:rPr>
            </w:pPr>
            <w:r w:rsidRPr="00AD7B10">
              <w:rPr>
                <w:sz w:val="16"/>
                <w:szCs w:val="16"/>
              </w:rPr>
              <w:t xml:space="preserve">Oddziaływanie </w:t>
            </w:r>
            <w:r w:rsidR="009C368A" w:rsidRPr="00AD7B10">
              <w:rPr>
                <w:sz w:val="16"/>
                <w:szCs w:val="16"/>
              </w:rPr>
              <w:t xml:space="preserve">lokalne, </w:t>
            </w:r>
            <w:r w:rsidRPr="00AD7B10">
              <w:rPr>
                <w:sz w:val="16"/>
                <w:szCs w:val="16"/>
              </w:rPr>
              <w:t>krótkoterminowe jak i długoterminowe, bezpośrednie, odwracalne, możliwe oddziaływania skumulowane</w:t>
            </w:r>
          </w:p>
        </w:tc>
      </w:tr>
      <w:tr w:rsidR="002B7452" w:rsidRPr="00AD7B10" w:rsidTr="002B7452">
        <w:trPr>
          <w:trHeight w:val="755"/>
        </w:trPr>
        <w:tc>
          <w:tcPr>
            <w:tcW w:w="2093" w:type="dxa"/>
            <w:vMerge/>
          </w:tcPr>
          <w:p w:rsidR="002B7452" w:rsidRPr="00AD7B10" w:rsidRDefault="002B7452" w:rsidP="002B7452">
            <w:pPr>
              <w:pStyle w:val="Bezodstpw"/>
              <w:numPr>
                <w:ilvl w:val="0"/>
                <w:numId w:val="144"/>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 xml:space="preserve">realizacja działań przewidzianych w planach przeciwdziałania skutkom suszy; </w:t>
            </w:r>
          </w:p>
        </w:tc>
        <w:tc>
          <w:tcPr>
            <w:tcW w:w="426" w:type="dxa"/>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rPr>
          <w:trHeight w:val="598"/>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uwzględnienie w planie zagospodarowania przestrzennego województwa podkarpackiego ustaleń planów przeciwdziałania skutkom suszy;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rPr>
          <w:trHeight w:val="918"/>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ustaleń planów przeciwdziałania skutkom suszy;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145"/>
              </w:numPr>
              <w:spacing w:before="60" w:after="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stosowanie nowoczesnych rozwiązań technologicznych w zakładach produkcyjnych w celu zmniejszenia wodochłonności gospodarki;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9C368A">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działań edukacyjnych, info</w:t>
            </w:r>
            <w:r w:rsidR="009C368A" w:rsidRPr="00AD7B10">
              <w:rPr>
                <w:rFonts w:ascii="Times New Roman" w:hAnsi="Times New Roman" w:cs="Times New Roman"/>
                <w:bCs/>
                <w:sz w:val="16"/>
                <w:szCs w:val="18"/>
              </w:rPr>
              <w:t>rmujących o </w:t>
            </w:r>
            <w:r w:rsidRPr="00AD7B10">
              <w:rPr>
                <w:rFonts w:ascii="Times New Roman" w:hAnsi="Times New Roman" w:cs="Times New Roman"/>
                <w:bCs/>
                <w:sz w:val="16"/>
                <w:szCs w:val="18"/>
              </w:rPr>
              <w:t>skutkach zanieczyszczeń wody na jakość życia mieszkańców oraz o zasadach przeciwdziałania, tym zanieczyszczeniom;</w:t>
            </w:r>
          </w:p>
        </w:tc>
        <w:tc>
          <w:tcPr>
            <w:tcW w:w="426" w:type="dxa"/>
            <w:shd w:val="clear" w:color="auto" w:fill="auto"/>
          </w:tcPr>
          <w:p w:rsidR="002B7452" w:rsidRPr="00AD7B10" w:rsidRDefault="009C368A"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9C368A"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45"/>
              </w:numPr>
              <w:spacing w:before="60" w:after="60"/>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9C368A"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uwzględnienie w planie zagospodarowania przestrzennego województwa podkarpackiego ustaleń</w:t>
            </w:r>
            <w:r w:rsidRPr="00AD7B10">
              <w:rPr>
                <w:rFonts w:ascii="Times New Roman" w:eastAsia="Calibri" w:hAnsi="Times New Roman" w:cs="Times New Roman"/>
                <w:bCs/>
                <w:sz w:val="16"/>
                <w:szCs w:val="18"/>
              </w:rPr>
              <w:t xml:space="preserve"> aktualizacji</w:t>
            </w:r>
            <w:r w:rsidRPr="00AD7B10">
              <w:rPr>
                <w:rFonts w:ascii="Times New Roman" w:hAnsi="Times New Roman"/>
                <w:sz w:val="16"/>
                <w:szCs w:val="16"/>
              </w:rPr>
              <w:t xml:space="preserve"> planów gospodarowania wodami na obszarze dorzecza Wisły i Dniestru;</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uwzględnienie w miejscowych planach zagospodarowania przestrzennego i w studiach uwarunkowań i kierunków zagospodarowania przestrzennego gmin ustaleń</w:t>
            </w:r>
            <w:r w:rsidRPr="00AD7B10">
              <w:rPr>
                <w:rFonts w:ascii="Times New Roman" w:eastAsia="Calibri" w:hAnsi="Times New Roman" w:cs="Times New Roman"/>
                <w:bCs/>
                <w:sz w:val="16"/>
                <w:szCs w:val="18"/>
              </w:rPr>
              <w:t xml:space="preserve"> aktualizacji</w:t>
            </w:r>
            <w:r w:rsidRPr="00AD7B10">
              <w:rPr>
                <w:rFonts w:ascii="Times New Roman" w:hAnsi="Times New Roman" w:cs="Times New Roman"/>
                <w:sz w:val="16"/>
                <w:szCs w:val="16"/>
              </w:rPr>
              <w:t xml:space="preserve"> planów gospodarowania wodami na obszarze dorzecza Wisły i Dniestru;</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bl>
    <w:p w:rsidR="006C369D" w:rsidRPr="00AD7B10" w:rsidRDefault="006C369D">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9C368A">
        <w:tc>
          <w:tcPr>
            <w:tcW w:w="2093" w:type="dxa"/>
            <w:vMerge w:val="restart"/>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w aktualizacji programu wodno-środowiskowego kraju;</w:t>
            </w:r>
          </w:p>
        </w:tc>
        <w:tc>
          <w:tcPr>
            <w:tcW w:w="426" w:type="dxa"/>
            <w:shd w:val="clear" w:color="auto" w:fill="66FFCC"/>
          </w:tcPr>
          <w:p w:rsidR="002B7452" w:rsidRPr="00AD7B10" w:rsidRDefault="009C368A"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9C368A" w:rsidP="002B7452">
            <w:pPr>
              <w:pStyle w:val="t1"/>
              <w:spacing w:before="60" w:after="60"/>
              <w:rPr>
                <w:sz w:val="18"/>
                <w:szCs w:val="18"/>
              </w:rPr>
            </w:pPr>
            <w:r w:rsidRPr="00AD7B10">
              <w:rPr>
                <w:sz w:val="18"/>
                <w:szCs w:val="18"/>
              </w:rPr>
              <w:t>N</w:t>
            </w:r>
          </w:p>
        </w:tc>
        <w:tc>
          <w:tcPr>
            <w:tcW w:w="2092" w:type="dxa"/>
          </w:tcPr>
          <w:p w:rsidR="002B7452" w:rsidRPr="00AD7B10" w:rsidRDefault="009C368A" w:rsidP="002B7452">
            <w:pPr>
              <w:pStyle w:val="Bezodstpw"/>
              <w:spacing w:before="60" w:after="60"/>
              <w:ind w:right="-142"/>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9C368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shd w:val="clear" w:color="auto" w:fill="auto"/>
          </w:tcPr>
          <w:p w:rsidR="002B7452" w:rsidRPr="00AD7B10" w:rsidRDefault="009C368A"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5"/>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FF0000"/>
          </w:tcPr>
          <w:p w:rsidR="002B7452" w:rsidRPr="00AD7B10" w:rsidRDefault="002B7452" w:rsidP="002B7452">
            <w:pPr>
              <w:pStyle w:val="t1"/>
              <w:spacing w:before="60" w:after="60"/>
              <w:rPr>
                <w:sz w:val="18"/>
                <w:szCs w:val="18"/>
              </w:rPr>
            </w:pPr>
            <w:r w:rsidRPr="00AD7B10">
              <w:rPr>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vMerge w:val="restart"/>
          </w:tcPr>
          <w:p w:rsidR="002B7452" w:rsidRPr="00AD7B10" w:rsidRDefault="002B7452" w:rsidP="002B7452">
            <w:pPr>
              <w:pStyle w:val="Bezodstpw"/>
              <w:numPr>
                <w:ilvl w:val="0"/>
                <w:numId w:val="146"/>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22"/>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22"/>
              </w:numPr>
              <w:spacing w:after="60"/>
              <w:ind w:left="318"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r w:rsidR="006C369D" w:rsidRPr="00AD7B10">
              <w:rPr>
                <w:i/>
                <w:sz w:val="16"/>
                <w:szCs w:val="16"/>
              </w:rPr>
              <w:t>,</w:t>
            </w:r>
          </w:p>
        </w:tc>
        <w:tc>
          <w:tcPr>
            <w:tcW w:w="426" w:type="dxa"/>
            <w:shd w:val="clear" w:color="auto" w:fill="auto"/>
          </w:tcPr>
          <w:p w:rsidR="002B7452" w:rsidRPr="00AD7B10" w:rsidRDefault="002B7452" w:rsidP="002B7452">
            <w:pPr>
              <w:pStyle w:val="t1"/>
              <w:rPr>
                <w:sz w:val="18"/>
                <w:szCs w:val="16"/>
              </w:rPr>
            </w:pPr>
            <w:r w:rsidRPr="00AD7B10">
              <w:rPr>
                <w:sz w:val="18"/>
                <w:szCs w:val="16"/>
              </w:rPr>
              <w:t>0</w:t>
            </w:r>
          </w:p>
        </w:tc>
        <w:tc>
          <w:tcPr>
            <w:tcW w:w="425" w:type="dxa"/>
          </w:tcPr>
          <w:p w:rsidR="002B7452" w:rsidRPr="00AD7B10" w:rsidRDefault="002B7452" w:rsidP="002B7452">
            <w:pPr>
              <w:pStyle w:val="t1"/>
              <w:rPr>
                <w:sz w:val="18"/>
                <w:szCs w:val="16"/>
              </w:rPr>
            </w:pPr>
            <w:r w:rsidRPr="00AD7B10">
              <w:rPr>
                <w:sz w:val="18"/>
                <w:szCs w:val="16"/>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6"/>
              </w:numPr>
              <w:spacing w:before="60" w:after="60"/>
              <w:ind w:left="142" w:hanging="142"/>
              <w:rPr>
                <w:b/>
                <w:bCs/>
                <w:sz w:val="16"/>
                <w:szCs w:val="16"/>
              </w:rPr>
            </w:pPr>
            <w:r w:rsidRPr="00AD7B10">
              <w:rPr>
                <w:b/>
                <w:bCs/>
                <w:sz w:val="16"/>
                <w:szCs w:val="16"/>
              </w:rPr>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46"/>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bl>
    <w:p w:rsidR="006C369D" w:rsidRPr="00AD7B10" w:rsidRDefault="006C369D">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6"/>
              </w:numPr>
              <w:spacing w:before="60" w:after="60"/>
              <w:ind w:left="142" w:hanging="142"/>
              <w:rPr>
                <w:b/>
                <w:sz w:val="16"/>
                <w:szCs w:val="16"/>
              </w:rPr>
            </w:pPr>
            <w:r w:rsidRPr="00AD7B10">
              <w:rPr>
                <w:b/>
                <w:sz w:val="16"/>
                <w:szCs w:val="16"/>
              </w:rPr>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6"/>
              </w:numPr>
              <w:spacing w:before="60" w:after="60"/>
              <w:ind w:left="142"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 oraz korzystanie z transportu publicznego;</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tcPr>
          <w:p w:rsidR="002B7452" w:rsidRPr="00AD7B10" w:rsidRDefault="002B7452" w:rsidP="002B7452">
            <w:pPr>
              <w:pStyle w:val="Bezodstpw"/>
              <w:numPr>
                <w:ilvl w:val="0"/>
                <w:numId w:val="146"/>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9C368A">
        <w:tc>
          <w:tcPr>
            <w:tcW w:w="2093" w:type="dxa"/>
          </w:tcPr>
          <w:p w:rsidR="002B7452" w:rsidRPr="00AD7B10" w:rsidRDefault="002B7452" w:rsidP="002B7452">
            <w:pPr>
              <w:pStyle w:val="Bezodstpw"/>
              <w:numPr>
                <w:ilvl w:val="0"/>
                <w:numId w:val="146"/>
              </w:numPr>
              <w:spacing w:before="60" w:after="60"/>
              <w:ind w:left="142" w:hanging="142"/>
              <w:rPr>
                <w:b/>
                <w:sz w:val="16"/>
                <w:szCs w:val="16"/>
              </w:rPr>
            </w:pPr>
            <w:r w:rsidRPr="00AD7B10">
              <w:rPr>
                <w:b/>
                <w:sz w:val="16"/>
                <w:szCs w:val="18"/>
              </w:rPr>
              <w:t>Mitygacja i adaptacja do zmian klimatu</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przeprowadzenie oceny </w:t>
            </w:r>
            <w:r w:rsidR="009C368A" w:rsidRPr="00AD7B10">
              <w:rPr>
                <w:rFonts w:ascii="Times New Roman" w:hAnsi="Times New Roman" w:cs="Times New Roman"/>
                <w:sz w:val="16"/>
                <w:szCs w:val="16"/>
              </w:rPr>
              <w:t>wrażliwości na zmiany klimatu i </w:t>
            </w:r>
            <w:r w:rsidRPr="00AD7B10">
              <w:rPr>
                <w:rFonts w:ascii="Times New Roman" w:hAnsi="Times New Roman" w:cs="Times New Roman"/>
                <w:sz w:val="16"/>
                <w:szCs w:val="16"/>
              </w:rPr>
              <w:t>uwzględnienie adaptacji do zmian klimatu w planowaniu strategicznym i operacyjnym;</w:t>
            </w:r>
          </w:p>
        </w:tc>
        <w:tc>
          <w:tcPr>
            <w:tcW w:w="426" w:type="dxa"/>
            <w:shd w:val="clear" w:color="auto" w:fill="auto"/>
          </w:tcPr>
          <w:p w:rsidR="002B7452" w:rsidRPr="00AD7B10" w:rsidRDefault="009C368A"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9C368A"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jc w:val="center"/>
              <w:rPr>
                <w:sz w:val="18"/>
              </w:rPr>
            </w:pPr>
            <w:r w:rsidRPr="00AD7B10">
              <w:rPr>
                <w:sz w:val="18"/>
              </w:rPr>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rPr>
                <w:b w:val="0"/>
                <w:sz w:val="18"/>
              </w:rPr>
            </w:pPr>
            <w:r w:rsidRPr="00AD7B10">
              <w:rPr>
                <w:sz w:val="18"/>
              </w:rPr>
              <w:t xml:space="preserve">IV. Poprawa klimatu akustycznego </w:t>
            </w:r>
          </w:p>
        </w:tc>
      </w:tr>
      <w:tr w:rsidR="002B7452" w:rsidRPr="00AD7B10" w:rsidTr="009C368A">
        <w:tc>
          <w:tcPr>
            <w:tcW w:w="2093" w:type="dxa"/>
            <w:vMerge w:val="restart"/>
          </w:tcPr>
          <w:p w:rsidR="002B7452" w:rsidRPr="00AD7B10" w:rsidRDefault="002B7452" w:rsidP="002B7452">
            <w:pPr>
              <w:pStyle w:val="Bezodstpw"/>
              <w:numPr>
                <w:ilvl w:val="0"/>
                <w:numId w:val="147"/>
              </w:numPr>
              <w:spacing w:before="60" w:after="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6 milionów przejazdów rocznie,</w:t>
            </w:r>
          </w:p>
          <w:p w:rsidR="002B7452" w:rsidRPr="00AD7B10" w:rsidRDefault="002B7452" w:rsidP="002B7452">
            <w:pPr>
              <w:pStyle w:val="akropkiwtabelach"/>
              <w:numPr>
                <w:ilvl w:val="0"/>
                <w:numId w:val="18"/>
              </w:numPr>
              <w:tabs>
                <w:tab w:val="clear" w:pos="284"/>
                <w:tab w:val="left" w:pos="317"/>
              </w:tabs>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3 milionów przejazdów rocznie,</w:t>
            </w:r>
          </w:p>
        </w:tc>
        <w:tc>
          <w:tcPr>
            <w:tcW w:w="426"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9C368A">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9C368A">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ochronny środowiska;</w:t>
            </w:r>
          </w:p>
        </w:tc>
        <w:tc>
          <w:tcPr>
            <w:tcW w:w="426"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9C368A">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9C368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47"/>
              </w:numPr>
              <w:spacing w:before="60" w:after="60"/>
              <w:ind w:left="142" w:hanging="142"/>
              <w:rPr>
                <w:b/>
                <w:sz w:val="16"/>
                <w:szCs w:val="16"/>
              </w:rPr>
            </w:pPr>
            <w:r w:rsidRPr="00AD7B10">
              <w:rPr>
                <w:b/>
                <w:sz w:val="16"/>
                <w:szCs w:val="16"/>
              </w:rPr>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26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26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26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26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26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i/>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47"/>
              </w:numPr>
              <w:spacing w:before="60" w:after="60"/>
              <w:ind w:left="142"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 xml:space="preserve">Oddziaływanie krótkoterminowe jak i długoterminowe, bezpośrednie, odwracalne, lokalne </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 Zmniejszenie masy odpadów składowanych na składowiskach oraz zwiększenie udziału przygotowania do ponownego użycia</w:t>
            </w:r>
            <w:r w:rsidRPr="00AD7B10">
              <w:rPr>
                <w:b w:val="0"/>
                <w:sz w:val="18"/>
              </w:rPr>
              <w:t xml:space="preserve"> i</w:t>
            </w:r>
            <w:r w:rsidRPr="00AD7B10">
              <w:rPr>
                <w:sz w:val="18"/>
              </w:rPr>
              <w:t xml:space="preserve"> recyklingu surowców wtórnych i  odzysku energii z odpadów</w:t>
            </w:r>
          </w:p>
        </w:tc>
      </w:tr>
      <w:tr w:rsidR="002B7452" w:rsidRPr="00AD7B10" w:rsidTr="009C368A">
        <w:tc>
          <w:tcPr>
            <w:tcW w:w="2093" w:type="dxa"/>
          </w:tcPr>
          <w:p w:rsidR="002B7452" w:rsidRPr="00AD7B10" w:rsidRDefault="002B7452" w:rsidP="009C368A">
            <w:pPr>
              <w:pStyle w:val="Bezodstpw"/>
              <w:numPr>
                <w:ilvl w:val="0"/>
                <w:numId w:val="148"/>
              </w:numPr>
              <w:spacing w:before="60" w:after="60"/>
              <w:ind w:left="142" w:right="-108"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9C368A">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auto"/>
          </w:tcPr>
          <w:p w:rsidR="002B7452" w:rsidRPr="00AD7B10" w:rsidRDefault="009C368A"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8"/>
              </w:numPr>
              <w:spacing w:before="60" w:after="60"/>
              <w:ind w:left="142" w:hanging="142"/>
              <w:rPr>
                <w:b/>
                <w:sz w:val="16"/>
                <w:szCs w:val="16"/>
              </w:rPr>
            </w:pPr>
            <w:r w:rsidRPr="00AD7B10">
              <w:rPr>
                <w:b/>
                <w:sz w:val="16"/>
                <w:szCs w:val="18"/>
              </w:rPr>
              <w:t>Zapobieganie powstawaniu odpadów</w:t>
            </w:r>
          </w:p>
        </w:tc>
        <w:tc>
          <w:tcPr>
            <w:tcW w:w="4252" w:type="dxa"/>
          </w:tcPr>
          <w:p w:rsidR="002B7452" w:rsidRPr="00AD7B10" w:rsidRDefault="009C368A"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w:t>
            </w:r>
            <w:r w:rsidR="002B7452" w:rsidRPr="00AD7B10">
              <w:rPr>
                <w:rFonts w:ascii="Times New Roman" w:hAnsi="Times New Roman" w:cs="Times New Roman"/>
                <w:sz w:val="16"/>
                <w:szCs w:val="18"/>
              </w:rPr>
              <w:t>projoktowania pozwalająca na wydłużenie czasu użytkowania produktu i pozwalająca na recykling odpadów powstających z wykorzystanego  produktu;</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z</w:t>
            </w:r>
            <w:r w:rsidRPr="00AD7B10">
              <w:rPr>
                <w:rFonts w:ascii="Times New Roman" w:hAnsi="Times New Roman" w:cs="Times New Roman"/>
                <w:i/>
                <w:sz w:val="16"/>
                <w:szCs w:val="18"/>
              </w:rPr>
              <w:t>ielonych zamówień publicznych;</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Czystszej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66FFCC"/>
          </w:tcPr>
          <w:p w:rsidR="002B7452" w:rsidRPr="00AD7B10" w:rsidRDefault="009C368A"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9C368A" w:rsidP="002B7452">
            <w:pPr>
              <w:pStyle w:val="Bezodstpw"/>
              <w:spacing w:before="60" w:after="60"/>
              <w:rPr>
                <w:b/>
                <w:sz w:val="18"/>
                <w:szCs w:val="16"/>
              </w:rPr>
            </w:pPr>
            <w:r w:rsidRPr="00AD7B10">
              <w:rPr>
                <w:b/>
                <w:sz w:val="18"/>
                <w:szCs w:val="16"/>
              </w:rPr>
              <w:t>0</w:t>
            </w:r>
          </w:p>
        </w:tc>
        <w:tc>
          <w:tcPr>
            <w:tcW w:w="2092" w:type="dxa"/>
          </w:tcPr>
          <w:p w:rsidR="002B7452" w:rsidRPr="00AD7B10" w:rsidRDefault="009C368A"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48"/>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48"/>
              </w:numPr>
              <w:spacing w:before="60" w:after="60"/>
              <w:ind w:left="142" w:hanging="142"/>
              <w:rPr>
                <w:b/>
                <w:sz w:val="16"/>
                <w:szCs w:val="16"/>
              </w:rPr>
            </w:pPr>
            <w:r w:rsidRPr="00AD7B10">
              <w:rPr>
                <w:b/>
                <w:sz w:val="16"/>
                <w:szCs w:val="16"/>
              </w:rPr>
              <w:lastRenderedPageBreak/>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48"/>
              </w:numPr>
              <w:spacing w:before="60" w:after="60"/>
              <w:ind w:left="142" w:hanging="142"/>
              <w:rPr>
                <w:b/>
                <w:sz w:val="16"/>
                <w:szCs w:val="16"/>
              </w:rPr>
            </w:pPr>
            <w:r w:rsidRPr="00AD7B10">
              <w:rPr>
                <w:b/>
                <w:sz w:val="16"/>
                <w:szCs w:val="18"/>
              </w:rPr>
              <w:t>Budowa instalacji służących do odzysku (w tym recyklingu, termicznego przekształcania z odzyskiem energii) oraz instalacji unieszkodliwiania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2B7452" w:rsidRPr="00AD7B10" w:rsidRDefault="002B7452" w:rsidP="002B7452">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2B7452" w:rsidRPr="00AD7B10" w:rsidRDefault="002B7452" w:rsidP="002B7452">
            <w:pPr>
              <w:pStyle w:val="Akapitzlist"/>
              <w:numPr>
                <w:ilvl w:val="0"/>
                <w:numId w:val="31"/>
              </w:numPr>
              <w:tabs>
                <w:tab w:val="left" w:pos="0"/>
                <w:tab w:val="left" w:pos="317"/>
              </w:tabs>
              <w:spacing w:before="60" w:after="60"/>
              <w:ind w:left="318"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spacing w:before="60" w:after="60"/>
              <w:rPr>
                <w:sz w:val="16"/>
                <w:szCs w:val="16"/>
              </w:rPr>
            </w:pPr>
            <w:r w:rsidRPr="00AD7B10">
              <w:rPr>
                <w:sz w:val="16"/>
                <w:szCs w:val="16"/>
              </w:rPr>
              <w:t>Oddziaływanie krótkoterminowe jak i długoterminowe, bezpośrednie, odwracalne, lokalne jak i ponadlokalne,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9C368A">
        <w:tc>
          <w:tcPr>
            <w:tcW w:w="2093" w:type="dxa"/>
          </w:tcPr>
          <w:p w:rsidR="002B7452" w:rsidRPr="00AD7B10" w:rsidRDefault="009C368A" w:rsidP="002B7452">
            <w:pPr>
              <w:pStyle w:val="Bezodstpw"/>
              <w:numPr>
                <w:ilvl w:val="0"/>
                <w:numId w:val="148"/>
              </w:numPr>
              <w:spacing w:before="60" w:after="60"/>
              <w:ind w:left="142" w:hanging="142"/>
              <w:rPr>
                <w:b/>
                <w:sz w:val="16"/>
                <w:szCs w:val="18"/>
              </w:rPr>
            </w:pPr>
            <w:r w:rsidRPr="00AD7B10">
              <w:rPr>
                <w:b/>
                <w:sz w:val="16"/>
                <w:szCs w:val="18"/>
              </w:rPr>
              <w:t>Zamykanie i </w:t>
            </w:r>
            <w:r w:rsidR="002B7452" w:rsidRPr="00AD7B10">
              <w:rPr>
                <w:b/>
                <w:sz w:val="16"/>
                <w:szCs w:val="18"/>
              </w:rPr>
              <w:t>rekultywacja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2B7452" w:rsidRPr="00AD7B10" w:rsidRDefault="009C368A"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p>
        </w:tc>
        <w:tc>
          <w:tcPr>
            <w:tcW w:w="2092" w:type="dxa"/>
          </w:tcPr>
          <w:p w:rsidR="002B7452" w:rsidRPr="00AD7B10" w:rsidRDefault="009C368A" w:rsidP="009C368A">
            <w:pPr>
              <w:pStyle w:val="Bezodstpw"/>
              <w:spacing w:before="60" w:after="60"/>
              <w:rPr>
                <w:sz w:val="16"/>
                <w:szCs w:val="16"/>
              </w:rPr>
            </w:pPr>
            <w:r w:rsidRPr="00AD7B10">
              <w:rPr>
                <w:sz w:val="16"/>
                <w:szCs w:val="16"/>
              </w:rPr>
              <w:t xml:space="preserve">Oddziaływanie długoterminowe, odwracalne, lokalne </w:t>
            </w:r>
          </w:p>
        </w:tc>
      </w:tr>
      <w:tr w:rsidR="002B7452" w:rsidRPr="00AD7B10" w:rsidTr="009C368A">
        <w:tc>
          <w:tcPr>
            <w:tcW w:w="2093" w:type="dxa"/>
          </w:tcPr>
          <w:p w:rsidR="002B7452" w:rsidRPr="00AD7B10" w:rsidRDefault="002B7452" w:rsidP="009C368A">
            <w:pPr>
              <w:pStyle w:val="Bezodstpw"/>
              <w:numPr>
                <w:ilvl w:val="0"/>
                <w:numId w:val="148"/>
              </w:numPr>
              <w:spacing w:before="60" w:after="60"/>
              <w:ind w:left="142" w:right="-108" w:hanging="142"/>
              <w:rPr>
                <w:b/>
                <w:sz w:val="16"/>
                <w:szCs w:val="18"/>
              </w:rPr>
            </w:pPr>
            <w:r w:rsidRPr="00AD7B10">
              <w:rPr>
                <w:b/>
                <w:sz w:val="16"/>
                <w:szCs w:val="18"/>
              </w:rPr>
              <w:t>Edukacja ekologiczna w zakresie zasad postępowania z 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r w:rsidR="008E6432" w:rsidRPr="00AD7B10">
              <w:rPr>
                <w:rFonts w:ascii="Times New Roman" w:hAnsi="Times New Roman" w:cs="Times New Roman"/>
                <w:sz w:val="16"/>
                <w:szCs w:val="18"/>
              </w:rPr>
              <w:t>;</w:t>
            </w:r>
          </w:p>
        </w:tc>
        <w:tc>
          <w:tcPr>
            <w:tcW w:w="426" w:type="dxa"/>
            <w:shd w:val="clear" w:color="auto" w:fill="auto"/>
          </w:tcPr>
          <w:p w:rsidR="002B7452" w:rsidRPr="00AD7B10" w:rsidRDefault="009C368A"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9C368A"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149"/>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 xml:space="preserve">ww. dokumentów, </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bl>
    <w:p w:rsidR="006C369D" w:rsidRPr="00AD7B10" w:rsidRDefault="006C369D">
      <w:r w:rsidRPr="00AD7B10">
        <w:br w:type="page"/>
      </w:r>
    </w:p>
    <w:tbl>
      <w:tblPr>
        <w:tblStyle w:val="Tabela-Siatka"/>
        <w:tblW w:w="0" w:type="auto"/>
        <w:tblLayout w:type="fixed"/>
        <w:tblLook w:val="04A0"/>
      </w:tblPr>
      <w:tblGrid>
        <w:gridCol w:w="2093"/>
        <w:gridCol w:w="4252"/>
        <w:gridCol w:w="426"/>
        <w:gridCol w:w="425"/>
        <w:gridCol w:w="2092"/>
      </w:tblGrid>
      <w:tr w:rsidR="00646807" w:rsidRPr="00AD7B10" w:rsidTr="002B7452">
        <w:tc>
          <w:tcPr>
            <w:tcW w:w="2093" w:type="dxa"/>
            <w:vMerge w:val="restart"/>
          </w:tcPr>
          <w:p w:rsidR="00646807" w:rsidRPr="00AD7B10" w:rsidRDefault="00646807" w:rsidP="002B7452">
            <w:pPr>
              <w:pStyle w:val="Bezodstpw"/>
              <w:numPr>
                <w:ilvl w:val="0"/>
                <w:numId w:val="149"/>
              </w:numPr>
              <w:spacing w:before="60" w:after="60"/>
              <w:ind w:left="142" w:hanging="142"/>
              <w:rPr>
                <w:b/>
                <w:sz w:val="16"/>
                <w:szCs w:val="16"/>
              </w:rPr>
            </w:pPr>
            <w:r w:rsidRPr="00AD7B10">
              <w:rPr>
                <w:b/>
                <w:sz w:val="16"/>
                <w:szCs w:val="16"/>
              </w:rPr>
              <w:lastRenderedPageBreak/>
              <w:t>Zachowanie i przywracanie właściwego stanu siedlisk i gatunków, w szczególności gatunków zagrożonych</w:t>
            </w:r>
          </w:p>
        </w:tc>
        <w:tc>
          <w:tcPr>
            <w:tcW w:w="4252" w:type="dxa"/>
          </w:tcPr>
          <w:p w:rsidR="00646807" w:rsidRPr="00AD7B10" w:rsidRDefault="00646807"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646807" w:rsidRPr="00AD7B10" w:rsidRDefault="00646807"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 </w:t>
            </w:r>
          </w:p>
          <w:p w:rsidR="00646807" w:rsidRPr="00AD7B10" w:rsidRDefault="00646807"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646807" w:rsidRPr="00AD7B10" w:rsidRDefault="00646807"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646807" w:rsidRPr="00AD7B10" w:rsidRDefault="00646807"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646807" w:rsidRPr="00AD7B10" w:rsidRDefault="00646807"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66FFCC"/>
          </w:tcPr>
          <w:p w:rsidR="00646807" w:rsidRPr="00AD7B10" w:rsidRDefault="00646807" w:rsidP="002B7452">
            <w:pPr>
              <w:pStyle w:val="Bezodstpw"/>
              <w:spacing w:before="60" w:after="60"/>
              <w:rPr>
                <w:b/>
                <w:sz w:val="18"/>
                <w:szCs w:val="16"/>
              </w:rPr>
            </w:pPr>
            <w:r w:rsidRPr="00AD7B10">
              <w:rPr>
                <w:b/>
                <w:sz w:val="18"/>
                <w:szCs w:val="16"/>
              </w:rPr>
              <w:t>P</w:t>
            </w:r>
          </w:p>
        </w:tc>
        <w:tc>
          <w:tcPr>
            <w:tcW w:w="425" w:type="dxa"/>
          </w:tcPr>
          <w:p w:rsidR="00646807" w:rsidRPr="00AD7B10" w:rsidRDefault="00646807" w:rsidP="002B7452">
            <w:pPr>
              <w:pStyle w:val="Bezodstpw"/>
              <w:spacing w:before="60" w:after="60"/>
              <w:rPr>
                <w:b/>
                <w:sz w:val="18"/>
                <w:szCs w:val="16"/>
              </w:rPr>
            </w:pPr>
            <w:r w:rsidRPr="00AD7B10">
              <w:rPr>
                <w:b/>
                <w:sz w:val="18"/>
                <w:szCs w:val="16"/>
              </w:rPr>
              <w:t>0</w:t>
            </w:r>
          </w:p>
        </w:tc>
        <w:tc>
          <w:tcPr>
            <w:tcW w:w="2092" w:type="dxa"/>
          </w:tcPr>
          <w:p w:rsidR="00646807" w:rsidRPr="00AD7B10" w:rsidRDefault="00646807"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646807" w:rsidRPr="00AD7B10" w:rsidTr="002B7452">
        <w:tc>
          <w:tcPr>
            <w:tcW w:w="2093" w:type="dxa"/>
            <w:vMerge/>
          </w:tcPr>
          <w:p w:rsidR="00646807" w:rsidRPr="00AD7B10" w:rsidRDefault="00646807" w:rsidP="002B7452">
            <w:pPr>
              <w:pStyle w:val="Bezodstpw"/>
              <w:spacing w:before="60" w:after="60"/>
              <w:ind w:left="142" w:hanging="142"/>
              <w:rPr>
                <w:b/>
                <w:sz w:val="16"/>
                <w:szCs w:val="16"/>
              </w:rPr>
            </w:pPr>
          </w:p>
        </w:tc>
        <w:tc>
          <w:tcPr>
            <w:tcW w:w="4252" w:type="dxa"/>
          </w:tcPr>
          <w:p w:rsidR="00646807" w:rsidRPr="00AD7B10" w:rsidRDefault="00646807"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66FFCC"/>
          </w:tcPr>
          <w:p w:rsidR="00646807" w:rsidRPr="00AD7B10" w:rsidRDefault="00646807" w:rsidP="002B7452">
            <w:pPr>
              <w:pStyle w:val="Bezodstpw"/>
              <w:spacing w:before="60" w:after="60"/>
              <w:rPr>
                <w:b/>
                <w:sz w:val="18"/>
                <w:szCs w:val="16"/>
              </w:rPr>
            </w:pPr>
            <w:r w:rsidRPr="00AD7B10">
              <w:rPr>
                <w:b/>
                <w:sz w:val="18"/>
                <w:szCs w:val="16"/>
              </w:rPr>
              <w:t>P</w:t>
            </w:r>
          </w:p>
        </w:tc>
        <w:tc>
          <w:tcPr>
            <w:tcW w:w="425" w:type="dxa"/>
          </w:tcPr>
          <w:p w:rsidR="00646807" w:rsidRPr="00AD7B10" w:rsidRDefault="00646807" w:rsidP="002B7452">
            <w:pPr>
              <w:pStyle w:val="Bezodstpw"/>
              <w:spacing w:before="60" w:after="60"/>
              <w:rPr>
                <w:b/>
                <w:sz w:val="18"/>
                <w:szCs w:val="16"/>
              </w:rPr>
            </w:pPr>
            <w:r w:rsidRPr="00AD7B10">
              <w:rPr>
                <w:b/>
                <w:sz w:val="18"/>
                <w:szCs w:val="16"/>
              </w:rPr>
              <w:t>0</w:t>
            </w:r>
          </w:p>
        </w:tc>
        <w:tc>
          <w:tcPr>
            <w:tcW w:w="2092" w:type="dxa"/>
          </w:tcPr>
          <w:p w:rsidR="00646807" w:rsidRPr="00AD7B10" w:rsidRDefault="00646807"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646807" w:rsidRPr="00AD7B10" w:rsidTr="002B7452">
        <w:tc>
          <w:tcPr>
            <w:tcW w:w="2093" w:type="dxa"/>
            <w:vMerge/>
          </w:tcPr>
          <w:p w:rsidR="00646807" w:rsidRPr="00AD7B10" w:rsidRDefault="00646807" w:rsidP="002B7452">
            <w:pPr>
              <w:pStyle w:val="Bezodstpw"/>
              <w:spacing w:before="60" w:after="60"/>
              <w:ind w:left="142" w:hanging="142"/>
              <w:rPr>
                <w:b/>
                <w:sz w:val="16"/>
                <w:szCs w:val="16"/>
              </w:rPr>
            </w:pPr>
          </w:p>
        </w:tc>
        <w:tc>
          <w:tcPr>
            <w:tcW w:w="4252" w:type="dxa"/>
          </w:tcPr>
          <w:p w:rsidR="00646807" w:rsidRPr="00AD7B10" w:rsidRDefault="00646807"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646807" w:rsidRPr="00AD7B10" w:rsidRDefault="00646807" w:rsidP="002B7452">
            <w:pPr>
              <w:pStyle w:val="Bezodstpw"/>
              <w:spacing w:before="60" w:after="60"/>
              <w:rPr>
                <w:b/>
                <w:sz w:val="18"/>
                <w:szCs w:val="16"/>
              </w:rPr>
            </w:pPr>
            <w:r w:rsidRPr="00AD7B10">
              <w:rPr>
                <w:b/>
                <w:sz w:val="18"/>
                <w:szCs w:val="16"/>
              </w:rPr>
              <w:t>P</w:t>
            </w:r>
          </w:p>
        </w:tc>
        <w:tc>
          <w:tcPr>
            <w:tcW w:w="425" w:type="dxa"/>
          </w:tcPr>
          <w:p w:rsidR="00646807" w:rsidRPr="00AD7B10" w:rsidRDefault="00646807" w:rsidP="002B7452">
            <w:pPr>
              <w:pStyle w:val="Bezodstpw"/>
              <w:spacing w:before="60" w:after="60"/>
              <w:rPr>
                <w:b/>
                <w:sz w:val="18"/>
                <w:szCs w:val="16"/>
              </w:rPr>
            </w:pPr>
            <w:r w:rsidRPr="00AD7B10">
              <w:rPr>
                <w:b/>
                <w:sz w:val="18"/>
                <w:szCs w:val="16"/>
              </w:rPr>
              <w:t>0</w:t>
            </w:r>
          </w:p>
        </w:tc>
        <w:tc>
          <w:tcPr>
            <w:tcW w:w="2092" w:type="dxa"/>
          </w:tcPr>
          <w:p w:rsidR="00646807" w:rsidRPr="00AD7B10" w:rsidRDefault="00646807"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49"/>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realizacja programów i kampanii edukacyjnych skierowanych do społeczeństwa w celu podniesienia świadomości na temat realizowanych celów, </w:t>
            </w:r>
            <w:r w:rsidR="00126BDC" w:rsidRPr="00AD7B10">
              <w:rPr>
                <w:rFonts w:ascii="Times New Roman" w:hAnsi="Times New Roman" w:cs="Times New Roman"/>
                <w:sz w:val="16"/>
                <w:szCs w:val="16"/>
              </w:rPr>
              <w:t>m.in.</w:t>
            </w:r>
            <w:r w:rsidRPr="00AD7B10">
              <w:rPr>
                <w:rFonts w:ascii="Times New Roman" w:hAnsi="Times New Roman" w:cs="Times New Roman"/>
                <w:sz w:val="16"/>
                <w:szCs w:val="16"/>
              </w:rPr>
              <w:t xml:space="preserve">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49"/>
              </w:numPr>
              <w:spacing w:before="60" w:after="60"/>
              <w:ind w:left="142" w:hanging="142"/>
              <w:rPr>
                <w:b/>
                <w:sz w:val="16"/>
                <w:szCs w:val="16"/>
              </w:rPr>
            </w:pPr>
            <w:r w:rsidRPr="00AD7B10">
              <w:rPr>
                <w:b/>
                <w:sz w:val="16"/>
                <w:szCs w:val="16"/>
              </w:rPr>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zwiększanie drożności korytarzy ekologicznych mających znaczenie dla ochrony różnorodności biologicznej i adaptacji do zmian klimatu, w szczególności likwidacja barier na trasach migracyjnych gatunków, </w:t>
            </w:r>
            <w:r w:rsidR="00126BDC" w:rsidRPr="00AD7B10">
              <w:rPr>
                <w:rFonts w:ascii="Times New Roman" w:hAnsi="Times New Roman" w:cs="Times New Roman"/>
                <w:sz w:val="16"/>
                <w:szCs w:val="16"/>
              </w:rPr>
              <w:t>m.in.</w:t>
            </w:r>
            <w:r w:rsidRPr="00AD7B10">
              <w:rPr>
                <w:rFonts w:ascii="Times New Roman" w:hAnsi="Times New Roman" w:cs="Times New Roman"/>
                <w:sz w:val="16"/>
                <w:szCs w:val="16"/>
              </w:rPr>
              <w:t xml:space="preserve"> budowanie przepławek, przejść dla zwierząt, zalesianie gruntów, wykup gruntów;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9"/>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49"/>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bl>
    <w:p w:rsidR="00657DB3" w:rsidRPr="00AD7B10" w:rsidRDefault="00657DB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numPr>
                <w:ilvl w:val="0"/>
                <w:numId w:val="149"/>
              </w:numPr>
              <w:spacing w:before="60" w:after="60"/>
              <w:ind w:left="142" w:hanging="142"/>
              <w:rPr>
                <w:b/>
                <w:sz w:val="16"/>
                <w:szCs w:val="16"/>
              </w:rPr>
            </w:pPr>
            <w:r w:rsidRPr="00AD7B10">
              <w:rPr>
                <w:b/>
                <w:sz w:val="16"/>
                <w:szCs w:val="16"/>
              </w:rPr>
              <w:lastRenderedPageBreak/>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49"/>
              </w:numPr>
              <w:spacing w:before="60" w:after="60"/>
              <w:ind w:left="142" w:hanging="142"/>
              <w:rPr>
                <w:b/>
                <w:sz w:val="16"/>
                <w:szCs w:val="16"/>
              </w:rPr>
            </w:pPr>
            <w:r w:rsidRPr="00AD7B10">
              <w:rPr>
                <w:b/>
                <w:sz w:val="16"/>
                <w:szCs w:val="16"/>
              </w:rPr>
              <w:t xml:space="preserve">Opracowanie i wdrożenie zasad </w:t>
            </w:r>
            <w:r w:rsidRPr="00AD7B10">
              <w:rPr>
                <w:b/>
                <w:sz w:val="16"/>
                <w:szCs w:val="18"/>
              </w:rPr>
              <w:t>renaturyzacji</w:t>
            </w:r>
            <w:r w:rsidRPr="00AD7B10">
              <w:rPr>
                <w:b/>
                <w:sz w:val="16"/>
                <w:szCs w:val="16"/>
              </w:rPr>
              <w:t xml:space="preserve"> 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2B7452">
            <w:pPr>
              <w:pStyle w:val="Bezodstpw"/>
              <w:numPr>
                <w:ilvl w:val="0"/>
                <w:numId w:val="150"/>
              </w:numPr>
              <w:spacing w:before="60" w:after="60"/>
              <w:ind w:left="142"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2093" w:type="dxa"/>
            <w:vAlign w:val="center"/>
          </w:tcPr>
          <w:p w:rsidR="002B7452" w:rsidRPr="00AD7B10" w:rsidRDefault="002B7452" w:rsidP="002B7452">
            <w:pPr>
              <w:pStyle w:val="Bezodstpw"/>
              <w:numPr>
                <w:ilvl w:val="0"/>
                <w:numId w:val="150"/>
              </w:numPr>
              <w:spacing w:before="60" w:after="60"/>
              <w:ind w:left="142" w:hanging="142"/>
              <w:rPr>
                <w:b/>
                <w:sz w:val="16"/>
                <w:szCs w:val="18"/>
              </w:rPr>
            </w:pPr>
            <w:r w:rsidRPr="00AD7B10">
              <w:rPr>
                <w:b/>
                <w:sz w:val="16"/>
                <w:szCs w:val="16"/>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p w:rsidR="002B7452" w:rsidRPr="00AD7B10" w:rsidRDefault="002B7452" w:rsidP="002B7452">
            <w:pPr>
              <w:pStyle w:val="Akapitzlist"/>
              <w:spacing w:before="60" w:after="60"/>
              <w:ind w:left="176"/>
              <w:contextualSpacing w:val="0"/>
              <w:rPr>
                <w:rFonts w:ascii="Times New Roman" w:hAnsi="Times New Roman" w:cs="Times New Roman"/>
                <w:sz w:val="16"/>
                <w:szCs w:val="18"/>
              </w:rPr>
            </w:pP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426" w:hanging="426"/>
              <w:rPr>
                <w:b w:val="0"/>
                <w:sz w:val="18"/>
              </w:rPr>
            </w:pPr>
            <w:r w:rsidRPr="00AD7B10">
              <w:rPr>
                <w:sz w:val="18"/>
              </w:rPr>
              <w:t>VIII. Ochrona i racjonalne wykorzystanie powierzchni ziemi oraz</w:t>
            </w:r>
            <w:r w:rsidRPr="00AD7B10">
              <w:t xml:space="preserve"> </w:t>
            </w:r>
            <w:r w:rsidRPr="00AD7B10">
              <w:rPr>
                <w:sz w:val="18"/>
              </w:rPr>
              <w:t>remediacja, rekultywacja i</w:t>
            </w:r>
            <w:r w:rsidRPr="00AD7B10">
              <w:t xml:space="preserve"> </w:t>
            </w:r>
            <w:r w:rsidRPr="00AD7B10">
              <w:rPr>
                <w:sz w:val="18"/>
              </w:rPr>
              <w:t>rewitalizacja terenów zdegradowanych</w:t>
            </w:r>
          </w:p>
        </w:tc>
      </w:tr>
      <w:tr w:rsidR="002B7452" w:rsidRPr="00AD7B10" w:rsidTr="002B7452">
        <w:tc>
          <w:tcPr>
            <w:tcW w:w="2093" w:type="dxa"/>
            <w:vMerge w:val="restart"/>
          </w:tcPr>
          <w:p w:rsidR="002B7452" w:rsidRPr="00AD7B10" w:rsidRDefault="002B7452" w:rsidP="00646807">
            <w:pPr>
              <w:pStyle w:val="Bezodstpw"/>
              <w:numPr>
                <w:ilvl w:val="0"/>
                <w:numId w:val="151"/>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284" w:hanging="284"/>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284" w:hanging="284"/>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646807">
            <w:pPr>
              <w:pStyle w:val="Bezodstpw"/>
              <w:numPr>
                <w:ilvl w:val="0"/>
                <w:numId w:val="151"/>
              </w:numPr>
              <w:spacing w:before="60" w:after="60"/>
              <w:ind w:left="142" w:hanging="142"/>
              <w:rPr>
                <w:b/>
                <w:sz w:val="16"/>
                <w:szCs w:val="16"/>
              </w:rPr>
            </w:pPr>
            <w:r w:rsidRPr="00AD7B10">
              <w:rPr>
                <w:b/>
                <w:sz w:val="16"/>
                <w:szCs w:val="18"/>
              </w:rPr>
              <w:t>Remediacja zanieczyszczonej powierzchni ziemi, rekultywacja gruntów zdegradowanych i zdewastowanych, oraz rewitalizacja obszarów zdegradowanych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w:t>
            </w:r>
          </w:p>
        </w:tc>
      </w:tr>
      <w:tr w:rsidR="002B7452" w:rsidRPr="00AD7B10" w:rsidTr="00126BDC">
        <w:tc>
          <w:tcPr>
            <w:tcW w:w="2093" w:type="dxa"/>
            <w:vMerge/>
          </w:tcPr>
          <w:p w:rsidR="002B7452" w:rsidRPr="00AD7B10" w:rsidRDefault="002B7452" w:rsidP="002B7452">
            <w:pPr>
              <w:pStyle w:val="Bezodstpw"/>
              <w:numPr>
                <w:ilvl w:val="0"/>
                <w:numId w:val="151"/>
              </w:numPr>
              <w:spacing w:before="60" w:after="60"/>
              <w:ind w:left="284" w:hanging="284"/>
              <w:rPr>
                <w:b/>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identyfikacja potencjalnych historycznych zanieczyszczeń powierzchni ziemi;</w:t>
            </w:r>
          </w:p>
        </w:tc>
        <w:tc>
          <w:tcPr>
            <w:tcW w:w="426" w:type="dxa"/>
            <w:shd w:val="clear" w:color="auto" w:fill="auto"/>
          </w:tcPr>
          <w:p w:rsidR="002B7452" w:rsidRPr="00AD7B10" w:rsidRDefault="00126BDC"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126BDC"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126BDC" w:rsidRPr="00AD7B10" w:rsidTr="002B7452">
        <w:tc>
          <w:tcPr>
            <w:tcW w:w="2093" w:type="dxa"/>
            <w:vMerge/>
          </w:tcPr>
          <w:p w:rsidR="00126BDC" w:rsidRPr="00AD7B10" w:rsidRDefault="00126BDC" w:rsidP="002B7452">
            <w:pPr>
              <w:pStyle w:val="Bezodstpw"/>
              <w:numPr>
                <w:ilvl w:val="0"/>
                <w:numId w:val="151"/>
              </w:numPr>
              <w:spacing w:before="60" w:after="60"/>
              <w:ind w:left="284" w:hanging="284"/>
              <w:rPr>
                <w:b/>
                <w:sz w:val="16"/>
                <w:szCs w:val="18"/>
              </w:rPr>
            </w:pPr>
          </w:p>
        </w:tc>
        <w:tc>
          <w:tcPr>
            <w:tcW w:w="4252" w:type="dxa"/>
          </w:tcPr>
          <w:p w:rsidR="00126BDC" w:rsidRPr="00AD7B10" w:rsidRDefault="00126BDC"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126BDC" w:rsidRPr="00AD7B10" w:rsidRDefault="00126BDC" w:rsidP="002B7452">
            <w:pPr>
              <w:pStyle w:val="Bezodstpw"/>
              <w:spacing w:before="60" w:after="60"/>
              <w:rPr>
                <w:b/>
                <w:sz w:val="18"/>
                <w:szCs w:val="16"/>
              </w:rPr>
            </w:pPr>
            <w:r w:rsidRPr="00AD7B10">
              <w:rPr>
                <w:b/>
                <w:sz w:val="18"/>
                <w:szCs w:val="16"/>
              </w:rPr>
              <w:t>P</w:t>
            </w:r>
          </w:p>
        </w:tc>
        <w:tc>
          <w:tcPr>
            <w:tcW w:w="425" w:type="dxa"/>
            <w:shd w:val="clear" w:color="auto" w:fill="auto"/>
          </w:tcPr>
          <w:p w:rsidR="00126BDC" w:rsidRPr="00AD7B10" w:rsidRDefault="00126BDC" w:rsidP="002B7452">
            <w:pPr>
              <w:pStyle w:val="Bezodstpw"/>
              <w:spacing w:before="60" w:after="60"/>
              <w:rPr>
                <w:b/>
                <w:sz w:val="18"/>
                <w:szCs w:val="16"/>
              </w:rPr>
            </w:pPr>
            <w:r w:rsidRPr="00AD7B10">
              <w:rPr>
                <w:b/>
                <w:sz w:val="18"/>
                <w:szCs w:val="16"/>
              </w:rPr>
              <w:t>0</w:t>
            </w:r>
          </w:p>
        </w:tc>
        <w:tc>
          <w:tcPr>
            <w:tcW w:w="2092" w:type="dxa"/>
            <w:vMerge w:val="restart"/>
          </w:tcPr>
          <w:p w:rsidR="00126BDC" w:rsidRPr="00AD7B10" w:rsidRDefault="00126BDC" w:rsidP="002B7452">
            <w:pPr>
              <w:pStyle w:val="Bezodstpw"/>
              <w:spacing w:before="60" w:after="60"/>
              <w:ind w:right="-142"/>
              <w:rPr>
                <w:sz w:val="16"/>
                <w:szCs w:val="16"/>
              </w:rPr>
            </w:pPr>
            <w:r w:rsidRPr="00AD7B10">
              <w:rPr>
                <w:sz w:val="16"/>
                <w:szCs w:val="16"/>
              </w:rPr>
              <w:t>Oddziaływanie długoterminowe, bezpośrednie, odwracalne, lokalne</w:t>
            </w:r>
          </w:p>
        </w:tc>
      </w:tr>
      <w:tr w:rsidR="00126BDC" w:rsidRPr="00AD7B10" w:rsidTr="002B7452">
        <w:tc>
          <w:tcPr>
            <w:tcW w:w="2093" w:type="dxa"/>
            <w:vMerge/>
          </w:tcPr>
          <w:p w:rsidR="00126BDC" w:rsidRPr="00AD7B10" w:rsidRDefault="00126BDC" w:rsidP="002B7452">
            <w:pPr>
              <w:pStyle w:val="Bezodstpw"/>
              <w:spacing w:before="60" w:after="60"/>
              <w:ind w:left="142" w:hanging="142"/>
              <w:rPr>
                <w:b/>
                <w:sz w:val="16"/>
                <w:szCs w:val="16"/>
              </w:rPr>
            </w:pPr>
          </w:p>
        </w:tc>
        <w:tc>
          <w:tcPr>
            <w:tcW w:w="4252" w:type="dxa"/>
          </w:tcPr>
          <w:p w:rsidR="00126BDC" w:rsidRPr="00AD7B10" w:rsidRDefault="00126BDC"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126BDC" w:rsidRPr="00AD7B10" w:rsidRDefault="00126BDC" w:rsidP="002B7452">
            <w:pPr>
              <w:pStyle w:val="Bezodstpw"/>
              <w:spacing w:before="60" w:after="60"/>
              <w:rPr>
                <w:b/>
                <w:sz w:val="18"/>
                <w:szCs w:val="16"/>
              </w:rPr>
            </w:pPr>
            <w:r w:rsidRPr="00AD7B10">
              <w:rPr>
                <w:b/>
                <w:sz w:val="18"/>
                <w:szCs w:val="16"/>
              </w:rPr>
              <w:t>P</w:t>
            </w:r>
          </w:p>
        </w:tc>
        <w:tc>
          <w:tcPr>
            <w:tcW w:w="425" w:type="dxa"/>
            <w:shd w:val="clear" w:color="auto" w:fill="auto"/>
          </w:tcPr>
          <w:p w:rsidR="00126BDC" w:rsidRPr="00AD7B10" w:rsidRDefault="00126BDC" w:rsidP="002B7452">
            <w:pPr>
              <w:pStyle w:val="Bezodstpw"/>
              <w:spacing w:before="60" w:after="60"/>
              <w:rPr>
                <w:b/>
                <w:sz w:val="18"/>
                <w:szCs w:val="16"/>
              </w:rPr>
            </w:pPr>
            <w:r w:rsidRPr="00AD7B10">
              <w:rPr>
                <w:b/>
                <w:sz w:val="18"/>
                <w:szCs w:val="16"/>
              </w:rPr>
              <w:t>0</w:t>
            </w:r>
          </w:p>
        </w:tc>
        <w:tc>
          <w:tcPr>
            <w:tcW w:w="2092" w:type="dxa"/>
            <w:vMerge/>
          </w:tcPr>
          <w:p w:rsidR="00126BDC" w:rsidRPr="00AD7B10" w:rsidRDefault="00126BDC"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shd w:val="clear" w:color="auto" w:fill="66FFCC"/>
          </w:tcPr>
          <w:p w:rsidR="002B7452" w:rsidRPr="00AD7B10" w:rsidRDefault="00126BDC"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w:t>
            </w:r>
          </w:p>
        </w:tc>
      </w:tr>
      <w:tr w:rsidR="002B7452" w:rsidRPr="00AD7B10" w:rsidTr="002B7452">
        <w:tc>
          <w:tcPr>
            <w:tcW w:w="2093" w:type="dxa"/>
            <w:vMerge w:val="restart"/>
          </w:tcPr>
          <w:p w:rsidR="002B7452" w:rsidRPr="00AD7B10" w:rsidRDefault="002B7452" w:rsidP="002B7452">
            <w:pPr>
              <w:pStyle w:val="Bezodstpw"/>
              <w:numPr>
                <w:ilvl w:val="0"/>
                <w:numId w:val="151"/>
              </w:numPr>
              <w:spacing w:before="60" w:after="60"/>
              <w:ind w:left="142" w:hanging="142"/>
              <w:rPr>
                <w:b/>
                <w:sz w:val="16"/>
                <w:szCs w:val="16"/>
              </w:rPr>
            </w:pPr>
            <w:r w:rsidRPr="00AD7B10">
              <w:rPr>
                <w:b/>
                <w:sz w:val="16"/>
                <w:szCs w:val="16"/>
              </w:rPr>
              <w:t>Minimalizowanie negatywnych skutków zjawisk geodynamicznych</w:t>
            </w:r>
          </w:p>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lastRenderedPageBreak/>
              <w:t>realizacja Systemu Osłony Przeciwosuwiskowej SOPO – etap III – kartowanie i wykonanie map osuwisk i terenów zagrożonych ruchami masowymi oraz wytypowanych osuwisk do monitoringu;</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 xml:space="preserve">Oddziaływanie krótkoterminowe jak i długoterminowe, bezpośrednie, odwracalne, lokalne </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52"/>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w:t>
            </w:r>
          </w:p>
        </w:tc>
      </w:tr>
      <w:tr w:rsidR="002B7452" w:rsidRPr="00AD7B10" w:rsidTr="002B7452">
        <w:tc>
          <w:tcPr>
            <w:tcW w:w="2093" w:type="dxa"/>
          </w:tcPr>
          <w:p w:rsidR="002B7452" w:rsidRPr="00AD7B10" w:rsidRDefault="002B7452" w:rsidP="002B7452">
            <w:pPr>
              <w:pStyle w:val="Bezodstpw"/>
              <w:numPr>
                <w:ilvl w:val="0"/>
                <w:numId w:val="152"/>
              </w:numPr>
              <w:spacing w:before="60" w:after="60"/>
              <w:ind w:left="142" w:hanging="142"/>
              <w:rPr>
                <w:b/>
                <w:sz w:val="16"/>
                <w:szCs w:val="16"/>
              </w:rPr>
            </w:pPr>
            <w:r w:rsidRPr="00AD7B10">
              <w:rPr>
                <w:b/>
                <w:sz w:val="16"/>
                <w:szCs w:val="16"/>
              </w:rPr>
              <w:t>Eliminacja nieracjonalnej i n</w:t>
            </w:r>
            <w:r w:rsidR="00657DB3"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w:t>
            </w:r>
          </w:p>
        </w:tc>
      </w:tr>
      <w:tr w:rsidR="002B7452" w:rsidRPr="00AD7B10" w:rsidTr="002B7452">
        <w:tc>
          <w:tcPr>
            <w:tcW w:w="2093" w:type="dxa"/>
            <w:vMerge w:val="restart"/>
          </w:tcPr>
          <w:p w:rsidR="002B7452" w:rsidRPr="00AD7B10" w:rsidRDefault="002B7452" w:rsidP="002B7452">
            <w:pPr>
              <w:pStyle w:val="Bezodstpw"/>
              <w:numPr>
                <w:ilvl w:val="0"/>
                <w:numId w:val="152"/>
              </w:numPr>
              <w:spacing w:before="60" w:after="60"/>
              <w:ind w:left="142" w:hanging="142"/>
              <w:rPr>
                <w:b/>
                <w:sz w:val="16"/>
                <w:szCs w:val="16"/>
              </w:rPr>
            </w:pPr>
            <w:r w:rsidRPr="00AD7B10">
              <w:rPr>
                <w:b/>
                <w:sz w:val="16"/>
                <w:szCs w:val="16"/>
              </w:rPr>
              <w:t>Minimalizacja presji na środowisko wy</w:t>
            </w:r>
            <w:r w:rsidR="00657DB3"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w:t>
            </w: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pośrednie jak i bezpośrednie, lokalne jak i ponadlokalne</w:t>
            </w:r>
          </w:p>
        </w:tc>
      </w:tr>
      <w:tr w:rsidR="002B7452" w:rsidRPr="00AD7B10" w:rsidTr="002B7452">
        <w:tc>
          <w:tcPr>
            <w:tcW w:w="2093" w:type="dxa"/>
          </w:tcPr>
          <w:p w:rsidR="002B7452" w:rsidRPr="00AD7B10" w:rsidRDefault="002B7452" w:rsidP="002B7452">
            <w:pPr>
              <w:pStyle w:val="Bezodstpw"/>
              <w:numPr>
                <w:ilvl w:val="0"/>
                <w:numId w:val="152"/>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pośrednie, lokalne jak i ponadlokalne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43"/>
              </w:numPr>
              <w:spacing w:before="60" w:after="60"/>
              <w:ind w:left="142" w:hanging="142"/>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126BDC">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657DB3"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bezpośrednie, lokalne jak i ponadlokalne</w:t>
            </w:r>
          </w:p>
        </w:tc>
      </w:tr>
    </w:tbl>
    <w:p w:rsidR="002B7452" w:rsidRPr="00AD7B10" w:rsidRDefault="002B7452" w:rsidP="00D80E3D">
      <w:pPr>
        <w:pStyle w:val="tabprognoza"/>
        <w:rPr>
          <w:b w:val="0"/>
          <w:sz w:val="22"/>
        </w:rPr>
      </w:pPr>
    </w:p>
    <w:p w:rsidR="004700EF" w:rsidRPr="00AD7B10" w:rsidRDefault="004700EF"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Z przeprowadzonej analizy wynika, że negatywne oddziaływanie na krajobraz może wystąpić </w:t>
      </w:r>
      <w:r w:rsidR="00E626DD" w:rsidRPr="00AD7B10">
        <w:rPr>
          <w:rFonts w:ascii="Times New Roman" w:hAnsi="Times New Roman"/>
          <w:sz w:val="24"/>
          <w:szCs w:val="24"/>
        </w:rPr>
        <w:t>w </w:t>
      </w:r>
      <w:r w:rsidRPr="00AD7B10">
        <w:rPr>
          <w:rFonts w:ascii="Times New Roman" w:hAnsi="Times New Roman"/>
          <w:sz w:val="24"/>
          <w:szCs w:val="24"/>
        </w:rPr>
        <w:t>wyniku realizacji nowych przedsięwzięć w obrębie obszarów, które nie są jeszcze zainwestowane. Wówczas dojdzie do przekształcenia istniejącego krajobrazu. Negatywne oddziaływanie może powodować realizacja typów zadań określonych w kierunku interwencji:</w:t>
      </w:r>
    </w:p>
    <w:p w:rsidR="006C4B18" w:rsidRPr="00AD7B10" w:rsidRDefault="00F16E70" w:rsidP="005A5DF1">
      <w:pPr>
        <w:pStyle w:val="Akapitzlist"/>
        <w:numPr>
          <w:ilvl w:val="0"/>
          <w:numId w:val="267"/>
        </w:numPr>
        <w:spacing w:line="276" w:lineRule="auto"/>
        <w:rPr>
          <w:rFonts w:ascii="Times New Roman" w:hAnsi="Times New Roman" w:cs="Times New Roman"/>
          <w:sz w:val="24"/>
          <w:szCs w:val="24"/>
        </w:rPr>
      </w:pPr>
      <w:r w:rsidRPr="00AD7B10">
        <w:rPr>
          <w:rFonts w:ascii="Times New Roman" w:hAnsi="Times New Roman" w:cs="Times New Roman"/>
          <w:sz w:val="24"/>
          <w:szCs w:val="24"/>
        </w:rPr>
        <w:t>Wzrost retencji wodnej oraz przeciwdziałanie i ograniczenie negatywnych skutków suszy.</w:t>
      </w:r>
    </w:p>
    <w:p w:rsidR="004700EF" w:rsidRPr="00AD7B10" w:rsidRDefault="00F16E70" w:rsidP="005A5DF1">
      <w:pPr>
        <w:pStyle w:val="Akapitzlist"/>
        <w:numPr>
          <w:ilvl w:val="0"/>
          <w:numId w:val="267"/>
        </w:numPr>
        <w:spacing w:line="276" w:lineRule="auto"/>
        <w:rPr>
          <w:rFonts w:ascii="Times New Roman" w:hAnsi="Times New Roman" w:cs="Times New Roman"/>
          <w:sz w:val="24"/>
          <w:szCs w:val="24"/>
        </w:rPr>
      </w:pPr>
      <w:r w:rsidRPr="00AD7B10">
        <w:rPr>
          <w:rFonts w:ascii="Times New Roman" w:hAnsi="Times New Roman" w:cs="Times New Roman"/>
          <w:sz w:val="24"/>
          <w:szCs w:val="24"/>
        </w:rPr>
        <w:t>Utrzymanie poziomów pól elektromagnetycznych nieprzekraczających wartości dopuszczalnych.</w:t>
      </w:r>
    </w:p>
    <w:p w:rsidR="004700EF" w:rsidRPr="00AD7B10" w:rsidRDefault="00E626DD"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Negatywne o</w:t>
      </w:r>
      <w:r w:rsidR="006C4B18" w:rsidRPr="00AD7B10">
        <w:rPr>
          <w:rFonts w:ascii="Times New Roman" w:hAnsi="Times New Roman"/>
          <w:sz w:val="24"/>
          <w:szCs w:val="24"/>
        </w:rPr>
        <w:t xml:space="preserve">ddziaływanie na krajobraz dotyczy przede wszystkim realizacji </w:t>
      </w:r>
      <w:r w:rsidRPr="00AD7B10">
        <w:rPr>
          <w:rFonts w:ascii="Times New Roman" w:hAnsi="Times New Roman"/>
          <w:sz w:val="24"/>
          <w:szCs w:val="24"/>
        </w:rPr>
        <w:t>typów zadań, które są związane</w:t>
      </w:r>
      <w:r w:rsidR="004700EF" w:rsidRPr="00AD7B10">
        <w:rPr>
          <w:rFonts w:ascii="Times New Roman" w:hAnsi="Times New Roman"/>
          <w:sz w:val="24"/>
          <w:szCs w:val="24"/>
        </w:rPr>
        <w:t xml:space="preserve"> z zainwestowaniem </w:t>
      </w:r>
      <w:r w:rsidR="006C4B18" w:rsidRPr="00AD7B10">
        <w:rPr>
          <w:rFonts w:ascii="Times New Roman" w:hAnsi="Times New Roman"/>
          <w:sz w:val="24"/>
          <w:szCs w:val="24"/>
        </w:rPr>
        <w:t xml:space="preserve"> nowych terenów, wolnych od jakiejkolwiek zabudowy. </w:t>
      </w:r>
    </w:p>
    <w:p w:rsidR="00657DB3" w:rsidRPr="00AD7B10" w:rsidRDefault="00657DB3">
      <w:pPr>
        <w:rPr>
          <w:rFonts w:ascii="Times New Roman" w:hAnsi="Times New Roman"/>
          <w:sz w:val="24"/>
          <w:szCs w:val="24"/>
        </w:rPr>
      </w:pPr>
      <w:r w:rsidRPr="00AD7B10">
        <w:rPr>
          <w:rFonts w:ascii="Times New Roman" w:hAnsi="Times New Roman"/>
          <w:sz w:val="24"/>
          <w:szCs w:val="24"/>
        </w:rPr>
        <w:br w:type="page"/>
      </w:r>
    </w:p>
    <w:p w:rsidR="00E626DD"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lastRenderedPageBreak/>
        <w:t xml:space="preserve">Pozytywne oddziaływanie na krajobraz </w:t>
      </w:r>
      <w:r w:rsidR="00E626DD" w:rsidRPr="00AD7B10">
        <w:rPr>
          <w:rFonts w:ascii="Times New Roman" w:hAnsi="Times New Roman"/>
          <w:sz w:val="24"/>
          <w:szCs w:val="24"/>
        </w:rPr>
        <w:t>będzie miała realizacja typów zadań wyszczególnionych m.in. w kierunkach interwencji:</w:t>
      </w:r>
    </w:p>
    <w:p w:rsidR="00E626DD" w:rsidRPr="00AD7B10" w:rsidRDefault="00E626DD" w:rsidP="005A5DF1">
      <w:pPr>
        <w:pStyle w:val="Akapitzlist"/>
        <w:numPr>
          <w:ilvl w:val="0"/>
          <w:numId w:val="26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Opracowanie instrumentów do zarządzania ochroną przyrody, krajobrazu i lasów.</w:t>
      </w:r>
    </w:p>
    <w:p w:rsidR="00E626DD" w:rsidRPr="00AD7B10" w:rsidRDefault="00E626DD" w:rsidP="005A5DF1">
      <w:pPr>
        <w:pStyle w:val="Akapitzlist"/>
        <w:numPr>
          <w:ilvl w:val="0"/>
          <w:numId w:val="26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Zachowanie i przywracanie właściwego stanu siedlisk i gatunków, w szczególności gatunków zagrożonych.</w:t>
      </w:r>
    </w:p>
    <w:p w:rsidR="00E626DD" w:rsidRPr="00AD7B10" w:rsidRDefault="00E626DD" w:rsidP="005A5DF1">
      <w:pPr>
        <w:pStyle w:val="Akapitzlist"/>
        <w:numPr>
          <w:ilvl w:val="0"/>
          <w:numId w:val="26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zielonej infrastruktury jako nośnika usług ekosystemowych.</w:t>
      </w:r>
    </w:p>
    <w:p w:rsidR="00734A81" w:rsidRPr="00AD7B10" w:rsidRDefault="00734A81" w:rsidP="00734A81">
      <w:pPr>
        <w:pStyle w:val="Akapitzlist"/>
        <w:numPr>
          <w:ilvl w:val="0"/>
          <w:numId w:val="26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Remediacja zanieczyszczonej powierzchni ziemi, rekultywacja gruntów zdegradowanych i zdewastowanych oraz rewitalizacja obszarów zdegradowanych.</w:t>
      </w:r>
    </w:p>
    <w:p w:rsidR="00E626DD" w:rsidRPr="00AD7B10" w:rsidRDefault="00E626DD" w:rsidP="005A5DF1">
      <w:pPr>
        <w:pStyle w:val="Akapitzlist"/>
        <w:numPr>
          <w:ilvl w:val="0"/>
          <w:numId w:val="268"/>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Ochrona georóżnorodności.</w:t>
      </w:r>
    </w:p>
    <w:p w:rsidR="00990CE7" w:rsidRPr="00AD7B10" w:rsidRDefault="00990CE7" w:rsidP="00541612">
      <w:pPr>
        <w:spacing w:line="276" w:lineRule="auto"/>
        <w:ind w:firstLine="709"/>
        <w:jc w:val="both"/>
        <w:rPr>
          <w:rFonts w:ascii="Times New Roman" w:hAnsi="Times New Roman"/>
          <w:sz w:val="24"/>
          <w:szCs w:val="24"/>
        </w:rPr>
      </w:pPr>
    </w:p>
    <w:p w:rsidR="00E626DD" w:rsidRPr="00AD7B10" w:rsidRDefault="00E626DD" w:rsidP="00541612">
      <w:pPr>
        <w:spacing w:line="276" w:lineRule="auto"/>
        <w:ind w:firstLine="709"/>
        <w:jc w:val="both"/>
        <w:rPr>
          <w:rFonts w:ascii="Times New Roman" w:hAnsi="Times New Roman"/>
          <w:sz w:val="24"/>
          <w:szCs w:val="24"/>
        </w:rPr>
      </w:pPr>
      <w:r w:rsidRPr="00AD7B10">
        <w:rPr>
          <w:rFonts w:ascii="Times New Roman" w:hAnsi="Times New Roman"/>
          <w:sz w:val="24"/>
          <w:szCs w:val="24"/>
        </w:rPr>
        <w:t>Realizacja niektórych typów zadań może spowodować występowanie zarówno pozytywnych jak i negatywnych oddziaływań na środowisko. Tego rodzaju typy zadań zostały wskazane m.in. w</w:t>
      </w:r>
      <w:r w:rsidR="003B6F8E" w:rsidRPr="00AD7B10">
        <w:rPr>
          <w:rFonts w:ascii="Times New Roman" w:hAnsi="Times New Roman"/>
          <w:sz w:val="24"/>
          <w:szCs w:val="24"/>
        </w:rPr>
        <w:t> następujących kierunkach interwencji:</w:t>
      </w:r>
    </w:p>
    <w:p w:rsidR="002B60CE" w:rsidRPr="00AD7B10" w:rsidRDefault="00EF40C8" w:rsidP="005A5DF1">
      <w:pPr>
        <w:pStyle w:val="Akapitzlist"/>
        <w:numPr>
          <w:ilvl w:val="0"/>
          <w:numId w:val="26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Zapobieganie i </w:t>
      </w:r>
      <w:r w:rsidR="002B60CE" w:rsidRPr="00AD7B10">
        <w:rPr>
          <w:rFonts w:ascii="Times New Roman" w:hAnsi="Times New Roman" w:cs="Times New Roman"/>
          <w:sz w:val="24"/>
          <w:szCs w:val="24"/>
        </w:rPr>
        <w:t xml:space="preserve">przeciwdziałanie powodziom oraz ograniczanie ich zasięgu i skutków. </w:t>
      </w:r>
    </w:p>
    <w:p w:rsidR="007963A4" w:rsidRPr="00AD7B10" w:rsidRDefault="007963A4" w:rsidP="005A5DF1">
      <w:pPr>
        <w:pStyle w:val="Akapitzlist"/>
        <w:numPr>
          <w:ilvl w:val="0"/>
          <w:numId w:val="26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Przeciwdziałanie zanieczyszczeniom wody i ograniczanie </w:t>
      </w:r>
      <w:r w:rsidR="00EF40C8" w:rsidRPr="00AD7B10">
        <w:rPr>
          <w:rFonts w:ascii="Times New Roman" w:hAnsi="Times New Roman" w:cs="Times New Roman"/>
          <w:sz w:val="24"/>
          <w:szCs w:val="24"/>
        </w:rPr>
        <w:t xml:space="preserve">ich </w:t>
      </w:r>
      <w:r w:rsidRPr="00AD7B10">
        <w:rPr>
          <w:rFonts w:ascii="Times New Roman" w:hAnsi="Times New Roman" w:cs="Times New Roman"/>
          <w:sz w:val="24"/>
          <w:szCs w:val="24"/>
        </w:rPr>
        <w:t>emisji ze źródeł osadniczych i przemysłowych.</w:t>
      </w:r>
    </w:p>
    <w:p w:rsidR="007963A4" w:rsidRPr="00AD7B10" w:rsidRDefault="000244B3" w:rsidP="005A5DF1">
      <w:pPr>
        <w:pStyle w:val="Akapitzlist"/>
        <w:numPr>
          <w:ilvl w:val="0"/>
          <w:numId w:val="26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7963A4"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7963A4" w:rsidRPr="00AD7B10" w:rsidRDefault="007963A4" w:rsidP="005A5DF1">
      <w:pPr>
        <w:pStyle w:val="Akapitzlist"/>
        <w:numPr>
          <w:ilvl w:val="0"/>
          <w:numId w:val="269"/>
        </w:numPr>
        <w:spacing w:line="276" w:lineRule="auto"/>
        <w:jc w:val="both"/>
        <w:rPr>
          <w:rStyle w:val="anrkierintZnak"/>
          <w:rFonts w:ascii="Times New Roman" w:hAnsi="Times New Roman" w:cs="Times New Roman"/>
          <w:b w:val="0"/>
          <w:sz w:val="24"/>
          <w:szCs w:val="24"/>
          <w:lang w:eastAsia="en-US"/>
        </w:rPr>
      </w:pPr>
      <w:r w:rsidRPr="00AD7B10">
        <w:rPr>
          <w:rStyle w:val="anrkierintZnak"/>
          <w:rFonts w:ascii="Times New Roman" w:hAnsi="Times New Roman" w:cs="Times New Roman"/>
          <w:b w:val="0"/>
          <w:sz w:val="24"/>
          <w:szCs w:val="24"/>
        </w:rPr>
        <w:t>Wzrost wykorzystania odnawialnych źródeł energii z dążeniem do osiągnięcia 15% jej udziału w finalnym zużyciu energii brutto do roku 2020.</w:t>
      </w:r>
    </w:p>
    <w:p w:rsidR="007963A4" w:rsidRPr="00AD7B10" w:rsidRDefault="007963A4" w:rsidP="005A5DF1">
      <w:pPr>
        <w:pStyle w:val="Akapitzlist"/>
        <w:numPr>
          <w:ilvl w:val="0"/>
          <w:numId w:val="26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734A81" w:rsidRPr="00AD7B10" w:rsidRDefault="00734A81" w:rsidP="00734A81">
      <w:pPr>
        <w:pStyle w:val="Akapitzlist"/>
        <w:numPr>
          <w:ilvl w:val="0"/>
          <w:numId w:val="269"/>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służących do odzysku (w tym recyklingu, termicznego przekształcania z odzyskiem energii) oraz instalacji unieszkodliwiania odpadów.</w:t>
      </w:r>
    </w:p>
    <w:p w:rsidR="007963A4" w:rsidRPr="00AD7B10" w:rsidRDefault="007963A4" w:rsidP="00541612">
      <w:pPr>
        <w:spacing w:line="276" w:lineRule="auto"/>
        <w:jc w:val="both"/>
        <w:rPr>
          <w:rFonts w:ascii="Times New Roman" w:hAnsi="Times New Roman"/>
          <w:sz w:val="24"/>
          <w:szCs w:val="24"/>
        </w:rPr>
      </w:pPr>
    </w:p>
    <w:p w:rsidR="002B7452" w:rsidRPr="00AD7B10" w:rsidRDefault="006C4B18" w:rsidP="00043E60">
      <w:pPr>
        <w:pStyle w:val="tabprognoza"/>
        <w:jc w:val="left"/>
        <w:rPr>
          <w:b w:val="0"/>
          <w:sz w:val="22"/>
        </w:rPr>
      </w:pPr>
      <w:bookmarkStart w:id="136" w:name="_Toc385492887"/>
      <w:bookmarkStart w:id="137" w:name="_Toc477339758"/>
      <w:r w:rsidRPr="00AD7B10">
        <w:rPr>
          <w:sz w:val="22"/>
        </w:rPr>
        <w:t xml:space="preserve">Tabela </w:t>
      </w:r>
      <w:r w:rsidR="001C710F" w:rsidRPr="00AD7B10">
        <w:rPr>
          <w:sz w:val="22"/>
        </w:rPr>
        <w:t>21</w:t>
      </w:r>
      <w:r w:rsidRPr="00AD7B10">
        <w:rPr>
          <w:sz w:val="22"/>
        </w:rPr>
        <w:t xml:space="preserve">. </w:t>
      </w:r>
      <w:r w:rsidRPr="00AD7B10">
        <w:rPr>
          <w:b w:val="0"/>
          <w:sz w:val="22"/>
        </w:rPr>
        <w:t>Prognozowane oddziaływanie na zabytki</w:t>
      </w:r>
      <w:bookmarkEnd w:id="136"/>
      <w:r w:rsidR="002F2495" w:rsidRPr="00AD7B10">
        <w:rPr>
          <w:b w:val="0"/>
          <w:sz w:val="22"/>
        </w:rPr>
        <w:t xml:space="preserve"> i dobra kultury współczesnej</w:t>
      </w:r>
      <w:bookmarkEnd w:id="137"/>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after="60"/>
              <w:rPr>
                <w:b w:val="0"/>
                <w:sz w:val="18"/>
                <w:szCs w:val="18"/>
              </w:rPr>
            </w:pPr>
            <w:r w:rsidRPr="00AD7B10">
              <w:rPr>
                <w:sz w:val="18"/>
                <w:szCs w:val="18"/>
              </w:rPr>
              <w:t>Prognozowane oddziaływanie</w:t>
            </w:r>
          </w:p>
        </w:tc>
      </w:tr>
      <w:tr w:rsidR="002B7452" w:rsidRPr="00AD7B10" w:rsidTr="00990CE7">
        <w:trPr>
          <w:cantSplit/>
          <w:trHeight w:val="888"/>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after="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tabs>
                <w:tab w:val="clear" w:pos="284"/>
                <w:tab w:val="clear" w:pos="709"/>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2B7452" w:rsidRPr="00AD7B10" w:rsidTr="002B7452">
        <w:tc>
          <w:tcPr>
            <w:tcW w:w="2093" w:type="dxa"/>
            <w:vMerge w:val="restart"/>
          </w:tcPr>
          <w:p w:rsidR="002B7452" w:rsidRPr="00AD7B10" w:rsidRDefault="002B7452" w:rsidP="002B7452">
            <w:pPr>
              <w:pStyle w:val="Bezodstpw"/>
              <w:numPr>
                <w:ilvl w:val="0"/>
                <w:numId w:val="153"/>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odcinkowa regulacja rzek i potoków, </w:t>
            </w:r>
            <w:r w:rsidRPr="00AD7B10">
              <w:rPr>
                <w:rFonts w:ascii="Times New Roman" w:eastAsia="Times New Roman" w:hAnsi="Times New Roman" w:cs="Times New Roman"/>
                <w:sz w:val="16"/>
                <w:szCs w:val="16"/>
              </w:rPr>
              <w:t>zmiana parametrów hydraulicznych koryt cieków;</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2B7452" w:rsidRPr="00AD7B10" w:rsidRDefault="002B7452"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shd w:val="clear" w:color="auto" w:fill="66FFCC"/>
          </w:tcPr>
          <w:p w:rsidR="002B7452" w:rsidRPr="00AD7B10" w:rsidRDefault="002B7452" w:rsidP="002B7452">
            <w:pPr>
              <w:pStyle w:val="t1"/>
              <w:spacing w:before="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rPr>
                <w:sz w:val="18"/>
                <w:szCs w:val="16"/>
              </w:rPr>
            </w:pPr>
            <w:r w:rsidRPr="00AD7B10">
              <w:rPr>
                <w:sz w:val="18"/>
                <w:szCs w:val="16"/>
              </w:rPr>
              <w:t>N</w:t>
            </w:r>
          </w:p>
        </w:tc>
        <w:tc>
          <w:tcPr>
            <w:tcW w:w="2092" w:type="dxa"/>
          </w:tcPr>
          <w:p w:rsidR="002B7452" w:rsidRPr="00AD7B10" w:rsidRDefault="002B7452" w:rsidP="002B7452">
            <w:pPr>
              <w:pStyle w:val="Bezodstpw"/>
              <w:spacing w:before="60"/>
              <w:ind w:right="-142"/>
              <w:rPr>
                <w:sz w:val="16"/>
                <w:szCs w:val="16"/>
              </w:rPr>
            </w:pPr>
            <w:r w:rsidRPr="00AD7B10">
              <w:rPr>
                <w:sz w:val="16"/>
                <w:szCs w:val="16"/>
              </w:rPr>
              <w:t>Oddziaływanie długoterminowe, odwracalne, bezpośrednie jak i pośrednie, lokalne jak i ponadlokalne</w:t>
            </w:r>
          </w:p>
        </w:tc>
      </w:tr>
      <w:tr w:rsidR="002B7452" w:rsidRPr="00AD7B10" w:rsidTr="002B7452">
        <w:tc>
          <w:tcPr>
            <w:tcW w:w="2093" w:type="dxa"/>
            <w:vMerge/>
          </w:tcPr>
          <w:p w:rsidR="002B7452" w:rsidRPr="00AD7B10" w:rsidRDefault="002B7452" w:rsidP="002B7452">
            <w:pPr>
              <w:pStyle w:val="Bezodstpw"/>
              <w:spacing w:before="60"/>
              <w:ind w:left="142"/>
              <w:rPr>
                <w:b/>
                <w:sz w:val="16"/>
                <w:szCs w:val="16"/>
              </w:rPr>
            </w:pPr>
          </w:p>
        </w:tc>
        <w:tc>
          <w:tcPr>
            <w:tcW w:w="4252" w:type="dxa"/>
          </w:tcPr>
          <w:p w:rsidR="002B7452" w:rsidRPr="00AD7B10" w:rsidRDefault="002B7452" w:rsidP="002B7452">
            <w:pPr>
              <w:pStyle w:val="Bezodstpw"/>
              <w:numPr>
                <w:ilvl w:val="0"/>
                <w:numId w:val="65"/>
              </w:numPr>
              <w:spacing w:before="60" w:after="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spacing w:before="60"/>
              <w:ind w:right="-142"/>
              <w:rPr>
                <w:sz w:val="16"/>
                <w:szCs w:val="16"/>
              </w:rPr>
            </w:pPr>
          </w:p>
        </w:tc>
      </w:tr>
    </w:tbl>
    <w:p w:rsidR="00657DB3" w:rsidRPr="00AD7B10" w:rsidRDefault="00657DB3">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bCs/>
                <w:sz w:val="16"/>
                <w:szCs w:val="16"/>
              </w:rPr>
            </w:pPr>
            <w:r w:rsidRPr="00AD7B10">
              <w:rPr>
                <w:rFonts w:ascii="Times New Roman" w:eastAsia="Calibri" w:hAnsi="Times New Roman" w:cs="Times New Roman"/>
                <w:sz w:val="16"/>
                <w:szCs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rPr>
              <w:t xml:space="preserve">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eastAsia="Calibri" w:hAnsi="Times New Roman" w:cs="Times New Roman"/>
                <w:sz w:val="16"/>
                <w:szCs w:val="16"/>
              </w:rPr>
              <w:t>;</w:t>
            </w:r>
          </w:p>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spacing w:before="60"/>
              <w:ind w:right="-142"/>
              <w:rPr>
                <w:sz w:val="16"/>
                <w:szCs w:val="16"/>
              </w:rPr>
            </w:pPr>
          </w:p>
        </w:tc>
      </w:tr>
      <w:tr w:rsidR="002B7452" w:rsidRPr="00AD7B10" w:rsidTr="00657DB3">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shd w:val="clear" w:color="auto" w:fill="66FFCC"/>
          </w:tcPr>
          <w:p w:rsidR="002B7452" w:rsidRPr="00AD7B10" w:rsidRDefault="00657DB3" w:rsidP="002B7452">
            <w:pPr>
              <w:pStyle w:val="t1"/>
              <w:spacing w:before="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rPr>
                <w:sz w:val="18"/>
                <w:szCs w:val="16"/>
              </w:rPr>
            </w:pPr>
          </w:p>
        </w:tc>
        <w:tc>
          <w:tcPr>
            <w:tcW w:w="2092" w:type="dxa"/>
          </w:tcPr>
          <w:p w:rsidR="002B7452" w:rsidRPr="00AD7B10" w:rsidRDefault="00657DB3" w:rsidP="002B7452">
            <w:pPr>
              <w:pStyle w:val="Bezodstpw"/>
              <w:spacing w:before="60"/>
              <w:ind w:right="-142"/>
              <w:rPr>
                <w:sz w:val="16"/>
                <w:szCs w:val="16"/>
              </w:rPr>
            </w:pPr>
            <w:r w:rsidRPr="00AD7B10">
              <w:rPr>
                <w:sz w:val="16"/>
                <w:szCs w:val="16"/>
              </w:rPr>
              <w:t>Oddziaływanie pośrednie jak i bezpośrednie, długoterminowe, lokalne jak i ponadlokalne</w:t>
            </w:r>
          </w:p>
        </w:tc>
      </w:tr>
      <w:tr w:rsidR="002B7452" w:rsidRPr="00AD7B10" w:rsidTr="002B7452">
        <w:trPr>
          <w:trHeight w:val="368"/>
        </w:trPr>
        <w:tc>
          <w:tcPr>
            <w:tcW w:w="2093" w:type="dxa"/>
            <w:vMerge w:val="restart"/>
          </w:tcPr>
          <w:p w:rsidR="002B7452" w:rsidRPr="00AD7B10" w:rsidRDefault="002B7452" w:rsidP="002B7452">
            <w:pPr>
              <w:pStyle w:val="Bezodstpw"/>
              <w:numPr>
                <w:ilvl w:val="0"/>
                <w:numId w:val="153"/>
              </w:numPr>
              <w:spacing w:before="60" w:after="60"/>
              <w:ind w:left="142"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bezpośrednie jak i pośrednie, lokalne jak i ponadlokalne</w:t>
            </w:r>
          </w:p>
        </w:tc>
      </w:tr>
      <w:tr w:rsidR="002B7452" w:rsidRPr="00AD7B10" w:rsidTr="002B7452">
        <w:trPr>
          <w:trHeight w:val="841"/>
        </w:trPr>
        <w:tc>
          <w:tcPr>
            <w:tcW w:w="2093" w:type="dxa"/>
            <w:vMerge/>
          </w:tcPr>
          <w:p w:rsidR="002B7452" w:rsidRPr="00AD7B10" w:rsidRDefault="002B7452" w:rsidP="002B7452">
            <w:pPr>
              <w:pStyle w:val="Bezodstpw"/>
              <w:numPr>
                <w:ilvl w:val="0"/>
                <w:numId w:val="153"/>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 xml:space="preserve">realizacja działań przewidzianych w planach przeciwdziałania skutkom suszy; </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rPr>
          <w:trHeight w:val="737"/>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 xml:space="preserve">uwzględnienie w planie zagospodarowania przestrzennego województwa podkarpackiego ustaleń planów przeciwdziałania skutkom suszy;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rPr>
          <w:trHeight w:val="940"/>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ustaleń planów przeciwdziałania skutkom suszy;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126BDC">
        <w:tc>
          <w:tcPr>
            <w:tcW w:w="2093" w:type="dxa"/>
            <w:vMerge w:val="restart"/>
          </w:tcPr>
          <w:p w:rsidR="002B7452" w:rsidRPr="00AD7B10" w:rsidRDefault="002B7452" w:rsidP="002B7452">
            <w:pPr>
              <w:pStyle w:val="Bezodstpw"/>
              <w:numPr>
                <w:ilvl w:val="0"/>
                <w:numId w:val="154"/>
              </w:numPr>
              <w:spacing w:before="60" w:after="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budowa przydomowych oczyszczalni ścieków i bezodpływowych zbiorników ścieków (z zapewnieniem ich 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stosowanie nowoczesnych rozwiązań technologicznych w zakładach produkcyjnych w celu zmniejszenia wodochłonności gospodarki; </w:t>
            </w:r>
          </w:p>
        </w:tc>
        <w:tc>
          <w:tcPr>
            <w:tcW w:w="426" w:type="dxa"/>
            <w:shd w:val="clear" w:color="auto" w:fill="auto"/>
          </w:tcPr>
          <w:p w:rsidR="002B7452" w:rsidRPr="00AD7B10" w:rsidRDefault="00126BDC"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126BDC">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w:t>
            </w:r>
            <w:r w:rsidR="00126BDC" w:rsidRPr="00AD7B10">
              <w:rPr>
                <w:rFonts w:ascii="Times New Roman" w:hAnsi="Times New Roman" w:cs="Times New Roman"/>
                <w:bCs/>
                <w:sz w:val="16"/>
                <w:szCs w:val="18"/>
              </w:rPr>
              <w:t>ń edukacyjnych, informujących o </w:t>
            </w:r>
            <w:r w:rsidRPr="00AD7B10">
              <w:rPr>
                <w:rFonts w:ascii="Times New Roman" w:hAnsi="Times New Roman" w:cs="Times New Roman"/>
                <w:bCs/>
                <w:sz w:val="16"/>
                <w:szCs w:val="18"/>
              </w:rPr>
              <w:t>skutkach zanieczyszczeń wody na jakość życia mieszkańców oraz o zasadach przeciwdziałania, tym zanieczyszczeniom;</w:t>
            </w:r>
          </w:p>
        </w:tc>
        <w:tc>
          <w:tcPr>
            <w:tcW w:w="426" w:type="dxa"/>
            <w:shd w:val="clear" w:color="auto" w:fill="auto"/>
          </w:tcPr>
          <w:p w:rsidR="002B7452" w:rsidRPr="00AD7B10" w:rsidRDefault="00126BDC"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126BDC"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54"/>
              </w:numPr>
              <w:spacing w:before="60" w:after="60"/>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657DB3"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126BDC">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 xml:space="preserve">uwzględnienie w planie zagospodarowania przestrzennego województwa podkarpackiego ustaleń </w:t>
            </w:r>
            <w:r w:rsidRPr="00AD7B10">
              <w:rPr>
                <w:rFonts w:ascii="Times New Roman" w:eastAsia="Calibri" w:hAnsi="Times New Roman" w:cs="Times New Roman"/>
                <w:bCs/>
                <w:sz w:val="16"/>
                <w:szCs w:val="18"/>
              </w:rPr>
              <w:t xml:space="preserve">aktualizacji </w:t>
            </w:r>
            <w:r w:rsidRPr="00AD7B10">
              <w:rPr>
                <w:rFonts w:ascii="Times New Roman" w:hAnsi="Times New Roman"/>
                <w:sz w:val="16"/>
                <w:szCs w:val="16"/>
              </w:rPr>
              <w:t>planów gospodarowania wodami na obszarze dorzecza Wisły i Dniestru;</w:t>
            </w:r>
          </w:p>
        </w:tc>
        <w:tc>
          <w:tcPr>
            <w:tcW w:w="426" w:type="dxa"/>
            <w:shd w:val="clear" w:color="auto" w:fill="auto"/>
          </w:tcPr>
          <w:p w:rsidR="002B7452" w:rsidRPr="00AD7B10" w:rsidRDefault="00126BDC"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126BDC">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uwzględnienie w miejscowych planach zagospodarowania przestrzennego i w studiach uwarunkowań i kierunków zagospodarowania przestrzennego gmin ustaleń</w:t>
            </w:r>
            <w:r w:rsidRPr="00AD7B10">
              <w:rPr>
                <w:rFonts w:ascii="Times New Roman" w:eastAsia="Calibri" w:hAnsi="Times New Roman" w:cs="Times New Roman"/>
                <w:bCs/>
                <w:sz w:val="16"/>
                <w:szCs w:val="18"/>
              </w:rPr>
              <w:t xml:space="preserve"> aktualizacji</w:t>
            </w:r>
            <w:r w:rsidRPr="00AD7B10">
              <w:rPr>
                <w:rFonts w:ascii="Times New Roman" w:hAnsi="Times New Roman" w:cs="Times New Roman"/>
                <w:sz w:val="16"/>
                <w:szCs w:val="16"/>
              </w:rPr>
              <w:t xml:space="preserve"> planów gospodarowania wodami na obszarze dorzecza Wisły i Dniestru;</w:t>
            </w:r>
          </w:p>
        </w:tc>
        <w:tc>
          <w:tcPr>
            <w:tcW w:w="426" w:type="dxa"/>
            <w:shd w:val="clear" w:color="auto" w:fill="auto"/>
          </w:tcPr>
          <w:p w:rsidR="002B7452" w:rsidRPr="00AD7B10" w:rsidRDefault="00126BDC"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w aktualizacji programu wodno-środowiskowego kraju;</w:t>
            </w:r>
          </w:p>
        </w:tc>
        <w:tc>
          <w:tcPr>
            <w:tcW w:w="426" w:type="dxa"/>
            <w:shd w:val="clear" w:color="auto" w:fill="66FFCC"/>
          </w:tcPr>
          <w:p w:rsidR="002B7452" w:rsidRPr="00AD7B10" w:rsidRDefault="00126BDC" w:rsidP="002B7452">
            <w:pPr>
              <w:pStyle w:val="t1"/>
              <w:spacing w:before="60" w:after="60"/>
              <w:rPr>
                <w:sz w:val="18"/>
                <w:szCs w:val="18"/>
              </w:rPr>
            </w:pPr>
            <w:r w:rsidRPr="00AD7B10">
              <w:rPr>
                <w:sz w:val="18"/>
                <w:szCs w:val="18"/>
              </w:rPr>
              <w:t>P</w:t>
            </w:r>
          </w:p>
        </w:tc>
        <w:tc>
          <w:tcPr>
            <w:tcW w:w="425" w:type="dxa"/>
          </w:tcPr>
          <w:p w:rsidR="002B7452" w:rsidRPr="00AD7B10" w:rsidRDefault="00126BDC" w:rsidP="002B7452">
            <w:pPr>
              <w:pStyle w:val="t1"/>
              <w:spacing w:before="60" w:after="60"/>
              <w:rPr>
                <w:sz w:val="18"/>
                <w:szCs w:val="18"/>
              </w:rPr>
            </w:pPr>
            <w:r w:rsidRPr="00AD7B10">
              <w:rPr>
                <w:sz w:val="18"/>
                <w:szCs w:val="18"/>
              </w:rPr>
              <w:t>0</w:t>
            </w:r>
          </w:p>
        </w:tc>
        <w:tc>
          <w:tcPr>
            <w:tcW w:w="2092" w:type="dxa"/>
          </w:tcPr>
          <w:p w:rsidR="002B7452" w:rsidRPr="00AD7B10" w:rsidRDefault="00126BDC" w:rsidP="00126BDC">
            <w:pPr>
              <w:pStyle w:val="Bezodstpw"/>
              <w:spacing w:before="60" w:after="60"/>
              <w:ind w:right="-142"/>
              <w:rPr>
                <w:sz w:val="16"/>
                <w:szCs w:val="16"/>
              </w:rPr>
            </w:pPr>
            <w:r w:rsidRPr="00AD7B10">
              <w:rPr>
                <w:sz w:val="16"/>
                <w:szCs w:val="16"/>
              </w:rPr>
              <w:t>Oddziaływanie długoterminowe, odwracalne, bezpośrednie, lokalne jak i ponadlokalne</w:t>
            </w:r>
          </w:p>
        </w:tc>
      </w:tr>
    </w:tbl>
    <w:p w:rsidR="00657DB3" w:rsidRPr="00AD7B10" w:rsidRDefault="00657DB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w:t>
            </w:r>
            <w:r w:rsidRPr="00AD7B10">
              <w:rPr>
                <w:rFonts w:ascii="Times New Roman" w:eastAsia="Calibri" w:hAnsi="Times New Roman" w:cs="Times New Roman"/>
                <w:sz w:val="16"/>
                <w:szCs w:val="18"/>
              </w:rPr>
              <w:t xml:space="preserve"> oraz obszarów ochronnych zbiorników wód podziemnych</w:t>
            </w:r>
            <w:r w:rsidRPr="00AD7B10">
              <w:rPr>
                <w:rFonts w:ascii="Times New Roman" w:hAnsi="Times New Roman" w:cs="Times New Roman"/>
                <w:sz w:val="16"/>
                <w:szCs w:val="18"/>
              </w:rPr>
              <w:t>;</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4"/>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tcPr>
          <w:p w:rsidR="002B7452" w:rsidRPr="00AD7B10" w:rsidRDefault="002B7452" w:rsidP="002B7452">
            <w:pPr>
              <w:pStyle w:val="t1"/>
              <w:spacing w:before="60" w:after="60"/>
              <w:rPr>
                <w:sz w:val="18"/>
                <w:szCs w:val="18"/>
              </w:rPr>
            </w:pPr>
            <w:r w:rsidRPr="00AD7B10">
              <w:rPr>
                <w:sz w:val="18"/>
                <w:szCs w:val="18"/>
              </w:rPr>
              <w:t>0</w:t>
            </w:r>
          </w:p>
        </w:tc>
        <w:tc>
          <w:tcPr>
            <w:tcW w:w="425"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vMerge w:val="restart"/>
          </w:tcPr>
          <w:p w:rsidR="002B7452" w:rsidRPr="00AD7B10" w:rsidRDefault="002B7452" w:rsidP="002B7452">
            <w:pPr>
              <w:pStyle w:val="Bezodstpw"/>
              <w:numPr>
                <w:ilvl w:val="0"/>
                <w:numId w:val="155"/>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23"/>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23"/>
              </w:numPr>
              <w:ind w:left="317" w:hanging="142"/>
              <w:rPr>
                <w:i/>
                <w:sz w:val="16"/>
                <w:szCs w:val="16"/>
              </w:rPr>
            </w:pPr>
            <w:r w:rsidRPr="00AD7B10">
              <w:rPr>
                <w:i/>
                <w:sz w:val="16"/>
                <w:szCs w:val="16"/>
              </w:rPr>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r w:rsidR="00657DB3" w:rsidRPr="00AD7B10">
              <w:rPr>
                <w:i/>
                <w:sz w:val="16"/>
                <w:szCs w:val="16"/>
              </w:rPr>
              <w:t>,</w:t>
            </w:r>
          </w:p>
        </w:tc>
        <w:tc>
          <w:tcPr>
            <w:tcW w:w="426" w:type="dxa"/>
            <w:shd w:val="clear" w:color="auto" w:fill="auto"/>
          </w:tcPr>
          <w:p w:rsidR="002B7452" w:rsidRPr="00AD7B10" w:rsidRDefault="002B7452" w:rsidP="002B7452">
            <w:pPr>
              <w:pStyle w:val="t1"/>
              <w:rPr>
                <w:sz w:val="18"/>
                <w:szCs w:val="16"/>
              </w:rPr>
            </w:pPr>
            <w:r w:rsidRPr="00AD7B10">
              <w:rPr>
                <w:sz w:val="18"/>
                <w:szCs w:val="16"/>
              </w:rPr>
              <w:t>0</w:t>
            </w:r>
          </w:p>
        </w:tc>
        <w:tc>
          <w:tcPr>
            <w:tcW w:w="425" w:type="dxa"/>
          </w:tcPr>
          <w:p w:rsidR="002B7452" w:rsidRPr="00AD7B10" w:rsidRDefault="002B7452" w:rsidP="002B7452">
            <w:pPr>
              <w:pStyle w:val="t1"/>
              <w:rPr>
                <w:sz w:val="18"/>
                <w:szCs w:val="16"/>
              </w:rPr>
            </w:pPr>
            <w:r w:rsidRPr="00AD7B10">
              <w:rPr>
                <w:sz w:val="18"/>
                <w:szCs w:val="16"/>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5"/>
              </w:numPr>
              <w:spacing w:before="60" w:after="60"/>
              <w:ind w:left="142" w:hanging="142"/>
              <w:rPr>
                <w:b/>
                <w:bCs/>
                <w:sz w:val="16"/>
                <w:szCs w:val="16"/>
              </w:rPr>
            </w:pPr>
            <w:r w:rsidRPr="00AD7B10">
              <w:rPr>
                <w:b/>
                <w:bCs/>
                <w:sz w:val="16"/>
                <w:szCs w:val="16"/>
              </w:rPr>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55"/>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5"/>
              </w:numPr>
              <w:spacing w:before="60" w:after="60"/>
              <w:ind w:left="142" w:hanging="142"/>
              <w:rPr>
                <w:b/>
                <w:sz w:val="16"/>
                <w:szCs w:val="16"/>
              </w:rPr>
            </w:pPr>
            <w:r w:rsidRPr="00AD7B10">
              <w:rPr>
                <w:b/>
                <w:sz w:val="16"/>
                <w:szCs w:val="16"/>
              </w:rPr>
              <w:lastRenderedPageBreak/>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5"/>
              </w:numPr>
              <w:spacing w:before="60" w:after="60"/>
              <w:ind w:left="142" w:right="-108"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5"/>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prowadzenie akcji informacyjnych i edukacyjnych w zakresie ochrony powietrza oraz kampanii promujących gospodarkę niskoemisyjną, w tym promujących stosowanie w budownictwie indywidualnym mikroinstalacji OZE, budownictwa energooszczędnego i pasywnego </w:t>
            </w:r>
            <w:r w:rsidR="00126BDC" w:rsidRPr="00AD7B10">
              <w:rPr>
                <w:rFonts w:ascii="Times New Roman" w:hAnsi="Times New Roman" w:cs="Times New Roman"/>
                <w:sz w:val="16"/>
                <w:szCs w:val="16"/>
              </w:rPr>
              <w:t>oraz korzystanie z transportu pu</w:t>
            </w:r>
            <w:r w:rsidRPr="00AD7B10">
              <w:rPr>
                <w:rFonts w:ascii="Times New Roman" w:hAnsi="Times New Roman" w:cs="Times New Roman"/>
                <w:sz w:val="16"/>
                <w:szCs w:val="16"/>
              </w:rPr>
              <w:t>blicznego;</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126BDC">
        <w:tc>
          <w:tcPr>
            <w:tcW w:w="2093" w:type="dxa"/>
          </w:tcPr>
          <w:p w:rsidR="002B7452" w:rsidRPr="00AD7B10" w:rsidRDefault="002B7452" w:rsidP="002B7452">
            <w:pPr>
              <w:pStyle w:val="Bezodstpw"/>
              <w:numPr>
                <w:ilvl w:val="0"/>
                <w:numId w:val="155"/>
              </w:numPr>
              <w:spacing w:before="60" w:after="60"/>
              <w:ind w:left="142" w:hanging="142"/>
              <w:rPr>
                <w:b/>
                <w:sz w:val="16"/>
                <w:szCs w:val="16"/>
              </w:rPr>
            </w:pPr>
            <w:r w:rsidRPr="00AD7B10">
              <w:rPr>
                <w:b/>
                <w:sz w:val="16"/>
                <w:szCs w:val="18"/>
              </w:rPr>
              <w:t>Mitygacja i adaptacja do zmian klimatu</w:t>
            </w:r>
          </w:p>
        </w:tc>
        <w:tc>
          <w:tcPr>
            <w:tcW w:w="4252" w:type="dxa"/>
          </w:tcPr>
          <w:p w:rsidR="002B7452" w:rsidRPr="00AD7B10" w:rsidRDefault="002B7452" w:rsidP="002B7452">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opracowanie planów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 xml:space="preserve">przeprowadzenie oceny </w:t>
            </w:r>
            <w:r w:rsidR="00126BDC" w:rsidRPr="00AD7B10">
              <w:rPr>
                <w:rFonts w:ascii="Times New Roman" w:hAnsi="Times New Roman" w:cs="Times New Roman"/>
                <w:sz w:val="16"/>
                <w:szCs w:val="18"/>
              </w:rPr>
              <w:t>wrażliwości na zmiany klimatu i </w:t>
            </w:r>
            <w:r w:rsidRPr="00AD7B10">
              <w:rPr>
                <w:rFonts w:ascii="Times New Roman" w:hAnsi="Times New Roman" w:cs="Times New Roman"/>
                <w:sz w:val="16"/>
                <w:szCs w:val="18"/>
              </w:rPr>
              <w:t>uwzględnienie adaptacji do zmian klimatu w planowaniu strategicznym i operacyjnym;</w:t>
            </w:r>
          </w:p>
        </w:tc>
        <w:tc>
          <w:tcPr>
            <w:tcW w:w="426" w:type="dxa"/>
            <w:shd w:val="clear" w:color="auto" w:fill="66FFCC"/>
          </w:tcPr>
          <w:p w:rsidR="002B7452" w:rsidRPr="00AD7B10" w:rsidRDefault="00126BDC"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126BDC" w:rsidP="002B7452">
            <w:pPr>
              <w:pStyle w:val="t1"/>
              <w:spacing w:before="60" w:after="60"/>
              <w:rPr>
                <w:sz w:val="18"/>
                <w:szCs w:val="16"/>
              </w:rPr>
            </w:pPr>
            <w:r w:rsidRPr="00AD7B10">
              <w:rPr>
                <w:sz w:val="18"/>
                <w:szCs w:val="16"/>
              </w:rPr>
              <w:t>0</w:t>
            </w:r>
          </w:p>
        </w:tc>
        <w:tc>
          <w:tcPr>
            <w:tcW w:w="2092" w:type="dxa"/>
          </w:tcPr>
          <w:p w:rsidR="002B7452" w:rsidRPr="00AD7B10" w:rsidRDefault="00126BDC" w:rsidP="002B7452">
            <w:pPr>
              <w:pStyle w:val="Bezodstpw"/>
              <w:spacing w:before="60" w:after="60"/>
              <w:ind w:right="-142"/>
              <w:rPr>
                <w:sz w:val="16"/>
                <w:szCs w:val="16"/>
              </w:rPr>
            </w:pPr>
            <w:r w:rsidRPr="00AD7B10">
              <w:rPr>
                <w:sz w:val="16"/>
                <w:szCs w:val="16"/>
              </w:rPr>
              <w:t>Oddziaływanie długoterminowe, odwracalne, pośrednie jak i bezpośrednie, 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vMerge w:val="restart"/>
          </w:tcPr>
          <w:p w:rsidR="002B7452" w:rsidRPr="00AD7B10" w:rsidRDefault="002B7452" w:rsidP="002B7452">
            <w:pPr>
              <w:pStyle w:val="Bezodstpw"/>
              <w:numPr>
                <w:ilvl w:val="0"/>
                <w:numId w:val="156"/>
              </w:numPr>
              <w:spacing w:before="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6 milionów przejazdów rocznie,</w:t>
            </w:r>
          </w:p>
          <w:p w:rsidR="002B7452" w:rsidRPr="00AD7B10" w:rsidRDefault="002B7452" w:rsidP="002B7452">
            <w:pPr>
              <w:pStyle w:val="akropkiwtabelach"/>
              <w:numPr>
                <w:ilvl w:val="0"/>
                <w:numId w:val="18"/>
              </w:numPr>
              <w:tabs>
                <w:tab w:val="clear" w:pos="284"/>
                <w:tab w:val="left" w:pos="317"/>
              </w:tabs>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3 milionów przejazdów rocznie,</w:t>
            </w:r>
          </w:p>
        </w:tc>
        <w:tc>
          <w:tcPr>
            <w:tcW w:w="426" w:type="dxa"/>
            <w:shd w:val="clear" w:color="auto" w:fill="auto"/>
          </w:tcPr>
          <w:p w:rsidR="002B7452" w:rsidRPr="00AD7B10" w:rsidRDefault="002B7452" w:rsidP="002B7452">
            <w:pPr>
              <w:pStyle w:val="Bezodstpw"/>
              <w:spacing w:before="60"/>
              <w:rPr>
                <w:b/>
                <w:sz w:val="18"/>
                <w:szCs w:val="18"/>
              </w:rPr>
            </w:pPr>
            <w:r w:rsidRPr="00AD7B10">
              <w:rPr>
                <w:b/>
                <w:sz w:val="18"/>
                <w:szCs w:val="18"/>
              </w:rPr>
              <w:t>0</w:t>
            </w:r>
          </w:p>
        </w:tc>
        <w:tc>
          <w:tcPr>
            <w:tcW w:w="425" w:type="dxa"/>
          </w:tcPr>
          <w:p w:rsidR="002B7452" w:rsidRPr="00AD7B10" w:rsidRDefault="002B7452" w:rsidP="002B7452">
            <w:pPr>
              <w:pStyle w:val="Bezodstpw"/>
              <w:spacing w:before="60"/>
              <w:rPr>
                <w:b/>
                <w:sz w:val="18"/>
                <w:szCs w:val="18"/>
              </w:rPr>
            </w:pPr>
            <w:r w:rsidRPr="00AD7B10">
              <w:rPr>
                <w:b/>
                <w:sz w:val="18"/>
                <w:szCs w:val="18"/>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after="60"/>
              <w:ind w:left="176" w:hanging="176"/>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auto"/>
          </w:tcPr>
          <w:p w:rsidR="002B7452" w:rsidRPr="00AD7B10" w:rsidRDefault="002B7452" w:rsidP="002B7452">
            <w:pPr>
              <w:pStyle w:val="Bezodstpw"/>
              <w:rPr>
                <w:b/>
                <w:sz w:val="18"/>
                <w:szCs w:val="18"/>
              </w:rPr>
            </w:pPr>
            <w:r w:rsidRPr="00AD7B10">
              <w:rPr>
                <w:b/>
                <w:sz w:val="18"/>
                <w:szCs w:val="18"/>
              </w:rPr>
              <w:t>0</w:t>
            </w:r>
          </w:p>
        </w:tc>
        <w:tc>
          <w:tcPr>
            <w:tcW w:w="425" w:type="dxa"/>
          </w:tcPr>
          <w:p w:rsidR="002B7452" w:rsidRPr="00AD7B10" w:rsidRDefault="002B7452" w:rsidP="002B7452">
            <w:pPr>
              <w:pStyle w:val="Bezodstpw"/>
              <w:rPr>
                <w:b/>
                <w:sz w:val="18"/>
                <w:szCs w:val="18"/>
              </w:rPr>
            </w:pPr>
            <w:r w:rsidRPr="00AD7B10">
              <w:rPr>
                <w:b/>
                <w:sz w:val="18"/>
                <w:szCs w:val="18"/>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after="60"/>
              <w:ind w:left="176" w:hanging="176"/>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ochronny środowiska;</w:t>
            </w:r>
          </w:p>
        </w:tc>
        <w:tc>
          <w:tcPr>
            <w:tcW w:w="426" w:type="dxa"/>
            <w:shd w:val="clear" w:color="auto" w:fill="auto"/>
          </w:tcPr>
          <w:p w:rsidR="002B7452" w:rsidRPr="00AD7B10" w:rsidRDefault="00B15E8A" w:rsidP="002B7452">
            <w:pPr>
              <w:pStyle w:val="Bezodstpw"/>
              <w:rPr>
                <w:b/>
                <w:sz w:val="18"/>
                <w:szCs w:val="18"/>
              </w:rPr>
            </w:pPr>
            <w:r w:rsidRPr="00AD7B10">
              <w:rPr>
                <w:b/>
                <w:sz w:val="18"/>
                <w:szCs w:val="18"/>
              </w:rPr>
              <w:t>0</w:t>
            </w:r>
          </w:p>
        </w:tc>
        <w:tc>
          <w:tcPr>
            <w:tcW w:w="425" w:type="dxa"/>
          </w:tcPr>
          <w:p w:rsidR="002B7452" w:rsidRPr="00AD7B10" w:rsidRDefault="00B15E8A" w:rsidP="002B7452">
            <w:pPr>
              <w:pStyle w:val="Bezodstpw"/>
              <w:rPr>
                <w:b/>
                <w:sz w:val="18"/>
                <w:szCs w:val="18"/>
              </w:rPr>
            </w:pPr>
            <w:r w:rsidRPr="00AD7B10">
              <w:rPr>
                <w:b/>
                <w:sz w:val="18"/>
                <w:szCs w:val="18"/>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after="60"/>
              <w:ind w:left="176" w:hanging="176"/>
              <w:rPr>
                <w:rFonts w:ascii="Times New Roman" w:hAnsi="Times New Roman" w:cs="Times New Roman"/>
                <w:sz w:val="16"/>
                <w:szCs w:val="18"/>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B7452" w:rsidRPr="00AD7B10" w:rsidRDefault="00B15E8A" w:rsidP="002B7452">
            <w:pPr>
              <w:pStyle w:val="Bezodstpw"/>
              <w:rPr>
                <w:b/>
                <w:sz w:val="18"/>
                <w:szCs w:val="18"/>
              </w:rPr>
            </w:pPr>
            <w:r w:rsidRPr="00AD7B10">
              <w:rPr>
                <w:b/>
                <w:sz w:val="18"/>
                <w:szCs w:val="18"/>
              </w:rPr>
              <w:t>0</w:t>
            </w:r>
          </w:p>
        </w:tc>
        <w:tc>
          <w:tcPr>
            <w:tcW w:w="425" w:type="dxa"/>
          </w:tcPr>
          <w:p w:rsidR="002B7452" w:rsidRPr="00AD7B10" w:rsidRDefault="00B15E8A" w:rsidP="002B7452">
            <w:pPr>
              <w:pStyle w:val="Bezodstpw"/>
              <w:rPr>
                <w:b/>
                <w:sz w:val="18"/>
                <w:szCs w:val="18"/>
              </w:rPr>
            </w:pPr>
            <w:r w:rsidRPr="00AD7B10">
              <w:rPr>
                <w:b/>
                <w:sz w:val="18"/>
                <w:szCs w:val="18"/>
              </w:rPr>
              <w:t>0</w:t>
            </w:r>
          </w:p>
        </w:tc>
        <w:tc>
          <w:tcPr>
            <w:tcW w:w="2092" w:type="dxa"/>
          </w:tcPr>
          <w:p w:rsidR="002B7452" w:rsidRPr="00AD7B10" w:rsidRDefault="002B7452" w:rsidP="002B7452">
            <w:pPr>
              <w:pStyle w:val="Bezodstpw"/>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bl>
    <w:p w:rsidR="00657DB3" w:rsidRPr="00AD7B10" w:rsidRDefault="00657DB3">
      <w:r w:rsidRPr="00AD7B10">
        <w:br w:type="page"/>
      </w:r>
    </w:p>
    <w:tbl>
      <w:tblPr>
        <w:tblStyle w:val="Tabela-Siatka"/>
        <w:tblW w:w="0" w:type="auto"/>
        <w:tblLayout w:type="fixed"/>
        <w:tblLook w:val="04A0"/>
      </w:tblPr>
      <w:tblGrid>
        <w:gridCol w:w="2093"/>
        <w:gridCol w:w="4252"/>
        <w:gridCol w:w="426"/>
        <w:gridCol w:w="425"/>
        <w:gridCol w:w="2092"/>
      </w:tblGrid>
      <w:tr w:rsidR="00657DB3" w:rsidRPr="00AD7B10" w:rsidTr="002B7452">
        <w:tc>
          <w:tcPr>
            <w:tcW w:w="2093" w:type="dxa"/>
            <w:vMerge w:val="restart"/>
          </w:tcPr>
          <w:p w:rsidR="00657DB3" w:rsidRPr="00AD7B10" w:rsidRDefault="00657DB3" w:rsidP="002B7452">
            <w:pPr>
              <w:pStyle w:val="Bezodstpw"/>
              <w:numPr>
                <w:ilvl w:val="0"/>
                <w:numId w:val="156"/>
              </w:numPr>
              <w:spacing w:before="60"/>
              <w:ind w:left="142" w:hanging="142"/>
              <w:rPr>
                <w:b/>
                <w:sz w:val="16"/>
                <w:szCs w:val="16"/>
              </w:rPr>
            </w:pPr>
            <w:r w:rsidRPr="00AD7B10">
              <w:rPr>
                <w:b/>
                <w:sz w:val="16"/>
                <w:szCs w:val="16"/>
              </w:rPr>
              <w:lastRenderedPageBreak/>
              <w:t>Wyprowadzenie ruchu tranzytowego poza tereny zabudowy i zmniejszenie hałasu drogowego</w:t>
            </w:r>
          </w:p>
        </w:tc>
        <w:tc>
          <w:tcPr>
            <w:tcW w:w="4252" w:type="dxa"/>
          </w:tcPr>
          <w:p w:rsidR="00657DB3" w:rsidRPr="00AD7B10" w:rsidRDefault="00657DB3"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657DB3" w:rsidRPr="00AD7B10" w:rsidRDefault="00657DB3" w:rsidP="002B7452">
            <w:pPr>
              <w:pStyle w:val="akropkiwtabelach"/>
              <w:numPr>
                <w:ilvl w:val="0"/>
                <w:numId w:val="305"/>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657DB3" w:rsidRPr="00AD7B10" w:rsidRDefault="00657DB3" w:rsidP="002B7452">
            <w:pPr>
              <w:pStyle w:val="akropkiwtabelach"/>
              <w:numPr>
                <w:ilvl w:val="0"/>
                <w:numId w:val="305"/>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657DB3" w:rsidRPr="00AD7B10" w:rsidRDefault="00657DB3" w:rsidP="002B7452">
            <w:pPr>
              <w:pStyle w:val="akropkiwtabelach"/>
              <w:numPr>
                <w:ilvl w:val="0"/>
                <w:numId w:val="305"/>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657DB3" w:rsidRPr="00AD7B10" w:rsidRDefault="00657DB3" w:rsidP="002B7452">
            <w:pPr>
              <w:pStyle w:val="akropkiwtabelach"/>
              <w:numPr>
                <w:ilvl w:val="0"/>
                <w:numId w:val="305"/>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657DB3" w:rsidRPr="00AD7B10" w:rsidRDefault="00657DB3" w:rsidP="002B7452">
            <w:pPr>
              <w:pStyle w:val="akropkiwtabelach"/>
              <w:numPr>
                <w:ilvl w:val="0"/>
                <w:numId w:val="305"/>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657DB3" w:rsidRPr="00AD7B10" w:rsidRDefault="00657DB3" w:rsidP="002B7452">
            <w:pPr>
              <w:pStyle w:val="Bezodstpw"/>
              <w:spacing w:before="60" w:after="60"/>
              <w:rPr>
                <w:b/>
                <w:sz w:val="18"/>
                <w:szCs w:val="18"/>
              </w:rPr>
            </w:pPr>
            <w:r w:rsidRPr="00AD7B10">
              <w:rPr>
                <w:b/>
                <w:sz w:val="18"/>
                <w:szCs w:val="18"/>
              </w:rPr>
              <w:t>P</w:t>
            </w:r>
          </w:p>
        </w:tc>
        <w:tc>
          <w:tcPr>
            <w:tcW w:w="425" w:type="dxa"/>
            <w:shd w:val="clear" w:color="auto" w:fill="FF0000"/>
          </w:tcPr>
          <w:p w:rsidR="00657DB3" w:rsidRPr="00AD7B10" w:rsidRDefault="00657DB3" w:rsidP="002B7452">
            <w:pPr>
              <w:pStyle w:val="Bezodstpw"/>
              <w:spacing w:before="60" w:after="60"/>
              <w:rPr>
                <w:b/>
                <w:sz w:val="18"/>
                <w:szCs w:val="18"/>
              </w:rPr>
            </w:pPr>
            <w:r w:rsidRPr="00AD7B10">
              <w:rPr>
                <w:b/>
                <w:sz w:val="18"/>
                <w:szCs w:val="18"/>
              </w:rPr>
              <w:t>N</w:t>
            </w:r>
          </w:p>
        </w:tc>
        <w:tc>
          <w:tcPr>
            <w:tcW w:w="2092" w:type="dxa"/>
          </w:tcPr>
          <w:p w:rsidR="00657DB3" w:rsidRPr="00AD7B10" w:rsidRDefault="00657DB3" w:rsidP="002B7452">
            <w:pPr>
              <w:pStyle w:val="Bezodstpw"/>
              <w:spacing w:before="60" w:after="60"/>
              <w:ind w:right="-142"/>
              <w:rPr>
                <w:sz w:val="16"/>
                <w:szCs w:val="16"/>
              </w:rPr>
            </w:pPr>
            <w:r w:rsidRPr="00AD7B10">
              <w:rPr>
                <w:sz w:val="16"/>
                <w:szCs w:val="16"/>
              </w:rPr>
              <w:t>Oddziaływanie krótkoterminowe jak i długoterminowe, bezpośrednie jak i pośrednie, odwracalne, lokalne jak i ponadlokalne</w:t>
            </w:r>
          </w:p>
        </w:tc>
      </w:tr>
      <w:tr w:rsidR="00657DB3" w:rsidRPr="00AD7B10" w:rsidTr="002B7452">
        <w:tc>
          <w:tcPr>
            <w:tcW w:w="2093" w:type="dxa"/>
            <w:vMerge/>
          </w:tcPr>
          <w:p w:rsidR="00657DB3" w:rsidRPr="00AD7B10" w:rsidRDefault="00657DB3" w:rsidP="002B7452">
            <w:pPr>
              <w:pStyle w:val="Bezodstpw"/>
              <w:spacing w:before="60"/>
              <w:ind w:left="142" w:hanging="142"/>
              <w:rPr>
                <w:b/>
                <w:sz w:val="16"/>
                <w:szCs w:val="16"/>
              </w:rPr>
            </w:pPr>
          </w:p>
        </w:tc>
        <w:tc>
          <w:tcPr>
            <w:tcW w:w="4252" w:type="dxa"/>
          </w:tcPr>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r w:rsidRPr="00AD7B10">
              <w:rPr>
                <w:rFonts w:ascii="Times New Roman" w:hAnsi="Times New Roman" w:cs="Times New Roman"/>
                <w:sz w:val="16"/>
                <w:szCs w:val="16"/>
              </w:rPr>
              <w:t>;</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66FFCC"/>
          </w:tcPr>
          <w:p w:rsidR="00657DB3" w:rsidRPr="00AD7B10" w:rsidRDefault="00657DB3" w:rsidP="002B7452">
            <w:pPr>
              <w:pStyle w:val="Bezodstpw"/>
              <w:spacing w:before="60" w:after="60"/>
              <w:rPr>
                <w:b/>
                <w:sz w:val="18"/>
                <w:szCs w:val="18"/>
              </w:rPr>
            </w:pPr>
            <w:r w:rsidRPr="00AD7B10">
              <w:rPr>
                <w:b/>
                <w:sz w:val="18"/>
                <w:szCs w:val="18"/>
              </w:rPr>
              <w:t>P</w:t>
            </w:r>
          </w:p>
        </w:tc>
        <w:tc>
          <w:tcPr>
            <w:tcW w:w="425" w:type="dxa"/>
            <w:shd w:val="clear" w:color="auto" w:fill="FF0000"/>
          </w:tcPr>
          <w:p w:rsidR="00657DB3" w:rsidRPr="00AD7B10" w:rsidRDefault="00657DB3" w:rsidP="002B7452">
            <w:pPr>
              <w:pStyle w:val="Bezodstpw"/>
              <w:spacing w:before="60" w:after="60"/>
              <w:rPr>
                <w:b/>
                <w:sz w:val="18"/>
                <w:szCs w:val="18"/>
              </w:rPr>
            </w:pPr>
            <w:r w:rsidRPr="00AD7B10">
              <w:rPr>
                <w:b/>
                <w:sz w:val="18"/>
                <w:szCs w:val="18"/>
              </w:rPr>
              <w:t>N</w:t>
            </w:r>
          </w:p>
        </w:tc>
        <w:tc>
          <w:tcPr>
            <w:tcW w:w="2092" w:type="dxa"/>
            <w:vMerge w:val="restart"/>
          </w:tcPr>
          <w:p w:rsidR="00657DB3" w:rsidRPr="00AD7B10" w:rsidRDefault="00657DB3" w:rsidP="002B7452">
            <w:pPr>
              <w:pStyle w:val="Bezodstpw"/>
              <w:spacing w:before="60" w:after="60"/>
              <w:ind w:right="-142"/>
              <w:rPr>
                <w:sz w:val="16"/>
                <w:szCs w:val="16"/>
              </w:rPr>
            </w:pPr>
            <w:r w:rsidRPr="00AD7B10">
              <w:rPr>
                <w:sz w:val="16"/>
                <w:szCs w:val="16"/>
              </w:rPr>
              <w:t>Oddziaływanie krótkoterminowe jak i długoterminowe, bezpośrednie jak i pośrednie, odwracalne, lokalne jak i ponadlokalne</w:t>
            </w:r>
          </w:p>
        </w:tc>
      </w:tr>
      <w:tr w:rsidR="00657DB3" w:rsidRPr="00AD7B10" w:rsidTr="002B7452">
        <w:tc>
          <w:tcPr>
            <w:tcW w:w="2093" w:type="dxa"/>
            <w:vMerge/>
          </w:tcPr>
          <w:p w:rsidR="00657DB3" w:rsidRPr="00AD7B10" w:rsidRDefault="00657DB3" w:rsidP="002B7452">
            <w:pPr>
              <w:pStyle w:val="Bezodstpw"/>
              <w:spacing w:before="60"/>
              <w:ind w:left="142" w:hanging="142"/>
              <w:rPr>
                <w:b/>
                <w:sz w:val="16"/>
                <w:szCs w:val="16"/>
              </w:rPr>
            </w:pPr>
          </w:p>
        </w:tc>
        <w:tc>
          <w:tcPr>
            <w:tcW w:w="4252" w:type="dxa"/>
          </w:tcPr>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657DB3" w:rsidRPr="00AD7B10" w:rsidRDefault="00657DB3"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657DB3" w:rsidRPr="00AD7B10" w:rsidRDefault="00657DB3" w:rsidP="002B7452">
            <w:pPr>
              <w:pStyle w:val="Bezodstpw"/>
              <w:spacing w:before="60" w:after="60"/>
              <w:rPr>
                <w:b/>
                <w:sz w:val="18"/>
                <w:szCs w:val="18"/>
              </w:rPr>
            </w:pPr>
            <w:r w:rsidRPr="00AD7B10">
              <w:rPr>
                <w:b/>
                <w:sz w:val="18"/>
                <w:szCs w:val="18"/>
              </w:rPr>
              <w:t>P</w:t>
            </w:r>
          </w:p>
        </w:tc>
        <w:tc>
          <w:tcPr>
            <w:tcW w:w="425" w:type="dxa"/>
            <w:shd w:val="clear" w:color="auto" w:fill="FF0000"/>
          </w:tcPr>
          <w:p w:rsidR="00657DB3" w:rsidRPr="00AD7B10" w:rsidRDefault="00657DB3" w:rsidP="002B7452">
            <w:pPr>
              <w:pStyle w:val="Bezodstpw"/>
              <w:spacing w:before="60" w:after="60"/>
              <w:rPr>
                <w:b/>
                <w:sz w:val="18"/>
                <w:szCs w:val="18"/>
              </w:rPr>
            </w:pPr>
            <w:r w:rsidRPr="00AD7B10">
              <w:rPr>
                <w:b/>
                <w:sz w:val="18"/>
                <w:szCs w:val="18"/>
              </w:rPr>
              <w:t>N</w:t>
            </w:r>
          </w:p>
        </w:tc>
        <w:tc>
          <w:tcPr>
            <w:tcW w:w="2092" w:type="dxa"/>
            <w:vMerge/>
          </w:tcPr>
          <w:p w:rsidR="00657DB3" w:rsidRPr="00AD7B10" w:rsidRDefault="00657DB3"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56"/>
              </w:numPr>
              <w:spacing w:before="60"/>
              <w:ind w:left="142" w:hanging="142"/>
              <w:rPr>
                <w:b/>
                <w:sz w:val="16"/>
                <w:szCs w:val="16"/>
              </w:rPr>
            </w:pPr>
            <w:r w:rsidRPr="00AD7B10">
              <w:rPr>
                <w:b/>
                <w:sz w:val="16"/>
                <w:szCs w:val="16"/>
              </w:rPr>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numPr>
                <w:ilvl w:val="0"/>
                <w:numId w:val="156"/>
              </w:numPr>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pośrednie, lokalne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 Zmniejszenie masy odpadów składowanych na składowiskach oraz zwiększenie udziału przygotowania do ponownego użycia</w:t>
            </w:r>
            <w:r w:rsidRPr="00AD7B10">
              <w:rPr>
                <w:b w:val="0"/>
                <w:sz w:val="18"/>
              </w:rPr>
              <w:t xml:space="preserve"> i</w:t>
            </w:r>
            <w:r w:rsidRPr="00AD7B10">
              <w:rPr>
                <w:sz w:val="18"/>
              </w:rPr>
              <w:t xml:space="preserve"> recyklingu surowców wtórnych i  odzysku energii z odpadów</w:t>
            </w:r>
          </w:p>
        </w:tc>
      </w:tr>
      <w:tr w:rsidR="002B7452" w:rsidRPr="00AD7B10" w:rsidTr="002B7452">
        <w:tc>
          <w:tcPr>
            <w:tcW w:w="2093" w:type="dxa"/>
          </w:tcPr>
          <w:p w:rsidR="002B7452" w:rsidRPr="00AD7B10" w:rsidRDefault="002B7452" w:rsidP="002B7452">
            <w:pPr>
              <w:pStyle w:val="Bezodstpw"/>
              <w:numPr>
                <w:ilvl w:val="0"/>
                <w:numId w:val="157"/>
              </w:numPr>
              <w:spacing w:before="60" w:after="60"/>
              <w:ind w:left="142"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B15E8A">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7"/>
              </w:numPr>
              <w:spacing w:before="60" w:after="60"/>
              <w:ind w:left="142" w:hanging="142"/>
              <w:rPr>
                <w:b/>
                <w:sz w:val="16"/>
                <w:szCs w:val="16"/>
              </w:rPr>
            </w:pPr>
            <w:r w:rsidRPr="00AD7B10">
              <w:rPr>
                <w:b/>
                <w:sz w:val="16"/>
                <w:szCs w:val="18"/>
              </w:rPr>
              <w:t>Zapobieganie powstawaniu odpadów</w:t>
            </w:r>
          </w:p>
        </w:tc>
        <w:tc>
          <w:tcPr>
            <w:tcW w:w="4252" w:type="dxa"/>
          </w:tcPr>
          <w:p w:rsidR="002B7452" w:rsidRPr="00AD7B10" w:rsidRDefault="00657DB3"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w:t>
            </w:r>
            <w:r w:rsidR="002B7452" w:rsidRPr="00AD7B10">
              <w:rPr>
                <w:rFonts w:ascii="Times New Roman" w:hAnsi="Times New Roman" w:cs="Times New Roman"/>
                <w:sz w:val="16"/>
                <w:szCs w:val="18"/>
              </w:rPr>
              <w:t>projoktowania pozwalająca na wydłużenie czasu użytkowania produktu i pozwalająca na recykling odpadów powstających z wykorzystanego  produktu;</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z</w:t>
            </w:r>
            <w:r w:rsidRPr="00AD7B10">
              <w:rPr>
                <w:rFonts w:ascii="Times New Roman" w:hAnsi="Times New Roman" w:cs="Times New Roman"/>
                <w:i/>
                <w:sz w:val="16"/>
                <w:szCs w:val="18"/>
              </w:rPr>
              <w:t>ielonych zamówień publicznych;</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Czystszej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auto"/>
          </w:tcPr>
          <w:p w:rsidR="002B7452" w:rsidRPr="00AD7B10" w:rsidRDefault="00B15E8A" w:rsidP="002B7452">
            <w:pPr>
              <w:pStyle w:val="Bezodstpw"/>
              <w:spacing w:before="60" w:after="60"/>
              <w:rPr>
                <w:b/>
                <w:sz w:val="18"/>
                <w:szCs w:val="16"/>
              </w:rPr>
            </w:pPr>
            <w:r w:rsidRPr="00AD7B10">
              <w:rPr>
                <w:b/>
                <w:sz w:val="18"/>
                <w:szCs w:val="16"/>
              </w:rPr>
              <w:t>0</w:t>
            </w:r>
          </w:p>
        </w:tc>
        <w:tc>
          <w:tcPr>
            <w:tcW w:w="425" w:type="dxa"/>
          </w:tcPr>
          <w:p w:rsidR="002B7452" w:rsidRPr="00AD7B10" w:rsidRDefault="00B15E8A"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7"/>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7"/>
              </w:numPr>
              <w:spacing w:before="60" w:after="60"/>
              <w:ind w:left="142" w:hanging="142"/>
              <w:rPr>
                <w:b/>
                <w:sz w:val="16"/>
                <w:szCs w:val="16"/>
              </w:rPr>
            </w:pPr>
            <w:r w:rsidRPr="00AD7B10">
              <w:rPr>
                <w:b/>
                <w:sz w:val="16"/>
                <w:szCs w:val="16"/>
              </w:rPr>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bezpośrednie jak i pośrednie, odwracalne, lokalne jak i ponadlokalne</w:t>
            </w:r>
          </w:p>
        </w:tc>
      </w:tr>
    </w:tbl>
    <w:p w:rsidR="00657DB3" w:rsidRPr="00AD7B10" w:rsidRDefault="00657DB3">
      <w:r w:rsidRPr="00AD7B10">
        <w:br w:type="page"/>
      </w:r>
    </w:p>
    <w:tbl>
      <w:tblPr>
        <w:tblStyle w:val="Tabela-Siatka"/>
        <w:tblW w:w="0" w:type="auto"/>
        <w:tblLayout w:type="fixed"/>
        <w:tblLook w:val="04A0"/>
      </w:tblPr>
      <w:tblGrid>
        <w:gridCol w:w="2093"/>
        <w:gridCol w:w="4252"/>
        <w:gridCol w:w="426"/>
        <w:gridCol w:w="425"/>
        <w:gridCol w:w="2092"/>
      </w:tblGrid>
      <w:tr w:rsidR="00657DB3" w:rsidRPr="00AD7B10" w:rsidTr="002B7452">
        <w:tc>
          <w:tcPr>
            <w:tcW w:w="2093" w:type="dxa"/>
            <w:vMerge w:val="restart"/>
          </w:tcPr>
          <w:p w:rsidR="00657DB3" w:rsidRPr="00AD7B10" w:rsidRDefault="00657DB3" w:rsidP="002B7452">
            <w:pPr>
              <w:pStyle w:val="Bezodstpw"/>
              <w:numPr>
                <w:ilvl w:val="0"/>
                <w:numId w:val="157"/>
              </w:numPr>
              <w:spacing w:before="60" w:after="60"/>
              <w:ind w:left="142" w:hanging="142"/>
              <w:rPr>
                <w:b/>
                <w:sz w:val="16"/>
                <w:szCs w:val="16"/>
              </w:rPr>
            </w:pPr>
            <w:r w:rsidRPr="00AD7B10">
              <w:rPr>
                <w:b/>
                <w:sz w:val="16"/>
                <w:szCs w:val="18"/>
              </w:rPr>
              <w:lastRenderedPageBreak/>
              <w:t>Budowa instalacji służących do odzysku (w tym recyklingu, termicznego przekształcania z odzyskiem energii) oraz instalacji unieszkodliwiania odpadów</w:t>
            </w:r>
          </w:p>
        </w:tc>
        <w:tc>
          <w:tcPr>
            <w:tcW w:w="4252" w:type="dxa"/>
          </w:tcPr>
          <w:p w:rsidR="00657DB3" w:rsidRPr="00AD7B10" w:rsidRDefault="00657DB3"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657DB3" w:rsidRPr="00AD7B10" w:rsidRDefault="00657DB3" w:rsidP="002B7452">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657DB3" w:rsidRPr="00AD7B10" w:rsidRDefault="00657DB3"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657DB3" w:rsidRPr="00AD7B10" w:rsidRDefault="00657DB3"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657DB3" w:rsidRPr="00AD7B10" w:rsidRDefault="00657DB3"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657DB3" w:rsidRPr="00AD7B10" w:rsidRDefault="00657DB3"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657DB3" w:rsidRPr="00AD7B10" w:rsidRDefault="00657DB3"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657DB3" w:rsidRPr="00AD7B10" w:rsidRDefault="00657DB3" w:rsidP="002B7452">
            <w:pPr>
              <w:pStyle w:val="Akapitzlist"/>
              <w:numPr>
                <w:ilvl w:val="0"/>
                <w:numId w:val="31"/>
              </w:numPr>
              <w:tabs>
                <w:tab w:val="left" w:pos="0"/>
                <w:tab w:val="left" w:pos="317"/>
              </w:tabs>
              <w:spacing w:before="60" w:after="60"/>
              <w:ind w:left="317"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657DB3" w:rsidRPr="00AD7B10" w:rsidRDefault="00657DB3" w:rsidP="002B7452">
            <w:pPr>
              <w:pStyle w:val="Bezodstpw"/>
              <w:spacing w:before="60" w:after="60"/>
              <w:rPr>
                <w:b/>
                <w:sz w:val="18"/>
                <w:szCs w:val="16"/>
              </w:rPr>
            </w:pPr>
            <w:r w:rsidRPr="00AD7B10">
              <w:rPr>
                <w:b/>
                <w:sz w:val="18"/>
                <w:szCs w:val="16"/>
              </w:rPr>
              <w:t>P</w:t>
            </w:r>
          </w:p>
        </w:tc>
        <w:tc>
          <w:tcPr>
            <w:tcW w:w="425" w:type="dxa"/>
            <w:shd w:val="clear" w:color="auto" w:fill="FF0000"/>
          </w:tcPr>
          <w:p w:rsidR="00657DB3" w:rsidRPr="00AD7B10" w:rsidRDefault="00657DB3" w:rsidP="002B7452">
            <w:pPr>
              <w:pStyle w:val="Bezodstpw"/>
              <w:spacing w:before="60" w:after="60"/>
              <w:rPr>
                <w:b/>
                <w:sz w:val="18"/>
                <w:szCs w:val="16"/>
              </w:rPr>
            </w:pPr>
            <w:r w:rsidRPr="00AD7B10">
              <w:rPr>
                <w:b/>
                <w:sz w:val="18"/>
                <w:szCs w:val="16"/>
              </w:rPr>
              <w:t>N</w:t>
            </w:r>
          </w:p>
        </w:tc>
        <w:tc>
          <w:tcPr>
            <w:tcW w:w="2092" w:type="dxa"/>
          </w:tcPr>
          <w:p w:rsidR="00657DB3" w:rsidRPr="00AD7B10" w:rsidRDefault="00657DB3" w:rsidP="002B7452">
            <w:pPr>
              <w:pStyle w:val="Bezodstpw"/>
              <w:spacing w:before="60" w:after="60"/>
              <w:ind w:right="-142"/>
              <w:rPr>
                <w:sz w:val="16"/>
                <w:szCs w:val="16"/>
              </w:rPr>
            </w:pPr>
            <w:r w:rsidRPr="00AD7B10">
              <w:rPr>
                <w:sz w:val="16"/>
                <w:szCs w:val="16"/>
              </w:rPr>
              <w:t>Oddziaływanie krótkoterminowe jak i długoterminowe, bezpośrednie jak i pośrednie, odwracalne, lokalne jak i ponadlokalne</w:t>
            </w:r>
          </w:p>
        </w:tc>
      </w:tr>
      <w:tr w:rsidR="00657DB3" w:rsidRPr="00AD7B10" w:rsidTr="002B7452">
        <w:tc>
          <w:tcPr>
            <w:tcW w:w="2093" w:type="dxa"/>
            <w:vMerge/>
          </w:tcPr>
          <w:p w:rsidR="00657DB3" w:rsidRPr="00AD7B10" w:rsidRDefault="00657DB3"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657DB3" w:rsidRPr="00AD7B10" w:rsidRDefault="00657DB3"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657DB3" w:rsidRPr="00AD7B10" w:rsidRDefault="00657DB3" w:rsidP="002B7452">
            <w:pPr>
              <w:pStyle w:val="Bezodstpw"/>
              <w:spacing w:before="60" w:after="60"/>
              <w:rPr>
                <w:b/>
                <w:sz w:val="18"/>
                <w:szCs w:val="16"/>
              </w:rPr>
            </w:pPr>
            <w:r w:rsidRPr="00AD7B10">
              <w:rPr>
                <w:b/>
                <w:sz w:val="18"/>
                <w:szCs w:val="16"/>
              </w:rPr>
              <w:t>P</w:t>
            </w:r>
          </w:p>
        </w:tc>
        <w:tc>
          <w:tcPr>
            <w:tcW w:w="425" w:type="dxa"/>
            <w:shd w:val="clear" w:color="auto" w:fill="FF0000"/>
          </w:tcPr>
          <w:p w:rsidR="00657DB3" w:rsidRPr="00AD7B10" w:rsidRDefault="00657DB3" w:rsidP="002B7452">
            <w:pPr>
              <w:pStyle w:val="Bezodstpw"/>
              <w:spacing w:before="60" w:after="60"/>
              <w:rPr>
                <w:b/>
                <w:sz w:val="18"/>
                <w:szCs w:val="16"/>
              </w:rPr>
            </w:pPr>
            <w:r w:rsidRPr="00AD7B10">
              <w:rPr>
                <w:b/>
                <w:sz w:val="18"/>
                <w:szCs w:val="16"/>
              </w:rPr>
              <w:t>N</w:t>
            </w:r>
          </w:p>
        </w:tc>
        <w:tc>
          <w:tcPr>
            <w:tcW w:w="2092" w:type="dxa"/>
          </w:tcPr>
          <w:p w:rsidR="00657DB3" w:rsidRPr="00AD7B10" w:rsidRDefault="00657DB3" w:rsidP="002B7452">
            <w:pPr>
              <w:pStyle w:val="Bezodstpw"/>
              <w:spacing w:before="60" w:after="60"/>
              <w:rPr>
                <w:sz w:val="16"/>
                <w:szCs w:val="16"/>
              </w:rPr>
            </w:pPr>
          </w:p>
        </w:tc>
      </w:tr>
      <w:tr w:rsidR="002B7452" w:rsidRPr="00AD7B10" w:rsidTr="00B15E8A">
        <w:tc>
          <w:tcPr>
            <w:tcW w:w="2093" w:type="dxa"/>
          </w:tcPr>
          <w:p w:rsidR="002B7452" w:rsidRPr="00AD7B10" w:rsidRDefault="002B7452" w:rsidP="002B7452">
            <w:pPr>
              <w:pStyle w:val="Bezodstpw"/>
              <w:numPr>
                <w:ilvl w:val="0"/>
                <w:numId w:val="157"/>
              </w:numPr>
              <w:spacing w:before="60" w:after="60"/>
              <w:ind w:left="142" w:hanging="142"/>
              <w:rPr>
                <w:b/>
                <w:sz w:val="16"/>
                <w:szCs w:val="18"/>
              </w:rPr>
            </w:pPr>
            <w:r w:rsidRPr="00AD7B10">
              <w:rPr>
                <w:b/>
                <w:sz w:val="16"/>
                <w:szCs w:val="18"/>
              </w:rPr>
              <w:t>Zamykanie i rekultywacja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auto"/>
          </w:tcPr>
          <w:p w:rsidR="002B7452" w:rsidRPr="00AD7B10" w:rsidRDefault="00B15E8A"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B15E8A"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B15E8A">
        <w:tc>
          <w:tcPr>
            <w:tcW w:w="2093" w:type="dxa"/>
          </w:tcPr>
          <w:p w:rsidR="002B7452" w:rsidRPr="00AD7B10" w:rsidRDefault="002B7452" w:rsidP="00B15E8A">
            <w:pPr>
              <w:pStyle w:val="Bezodstpw"/>
              <w:numPr>
                <w:ilvl w:val="0"/>
                <w:numId w:val="157"/>
              </w:numPr>
              <w:spacing w:before="60" w:after="60"/>
              <w:ind w:left="142" w:right="-108" w:hanging="142"/>
              <w:rPr>
                <w:b/>
                <w:sz w:val="16"/>
                <w:szCs w:val="18"/>
              </w:rPr>
            </w:pPr>
            <w:r w:rsidRPr="00AD7B10">
              <w:rPr>
                <w:b/>
                <w:sz w:val="16"/>
                <w:szCs w:val="18"/>
              </w:rPr>
              <w:t>Edukacja ekologiczna w </w:t>
            </w:r>
            <w:r w:rsidR="00B15E8A" w:rsidRPr="00AD7B10">
              <w:rPr>
                <w:b/>
                <w:sz w:val="16"/>
                <w:szCs w:val="18"/>
              </w:rPr>
              <w:t>zakresie zasad postępowania z </w:t>
            </w:r>
            <w:r w:rsidRPr="00AD7B10">
              <w:rPr>
                <w:b/>
                <w:sz w:val="16"/>
                <w:szCs w:val="18"/>
              </w:rPr>
              <w:t>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p>
        </w:tc>
        <w:tc>
          <w:tcPr>
            <w:tcW w:w="426" w:type="dxa"/>
            <w:shd w:val="clear" w:color="auto" w:fill="auto"/>
          </w:tcPr>
          <w:p w:rsidR="002B7452" w:rsidRPr="00AD7B10" w:rsidRDefault="00B15E8A"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B15E8A"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D85D45" w:rsidRPr="00AD7B10" w:rsidTr="002B7452">
        <w:tc>
          <w:tcPr>
            <w:tcW w:w="2093" w:type="dxa"/>
            <w:vMerge w:val="restart"/>
          </w:tcPr>
          <w:p w:rsidR="00D85D45" w:rsidRPr="00AD7B10" w:rsidRDefault="00D85D45" w:rsidP="002B7452">
            <w:pPr>
              <w:pStyle w:val="Bezodstpw"/>
              <w:numPr>
                <w:ilvl w:val="0"/>
                <w:numId w:val="158"/>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D85D45" w:rsidRPr="00AD7B10" w:rsidRDefault="00D85D45"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D85D45" w:rsidRPr="00AD7B10" w:rsidRDefault="00D85D45"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D85D45" w:rsidRPr="00AD7B10" w:rsidRDefault="00D85D45"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D85D45" w:rsidRPr="00AD7B10" w:rsidRDefault="00D85D45"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ww. dokumentów,</w:t>
            </w:r>
          </w:p>
          <w:p w:rsidR="00D85D45" w:rsidRPr="00AD7B10" w:rsidRDefault="00D85D45"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D85D45" w:rsidRPr="00AD7B10" w:rsidRDefault="00D85D45"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D85D45" w:rsidRPr="00AD7B10" w:rsidRDefault="00D85D45" w:rsidP="002B7452">
            <w:pPr>
              <w:pStyle w:val="Bezodstpw"/>
              <w:spacing w:before="60" w:after="60"/>
              <w:rPr>
                <w:b/>
                <w:sz w:val="18"/>
                <w:szCs w:val="16"/>
              </w:rPr>
            </w:pPr>
            <w:r w:rsidRPr="00AD7B10">
              <w:rPr>
                <w:b/>
                <w:sz w:val="18"/>
                <w:szCs w:val="16"/>
              </w:rPr>
              <w:t>P</w:t>
            </w:r>
          </w:p>
        </w:tc>
        <w:tc>
          <w:tcPr>
            <w:tcW w:w="425" w:type="dxa"/>
          </w:tcPr>
          <w:p w:rsidR="00D85D45" w:rsidRPr="00AD7B10" w:rsidRDefault="00D85D45" w:rsidP="002B7452">
            <w:pPr>
              <w:pStyle w:val="Bezodstpw"/>
              <w:spacing w:before="60" w:after="60"/>
              <w:rPr>
                <w:b/>
                <w:sz w:val="18"/>
                <w:szCs w:val="16"/>
              </w:rPr>
            </w:pPr>
            <w:r w:rsidRPr="00AD7B10">
              <w:rPr>
                <w:b/>
                <w:sz w:val="18"/>
                <w:szCs w:val="16"/>
              </w:rPr>
              <w:t>0</w:t>
            </w:r>
          </w:p>
        </w:tc>
        <w:tc>
          <w:tcPr>
            <w:tcW w:w="2092" w:type="dxa"/>
          </w:tcPr>
          <w:p w:rsidR="00D85D45" w:rsidRPr="00AD7B10" w:rsidRDefault="00D85D45" w:rsidP="002B7452">
            <w:pPr>
              <w:pStyle w:val="Bezodstpw"/>
              <w:spacing w:before="60" w:after="60"/>
              <w:ind w:right="-142"/>
              <w:rPr>
                <w:sz w:val="16"/>
                <w:szCs w:val="16"/>
              </w:rPr>
            </w:pPr>
            <w:r w:rsidRPr="00AD7B10">
              <w:rPr>
                <w:sz w:val="16"/>
                <w:szCs w:val="16"/>
              </w:rPr>
              <w:t>Oddziaływanie długoterminowe, odwracalne, pośrednie, lokalne</w:t>
            </w:r>
          </w:p>
        </w:tc>
      </w:tr>
      <w:tr w:rsidR="00D85D45" w:rsidRPr="00AD7B10" w:rsidTr="002B7452">
        <w:tc>
          <w:tcPr>
            <w:tcW w:w="2093" w:type="dxa"/>
            <w:vMerge/>
          </w:tcPr>
          <w:p w:rsidR="00D85D45" w:rsidRPr="00AD7B10" w:rsidRDefault="00D85D45" w:rsidP="002B7452">
            <w:pPr>
              <w:pStyle w:val="Bezodstpw"/>
              <w:spacing w:before="60" w:after="60"/>
              <w:ind w:left="142" w:hanging="142"/>
              <w:rPr>
                <w:b/>
                <w:sz w:val="16"/>
                <w:szCs w:val="16"/>
              </w:rPr>
            </w:pPr>
          </w:p>
        </w:tc>
        <w:tc>
          <w:tcPr>
            <w:tcW w:w="4252" w:type="dxa"/>
          </w:tcPr>
          <w:p w:rsidR="00D85D45" w:rsidRPr="00AD7B10" w:rsidRDefault="00D85D45"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66FFCC"/>
          </w:tcPr>
          <w:p w:rsidR="00D85D45" w:rsidRPr="00AD7B10" w:rsidRDefault="00D85D45" w:rsidP="002B7452">
            <w:pPr>
              <w:pStyle w:val="Bezodstpw"/>
              <w:spacing w:before="60" w:after="60"/>
              <w:rPr>
                <w:b/>
                <w:sz w:val="18"/>
                <w:szCs w:val="16"/>
              </w:rPr>
            </w:pPr>
            <w:r w:rsidRPr="00AD7B10">
              <w:rPr>
                <w:b/>
                <w:sz w:val="18"/>
                <w:szCs w:val="16"/>
              </w:rPr>
              <w:t>P</w:t>
            </w:r>
          </w:p>
        </w:tc>
        <w:tc>
          <w:tcPr>
            <w:tcW w:w="425" w:type="dxa"/>
          </w:tcPr>
          <w:p w:rsidR="00D85D45" w:rsidRPr="00AD7B10" w:rsidRDefault="00D85D45" w:rsidP="002B7452">
            <w:pPr>
              <w:pStyle w:val="Bezodstpw"/>
              <w:spacing w:before="60" w:after="60"/>
              <w:rPr>
                <w:b/>
                <w:sz w:val="18"/>
                <w:szCs w:val="16"/>
              </w:rPr>
            </w:pPr>
            <w:r w:rsidRPr="00AD7B10">
              <w:rPr>
                <w:b/>
                <w:sz w:val="18"/>
                <w:szCs w:val="16"/>
              </w:rPr>
              <w:t>0</w:t>
            </w:r>
          </w:p>
        </w:tc>
        <w:tc>
          <w:tcPr>
            <w:tcW w:w="2092" w:type="dxa"/>
            <w:vMerge w:val="restart"/>
          </w:tcPr>
          <w:p w:rsidR="00D85D45" w:rsidRPr="00AD7B10" w:rsidRDefault="00D85D45" w:rsidP="002B7452">
            <w:pPr>
              <w:pStyle w:val="Bezodstpw"/>
              <w:spacing w:before="60" w:after="60"/>
              <w:ind w:right="-142"/>
              <w:rPr>
                <w:sz w:val="16"/>
                <w:szCs w:val="16"/>
              </w:rPr>
            </w:pPr>
            <w:r w:rsidRPr="00AD7B10">
              <w:rPr>
                <w:sz w:val="16"/>
                <w:szCs w:val="16"/>
              </w:rPr>
              <w:t>Oddziaływanie długoterminowe, odwracalne, pośrednie, lokalne</w:t>
            </w:r>
          </w:p>
        </w:tc>
      </w:tr>
      <w:tr w:rsidR="00D85D45" w:rsidRPr="00AD7B10" w:rsidTr="002B7452">
        <w:tc>
          <w:tcPr>
            <w:tcW w:w="2093" w:type="dxa"/>
            <w:vMerge/>
          </w:tcPr>
          <w:p w:rsidR="00D85D45" w:rsidRPr="00AD7B10" w:rsidRDefault="00D85D45" w:rsidP="002B7452">
            <w:pPr>
              <w:pStyle w:val="Bezodstpw"/>
              <w:spacing w:before="60" w:after="60"/>
              <w:ind w:left="142" w:hanging="142"/>
              <w:rPr>
                <w:b/>
                <w:sz w:val="16"/>
                <w:szCs w:val="16"/>
              </w:rPr>
            </w:pPr>
          </w:p>
        </w:tc>
        <w:tc>
          <w:tcPr>
            <w:tcW w:w="4252" w:type="dxa"/>
          </w:tcPr>
          <w:p w:rsidR="00D85D45" w:rsidRPr="00AD7B10" w:rsidRDefault="00D85D45"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D85D45" w:rsidRPr="00AD7B10" w:rsidRDefault="00D85D45"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D85D45" w:rsidRPr="00AD7B10" w:rsidRDefault="00D85D45" w:rsidP="002B7452">
            <w:pPr>
              <w:pStyle w:val="Bezodstpw"/>
              <w:spacing w:before="60" w:after="60"/>
              <w:rPr>
                <w:b/>
                <w:sz w:val="18"/>
                <w:szCs w:val="16"/>
              </w:rPr>
            </w:pPr>
            <w:r w:rsidRPr="00AD7B10">
              <w:rPr>
                <w:b/>
                <w:sz w:val="18"/>
                <w:szCs w:val="16"/>
              </w:rPr>
              <w:t>P</w:t>
            </w:r>
          </w:p>
        </w:tc>
        <w:tc>
          <w:tcPr>
            <w:tcW w:w="425" w:type="dxa"/>
          </w:tcPr>
          <w:p w:rsidR="00D85D45" w:rsidRPr="00AD7B10" w:rsidRDefault="00D85D45" w:rsidP="002B7452">
            <w:pPr>
              <w:pStyle w:val="Bezodstpw"/>
              <w:spacing w:before="60" w:after="60"/>
              <w:rPr>
                <w:b/>
                <w:sz w:val="18"/>
                <w:szCs w:val="16"/>
              </w:rPr>
            </w:pPr>
            <w:r w:rsidRPr="00AD7B10">
              <w:rPr>
                <w:b/>
                <w:sz w:val="18"/>
                <w:szCs w:val="16"/>
              </w:rPr>
              <w:t>0</w:t>
            </w:r>
          </w:p>
        </w:tc>
        <w:tc>
          <w:tcPr>
            <w:tcW w:w="2092" w:type="dxa"/>
            <w:vMerge/>
          </w:tcPr>
          <w:p w:rsidR="00D85D45" w:rsidRPr="00AD7B10" w:rsidRDefault="00D85D45"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8"/>
              </w:numPr>
              <w:spacing w:before="60" w:after="60"/>
              <w:ind w:left="142"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 xml:space="preserve">in-situ </w:t>
            </w:r>
            <w:r w:rsidRPr="00AD7B10">
              <w:rPr>
                <w:rFonts w:ascii="Times New Roman" w:hAnsi="Times New Roman" w:cs="Times New Roman"/>
                <w:sz w:val="16"/>
                <w:szCs w:val="16"/>
              </w:rPr>
              <w:t xml:space="preserve">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 </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 xml:space="preserve">Oddziaływanie długoterminowe, odwracalne, pośrednie, lokalne </w:t>
            </w:r>
          </w:p>
        </w:tc>
      </w:tr>
    </w:tbl>
    <w:p w:rsidR="00657DB3" w:rsidRPr="00AD7B10" w:rsidRDefault="00657DB3">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bezpośrednie, lokalne</w:t>
            </w:r>
          </w:p>
        </w:tc>
      </w:tr>
      <w:tr w:rsidR="002B7452" w:rsidRPr="00AD7B10" w:rsidTr="002B7452">
        <w:tc>
          <w:tcPr>
            <w:tcW w:w="2093" w:type="dxa"/>
          </w:tcPr>
          <w:p w:rsidR="002B7452" w:rsidRPr="00AD7B10" w:rsidRDefault="002B7452" w:rsidP="002B7452">
            <w:pPr>
              <w:pStyle w:val="Bezodstpw"/>
              <w:numPr>
                <w:ilvl w:val="0"/>
                <w:numId w:val="158"/>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realizacja programów i kampanii edukacyjnych skierowanych do społeczeństwa w celu podniesienia świadomości na temat realizowanych celów, </w:t>
            </w:r>
            <w:r w:rsidR="00B15E8A" w:rsidRPr="00AD7B10">
              <w:rPr>
                <w:rFonts w:ascii="Times New Roman" w:hAnsi="Times New Roman" w:cs="Times New Roman"/>
                <w:sz w:val="16"/>
                <w:szCs w:val="16"/>
              </w:rPr>
              <w:t>m.in.</w:t>
            </w:r>
            <w:r w:rsidRPr="00AD7B10">
              <w:rPr>
                <w:rFonts w:ascii="Times New Roman" w:hAnsi="Times New Roman" w:cs="Times New Roman"/>
                <w:sz w:val="16"/>
                <w:szCs w:val="16"/>
              </w:rPr>
              <w:t xml:space="preserve">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pośrednie jak i bezpośrednie, lokalne</w:t>
            </w:r>
          </w:p>
        </w:tc>
      </w:tr>
      <w:tr w:rsidR="002B7452" w:rsidRPr="00AD7B10" w:rsidTr="002B7452">
        <w:tc>
          <w:tcPr>
            <w:tcW w:w="2093" w:type="dxa"/>
            <w:vMerge w:val="restart"/>
          </w:tcPr>
          <w:p w:rsidR="002B7452" w:rsidRPr="00AD7B10" w:rsidRDefault="002B7452" w:rsidP="002B7452">
            <w:pPr>
              <w:pStyle w:val="Bezodstpw"/>
              <w:numPr>
                <w:ilvl w:val="0"/>
                <w:numId w:val="158"/>
              </w:numPr>
              <w:spacing w:before="60" w:after="60"/>
              <w:ind w:left="142" w:hanging="142"/>
              <w:rPr>
                <w:b/>
                <w:sz w:val="16"/>
                <w:szCs w:val="16"/>
              </w:rPr>
            </w:pPr>
            <w:r w:rsidRPr="00AD7B10">
              <w:rPr>
                <w:b/>
                <w:sz w:val="16"/>
                <w:szCs w:val="16"/>
              </w:rPr>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zwiększanie drożności korytarzy ekologicznych mających znaczenie dla ochrony różnorodności biologicznej i adaptacji do zmian klimatu, w szczególności likwidacja barier na trasach migracyjnych gatunków, </w:t>
            </w:r>
            <w:r w:rsidR="00B15E8A" w:rsidRPr="00AD7B10">
              <w:rPr>
                <w:rFonts w:ascii="Times New Roman" w:hAnsi="Times New Roman" w:cs="Times New Roman"/>
                <w:sz w:val="16"/>
                <w:szCs w:val="16"/>
              </w:rPr>
              <w:t>m.in.</w:t>
            </w:r>
            <w:r w:rsidRPr="00AD7B10">
              <w:rPr>
                <w:rFonts w:ascii="Times New Roman" w:hAnsi="Times New Roman" w:cs="Times New Roman"/>
                <w:sz w:val="16"/>
                <w:szCs w:val="16"/>
              </w:rPr>
              <w:t xml:space="preserve"> budowanie przepławek, przejść dla zwierząt, zalesianie gruntów, wykup gruntów;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 xml:space="preserve">Oddziaływanie długoterminowe, pośrednie, odwracalne, lokalne </w:t>
            </w:r>
          </w:p>
        </w:tc>
      </w:tr>
      <w:tr w:rsidR="002B7452" w:rsidRPr="00AD7B10" w:rsidTr="002B7452">
        <w:tc>
          <w:tcPr>
            <w:tcW w:w="2093" w:type="dxa"/>
          </w:tcPr>
          <w:p w:rsidR="002B7452" w:rsidRPr="00AD7B10" w:rsidRDefault="002B7452" w:rsidP="002B7452">
            <w:pPr>
              <w:pStyle w:val="Bezodstpw"/>
              <w:numPr>
                <w:ilvl w:val="0"/>
                <w:numId w:val="158"/>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58"/>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58"/>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58"/>
              </w:numPr>
              <w:spacing w:before="60" w:after="60"/>
              <w:ind w:left="142" w:hanging="142"/>
              <w:rPr>
                <w:b/>
                <w:sz w:val="16"/>
                <w:szCs w:val="16"/>
              </w:rPr>
            </w:pPr>
            <w:r w:rsidRPr="00AD7B10">
              <w:rPr>
                <w:b/>
                <w:sz w:val="16"/>
                <w:szCs w:val="16"/>
              </w:rPr>
              <w:t xml:space="preserve">Opracowanie i wdrożenie zasad </w:t>
            </w:r>
            <w:r w:rsidRPr="00AD7B10">
              <w:rPr>
                <w:b/>
                <w:sz w:val="16"/>
                <w:szCs w:val="18"/>
              </w:rPr>
              <w:t>renaturyzacji</w:t>
            </w:r>
            <w:r w:rsidRPr="00AD7B10">
              <w:rPr>
                <w:b/>
                <w:sz w:val="16"/>
                <w:szCs w:val="16"/>
              </w:rPr>
              <w:t xml:space="preserve"> 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bl>
    <w:p w:rsidR="00D347A4" w:rsidRPr="00AD7B10" w:rsidRDefault="00D347A4">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B15E8A">
            <w:pPr>
              <w:pStyle w:val="Bezodstpw"/>
              <w:numPr>
                <w:ilvl w:val="0"/>
                <w:numId w:val="159"/>
              </w:numPr>
              <w:spacing w:before="60" w:after="60"/>
              <w:ind w:left="142" w:right="-108"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Align w:val="center"/>
          </w:tcPr>
          <w:p w:rsidR="002B7452" w:rsidRPr="00AD7B10" w:rsidRDefault="002B7452" w:rsidP="00B15E8A">
            <w:pPr>
              <w:pStyle w:val="Bezodstpw"/>
              <w:numPr>
                <w:ilvl w:val="0"/>
                <w:numId w:val="159"/>
              </w:numPr>
              <w:spacing w:before="60" w:after="60"/>
              <w:ind w:left="142" w:right="-108" w:hanging="142"/>
              <w:rPr>
                <w:b/>
                <w:sz w:val="16"/>
                <w:szCs w:val="18"/>
              </w:rPr>
            </w:pPr>
            <w:r w:rsidRPr="00AD7B10">
              <w:rPr>
                <w:b/>
                <w:sz w:val="16"/>
                <w:szCs w:val="16"/>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p w:rsidR="002B7452" w:rsidRPr="00AD7B10" w:rsidRDefault="002B7452" w:rsidP="002B7452">
            <w:pPr>
              <w:pStyle w:val="Akapitzlist"/>
              <w:spacing w:before="60" w:after="60"/>
              <w:ind w:left="176"/>
              <w:contextualSpacing w:val="0"/>
              <w:rPr>
                <w:rFonts w:ascii="Times New Roman" w:hAnsi="Times New Roman" w:cs="Times New Roman"/>
                <w:sz w:val="16"/>
                <w:szCs w:val="18"/>
              </w:rPr>
            </w:pP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426" w:hanging="426"/>
              <w:rPr>
                <w:b w:val="0"/>
                <w:sz w:val="18"/>
              </w:rPr>
            </w:pPr>
            <w:r w:rsidRPr="00AD7B10">
              <w:rPr>
                <w:sz w:val="18"/>
              </w:rPr>
              <w:t>VIII. Ochrona i racjonalne wykorzystanie powierzchni ziemi oraz</w:t>
            </w:r>
            <w:r w:rsidRPr="00AD7B10">
              <w:t xml:space="preserve"> </w:t>
            </w:r>
            <w:r w:rsidRPr="00AD7B10">
              <w:rPr>
                <w:sz w:val="18"/>
              </w:rPr>
              <w:t>remediacja, rekultywacja i</w:t>
            </w:r>
            <w:r w:rsidRPr="00AD7B10">
              <w:t xml:space="preserve"> </w:t>
            </w:r>
            <w:r w:rsidRPr="00AD7B10">
              <w:rPr>
                <w:sz w:val="18"/>
              </w:rPr>
              <w:t>rewitalizacja terenów zdegradowanych</w:t>
            </w:r>
          </w:p>
        </w:tc>
      </w:tr>
      <w:tr w:rsidR="002B7452" w:rsidRPr="00AD7B10" w:rsidTr="002B7452">
        <w:tc>
          <w:tcPr>
            <w:tcW w:w="2093" w:type="dxa"/>
            <w:vMerge w:val="restart"/>
          </w:tcPr>
          <w:p w:rsidR="002B7452" w:rsidRPr="00AD7B10" w:rsidRDefault="002B7452" w:rsidP="002B7452">
            <w:pPr>
              <w:pStyle w:val="Bezodstpw"/>
              <w:numPr>
                <w:ilvl w:val="0"/>
                <w:numId w:val="160"/>
              </w:numPr>
              <w:spacing w:before="60" w:after="60"/>
              <w:ind w:left="284" w:hanging="284"/>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284" w:hanging="284"/>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284" w:hanging="284"/>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D347A4" w:rsidRPr="00AD7B10" w:rsidTr="002B7452">
        <w:tc>
          <w:tcPr>
            <w:tcW w:w="2093" w:type="dxa"/>
            <w:vMerge w:val="restart"/>
          </w:tcPr>
          <w:p w:rsidR="00D347A4" w:rsidRPr="00AD7B10" w:rsidRDefault="00D347A4" w:rsidP="002B7452">
            <w:pPr>
              <w:pStyle w:val="Bezodstpw"/>
              <w:numPr>
                <w:ilvl w:val="0"/>
                <w:numId w:val="160"/>
              </w:numPr>
              <w:spacing w:before="60" w:after="60"/>
              <w:ind w:left="284" w:hanging="284"/>
              <w:rPr>
                <w:b/>
                <w:sz w:val="16"/>
                <w:szCs w:val="16"/>
              </w:rPr>
            </w:pPr>
            <w:r w:rsidRPr="00AD7B10">
              <w:rPr>
                <w:b/>
                <w:sz w:val="16"/>
                <w:szCs w:val="16"/>
              </w:rPr>
              <w:t>Remediacja terenów zanieczyszczonych, rekultywacja terenów zdegradowanych i zdewastowanych, oraz rewitalizacja gleb</w:t>
            </w:r>
          </w:p>
        </w:tc>
        <w:tc>
          <w:tcPr>
            <w:tcW w:w="4252" w:type="dxa"/>
          </w:tcPr>
          <w:p w:rsidR="00D347A4" w:rsidRPr="00AD7B10" w:rsidRDefault="00D347A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shd w:val="clear" w:color="auto" w:fill="66FFCC"/>
          </w:tcPr>
          <w:p w:rsidR="00D347A4" w:rsidRPr="00AD7B10" w:rsidRDefault="00D347A4" w:rsidP="002B7452">
            <w:pPr>
              <w:pStyle w:val="Bezodstpw"/>
              <w:spacing w:before="60" w:after="60"/>
              <w:rPr>
                <w:b/>
                <w:sz w:val="18"/>
                <w:szCs w:val="16"/>
              </w:rPr>
            </w:pPr>
            <w:r w:rsidRPr="00AD7B10">
              <w:rPr>
                <w:b/>
                <w:sz w:val="18"/>
                <w:szCs w:val="16"/>
              </w:rPr>
              <w:t>P</w:t>
            </w:r>
          </w:p>
        </w:tc>
        <w:tc>
          <w:tcPr>
            <w:tcW w:w="425" w:type="dxa"/>
            <w:shd w:val="clear" w:color="auto" w:fill="auto"/>
          </w:tcPr>
          <w:p w:rsidR="00D347A4" w:rsidRPr="00AD7B10" w:rsidRDefault="00D347A4" w:rsidP="002B7452">
            <w:pPr>
              <w:pStyle w:val="Bezodstpw"/>
              <w:spacing w:before="60" w:after="60"/>
              <w:rPr>
                <w:b/>
                <w:sz w:val="18"/>
                <w:szCs w:val="16"/>
              </w:rPr>
            </w:pPr>
            <w:r w:rsidRPr="00AD7B10">
              <w:rPr>
                <w:b/>
                <w:sz w:val="18"/>
                <w:szCs w:val="16"/>
              </w:rPr>
              <w:t>0</w:t>
            </w:r>
          </w:p>
        </w:tc>
        <w:tc>
          <w:tcPr>
            <w:tcW w:w="2092" w:type="dxa"/>
          </w:tcPr>
          <w:p w:rsidR="00D347A4" w:rsidRPr="00AD7B10" w:rsidRDefault="00D347A4" w:rsidP="002B7452">
            <w:pPr>
              <w:pStyle w:val="Bezodstpw"/>
              <w:spacing w:before="60" w:after="60"/>
              <w:ind w:right="-142"/>
              <w:rPr>
                <w:sz w:val="16"/>
                <w:szCs w:val="16"/>
              </w:rPr>
            </w:pPr>
            <w:r w:rsidRPr="00AD7B10">
              <w:rPr>
                <w:sz w:val="16"/>
                <w:szCs w:val="16"/>
              </w:rPr>
              <w:t>Oddziaływanie długoterminowe, odwracalne, bezpośrednie, lokalne</w:t>
            </w:r>
          </w:p>
        </w:tc>
      </w:tr>
      <w:tr w:rsidR="00D347A4" w:rsidRPr="00AD7B10" w:rsidTr="00B15E8A">
        <w:tc>
          <w:tcPr>
            <w:tcW w:w="2093" w:type="dxa"/>
            <w:vMerge/>
          </w:tcPr>
          <w:p w:rsidR="00D347A4" w:rsidRPr="00AD7B10" w:rsidRDefault="00D347A4" w:rsidP="002B7452">
            <w:pPr>
              <w:pStyle w:val="Bezodstpw"/>
              <w:numPr>
                <w:ilvl w:val="0"/>
                <w:numId w:val="160"/>
              </w:numPr>
              <w:spacing w:before="60" w:after="60"/>
              <w:ind w:left="284" w:hanging="284"/>
              <w:rPr>
                <w:b/>
                <w:sz w:val="16"/>
                <w:szCs w:val="16"/>
              </w:rPr>
            </w:pPr>
          </w:p>
        </w:tc>
        <w:tc>
          <w:tcPr>
            <w:tcW w:w="4252" w:type="dxa"/>
          </w:tcPr>
          <w:p w:rsidR="00D347A4" w:rsidRPr="00AD7B10" w:rsidRDefault="00D347A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identyfikacja potencjalnych historycznych zanieczyszczeń powierzchni ziemi;</w:t>
            </w:r>
          </w:p>
        </w:tc>
        <w:tc>
          <w:tcPr>
            <w:tcW w:w="426" w:type="dxa"/>
            <w:shd w:val="clear" w:color="auto" w:fill="auto"/>
          </w:tcPr>
          <w:p w:rsidR="00D347A4" w:rsidRPr="00AD7B10" w:rsidRDefault="00D347A4" w:rsidP="002B7452">
            <w:pPr>
              <w:pStyle w:val="Bezodstpw"/>
              <w:spacing w:before="60" w:after="60"/>
              <w:rPr>
                <w:b/>
                <w:sz w:val="18"/>
                <w:szCs w:val="16"/>
              </w:rPr>
            </w:pPr>
            <w:r w:rsidRPr="00AD7B10">
              <w:rPr>
                <w:b/>
                <w:sz w:val="18"/>
                <w:szCs w:val="16"/>
              </w:rPr>
              <w:t>0</w:t>
            </w:r>
          </w:p>
        </w:tc>
        <w:tc>
          <w:tcPr>
            <w:tcW w:w="425" w:type="dxa"/>
            <w:shd w:val="clear" w:color="auto" w:fill="auto"/>
          </w:tcPr>
          <w:p w:rsidR="00D347A4" w:rsidRPr="00AD7B10" w:rsidRDefault="00D347A4" w:rsidP="002B7452">
            <w:pPr>
              <w:pStyle w:val="Bezodstpw"/>
              <w:spacing w:before="60" w:after="60"/>
              <w:rPr>
                <w:b/>
                <w:sz w:val="18"/>
                <w:szCs w:val="16"/>
              </w:rPr>
            </w:pPr>
            <w:r w:rsidRPr="00AD7B10">
              <w:rPr>
                <w:b/>
                <w:sz w:val="18"/>
                <w:szCs w:val="16"/>
              </w:rPr>
              <w:t>0</w:t>
            </w:r>
          </w:p>
        </w:tc>
        <w:tc>
          <w:tcPr>
            <w:tcW w:w="2092" w:type="dxa"/>
          </w:tcPr>
          <w:p w:rsidR="00D347A4" w:rsidRPr="00AD7B10" w:rsidRDefault="00D347A4" w:rsidP="002B7452">
            <w:pPr>
              <w:pStyle w:val="Bezodstpw"/>
              <w:spacing w:before="60" w:after="60"/>
              <w:ind w:right="-142"/>
              <w:rPr>
                <w:sz w:val="16"/>
                <w:szCs w:val="16"/>
              </w:rPr>
            </w:pPr>
          </w:p>
        </w:tc>
      </w:tr>
      <w:tr w:rsidR="00D347A4" w:rsidRPr="00AD7B10" w:rsidTr="002B7452">
        <w:tc>
          <w:tcPr>
            <w:tcW w:w="2093" w:type="dxa"/>
            <w:vMerge/>
          </w:tcPr>
          <w:p w:rsidR="00D347A4" w:rsidRPr="00AD7B10" w:rsidRDefault="00D347A4" w:rsidP="002B7452">
            <w:pPr>
              <w:pStyle w:val="Bezodstpw"/>
              <w:numPr>
                <w:ilvl w:val="0"/>
                <w:numId w:val="160"/>
              </w:numPr>
              <w:spacing w:before="60" w:after="60"/>
              <w:ind w:left="284" w:hanging="284"/>
              <w:rPr>
                <w:b/>
                <w:sz w:val="16"/>
                <w:szCs w:val="16"/>
              </w:rPr>
            </w:pPr>
          </w:p>
        </w:tc>
        <w:tc>
          <w:tcPr>
            <w:tcW w:w="4252" w:type="dxa"/>
          </w:tcPr>
          <w:p w:rsidR="00D347A4" w:rsidRPr="00AD7B10" w:rsidRDefault="00D347A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D347A4" w:rsidRPr="00AD7B10" w:rsidRDefault="00D347A4" w:rsidP="002B7452">
            <w:pPr>
              <w:pStyle w:val="Bezodstpw"/>
              <w:spacing w:before="60" w:after="60"/>
              <w:rPr>
                <w:b/>
                <w:sz w:val="18"/>
                <w:szCs w:val="16"/>
              </w:rPr>
            </w:pPr>
            <w:r w:rsidRPr="00AD7B10">
              <w:rPr>
                <w:b/>
                <w:sz w:val="18"/>
                <w:szCs w:val="16"/>
              </w:rPr>
              <w:t>P</w:t>
            </w:r>
          </w:p>
        </w:tc>
        <w:tc>
          <w:tcPr>
            <w:tcW w:w="425" w:type="dxa"/>
            <w:shd w:val="clear" w:color="auto" w:fill="auto"/>
          </w:tcPr>
          <w:p w:rsidR="00D347A4" w:rsidRPr="00AD7B10" w:rsidRDefault="00D347A4" w:rsidP="002B7452">
            <w:pPr>
              <w:pStyle w:val="Bezodstpw"/>
              <w:spacing w:before="60" w:after="60"/>
              <w:rPr>
                <w:b/>
                <w:sz w:val="18"/>
                <w:szCs w:val="16"/>
              </w:rPr>
            </w:pPr>
            <w:r w:rsidRPr="00AD7B10">
              <w:rPr>
                <w:b/>
                <w:sz w:val="18"/>
                <w:szCs w:val="16"/>
              </w:rPr>
              <w:t>0</w:t>
            </w:r>
          </w:p>
        </w:tc>
        <w:tc>
          <w:tcPr>
            <w:tcW w:w="2092" w:type="dxa"/>
            <w:vMerge w:val="restart"/>
          </w:tcPr>
          <w:p w:rsidR="00D347A4" w:rsidRPr="00AD7B10" w:rsidRDefault="00D347A4" w:rsidP="002B7452">
            <w:pPr>
              <w:pStyle w:val="Bezodstpw"/>
              <w:spacing w:before="60" w:after="60"/>
              <w:ind w:right="-142"/>
              <w:rPr>
                <w:sz w:val="16"/>
                <w:szCs w:val="16"/>
              </w:rPr>
            </w:pPr>
            <w:r w:rsidRPr="00AD7B10">
              <w:rPr>
                <w:sz w:val="16"/>
                <w:szCs w:val="16"/>
              </w:rPr>
              <w:t>Oddziaływanie długoterminowe, odwracalne, bezpośrednie jak i pośrednie lokalne</w:t>
            </w:r>
          </w:p>
        </w:tc>
      </w:tr>
      <w:tr w:rsidR="00D347A4" w:rsidRPr="00AD7B10" w:rsidTr="002B7452">
        <w:tc>
          <w:tcPr>
            <w:tcW w:w="2093" w:type="dxa"/>
            <w:vMerge/>
          </w:tcPr>
          <w:p w:rsidR="00D347A4" w:rsidRPr="00AD7B10" w:rsidRDefault="00D347A4" w:rsidP="002B7452">
            <w:pPr>
              <w:pStyle w:val="Bezodstpw"/>
              <w:spacing w:before="60" w:after="60"/>
              <w:ind w:left="142" w:hanging="142"/>
              <w:rPr>
                <w:b/>
                <w:sz w:val="16"/>
                <w:szCs w:val="16"/>
              </w:rPr>
            </w:pPr>
          </w:p>
        </w:tc>
        <w:tc>
          <w:tcPr>
            <w:tcW w:w="4252" w:type="dxa"/>
          </w:tcPr>
          <w:p w:rsidR="00D347A4" w:rsidRPr="00AD7B10" w:rsidRDefault="00D347A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D347A4" w:rsidRPr="00AD7B10" w:rsidRDefault="00D347A4" w:rsidP="002B7452">
            <w:pPr>
              <w:pStyle w:val="Bezodstpw"/>
              <w:spacing w:before="60" w:after="60"/>
              <w:rPr>
                <w:b/>
                <w:sz w:val="18"/>
                <w:szCs w:val="16"/>
              </w:rPr>
            </w:pPr>
            <w:r w:rsidRPr="00AD7B10">
              <w:rPr>
                <w:b/>
                <w:sz w:val="18"/>
                <w:szCs w:val="16"/>
              </w:rPr>
              <w:t>P</w:t>
            </w:r>
          </w:p>
        </w:tc>
        <w:tc>
          <w:tcPr>
            <w:tcW w:w="425" w:type="dxa"/>
            <w:shd w:val="clear" w:color="auto" w:fill="auto"/>
          </w:tcPr>
          <w:p w:rsidR="00D347A4" w:rsidRPr="00AD7B10" w:rsidRDefault="00D347A4" w:rsidP="002B7452">
            <w:pPr>
              <w:pStyle w:val="Bezodstpw"/>
              <w:spacing w:before="60" w:after="60"/>
              <w:rPr>
                <w:b/>
                <w:sz w:val="18"/>
                <w:szCs w:val="16"/>
              </w:rPr>
            </w:pPr>
            <w:r w:rsidRPr="00AD7B10">
              <w:rPr>
                <w:b/>
                <w:sz w:val="18"/>
                <w:szCs w:val="16"/>
              </w:rPr>
              <w:t>0</w:t>
            </w:r>
          </w:p>
        </w:tc>
        <w:tc>
          <w:tcPr>
            <w:tcW w:w="2092" w:type="dxa"/>
            <w:vMerge/>
          </w:tcPr>
          <w:p w:rsidR="00D347A4" w:rsidRPr="00AD7B10" w:rsidRDefault="00D347A4" w:rsidP="002B7452">
            <w:pPr>
              <w:pStyle w:val="Bezodstpw"/>
              <w:spacing w:before="60" w:after="60"/>
              <w:ind w:right="-142"/>
              <w:rPr>
                <w:sz w:val="16"/>
                <w:szCs w:val="16"/>
              </w:rPr>
            </w:pPr>
          </w:p>
        </w:tc>
      </w:tr>
      <w:tr w:rsidR="00D347A4" w:rsidRPr="00AD7B10" w:rsidTr="002B7452">
        <w:tc>
          <w:tcPr>
            <w:tcW w:w="2093" w:type="dxa"/>
            <w:vMerge/>
          </w:tcPr>
          <w:p w:rsidR="00D347A4" w:rsidRPr="00AD7B10" w:rsidRDefault="00D347A4" w:rsidP="002B7452">
            <w:pPr>
              <w:pStyle w:val="Bezodstpw"/>
              <w:spacing w:before="60" w:after="60"/>
              <w:ind w:left="142" w:hanging="142"/>
              <w:rPr>
                <w:b/>
                <w:sz w:val="16"/>
                <w:szCs w:val="16"/>
              </w:rPr>
            </w:pPr>
          </w:p>
        </w:tc>
        <w:tc>
          <w:tcPr>
            <w:tcW w:w="4252" w:type="dxa"/>
          </w:tcPr>
          <w:p w:rsidR="00D347A4" w:rsidRPr="00AD7B10" w:rsidRDefault="00D347A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D347A4" w:rsidRPr="00AD7B10" w:rsidRDefault="00D347A4"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shd w:val="clear" w:color="auto" w:fill="66FFCC"/>
          </w:tcPr>
          <w:p w:rsidR="00D347A4" w:rsidRPr="00AD7B10" w:rsidRDefault="00D347A4" w:rsidP="002B7452">
            <w:pPr>
              <w:pStyle w:val="Bezodstpw"/>
              <w:spacing w:before="60" w:after="60"/>
              <w:rPr>
                <w:b/>
                <w:sz w:val="18"/>
                <w:szCs w:val="16"/>
              </w:rPr>
            </w:pPr>
            <w:r w:rsidRPr="00AD7B10">
              <w:rPr>
                <w:b/>
                <w:sz w:val="18"/>
                <w:szCs w:val="16"/>
              </w:rPr>
              <w:t>P</w:t>
            </w:r>
          </w:p>
        </w:tc>
        <w:tc>
          <w:tcPr>
            <w:tcW w:w="425" w:type="dxa"/>
          </w:tcPr>
          <w:p w:rsidR="00D347A4" w:rsidRPr="00AD7B10" w:rsidRDefault="00D347A4" w:rsidP="002B7452">
            <w:pPr>
              <w:pStyle w:val="Bezodstpw"/>
              <w:spacing w:before="60" w:after="60"/>
              <w:rPr>
                <w:b/>
                <w:sz w:val="18"/>
                <w:szCs w:val="16"/>
              </w:rPr>
            </w:pPr>
            <w:r w:rsidRPr="00AD7B10">
              <w:rPr>
                <w:b/>
                <w:sz w:val="18"/>
                <w:szCs w:val="16"/>
              </w:rPr>
              <w:t>0</w:t>
            </w:r>
          </w:p>
        </w:tc>
        <w:tc>
          <w:tcPr>
            <w:tcW w:w="2092" w:type="dxa"/>
            <w:vMerge/>
          </w:tcPr>
          <w:p w:rsidR="00D347A4" w:rsidRPr="00AD7B10" w:rsidRDefault="00D347A4"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60"/>
              </w:numPr>
              <w:spacing w:before="60" w:after="60"/>
              <w:ind w:left="142" w:hanging="142"/>
              <w:rPr>
                <w:b/>
                <w:sz w:val="16"/>
                <w:szCs w:val="16"/>
              </w:rPr>
            </w:pPr>
            <w:r w:rsidRPr="00AD7B10">
              <w:rPr>
                <w:b/>
                <w:sz w:val="16"/>
                <w:szCs w:val="16"/>
              </w:rPr>
              <w:t>Minimalizowanie negatywnych skutków zjawisk geodynamicznych</w:t>
            </w:r>
          </w:p>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lokalne, bezpośrednie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pośrednie, lokalne</w:t>
            </w:r>
          </w:p>
        </w:tc>
      </w:tr>
    </w:tbl>
    <w:p w:rsidR="00D347A4" w:rsidRPr="00AD7B10" w:rsidRDefault="00D347A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61"/>
              </w:numPr>
              <w:spacing w:before="60" w:after="60"/>
              <w:ind w:left="142" w:hanging="142"/>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61"/>
              </w:numPr>
              <w:spacing w:before="60" w:after="60"/>
              <w:ind w:left="142" w:hanging="142"/>
              <w:rPr>
                <w:b/>
                <w:sz w:val="16"/>
                <w:szCs w:val="16"/>
              </w:rPr>
            </w:pPr>
            <w:r w:rsidRPr="00AD7B10">
              <w:rPr>
                <w:b/>
                <w:sz w:val="16"/>
                <w:szCs w:val="16"/>
              </w:rPr>
              <w:t>Eliminacja nieracjonalnej i n</w:t>
            </w:r>
            <w:r w:rsidR="00D347A4"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61"/>
              </w:numPr>
              <w:spacing w:before="60" w:after="60"/>
              <w:ind w:left="142" w:hanging="142"/>
              <w:rPr>
                <w:b/>
                <w:sz w:val="16"/>
                <w:szCs w:val="16"/>
              </w:rPr>
            </w:pPr>
            <w:r w:rsidRPr="00AD7B10">
              <w:rPr>
                <w:b/>
                <w:sz w:val="16"/>
                <w:szCs w:val="16"/>
              </w:rPr>
              <w:t>Minimalizacja presji na środowisko wy</w:t>
            </w:r>
            <w:r w:rsidR="00D347A4"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61"/>
              </w:numPr>
              <w:spacing w:before="60" w:after="60"/>
              <w:ind w:left="142" w:hanging="142"/>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62"/>
              </w:numPr>
              <w:spacing w:before="60" w:after="60"/>
              <w:ind w:left="142" w:right="-108" w:hanging="142"/>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B15E8A">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D347A4"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bl>
    <w:p w:rsidR="002B7452" w:rsidRPr="00AD7B10" w:rsidRDefault="002B7452" w:rsidP="00D80E3D">
      <w:pPr>
        <w:pStyle w:val="tabprognoza"/>
        <w:rPr>
          <w:b w:val="0"/>
          <w:sz w:val="22"/>
        </w:rPr>
      </w:pPr>
    </w:p>
    <w:p w:rsidR="005773F1"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W wyniku przeprowadzonych analiz należy stwierdzić,</w:t>
      </w:r>
      <w:r w:rsidR="005773F1" w:rsidRPr="00AD7B10">
        <w:rPr>
          <w:rFonts w:ascii="Times New Roman" w:hAnsi="Times New Roman"/>
          <w:sz w:val="24"/>
          <w:szCs w:val="24"/>
        </w:rPr>
        <w:t xml:space="preserve"> że realizacja projektu </w:t>
      </w:r>
      <w:r w:rsidR="00E3397D" w:rsidRPr="00AD7B10">
        <w:rPr>
          <w:rFonts w:ascii="Times New Roman" w:hAnsi="Times New Roman"/>
          <w:sz w:val="24"/>
          <w:szCs w:val="24"/>
        </w:rPr>
        <w:t>POŚ WP 2017-2019</w:t>
      </w:r>
      <w:r w:rsidRPr="00AD7B10">
        <w:rPr>
          <w:rFonts w:ascii="Times New Roman" w:hAnsi="Times New Roman"/>
          <w:sz w:val="24"/>
          <w:szCs w:val="24"/>
        </w:rPr>
        <w:t xml:space="preserve"> będzie miała pozytywny wpływ na </w:t>
      </w:r>
      <w:r w:rsidRPr="00AD7B10">
        <w:rPr>
          <w:rFonts w:ascii="Times New Roman" w:hAnsi="Times New Roman" w:cs="Times New Roman"/>
          <w:sz w:val="24"/>
          <w:szCs w:val="24"/>
        </w:rPr>
        <w:t>zabytki</w:t>
      </w:r>
      <w:r w:rsidR="002F2495" w:rsidRPr="00AD7B10">
        <w:rPr>
          <w:rFonts w:ascii="Times New Roman" w:hAnsi="Times New Roman" w:cs="Times New Roman"/>
          <w:sz w:val="24"/>
          <w:szCs w:val="24"/>
        </w:rPr>
        <w:t xml:space="preserve"> i dobra kultury współczesnej</w:t>
      </w:r>
      <w:r w:rsidRPr="00AD7B10">
        <w:rPr>
          <w:rFonts w:ascii="Times New Roman" w:hAnsi="Times New Roman" w:cs="Times New Roman"/>
          <w:sz w:val="24"/>
          <w:szCs w:val="24"/>
        </w:rPr>
        <w:t>,</w:t>
      </w:r>
      <w:r w:rsidR="00E866C4" w:rsidRPr="00AD7B10">
        <w:rPr>
          <w:rFonts w:ascii="Times New Roman" w:hAnsi="Times New Roman" w:cs="Times New Roman"/>
          <w:sz w:val="24"/>
          <w:szCs w:val="24"/>
        </w:rPr>
        <w:t xml:space="preserve"> </w:t>
      </w:r>
      <w:r w:rsidR="00D7675A" w:rsidRPr="00AD7B10">
        <w:rPr>
          <w:rFonts w:ascii="Times New Roman" w:hAnsi="Times New Roman"/>
          <w:sz w:val="24"/>
          <w:szCs w:val="24"/>
        </w:rPr>
        <w:t>a </w:t>
      </w:r>
      <w:r w:rsidRPr="00AD7B10">
        <w:rPr>
          <w:rFonts w:ascii="Times New Roman" w:hAnsi="Times New Roman"/>
          <w:sz w:val="24"/>
          <w:szCs w:val="24"/>
        </w:rPr>
        <w:t xml:space="preserve">szczególnie </w:t>
      </w:r>
      <w:r w:rsidR="002F2495" w:rsidRPr="00AD7B10">
        <w:rPr>
          <w:rFonts w:ascii="Times New Roman" w:hAnsi="Times New Roman"/>
          <w:sz w:val="24"/>
          <w:szCs w:val="24"/>
        </w:rPr>
        <w:t xml:space="preserve">pozytywny </w:t>
      </w:r>
      <w:r w:rsidR="005773F1" w:rsidRPr="00AD7B10">
        <w:rPr>
          <w:rFonts w:ascii="Times New Roman" w:hAnsi="Times New Roman"/>
          <w:sz w:val="24"/>
          <w:szCs w:val="24"/>
        </w:rPr>
        <w:t>typów zadań określonych m.in. w kierunkach interwencji:</w:t>
      </w:r>
    </w:p>
    <w:p w:rsidR="00836D9D" w:rsidRPr="00AD7B10" w:rsidRDefault="00836D9D" w:rsidP="005A5DF1">
      <w:pPr>
        <w:pStyle w:val="Akapitzlist"/>
        <w:numPr>
          <w:ilvl w:val="0"/>
          <w:numId w:val="270"/>
        </w:numPr>
        <w:spacing w:line="276" w:lineRule="auto"/>
        <w:jc w:val="both"/>
        <w:rPr>
          <w:rFonts w:ascii="Times New Roman" w:eastAsia="Calibri" w:hAnsi="Times New Roman" w:cs="Times New Roman"/>
          <w:sz w:val="24"/>
          <w:szCs w:val="24"/>
        </w:rPr>
      </w:pPr>
      <w:r w:rsidRPr="00AD7B10">
        <w:rPr>
          <w:rFonts w:ascii="Times New Roman" w:eastAsia="Calibri" w:hAnsi="Times New Roman" w:cs="Times New Roman"/>
          <w:sz w:val="24"/>
          <w:szCs w:val="24"/>
        </w:rPr>
        <w:t>Poprawa efektywności energetycznej i ograniczanie emisji niskiej z sektora komunalno – bytowego</w:t>
      </w:r>
    </w:p>
    <w:p w:rsidR="00836D9D" w:rsidRPr="00AD7B10" w:rsidRDefault="00836D9D" w:rsidP="005A5DF1">
      <w:pPr>
        <w:pStyle w:val="Akapitzlist"/>
        <w:numPr>
          <w:ilvl w:val="0"/>
          <w:numId w:val="270"/>
        </w:numPr>
        <w:spacing w:line="276" w:lineRule="auto"/>
        <w:jc w:val="both"/>
        <w:rPr>
          <w:rFonts w:ascii="Times New Roman" w:hAnsi="Times New Roman"/>
          <w:sz w:val="24"/>
          <w:szCs w:val="24"/>
        </w:rPr>
      </w:pPr>
      <w:r w:rsidRPr="00AD7B10">
        <w:rPr>
          <w:rFonts w:ascii="Times New Roman" w:eastAsia="Calibri" w:hAnsi="Times New Roman" w:cs="Times New Roman"/>
          <w:sz w:val="24"/>
          <w:szCs w:val="24"/>
        </w:rPr>
        <w:t xml:space="preserve">Redukcja punktowej emisji zanieczyszczeń, w tym gazów cieplarnianych; </w:t>
      </w:r>
    </w:p>
    <w:p w:rsidR="005773F1" w:rsidRPr="00AD7B10" w:rsidRDefault="007369EA" w:rsidP="005A5DF1">
      <w:pPr>
        <w:pStyle w:val="Akapitzlist"/>
        <w:numPr>
          <w:ilvl w:val="0"/>
          <w:numId w:val="27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Zachowanie i przywracanie właściwego stanu siedlisk i gatunków, w szczególności gatunków zagrożonych.</w:t>
      </w:r>
    </w:p>
    <w:p w:rsidR="007369EA" w:rsidRPr="00AD7B10" w:rsidRDefault="007369EA" w:rsidP="005A5DF1">
      <w:pPr>
        <w:pStyle w:val="Akapitzlist"/>
        <w:numPr>
          <w:ilvl w:val="0"/>
          <w:numId w:val="27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Budowanie świadomości ekologicznej społeczeństwa i wzmocnienie publicznych funkcji lasów.</w:t>
      </w:r>
    </w:p>
    <w:p w:rsidR="007369EA" w:rsidRPr="00AD7B10" w:rsidRDefault="007369EA" w:rsidP="005A5DF1">
      <w:pPr>
        <w:pStyle w:val="Akapitzlist"/>
        <w:numPr>
          <w:ilvl w:val="0"/>
          <w:numId w:val="27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Przeciwdziałanie poważnym awariom i zagrożeniom związanym z transportem substancji niebezpiecznych oraz minimalizacja negatywnych skutków tych zdarzeń.</w:t>
      </w:r>
    </w:p>
    <w:p w:rsidR="00240273" w:rsidRPr="00AD7B10" w:rsidRDefault="00240273" w:rsidP="005A5DF1">
      <w:pPr>
        <w:pStyle w:val="Akapitzlist"/>
        <w:numPr>
          <w:ilvl w:val="0"/>
          <w:numId w:val="270"/>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Minimalizacja </w:t>
      </w:r>
      <w:r w:rsidR="00D55F51" w:rsidRPr="00AD7B10">
        <w:rPr>
          <w:rFonts w:ascii="Times New Roman" w:hAnsi="Times New Roman" w:cs="Times New Roman"/>
          <w:sz w:val="24"/>
          <w:szCs w:val="24"/>
        </w:rPr>
        <w:t>negatywnego wpływu na środowisko lub zdrowie ludzi odpadów poprodukcyjnych niewłaściwie składowanych albo magazynowanych.</w:t>
      </w:r>
    </w:p>
    <w:p w:rsidR="007369EA" w:rsidRPr="00AD7B10" w:rsidRDefault="007369EA" w:rsidP="005A5DF1">
      <w:pPr>
        <w:pStyle w:val="Bezodstpw"/>
        <w:numPr>
          <w:ilvl w:val="0"/>
          <w:numId w:val="270"/>
        </w:numPr>
        <w:spacing w:line="276" w:lineRule="auto"/>
      </w:pPr>
      <w:r w:rsidRPr="00AD7B10">
        <w:t>Minimalizowanie negatywnych skutków zjawisk geodynamicznych.</w:t>
      </w:r>
    </w:p>
    <w:p w:rsidR="00240273" w:rsidRPr="00AD7B10" w:rsidRDefault="00240273" w:rsidP="00E86BEE">
      <w:pPr>
        <w:spacing w:line="276" w:lineRule="auto"/>
        <w:ind w:firstLine="709"/>
        <w:jc w:val="both"/>
        <w:rPr>
          <w:rFonts w:ascii="Times New Roman" w:hAnsi="Times New Roman"/>
          <w:sz w:val="24"/>
          <w:szCs w:val="24"/>
        </w:rPr>
      </w:pPr>
    </w:p>
    <w:p w:rsidR="007369EA"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Pozytywne jak i negatywne oddziaływanie może przynieść realizacja </w:t>
      </w:r>
      <w:r w:rsidR="007369EA" w:rsidRPr="00AD7B10">
        <w:rPr>
          <w:rFonts w:ascii="Times New Roman" w:hAnsi="Times New Roman"/>
          <w:sz w:val="24"/>
          <w:szCs w:val="24"/>
        </w:rPr>
        <w:t>typów zadań wyszczególnionych m.in. w kierunkach interwencji:</w:t>
      </w:r>
    </w:p>
    <w:p w:rsidR="002B60CE" w:rsidRPr="00AD7B10" w:rsidRDefault="002B60CE" w:rsidP="005A5DF1">
      <w:pPr>
        <w:pStyle w:val="Akapitzlist"/>
        <w:numPr>
          <w:ilvl w:val="0"/>
          <w:numId w:val="27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w:t>
      </w:r>
      <w:r w:rsidR="00F95CBF" w:rsidRPr="00AD7B10">
        <w:rPr>
          <w:rFonts w:ascii="Times New Roman" w:hAnsi="Times New Roman" w:cs="Times New Roman"/>
          <w:sz w:val="24"/>
          <w:szCs w:val="24"/>
        </w:rPr>
        <w:t xml:space="preserve"> i</w:t>
      </w:r>
      <w:r w:rsidRPr="00AD7B10">
        <w:rPr>
          <w:rFonts w:ascii="Times New Roman" w:hAnsi="Times New Roman" w:cs="Times New Roman"/>
          <w:sz w:val="24"/>
          <w:szCs w:val="24"/>
        </w:rPr>
        <w:t xml:space="preserve"> przeciwdziałanie powodziom oraz ograniczanie ich zasięgu i skutków. </w:t>
      </w:r>
    </w:p>
    <w:p w:rsidR="007369EA" w:rsidRPr="00AD7B10" w:rsidRDefault="007369EA" w:rsidP="005A5DF1">
      <w:pPr>
        <w:pStyle w:val="Akapitzlist"/>
        <w:numPr>
          <w:ilvl w:val="0"/>
          <w:numId w:val="27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lastRenderedPageBreak/>
        <w:t>Wyprowadzenie ruchu tranzytowego poza tereny zabudowy i zmniejszenie hałasu drogowego.</w:t>
      </w:r>
    </w:p>
    <w:p w:rsidR="00734A81" w:rsidRPr="00AD7B10" w:rsidRDefault="00734A81" w:rsidP="00734A81">
      <w:pPr>
        <w:pStyle w:val="Akapitzlist"/>
        <w:numPr>
          <w:ilvl w:val="0"/>
          <w:numId w:val="271"/>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służących do odzysku (w tym recyklingu, termicznego przekształcania z odzyskiem energii) oraz instalacji unieszkodliwiania odpadów.</w:t>
      </w:r>
    </w:p>
    <w:p w:rsidR="00990CE7" w:rsidRPr="00AD7B10" w:rsidRDefault="00990CE7" w:rsidP="002B7452">
      <w:pPr>
        <w:pStyle w:val="tabprognoza"/>
        <w:rPr>
          <w:sz w:val="22"/>
        </w:rPr>
      </w:pPr>
      <w:bookmarkStart w:id="138" w:name="_Toc385492888"/>
      <w:bookmarkStart w:id="139" w:name="_Toc477339759"/>
    </w:p>
    <w:p w:rsidR="002B7452" w:rsidRPr="00AD7B10" w:rsidRDefault="006C4B18" w:rsidP="00043E60">
      <w:pPr>
        <w:pStyle w:val="tabprognoza"/>
        <w:jc w:val="left"/>
        <w:rPr>
          <w:b w:val="0"/>
          <w:sz w:val="22"/>
        </w:rPr>
      </w:pPr>
      <w:r w:rsidRPr="00AD7B10">
        <w:rPr>
          <w:sz w:val="22"/>
        </w:rPr>
        <w:t xml:space="preserve">Tabela </w:t>
      </w:r>
      <w:r w:rsidR="001C710F" w:rsidRPr="00AD7B10">
        <w:rPr>
          <w:sz w:val="22"/>
        </w:rPr>
        <w:t>22</w:t>
      </w:r>
      <w:r w:rsidRPr="00AD7B10">
        <w:rPr>
          <w:sz w:val="22"/>
        </w:rPr>
        <w:t xml:space="preserve">. </w:t>
      </w:r>
      <w:r w:rsidRPr="00AD7B10">
        <w:rPr>
          <w:b w:val="0"/>
          <w:sz w:val="22"/>
        </w:rPr>
        <w:t>Prognozowane oddziaływanie na zdrowie ludzi</w:t>
      </w:r>
      <w:bookmarkEnd w:id="138"/>
      <w:bookmarkEnd w:id="139"/>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Kierunek interwencji</w:t>
            </w:r>
          </w:p>
        </w:tc>
        <w:tc>
          <w:tcPr>
            <w:tcW w:w="4252" w:type="dxa"/>
            <w:vMerge w:val="restart"/>
            <w:shd w:val="clear" w:color="auto" w:fill="EAF1DD" w:themeFill="accent3" w:themeFillTint="33"/>
          </w:tcPr>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sz w:val="18"/>
                <w:szCs w:val="18"/>
              </w:rPr>
            </w:pPr>
          </w:p>
          <w:p w:rsidR="002B7452" w:rsidRPr="00AD7B10" w:rsidRDefault="002B7452" w:rsidP="002B7452">
            <w:pPr>
              <w:pStyle w:val="t1"/>
              <w:rPr>
                <w:b w:val="0"/>
                <w:sz w:val="18"/>
                <w:szCs w:val="18"/>
              </w:rPr>
            </w:pPr>
            <w:r w:rsidRPr="00AD7B10">
              <w:rPr>
                <w:sz w:val="18"/>
                <w:szCs w:val="18"/>
              </w:rPr>
              <w:t>Typy zadań w ramach kierunków interwencji</w:t>
            </w:r>
          </w:p>
        </w:tc>
        <w:tc>
          <w:tcPr>
            <w:tcW w:w="2943" w:type="dxa"/>
            <w:gridSpan w:val="3"/>
            <w:shd w:val="clear" w:color="auto" w:fill="EAF1DD" w:themeFill="accent3" w:themeFillTint="33"/>
          </w:tcPr>
          <w:p w:rsidR="002B7452" w:rsidRPr="00AD7B10" w:rsidRDefault="002B7452" w:rsidP="002B7452">
            <w:pPr>
              <w:pStyle w:val="t1"/>
              <w:spacing w:before="60" w:after="60"/>
              <w:rPr>
                <w:b w:val="0"/>
                <w:sz w:val="18"/>
                <w:szCs w:val="18"/>
              </w:rPr>
            </w:pPr>
            <w:r w:rsidRPr="00AD7B10">
              <w:rPr>
                <w:sz w:val="18"/>
                <w:szCs w:val="18"/>
              </w:rPr>
              <w:t>Prognozowane oddziaływanie</w:t>
            </w:r>
          </w:p>
        </w:tc>
      </w:tr>
      <w:tr w:rsidR="002B7452" w:rsidRPr="00AD7B10" w:rsidTr="00990CE7">
        <w:trPr>
          <w:cantSplit/>
          <w:trHeight w:val="943"/>
        </w:trPr>
        <w:tc>
          <w:tcPr>
            <w:tcW w:w="2093" w:type="dxa"/>
            <w:vMerge/>
            <w:shd w:val="clear" w:color="auto" w:fill="EAF1DD" w:themeFill="accent3" w:themeFillTint="33"/>
          </w:tcPr>
          <w:p w:rsidR="002B7452" w:rsidRPr="00AD7B10" w:rsidRDefault="002B7452" w:rsidP="002B7452">
            <w:pPr>
              <w:pStyle w:val="t1"/>
              <w:rPr>
                <w:b w:val="0"/>
                <w:sz w:val="18"/>
                <w:szCs w:val="18"/>
              </w:rPr>
            </w:pPr>
          </w:p>
        </w:tc>
        <w:tc>
          <w:tcPr>
            <w:tcW w:w="4252" w:type="dxa"/>
            <w:vMerge/>
            <w:shd w:val="clear" w:color="auto" w:fill="EAF1DD" w:themeFill="accent3" w:themeFillTint="33"/>
          </w:tcPr>
          <w:p w:rsidR="002B7452" w:rsidRPr="00AD7B10" w:rsidRDefault="002B7452" w:rsidP="002B7452">
            <w:pPr>
              <w:pStyle w:val="t1"/>
              <w:rPr>
                <w:b w:val="0"/>
                <w:sz w:val="18"/>
                <w:szCs w:val="18"/>
              </w:rPr>
            </w:pPr>
          </w:p>
        </w:tc>
        <w:tc>
          <w:tcPr>
            <w:tcW w:w="426"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Pozytywne</w:t>
            </w:r>
          </w:p>
        </w:tc>
        <w:tc>
          <w:tcPr>
            <w:tcW w:w="425" w:type="dxa"/>
            <w:shd w:val="clear" w:color="auto" w:fill="EAF1DD" w:themeFill="accent3" w:themeFillTint="33"/>
            <w:textDirection w:val="btLr"/>
          </w:tcPr>
          <w:p w:rsidR="002B7452" w:rsidRPr="00AD7B10" w:rsidRDefault="002B7452" w:rsidP="00990CE7">
            <w:pPr>
              <w:pStyle w:val="Bezodstpw"/>
              <w:rPr>
                <w:b/>
                <w:sz w:val="18"/>
                <w:szCs w:val="18"/>
              </w:rPr>
            </w:pPr>
            <w:r w:rsidRPr="00AD7B10">
              <w:rPr>
                <w:b/>
                <w:sz w:val="18"/>
                <w:szCs w:val="18"/>
              </w:rPr>
              <w:t>Negatywne</w:t>
            </w:r>
          </w:p>
        </w:tc>
        <w:tc>
          <w:tcPr>
            <w:tcW w:w="2092" w:type="dxa"/>
            <w:shd w:val="clear" w:color="auto" w:fill="EAF1DD" w:themeFill="accent3" w:themeFillTint="33"/>
          </w:tcPr>
          <w:p w:rsidR="002B7452" w:rsidRPr="00AD7B10" w:rsidRDefault="002B7452" w:rsidP="002B7452">
            <w:pPr>
              <w:pStyle w:val="t1"/>
              <w:spacing w:before="60" w:after="60"/>
              <w:ind w:left="0" w:firstLine="0"/>
              <w:rPr>
                <w:b w:val="0"/>
                <w:sz w:val="18"/>
                <w:szCs w:val="18"/>
              </w:rPr>
            </w:pPr>
            <w:r w:rsidRPr="00AD7B10">
              <w:rPr>
                <w:sz w:val="18"/>
                <w:szCs w:val="18"/>
              </w:rPr>
              <w:t>Charakterystyka oddziaływania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18"/>
              </w:rPr>
            </w:pPr>
            <w:r w:rsidRPr="00AD7B10">
              <w:rPr>
                <w:rFonts w:ascii="Times New Roman" w:hAnsi="Times New Roman"/>
                <w:b/>
                <w:sz w:val="18"/>
                <w:szCs w:val="18"/>
              </w:rPr>
              <w:t>Gospodarowanie wodami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anrcelw"/>
              <w:tabs>
                <w:tab w:val="clear" w:pos="284"/>
                <w:tab w:val="left" w:pos="142"/>
              </w:tabs>
              <w:spacing w:before="60" w:after="60"/>
              <w:ind w:left="142" w:hanging="142"/>
              <w:rPr>
                <w:rFonts w:ascii="Times New Roman" w:hAnsi="Times New Roman" w:cs="Times New Roman"/>
                <w:sz w:val="18"/>
                <w:szCs w:val="18"/>
              </w:rPr>
            </w:pPr>
            <w:r w:rsidRPr="00AD7B10">
              <w:rPr>
                <w:rFonts w:ascii="Times New Roman" w:hAnsi="Times New Roman" w:cs="Times New Roman"/>
                <w:sz w:val="18"/>
                <w:szCs w:val="18"/>
              </w:rPr>
              <w:t>I. Minimalizacja skutków ekstremalnych zjawisk naturalnych oraz zwiększenie zasobów dyspozycyjnych wody dla województwa podkarpackiego</w:t>
            </w:r>
          </w:p>
        </w:tc>
      </w:tr>
      <w:tr w:rsidR="002B7452" w:rsidRPr="00AD7B10" w:rsidTr="002B7452">
        <w:tc>
          <w:tcPr>
            <w:tcW w:w="2093" w:type="dxa"/>
            <w:vMerge w:val="restart"/>
          </w:tcPr>
          <w:p w:rsidR="002B7452" w:rsidRPr="00AD7B10" w:rsidRDefault="002B7452" w:rsidP="002B7452">
            <w:pPr>
              <w:pStyle w:val="Bezodstpw"/>
              <w:numPr>
                <w:ilvl w:val="0"/>
                <w:numId w:val="163"/>
              </w:numPr>
              <w:spacing w:before="60"/>
              <w:ind w:left="142" w:hanging="142"/>
              <w:rPr>
                <w:b/>
                <w:sz w:val="16"/>
                <w:szCs w:val="16"/>
              </w:rPr>
            </w:pPr>
            <w:r w:rsidRPr="00AD7B10">
              <w:rPr>
                <w:b/>
                <w:sz w:val="16"/>
                <w:szCs w:val="16"/>
              </w:rPr>
              <w:t>Zapobieganie i przeciwdziałanie powodziom oraz ograniczenie ich zasięgu i skutków</w:t>
            </w:r>
          </w:p>
        </w:tc>
        <w:tc>
          <w:tcPr>
            <w:tcW w:w="4252" w:type="dxa"/>
          </w:tcPr>
          <w:p w:rsidR="002B7452" w:rsidRPr="00AD7B10" w:rsidRDefault="002B7452" w:rsidP="002B7452">
            <w:pPr>
              <w:pStyle w:val="Bezodstpw"/>
              <w:numPr>
                <w:ilvl w:val="0"/>
                <w:numId w:val="65"/>
              </w:numPr>
              <w:spacing w:before="60"/>
              <w:ind w:left="176" w:right="-108" w:hanging="176"/>
              <w:rPr>
                <w:sz w:val="16"/>
                <w:szCs w:val="16"/>
              </w:rPr>
            </w:pPr>
            <w:r w:rsidRPr="00AD7B10">
              <w:rPr>
                <w:sz w:val="16"/>
                <w:szCs w:val="16"/>
              </w:rPr>
              <w:t>budowa i modernizacja wałów przeciwpowodziowych oraz budowli ochronnych pasa technicznego;</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poprawa stanu technicznego istniejącej infrastruktury przeciwpowodziowej; </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odcinkowa regulacja rzek i potoków,</w:t>
            </w:r>
            <w:r w:rsidRPr="00AD7B10">
              <w:rPr>
                <w:rFonts w:ascii="Times New Roman" w:eastAsia="Times New Roman" w:hAnsi="Times New Roman" w:cs="Times New Roman"/>
                <w:sz w:val="16"/>
                <w:szCs w:val="16"/>
              </w:rPr>
              <w:t xml:space="preserve"> zmiana parametrów hydraulicznych koryt cieków;</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suchych zbiorników, polderów przeciwpowodziowych oraz zbiorników z rezerwą powodziową;</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odtwarzanie retencji dolin rzek;</w:t>
            </w:r>
          </w:p>
          <w:p w:rsidR="002B7452" w:rsidRPr="00AD7B10" w:rsidRDefault="002B7452" w:rsidP="002B7452">
            <w:pPr>
              <w:pStyle w:val="akropkiwtabelach"/>
              <w:numPr>
                <w:ilvl w:val="0"/>
                <w:numId w:val="12"/>
              </w:numPr>
              <w:spacing w:after="60"/>
              <w:ind w:left="176" w:right="-108" w:hanging="176"/>
              <w:rPr>
                <w:rFonts w:ascii="Times New Roman" w:hAnsi="Times New Roman" w:cs="Times New Roman"/>
                <w:sz w:val="16"/>
                <w:szCs w:val="16"/>
              </w:rPr>
            </w:pPr>
            <w:r w:rsidRPr="00AD7B10">
              <w:rPr>
                <w:rFonts w:ascii="Times New Roman" w:hAnsi="Times New Roman" w:cs="Times New Roman"/>
                <w:sz w:val="16"/>
                <w:szCs w:val="16"/>
              </w:rPr>
              <w:t>opracowanie studiów wykonalności dla zlewni rzek;</w:t>
            </w:r>
          </w:p>
        </w:tc>
        <w:tc>
          <w:tcPr>
            <w:tcW w:w="426" w:type="dxa"/>
            <w:shd w:val="clear" w:color="auto" w:fill="66FFCC"/>
          </w:tcPr>
          <w:p w:rsidR="002B7452" w:rsidRPr="00AD7B10" w:rsidRDefault="002B7452" w:rsidP="002B7452">
            <w:pPr>
              <w:pStyle w:val="t1"/>
              <w:spacing w:before="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spacing w:before="60"/>
              <w:ind w:right="-142"/>
              <w:rPr>
                <w:sz w:val="16"/>
                <w:szCs w:val="16"/>
              </w:rPr>
            </w:pPr>
            <w:r w:rsidRPr="00AD7B10">
              <w:rPr>
                <w:sz w:val="16"/>
                <w:szCs w:val="16"/>
              </w:rPr>
              <w:t>Oddziaływanie krótkoterminowe jak i długoterminowe, odwracalne, lokalne jak i ponadlokalne, pośrednie, bezpośrednie</w:t>
            </w:r>
          </w:p>
          <w:p w:rsidR="002B7452" w:rsidRPr="00AD7B10" w:rsidRDefault="002B7452" w:rsidP="002B7452">
            <w:pPr>
              <w:pStyle w:val="Bezodstpw"/>
              <w:spacing w:before="60"/>
              <w:ind w:right="-142"/>
              <w:rPr>
                <w:sz w:val="16"/>
                <w:szCs w:val="16"/>
              </w:rPr>
            </w:pPr>
          </w:p>
        </w:tc>
      </w:tr>
      <w:tr w:rsidR="002B7452" w:rsidRPr="00AD7B10" w:rsidTr="002B7452">
        <w:tc>
          <w:tcPr>
            <w:tcW w:w="2093" w:type="dxa"/>
            <w:vMerge/>
          </w:tcPr>
          <w:p w:rsidR="002B7452" w:rsidRPr="00AD7B10" w:rsidRDefault="002B7452" w:rsidP="002B7452">
            <w:pPr>
              <w:pStyle w:val="Bezodstpw"/>
              <w:numPr>
                <w:ilvl w:val="0"/>
                <w:numId w:val="163"/>
              </w:numPr>
              <w:spacing w:before="60"/>
              <w:ind w:left="142" w:hanging="142"/>
              <w:rPr>
                <w:b/>
                <w:sz w:val="16"/>
                <w:szCs w:val="16"/>
              </w:rPr>
            </w:pPr>
          </w:p>
        </w:tc>
        <w:tc>
          <w:tcPr>
            <w:tcW w:w="4252" w:type="dxa"/>
          </w:tcPr>
          <w:p w:rsidR="002B7452" w:rsidRPr="00AD7B10" w:rsidRDefault="002B7452" w:rsidP="002B7452">
            <w:pPr>
              <w:pStyle w:val="Bezodstpw"/>
              <w:numPr>
                <w:ilvl w:val="0"/>
                <w:numId w:val="65"/>
              </w:numPr>
              <w:spacing w:before="60" w:after="60"/>
              <w:ind w:left="176" w:right="-108" w:hanging="176"/>
              <w:rPr>
                <w:sz w:val="16"/>
                <w:szCs w:val="16"/>
              </w:rPr>
            </w:pPr>
            <w:r w:rsidRPr="00AD7B10">
              <w:rPr>
                <w:bCs/>
                <w:sz w:val="16"/>
                <w:szCs w:val="16"/>
              </w:rPr>
              <w:t>uwzględnienie w planie zagospodarowania przestrzennego województwa podkarpackiego obszarów zagrożenia powodziowego oraz ustaleń planu zarządzania ryzykiem powodziowym dla obszaru dorzecza Wisły;</w:t>
            </w:r>
          </w:p>
        </w:tc>
        <w:tc>
          <w:tcPr>
            <w:tcW w:w="426"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rPr>
                <w:sz w:val="18"/>
                <w:szCs w:val="16"/>
              </w:rPr>
            </w:pPr>
            <w:r w:rsidRPr="00AD7B10">
              <w:rPr>
                <w:sz w:val="18"/>
                <w:szCs w:val="16"/>
              </w:rPr>
              <w:t>0</w:t>
            </w:r>
          </w:p>
        </w:tc>
        <w:tc>
          <w:tcPr>
            <w:tcW w:w="2092" w:type="dxa"/>
          </w:tcPr>
          <w:p w:rsidR="002B7452" w:rsidRPr="00AD7B10" w:rsidRDefault="002B7452" w:rsidP="002B7452">
            <w:pPr>
              <w:pStyle w:val="Bezodstpw"/>
              <w:spacing w:before="60"/>
              <w:ind w:right="-142"/>
              <w:rPr>
                <w:sz w:val="16"/>
                <w:szCs w:val="16"/>
              </w:rPr>
            </w:pPr>
          </w:p>
        </w:tc>
      </w:tr>
      <w:tr w:rsidR="002B7452" w:rsidRPr="00AD7B10" w:rsidTr="002B7452">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bCs/>
                <w:sz w:val="16"/>
                <w:szCs w:val="16"/>
              </w:rPr>
            </w:pPr>
            <w:r w:rsidRPr="00AD7B10">
              <w:rPr>
                <w:rFonts w:ascii="Times New Roman" w:eastAsia="Calibri" w:hAnsi="Times New Roman" w:cs="Times New Roman"/>
                <w:sz w:val="16"/>
                <w:szCs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rPr>
              <w:t xml:space="preserve">obszarów zagrożenia powodziowego oraz </w:t>
            </w:r>
            <w:r w:rsidRPr="00AD7B10">
              <w:rPr>
                <w:rFonts w:ascii="Times New Roman" w:hAnsi="Times New Roman" w:cs="Times New Roman"/>
                <w:bCs/>
                <w:sz w:val="16"/>
                <w:szCs w:val="16"/>
              </w:rPr>
              <w:t>ustaleń planu zarządzania ryzykiem powodziowym dla obszaru dorzecza Wisły</w:t>
            </w:r>
            <w:r w:rsidRPr="00AD7B10">
              <w:rPr>
                <w:rFonts w:ascii="Times New Roman" w:eastAsia="Calibri" w:hAnsi="Times New Roman" w:cs="Times New Roman"/>
                <w:sz w:val="16"/>
                <w:szCs w:val="16"/>
              </w:rPr>
              <w:t>;</w:t>
            </w:r>
          </w:p>
          <w:p w:rsidR="002B7452" w:rsidRPr="00AD7B10" w:rsidRDefault="002B7452" w:rsidP="002B7452">
            <w:pPr>
              <w:pStyle w:val="akropkiwtabelach"/>
              <w:numPr>
                <w:ilvl w:val="0"/>
                <w:numId w:val="12"/>
              </w:numPr>
              <w:ind w:left="175" w:right="-108" w:hanging="175"/>
              <w:rPr>
                <w:rFonts w:ascii="Times New Roman" w:hAnsi="Times New Roman" w:cs="Times New Roman"/>
                <w:sz w:val="16"/>
                <w:szCs w:val="16"/>
              </w:rPr>
            </w:pPr>
            <w:r w:rsidRPr="00AD7B10">
              <w:rPr>
                <w:rFonts w:ascii="Times New Roman" w:hAnsi="Times New Roman" w:cs="Times New Roman"/>
                <w:sz w:val="16"/>
                <w:szCs w:val="16"/>
              </w:rPr>
              <w:t>przestrzeganie zasad zagospodarowania na obszarach szczególnego zagrożenia powodziowego;</w:t>
            </w:r>
          </w:p>
        </w:tc>
        <w:tc>
          <w:tcPr>
            <w:tcW w:w="426" w:type="dxa"/>
            <w:shd w:val="clear" w:color="auto" w:fill="auto"/>
          </w:tcPr>
          <w:p w:rsidR="002B7452" w:rsidRPr="00AD7B10" w:rsidRDefault="002B7452" w:rsidP="002B7452">
            <w:pPr>
              <w:pStyle w:val="t1"/>
              <w:rPr>
                <w:sz w:val="18"/>
                <w:szCs w:val="16"/>
              </w:rPr>
            </w:pPr>
            <w:r w:rsidRPr="00AD7B10">
              <w:rPr>
                <w:sz w:val="18"/>
                <w:szCs w:val="16"/>
              </w:rPr>
              <w:t>0</w:t>
            </w:r>
          </w:p>
        </w:tc>
        <w:tc>
          <w:tcPr>
            <w:tcW w:w="425" w:type="dxa"/>
            <w:shd w:val="clear" w:color="auto" w:fill="auto"/>
          </w:tcPr>
          <w:p w:rsidR="002B7452" w:rsidRPr="00AD7B10" w:rsidRDefault="002B7452" w:rsidP="002B7452">
            <w:pPr>
              <w:pStyle w:val="t1"/>
              <w:rPr>
                <w:sz w:val="18"/>
                <w:szCs w:val="16"/>
              </w:rPr>
            </w:pPr>
            <w:r w:rsidRPr="00AD7B10">
              <w:rPr>
                <w:sz w:val="18"/>
                <w:szCs w:val="16"/>
              </w:rPr>
              <w:t>0</w:t>
            </w:r>
          </w:p>
        </w:tc>
        <w:tc>
          <w:tcPr>
            <w:tcW w:w="2092" w:type="dxa"/>
          </w:tcPr>
          <w:p w:rsidR="002B7452" w:rsidRPr="00AD7B10" w:rsidRDefault="002B7452" w:rsidP="002B7452">
            <w:pPr>
              <w:pStyle w:val="Bezodstpw"/>
              <w:ind w:right="-142"/>
              <w:rPr>
                <w:sz w:val="16"/>
                <w:szCs w:val="16"/>
              </w:rPr>
            </w:pPr>
          </w:p>
        </w:tc>
      </w:tr>
      <w:tr w:rsidR="002B7452" w:rsidRPr="00AD7B10" w:rsidTr="00B15E8A">
        <w:tc>
          <w:tcPr>
            <w:tcW w:w="2093" w:type="dxa"/>
            <w:vMerge/>
          </w:tcPr>
          <w:p w:rsidR="002B7452" w:rsidRPr="00AD7B10" w:rsidRDefault="002B7452" w:rsidP="002B7452">
            <w:pPr>
              <w:pStyle w:val="t1"/>
              <w:tabs>
                <w:tab w:val="left" w:pos="142"/>
              </w:tabs>
              <w:ind w:left="142" w:hanging="142"/>
              <w:rPr>
                <w:sz w:val="16"/>
                <w:szCs w:val="16"/>
              </w:rPr>
            </w:pPr>
          </w:p>
        </w:tc>
        <w:tc>
          <w:tcPr>
            <w:tcW w:w="4252" w:type="dxa"/>
          </w:tcPr>
          <w:p w:rsidR="002B7452" w:rsidRPr="00AD7B10" w:rsidRDefault="002B7452" w:rsidP="002B7452">
            <w:pPr>
              <w:pStyle w:val="akropkiwtabelach"/>
              <w:numPr>
                <w:ilvl w:val="0"/>
                <w:numId w:val="12"/>
              </w:numPr>
              <w:ind w:left="175" w:right="-108" w:hanging="175"/>
              <w:rPr>
                <w:rFonts w:ascii="Times New Roman" w:eastAsia="Calibri" w:hAnsi="Times New Roman" w:cs="Times New Roman"/>
                <w:sz w:val="16"/>
                <w:szCs w:val="16"/>
              </w:rPr>
            </w:pPr>
            <w:r w:rsidRPr="00AD7B10">
              <w:rPr>
                <w:rFonts w:ascii="Times New Roman" w:hAnsi="Times New Roman" w:cs="Times New Roman"/>
                <w:sz w:val="16"/>
                <w:szCs w:val="16"/>
              </w:rPr>
              <w:t>budowa i usprawnienie nowoczesnych systemów ostrzegania przed powodziami;</w:t>
            </w:r>
          </w:p>
        </w:tc>
        <w:tc>
          <w:tcPr>
            <w:tcW w:w="426" w:type="dxa"/>
            <w:shd w:val="clear" w:color="auto" w:fill="66FFCC"/>
          </w:tcPr>
          <w:p w:rsidR="002B7452" w:rsidRPr="00AD7B10" w:rsidRDefault="00B15E8A" w:rsidP="002B7452">
            <w:pPr>
              <w:pStyle w:val="t1"/>
              <w:rPr>
                <w:sz w:val="18"/>
                <w:szCs w:val="16"/>
              </w:rPr>
            </w:pPr>
            <w:r w:rsidRPr="00AD7B10">
              <w:rPr>
                <w:sz w:val="18"/>
                <w:szCs w:val="16"/>
              </w:rPr>
              <w:t>P</w:t>
            </w:r>
          </w:p>
        </w:tc>
        <w:tc>
          <w:tcPr>
            <w:tcW w:w="425" w:type="dxa"/>
            <w:shd w:val="clear" w:color="auto" w:fill="auto"/>
          </w:tcPr>
          <w:p w:rsidR="002B7452" w:rsidRPr="00AD7B10" w:rsidRDefault="00B15E8A" w:rsidP="002B7452">
            <w:pPr>
              <w:pStyle w:val="t1"/>
              <w:rPr>
                <w:sz w:val="18"/>
                <w:szCs w:val="16"/>
              </w:rPr>
            </w:pPr>
            <w:r w:rsidRPr="00AD7B10">
              <w:rPr>
                <w:sz w:val="18"/>
                <w:szCs w:val="16"/>
              </w:rPr>
              <w:t>0</w:t>
            </w:r>
          </w:p>
        </w:tc>
        <w:tc>
          <w:tcPr>
            <w:tcW w:w="2092" w:type="dxa"/>
          </w:tcPr>
          <w:p w:rsidR="002B7452" w:rsidRPr="00AD7B10" w:rsidRDefault="00B15E8A" w:rsidP="00B15E8A">
            <w:pPr>
              <w:pStyle w:val="Bezodstpw"/>
              <w:spacing w:before="60"/>
              <w:ind w:right="-142"/>
              <w:rPr>
                <w:sz w:val="16"/>
                <w:szCs w:val="16"/>
              </w:rPr>
            </w:pPr>
            <w:r w:rsidRPr="00AD7B10">
              <w:rPr>
                <w:sz w:val="16"/>
                <w:szCs w:val="16"/>
              </w:rPr>
              <w:t>Oddziaływanie długoterminowe, odwracalne, lokalne jak i ponadlokalne, pośrednie, bezpośrednie</w:t>
            </w:r>
          </w:p>
        </w:tc>
      </w:tr>
      <w:tr w:rsidR="002B7452" w:rsidRPr="00AD7B10" w:rsidTr="002B7452">
        <w:trPr>
          <w:trHeight w:val="282"/>
        </w:trPr>
        <w:tc>
          <w:tcPr>
            <w:tcW w:w="2093" w:type="dxa"/>
            <w:vMerge w:val="restart"/>
          </w:tcPr>
          <w:p w:rsidR="002B7452" w:rsidRPr="00AD7B10" w:rsidRDefault="002B7452" w:rsidP="002B7452">
            <w:pPr>
              <w:pStyle w:val="Bezodstpw"/>
              <w:numPr>
                <w:ilvl w:val="0"/>
                <w:numId w:val="163"/>
              </w:numPr>
              <w:spacing w:before="60" w:after="60"/>
              <w:ind w:left="142" w:hanging="142"/>
              <w:rPr>
                <w:b/>
                <w:sz w:val="16"/>
                <w:szCs w:val="16"/>
              </w:rPr>
            </w:pPr>
            <w:r w:rsidRPr="00AD7B10">
              <w:rPr>
                <w:b/>
                <w:sz w:val="16"/>
                <w:szCs w:val="16"/>
              </w:rPr>
              <w:t>Wzrost retencji wodnej oraz przeciwdziałanie i ograniczenie negatywnych skutków suszy</w:t>
            </w: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szCs w:val="16"/>
              </w:rPr>
              <w:t>budowa obiektów retencjonujących wodę;</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vMerge w:val="restart"/>
          </w:tcPr>
          <w:p w:rsidR="002B7452" w:rsidRPr="00AD7B10" w:rsidRDefault="002B7452" w:rsidP="00B15E8A">
            <w:pPr>
              <w:pStyle w:val="Bezodstpw"/>
              <w:spacing w:before="60" w:after="60"/>
              <w:ind w:right="-142"/>
              <w:rPr>
                <w:sz w:val="16"/>
                <w:szCs w:val="16"/>
              </w:rPr>
            </w:pPr>
            <w:r w:rsidRPr="00AD7B10">
              <w:rPr>
                <w:sz w:val="16"/>
                <w:szCs w:val="16"/>
              </w:rPr>
              <w:t>Oddziaływanie krótkoterminowe jak i długoterminowe, odwracalne, lokalne jak i ponadlokalne, bezpośrednie</w:t>
            </w:r>
          </w:p>
        </w:tc>
      </w:tr>
      <w:tr w:rsidR="002B7452" w:rsidRPr="00AD7B10" w:rsidTr="002B7452">
        <w:trPr>
          <w:trHeight w:val="875"/>
        </w:trPr>
        <w:tc>
          <w:tcPr>
            <w:tcW w:w="2093" w:type="dxa"/>
            <w:vMerge/>
          </w:tcPr>
          <w:p w:rsidR="002B7452" w:rsidRPr="00AD7B10" w:rsidRDefault="002B7452" w:rsidP="002B7452">
            <w:pPr>
              <w:pStyle w:val="Bezodstpw"/>
              <w:numPr>
                <w:ilvl w:val="0"/>
                <w:numId w:val="163"/>
              </w:numPr>
              <w:spacing w:before="60" w:after="60"/>
              <w:ind w:left="142" w:hanging="142"/>
              <w:rPr>
                <w:b/>
                <w:sz w:val="16"/>
                <w:szCs w:val="16"/>
              </w:rPr>
            </w:pPr>
          </w:p>
        </w:tc>
        <w:tc>
          <w:tcPr>
            <w:tcW w:w="4252" w:type="dxa"/>
          </w:tcPr>
          <w:p w:rsidR="002B7452" w:rsidRPr="00AD7B10" w:rsidRDefault="002B7452" w:rsidP="002B7452">
            <w:pPr>
              <w:pStyle w:val="t1"/>
              <w:numPr>
                <w:ilvl w:val="0"/>
                <w:numId w:val="82"/>
              </w:numPr>
              <w:spacing w:before="60" w:after="60" w:line="240" w:lineRule="auto"/>
              <w:ind w:left="175" w:right="-108" w:hanging="175"/>
              <w:rPr>
                <w:b w:val="0"/>
                <w:sz w:val="16"/>
                <w:szCs w:val="16"/>
              </w:rPr>
            </w:pPr>
            <w:r w:rsidRPr="00AD7B10">
              <w:rPr>
                <w:b w:val="0"/>
                <w:sz w:val="16"/>
              </w:rPr>
              <w:t>realizacja działań przewidzianych w planach przeciwdziałania skutkom suszy;</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rPr>
          <w:trHeight w:val="583"/>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bCs/>
                <w:sz w:val="16"/>
              </w:rPr>
              <w:t>uwzględnienie w planie zagospodarowania przestrzennego województwa podkarpackiego ustaleń przeciwdziałania skutkom suszy;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rPr>
          <w:trHeight w:val="875"/>
        </w:trPr>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285"/>
              </w:numPr>
              <w:tabs>
                <w:tab w:val="clear" w:pos="284"/>
              </w:tabs>
              <w:spacing w:before="60" w:after="60"/>
              <w:ind w:left="176" w:right="-108" w:hanging="176"/>
              <w:rPr>
                <w:rFonts w:ascii="Times New Roman" w:eastAsia="Calibri" w:hAnsi="Times New Roman" w:cs="Times New Roman"/>
                <w:sz w:val="16"/>
                <w:szCs w:val="18"/>
              </w:rPr>
            </w:pPr>
            <w:r w:rsidRPr="00AD7B10">
              <w:rPr>
                <w:rFonts w:ascii="Times New Roman" w:hAnsi="Times New Roman" w:cs="Times New Roman"/>
                <w:sz w:val="16"/>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rPr>
              <w:t>ustaleń planów przeciwdziałania skutkom suszy;</w:t>
            </w:r>
          </w:p>
        </w:tc>
        <w:tc>
          <w:tcPr>
            <w:tcW w:w="426"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bl>
    <w:p w:rsidR="00D347A4" w:rsidRPr="00AD7B10" w:rsidRDefault="00D347A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lastRenderedPageBreak/>
              <w:t>Gospodarka wodno-ściekowa</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szCs w:val="18"/>
              </w:rPr>
            </w:pPr>
            <w:r w:rsidRPr="00AD7B10">
              <w:rPr>
                <w:sz w:val="18"/>
                <w:szCs w:val="18"/>
              </w:rPr>
              <w:t>II. Osiągnięcie dobrego stanu wód powierzchniowych i podziemnych oraz zaspokojenie ilościowego i jakościowego zapotrzebowania na wodę przeznaczoną do celów bytowo-gospodarczych oraz rekreacyjno-turystycznych</w:t>
            </w:r>
          </w:p>
        </w:tc>
      </w:tr>
      <w:tr w:rsidR="002B7452" w:rsidRPr="00AD7B10" w:rsidTr="002B7452">
        <w:tc>
          <w:tcPr>
            <w:tcW w:w="2093" w:type="dxa"/>
            <w:vMerge w:val="restart"/>
          </w:tcPr>
          <w:p w:rsidR="002B7452" w:rsidRPr="00AD7B10" w:rsidRDefault="002B7452" w:rsidP="002B7452">
            <w:pPr>
              <w:pStyle w:val="Bezodstpw"/>
              <w:numPr>
                <w:ilvl w:val="0"/>
                <w:numId w:val="164"/>
              </w:numPr>
              <w:spacing w:before="60"/>
              <w:ind w:left="142" w:hanging="142"/>
              <w:rPr>
                <w:b/>
                <w:sz w:val="16"/>
                <w:szCs w:val="16"/>
              </w:rPr>
            </w:pPr>
            <w:r w:rsidRPr="00AD7B10">
              <w:rPr>
                <w:b/>
                <w:sz w:val="16"/>
                <w:szCs w:val="16"/>
              </w:rPr>
              <w:t>Przeciwdziałanie zanieczyszczeniom wody i ograniczanie ich emisji ze źródeł osadniczych i przemysłowych</w:t>
            </w:r>
          </w:p>
        </w:tc>
        <w:tc>
          <w:tcPr>
            <w:tcW w:w="4252" w:type="dxa"/>
          </w:tcPr>
          <w:p w:rsidR="002B7452" w:rsidRPr="00AD7B10" w:rsidRDefault="002B7452" w:rsidP="002B7452">
            <w:pPr>
              <w:pStyle w:val="akropkiwtabelach"/>
              <w:numPr>
                <w:ilvl w:val="0"/>
                <w:numId w:val="78"/>
              </w:numPr>
              <w:spacing w:before="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i modernizacja sieci kanalizacji sanitarnej oraz oczyszczalni ścieków z zastosowaniem nowoczesnych technologii zgodnie z krajowym programem oczyszczania ścieków komunalnych;</w:t>
            </w:r>
          </w:p>
          <w:p w:rsidR="002B7452" w:rsidRPr="00AD7B10" w:rsidRDefault="002B7452" w:rsidP="002B7452">
            <w:pPr>
              <w:pStyle w:val="akropkiwtabelach"/>
              <w:numPr>
                <w:ilvl w:val="0"/>
                <w:numId w:val="78"/>
              </w:numPr>
              <w:spacing w:before="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systemów odprowadzania i oczyszczania ścieków na terenach poza wyznaczonymi aglomeracjami;</w:t>
            </w:r>
          </w:p>
          <w:p w:rsidR="002B7452" w:rsidRPr="00AD7B10" w:rsidRDefault="002B7452" w:rsidP="002B7452">
            <w:pPr>
              <w:pStyle w:val="akropkiwtabelach"/>
              <w:numPr>
                <w:ilvl w:val="0"/>
                <w:numId w:val="286"/>
              </w:numPr>
              <w:tabs>
                <w:tab w:val="clear" w:pos="284"/>
              </w:tabs>
              <w:spacing w:before="60" w:after="60"/>
              <w:ind w:left="176" w:hanging="176"/>
              <w:rPr>
                <w:rFonts w:ascii="Times New Roman" w:hAnsi="Times New Roman" w:cs="Times New Roman"/>
                <w:sz w:val="16"/>
                <w:szCs w:val="18"/>
              </w:rPr>
            </w:pPr>
            <w:r w:rsidRPr="00AD7B10">
              <w:rPr>
                <w:rFonts w:ascii="Times New Roman" w:hAnsi="Times New Roman" w:cs="Times New Roman"/>
                <w:iCs/>
                <w:sz w:val="16"/>
                <w:szCs w:val="18"/>
              </w:rPr>
              <w:t>budowa nowych i rozbudowa istniej</w:t>
            </w:r>
            <w:r w:rsidRPr="00AD7B10">
              <w:rPr>
                <w:rFonts w:ascii="Times New Roman" w:eastAsia="TimesNewRoman" w:hAnsi="Times New Roman" w:cs="Times New Roman"/>
                <w:sz w:val="16"/>
                <w:szCs w:val="18"/>
              </w:rPr>
              <w:t>ą</w:t>
            </w:r>
            <w:r w:rsidRPr="00AD7B10">
              <w:rPr>
                <w:rFonts w:ascii="Times New Roman" w:hAnsi="Times New Roman" w:cs="Times New Roman"/>
                <w:iCs/>
                <w:sz w:val="16"/>
                <w:szCs w:val="18"/>
              </w:rPr>
              <w:t>cych sieci zbiorczej kanalizacji deszczowej wraz z systemami oczyszczania ścieków opadowych;</w:t>
            </w:r>
          </w:p>
          <w:p w:rsidR="002B7452" w:rsidRPr="00AD7B10" w:rsidRDefault="002B7452" w:rsidP="002B7452">
            <w:pPr>
              <w:pStyle w:val="akropkiwtabelach"/>
              <w:numPr>
                <w:ilvl w:val="0"/>
                <w:numId w:val="78"/>
              </w:numPr>
              <w:ind w:left="176" w:right="-108" w:hanging="176"/>
              <w:rPr>
                <w:rFonts w:ascii="Times New Roman" w:hAnsi="Times New Roman" w:cs="Times New Roman"/>
                <w:sz w:val="16"/>
                <w:szCs w:val="18"/>
              </w:rPr>
            </w:pPr>
            <w:r w:rsidRPr="00AD7B10">
              <w:rPr>
                <w:rFonts w:ascii="Times New Roman" w:hAnsi="Times New Roman" w:cs="Times New Roman"/>
                <w:sz w:val="16"/>
                <w:szCs w:val="18"/>
              </w:rPr>
              <w:t>budowa przydomowych oczys</w:t>
            </w:r>
            <w:r w:rsidR="00B15E8A" w:rsidRPr="00AD7B10">
              <w:rPr>
                <w:rFonts w:ascii="Times New Roman" w:hAnsi="Times New Roman" w:cs="Times New Roman"/>
                <w:sz w:val="16"/>
                <w:szCs w:val="18"/>
              </w:rPr>
              <w:t xml:space="preserve">zczalni ścieków </w:t>
            </w:r>
            <w:r w:rsidRPr="00AD7B10">
              <w:rPr>
                <w:rFonts w:ascii="Times New Roman" w:hAnsi="Times New Roman" w:cs="Times New Roman"/>
                <w:sz w:val="16"/>
                <w:szCs w:val="18"/>
              </w:rPr>
              <w:t xml:space="preserve">i bezodpływowych zbiorników ścieków (z zapewnieniem ich kontrolowanego wywozu) poza aglomeracjami lub na terenach gdzie realizacja sieci kanalizacyjnych jest ekonomicznie nieuzasadniona; </w:t>
            </w:r>
          </w:p>
          <w:p w:rsidR="002B7452" w:rsidRPr="00AD7B10" w:rsidRDefault="002B7452" w:rsidP="002B7452">
            <w:pPr>
              <w:pStyle w:val="akropkiwtabelach"/>
              <w:numPr>
                <w:ilvl w:val="0"/>
                <w:numId w:val="78"/>
              </w:numPr>
              <w:ind w:left="176" w:hanging="176"/>
              <w:rPr>
                <w:rFonts w:ascii="Times New Roman" w:hAnsi="Times New Roman" w:cs="Times New Roman"/>
                <w:sz w:val="16"/>
                <w:szCs w:val="18"/>
              </w:rPr>
            </w:pPr>
            <w:r w:rsidRPr="00AD7B10">
              <w:rPr>
                <w:rFonts w:ascii="Times New Roman" w:hAnsi="Times New Roman" w:cs="Times New Roman"/>
                <w:sz w:val="16"/>
                <w:szCs w:val="18"/>
              </w:rPr>
              <w:t>stosowanie nowoczesnych rozwiązań technologicznych w zakładach produkcyjnych w celu zmniejszenia wodochłonności gospodarki;</w:t>
            </w:r>
          </w:p>
        </w:tc>
        <w:tc>
          <w:tcPr>
            <w:tcW w:w="426" w:type="dxa"/>
            <w:shd w:val="clear" w:color="auto" w:fill="66FFCC"/>
          </w:tcPr>
          <w:p w:rsidR="002B7452" w:rsidRPr="00AD7B10" w:rsidRDefault="002B7452" w:rsidP="002B7452">
            <w:pPr>
              <w:pStyle w:val="t1"/>
              <w:spacing w:before="60"/>
              <w:rPr>
                <w:sz w:val="18"/>
                <w:szCs w:val="18"/>
              </w:rPr>
            </w:pPr>
            <w:r w:rsidRPr="00AD7B10">
              <w:rPr>
                <w:sz w:val="18"/>
                <w:szCs w:val="18"/>
              </w:rPr>
              <w:t>P</w:t>
            </w:r>
          </w:p>
        </w:tc>
        <w:tc>
          <w:tcPr>
            <w:tcW w:w="425" w:type="dxa"/>
            <w:shd w:val="clear" w:color="auto" w:fill="auto"/>
          </w:tcPr>
          <w:p w:rsidR="002B7452" w:rsidRPr="00AD7B10" w:rsidRDefault="002B7452" w:rsidP="002B7452">
            <w:pPr>
              <w:pStyle w:val="t1"/>
              <w:spacing w:before="60"/>
              <w:rPr>
                <w:sz w:val="18"/>
                <w:szCs w:val="18"/>
              </w:rPr>
            </w:pPr>
            <w:r w:rsidRPr="00AD7B10">
              <w:rPr>
                <w:sz w:val="18"/>
                <w:szCs w:val="18"/>
              </w:rPr>
              <w:t>0</w:t>
            </w:r>
          </w:p>
        </w:tc>
        <w:tc>
          <w:tcPr>
            <w:tcW w:w="2092" w:type="dxa"/>
          </w:tcPr>
          <w:p w:rsidR="002B7452" w:rsidRPr="00AD7B10" w:rsidRDefault="002B7452" w:rsidP="002B7452">
            <w:pPr>
              <w:pStyle w:val="Bezodstpw"/>
              <w:spacing w:before="60"/>
              <w:ind w:right="-142"/>
              <w:rPr>
                <w:sz w:val="16"/>
                <w:szCs w:val="16"/>
              </w:rPr>
            </w:pPr>
            <w:r w:rsidRPr="00AD7B10">
              <w:rPr>
                <w:sz w:val="16"/>
                <w:szCs w:val="16"/>
              </w:rPr>
              <w:t>Oddziaływanie krótkoterminowe jak i długoterminowe, odwracalne, lokalne jak i ponadlokalne, bezpośrednie</w:t>
            </w:r>
          </w:p>
        </w:tc>
      </w:tr>
      <w:tr w:rsidR="002B7452" w:rsidRPr="00AD7B10" w:rsidTr="00B15E8A">
        <w:tc>
          <w:tcPr>
            <w:tcW w:w="2093" w:type="dxa"/>
            <w:vMerge/>
          </w:tcPr>
          <w:p w:rsidR="002B7452" w:rsidRPr="00AD7B10" w:rsidRDefault="002B7452" w:rsidP="002B7452">
            <w:pPr>
              <w:pStyle w:val="Bezodstpw"/>
              <w:spacing w:before="60"/>
              <w:ind w:left="142"/>
              <w:rPr>
                <w:b/>
                <w:sz w:val="16"/>
                <w:szCs w:val="16"/>
              </w:rPr>
            </w:pPr>
          </w:p>
        </w:tc>
        <w:tc>
          <w:tcPr>
            <w:tcW w:w="4252" w:type="dxa"/>
          </w:tcPr>
          <w:p w:rsidR="002B7452" w:rsidRPr="00AD7B10" w:rsidRDefault="002B7452" w:rsidP="002B7452">
            <w:pPr>
              <w:pStyle w:val="akropkiwtabelach"/>
              <w:numPr>
                <w:ilvl w:val="0"/>
                <w:numId w:val="78"/>
              </w:numPr>
              <w:spacing w:before="60"/>
              <w:ind w:left="175" w:right="-108" w:hanging="175"/>
              <w:rPr>
                <w:rFonts w:ascii="Times New Roman" w:hAnsi="Times New Roman" w:cs="Times New Roman"/>
                <w:sz w:val="16"/>
                <w:szCs w:val="18"/>
              </w:rPr>
            </w:pPr>
            <w:r w:rsidRPr="00AD7B10">
              <w:rPr>
                <w:rFonts w:ascii="Times New Roman" w:hAnsi="Times New Roman" w:cs="Times New Roman"/>
                <w:bCs/>
                <w:sz w:val="16"/>
                <w:szCs w:val="18"/>
              </w:rPr>
              <w:t>prowadzenie działa</w:t>
            </w:r>
            <w:r w:rsidR="00B15E8A" w:rsidRPr="00AD7B10">
              <w:rPr>
                <w:rFonts w:ascii="Times New Roman" w:hAnsi="Times New Roman" w:cs="Times New Roman"/>
                <w:bCs/>
                <w:sz w:val="16"/>
                <w:szCs w:val="18"/>
              </w:rPr>
              <w:t>ń edukacyjnych, informujących o </w:t>
            </w:r>
            <w:r w:rsidRPr="00AD7B10">
              <w:rPr>
                <w:rFonts w:ascii="Times New Roman" w:hAnsi="Times New Roman" w:cs="Times New Roman"/>
                <w:bCs/>
                <w:sz w:val="16"/>
                <w:szCs w:val="18"/>
              </w:rPr>
              <w:t>skutkach zanieczyszczeń wody na jakość życia mieszkańców oraz o zasadach przeciwdziałania, tym zanieczyszczeniom;</w:t>
            </w:r>
          </w:p>
        </w:tc>
        <w:tc>
          <w:tcPr>
            <w:tcW w:w="426" w:type="dxa"/>
            <w:shd w:val="clear" w:color="auto" w:fill="auto"/>
          </w:tcPr>
          <w:p w:rsidR="002B7452" w:rsidRPr="00AD7B10" w:rsidRDefault="00B15E8A" w:rsidP="002B7452">
            <w:pPr>
              <w:pStyle w:val="t1"/>
              <w:spacing w:before="60"/>
              <w:rPr>
                <w:sz w:val="18"/>
                <w:szCs w:val="18"/>
              </w:rPr>
            </w:pPr>
            <w:r w:rsidRPr="00AD7B10">
              <w:rPr>
                <w:sz w:val="18"/>
                <w:szCs w:val="18"/>
              </w:rPr>
              <w:t>0</w:t>
            </w:r>
          </w:p>
        </w:tc>
        <w:tc>
          <w:tcPr>
            <w:tcW w:w="425" w:type="dxa"/>
            <w:shd w:val="clear" w:color="auto" w:fill="auto"/>
          </w:tcPr>
          <w:p w:rsidR="002B7452" w:rsidRPr="00AD7B10" w:rsidRDefault="002B7452" w:rsidP="002B7452">
            <w:pPr>
              <w:pStyle w:val="t1"/>
              <w:spacing w:before="60"/>
              <w:rPr>
                <w:sz w:val="18"/>
                <w:szCs w:val="18"/>
              </w:rPr>
            </w:pPr>
          </w:p>
        </w:tc>
        <w:tc>
          <w:tcPr>
            <w:tcW w:w="2092" w:type="dxa"/>
          </w:tcPr>
          <w:p w:rsidR="002B7452" w:rsidRPr="00AD7B10" w:rsidRDefault="002B7452" w:rsidP="002B7452">
            <w:pPr>
              <w:pStyle w:val="Bezodstpw"/>
              <w:spacing w:before="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64"/>
              </w:numPr>
              <w:spacing w:before="60" w:after="60"/>
              <w:ind w:left="142" w:hanging="142"/>
              <w:rPr>
                <w:b/>
                <w:sz w:val="16"/>
                <w:szCs w:val="16"/>
              </w:rPr>
            </w:pPr>
            <w:r w:rsidRPr="00AD7B10">
              <w:rPr>
                <w:b/>
                <w:sz w:val="16"/>
                <w:szCs w:val="16"/>
              </w:rPr>
              <w:t>Monitoring wód i ochrona zasobów wodnych</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 xml:space="preserve">realizacja monitoringu zgodnie z </w:t>
            </w:r>
            <w:r w:rsidR="00D347A4" w:rsidRPr="00AD7B10">
              <w:rPr>
                <w:rFonts w:ascii="Times New Roman" w:hAnsi="Times New Roman" w:cs="Times New Roman"/>
                <w:i/>
                <w:sz w:val="16"/>
                <w:szCs w:val="18"/>
              </w:rPr>
              <w:t xml:space="preserve">Programem </w:t>
            </w:r>
            <w:r w:rsidRPr="00AD7B10">
              <w:rPr>
                <w:rFonts w:ascii="Times New Roman" w:hAnsi="Times New Roman" w:cs="Times New Roman"/>
                <w:i/>
                <w:sz w:val="16"/>
                <w:szCs w:val="18"/>
              </w:rPr>
              <w:t>państwowego monitoringu środowiska województwa podkarpackiego na lata 2016-2020</w:t>
            </w:r>
            <w:r w:rsidRPr="00AD7B10">
              <w:rPr>
                <w:rFonts w:ascii="Times New Roman" w:hAnsi="Times New Roman" w:cs="Times New Roman"/>
                <w:sz w:val="16"/>
                <w:szCs w:val="18"/>
              </w:rPr>
              <w:t>;</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lokalne jak i ponadlokalne, pośrednie</w:t>
            </w:r>
          </w:p>
        </w:tc>
      </w:tr>
      <w:tr w:rsidR="002B7452" w:rsidRPr="00AD7B10" w:rsidTr="00B15E8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sz w:val="16"/>
                <w:szCs w:val="16"/>
              </w:rPr>
              <w:t xml:space="preserve">uwzględnienie w planie zagospodarowania przestrzennego województwa podkarpackiego ustaleń </w:t>
            </w:r>
            <w:r w:rsidRPr="00AD7B10">
              <w:rPr>
                <w:rFonts w:ascii="Times New Roman" w:eastAsia="Calibri" w:hAnsi="Times New Roman" w:cs="Times New Roman"/>
                <w:bCs/>
                <w:sz w:val="16"/>
                <w:szCs w:val="18"/>
              </w:rPr>
              <w:t>aktualizacji</w:t>
            </w:r>
            <w:r w:rsidRPr="00AD7B10">
              <w:rPr>
                <w:rFonts w:ascii="Times New Roman" w:hAnsi="Times New Roman"/>
                <w:sz w:val="16"/>
                <w:szCs w:val="16"/>
              </w:rPr>
              <w:t xml:space="preserve"> planów gospodarowania wodami na obszarze dorzecza Wisły i Dniestru;</w:t>
            </w:r>
          </w:p>
        </w:tc>
        <w:tc>
          <w:tcPr>
            <w:tcW w:w="426" w:type="dxa"/>
            <w:shd w:val="clear" w:color="auto" w:fill="auto"/>
          </w:tcPr>
          <w:p w:rsidR="002B7452" w:rsidRPr="00AD7B10" w:rsidRDefault="00B15E8A"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B15E8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Style w:val="BezodstpwZnak"/>
                <w:rFonts w:eastAsiaTheme="minorHAnsi"/>
                <w:sz w:val="16"/>
                <w:szCs w:val="16"/>
              </w:rPr>
            </w:pPr>
            <w:r w:rsidRPr="00AD7B10">
              <w:rPr>
                <w:rFonts w:ascii="Times New Roman" w:hAnsi="Times New Roman" w:cs="Times New Roman"/>
                <w:sz w:val="16"/>
                <w:szCs w:val="16"/>
              </w:rPr>
              <w:t xml:space="preserve">uwzględnienie w miejscowych planach zagospodarowania przestrzennego i w studiach uwarunkowań i kierunków zagospodarowania przestrzennego gmin ustaleń </w:t>
            </w:r>
            <w:r w:rsidRPr="00AD7B10">
              <w:rPr>
                <w:rFonts w:ascii="Times New Roman" w:eastAsia="Calibri" w:hAnsi="Times New Roman" w:cs="Times New Roman"/>
                <w:bCs/>
                <w:sz w:val="16"/>
                <w:szCs w:val="18"/>
              </w:rPr>
              <w:t>aktualizacji</w:t>
            </w:r>
            <w:r w:rsidRPr="00AD7B10">
              <w:rPr>
                <w:rFonts w:ascii="Times New Roman" w:hAnsi="Times New Roman" w:cs="Times New Roman"/>
                <w:sz w:val="16"/>
                <w:szCs w:val="16"/>
              </w:rPr>
              <w:t xml:space="preserve"> planów gospodarowania wodami na obszarze dorzecza Wisły i Dniestru;</w:t>
            </w:r>
          </w:p>
        </w:tc>
        <w:tc>
          <w:tcPr>
            <w:tcW w:w="426" w:type="dxa"/>
            <w:shd w:val="clear" w:color="auto" w:fill="auto"/>
          </w:tcPr>
          <w:p w:rsidR="002B7452" w:rsidRPr="00AD7B10" w:rsidRDefault="00B15E8A"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6"/>
              </w:rPr>
            </w:pPr>
            <w:r w:rsidRPr="00AD7B10">
              <w:rPr>
                <w:rFonts w:ascii="Times New Roman" w:eastAsia="Calibri" w:hAnsi="Times New Roman" w:cs="Times New Roman"/>
                <w:bCs/>
                <w:sz w:val="16"/>
                <w:szCs w:val="18"/>
              </w:rPr>
              <w:t>realizacja działań zawartych w aktualizacji planów gospodarowania wodami na obszarze dorzecza Wisły i Dniestru oraz w aktualizacji programu wodno-środowiskowego kraju;</w:t>
            </w:r>
          </w:p>
        </w:tc>
        <w:tc>
          <w:tcPr>
            <w:tcW w:w="426" w:type="dxa"/>
            <w:shd w:val="clear" w:color="auto" w:fill="66FFCC"/>
          </w:tcPr>
          <w:p w:rsidR="002B7452" w:rsidRPr="00AD7B10" w:rsidRDefault="00B15E8A" w:rsidP="002B7452">
            <w:pPr>
              <w:pStyle w:val="t1"/>
              <w:spacing w:before="60" w:after="60"/>
              <w:rPr>
                <w:sz w:val="18"/>
                <w:szCs w:val="18"/>
              </w:rPr>
            </w:pPr>
            <w:r w:rsidRPr="00AD7B10">
              <w:rPr>
                <w:sz w:val="18"/>
                <w:szCs w:val="18"/>
              </w:rPr>
              <w:t>P</w:t>
            </w:r>
          </w:p>
        </w:tc>
        <w:tc>
          <w:tcPr>
            <w:tcW w:w="425" w:type="dxa"/>
          </w:tcPr>
          <w:p w:rsidR="002B7452" w:rsidRPr="00AD7B10" w:rsidRDefault="00B15E8A" w:rsidP="002B7452">
            <w:pPr>
              <w:pStyle w:val="t1"/>
              <w:spacing w:before="60" w:after="60"/>
              <w:rPr>
                <w:sz w:val="18"/>
                <w:szCs w:val="18"/>
              </w:rPr>
            </w:pPr>
            <w:r w:rsidRPr="00AD7B10">
              <w:rPr>
                <w:sz w:val="18"/>
                <w:szCs w:val="18"/>
              </w:rPr>
              <w:t>0</w:t>
            </w:r>
          </w:p>
        </w:tc>
        <w:tc>
          <w:tcPr>
            <w:tcW w:w="2092" w:type="dxa"/>
          </w:tcPr>
          <w:p w:rsidR="002B7452" w:rsidRPr="00AD7B10" w:rsidRDefault="00B15E8A" w:rsidP="002B7452">
            <w:pPr>
              <w:pStyle w:val="Bezodstpw"/>
              <w:spacing w:before="60" w:after="60"/>
              <w:ind w:right="-142"/>
              <w:rPr>
                <w:sz w:val="16"/>
                <w:szCs w:val="16"/>
              </w:rPr>
            </w:pPr>
            <w:r w:rsidRPr="00AD7B10">
              <w:rPr>
                <w:sz w:val="16"/>
                <w:szCs w:val="16"/>
              </w:rPr>
              <w:t>Oddziaływanie długoterminowe, odwracalne, lokalne jak i ponadlokalne, bezpośrednie</w:t>
            </w:r>
          </w:p>
        </w:tc>
      </w:tr>
      <w:tr w:rsidR="002B7452" w:rsidRPr="00AD7B10" w:rsidTr="00B15E8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ustanawianie stref ochronnych ujęć wód powierzchniowych i podziemnych, obszarów ochronnych zbiorników wód śródlądowych oraz obszarów ochronnych zbiorników wód podziemnych;</w:t>
            </w:r>
          </w:p>
        </w:tc>
        <w:tc>
          <w:tcPr>
            <w:tcW w:w="426" w:type="dxa"/>
            <w:shd w:val="clear" w:color="auto" w:fill="auto"/>
          </w:tcPr>
          <w:p w:rsidR="002B7452" w:rsidRPr="00AD7B10" w:rsidRDefault="00B15E8A" w:rsidP="002B7452">
            <w:pPr>
              <w:pStyle w:val="t1"/>
              <w:spacing w:before="60" w:after="60"/>
              <w:rPr>
                <w:sz w:val="18"/>
                <w:szCs w:val="18"/>
              </w:rPr>
            </w:pPr>
            <w:r w:rsidRPr="00AD7B10">
              <w:rPr>
                <w:sz w:val="18"/>
                <w:szCs w:val="18"/>
              </w:rPr>
              <w:t>0</w:t>
            </w:r>
          </w:p>
        </w:tc>
        <w:tc>
          <w:tcPr>
            <w:tcW w:w="425" w:type="dxa"/>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64"/>
              </w:numPr>
              <w:spacing w:before="60" w:after="60"/>
              <w:ind w:left="142" w:hanging="142"/>
              <w:rPr>
                <w:b/>
                <w:sz w:val="16"/>
                <w:szCs w:val="16"/>
              </w:rPr>
            </w:pPr>
            <w:r w:rsidRPr="00AD7B10">
              <w:rPr>
                <w:b/>
                <w:sz w:val="16"/>
                <w:szCs w:val="16"/>
              </w:rPr>
              <w:t>Rozwój systemów zaopatrzenia w wodę</w:t>
            </w:r>
          </w:p>
        </w:tc>
        <w:tc>
          <w:tcPr>
            <w:tcW w:w="4252" w:type="dxa"/>
          </w:tcPr>
          <w:p w:rsidR="002B7452" w:rsidRPr="00AD7B10" w:rsidRDefault="002B7452" w:rsidP="002B7452">
            <w:pPr>
              <w:pStyle w:val="akropkiwtabelach"/>
              <w:numPr>
                <w:ilvl w:val="0"/>
                <w:numId w:val="78"/>
              </w:numPr>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budowa, rozbudowa wodociągów, ujęć wód i stacji uzdatniania wody i modernizacja istniejących obiektów z zastosowaniem nowoczesnych technologii;</w:t>
            </w:r>
          </w:p>
        </w:tc>
        <w:tc>
          <w:tcPr>
            <w:tcW w:w="426" w:type="dxa"/>
            <w:shd w:val="clear" w:color="auto" w:fill="66FFCC"/>
          </w:tcPr>
          <w:p w:rsidR="002B7452" w:rsidRPr="00AD7B10" w:rsidRDefault="002B7452" w:rsidP="002B7452">
            <w:pPr>
              <w:pStyle w:val="t1"/>
              <w:spacing w:before="60" w:after="60"/>
              <w:rPr>
                <w:sz w:val="18"/>
                <w:szCs w:val="18"/>
              </w:rPr>
            </w:pPr>
            <w:r w:rsidRPr="00AD7B10">
              <w:rPr>
                <w:sz w:val="18"/>
                <w:szCs w:val="18"/>
              </w:rPr>
              <w:t>P</w:t>
            </w:r>
          </w:p>
        </w:tc>
        <w:tc>
          <w:tcPr>
            <w:tcW w:w="425" w:type="dxa"/>
            <w:shd w:val="clear" w:color="auto" w:fill="auto"/>
          </w:tcPr>
          <w:p w:rsidR="002B7452" w:rsidRPr="00AD7B10" w:rsidRDefault="002B7452" w:rsidP="002B7452">
            <w:pPr>
              <w:pStyle w:val="t1"/>
              <w:spacing w:before="60" w:after="60"/>
              <w:rPr>
                <w:sz w:val="18"/>
                <w:szCs w:val="18"/>
              </w:rPr>
            </w:pPr>
            <w:r w:rsidRPr="00AD7B10">
              <w:rPr>
                <w:sz w:val="18"/>
                <w:szCs w:val="18"/>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Ochrona klimatu i jakości powietrza</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18"/>
              </w:rPr>
            </w:pPr>
            <w:r w:rsidRPr="00AD7B10">
              <w:rPr>
                <w:rFonts w:ascii="Times New Roman" w:hAnsi="Times New Roman"/>
                <w:b/>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2B7452" w:rsidRPr="00AD7B10" w:rsidTr="002B7452">
        <w:tc>
          <w:tcPr>
            <w:tcW w:w="2093" w:type="dxa"/>
            <w:vMerge w:val="restart"/>
          </w:tcPr>
          <w:p w:rsidR="002B7452" w:rsidRPr="00AD7B10" w:rsidRDefault="002B7452" w:rsidP="002B7452">
            <w:pPr>
              <w:pStyle w:val="Bezodstpw"/>
              <w:numPr>
                <w:ilvl w:val="0"/>
                <w:numId w:val="165"/>
              </w:numPr>
              <w:spacing w:before="60" w:after="60"/>
              <w:ind w:left="142" w:hanging="142"/>
              <w:rPr>
                <w:b/>
                <w:sz w:val="16"/>
                <w:szCs w:val="16"/>
              </w:rPr>
            </w:pPr>
            <w:r w:rsidRPr="00AD7B10">
              <w:rPr>
                <w:b/>
                <w:sz w:val="16"/>
                <w:szCs w:val="16"/>
              </w:rPr>
              <w:t xml:space="preserve">Monitoring i zarządzanie jakością powietrza </w:t>
            </w:r>
          </w:p>
        </w:tc>
        <w:tc>
          <w:tcPr>
            <w:tcW w:w="4252" w:type="dxa"/>
          </w:tcPr>
          <w:p w:rsidR="002B7452" w:rsidRPr="00AD7B10" w:rsidRDefault="002B7452" w:rsidP="002B7452">
            <w:pPr>
              <w:pStyle w:val="akropkiwtabelach"/>
              <w:numPr>
                <w:ilvl w:val="0"/>
                <w:numId w:val="12"/>
              </w:numPr>
              <w:tabs>
                <w:tab w:val="clear" w:pos="284"/>
              </w:tabs>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 xml:space="preserve">monitoring i ocena jakości powietrza w strefach: podkarpackiej i miasta Rzeszów zgodnie z </w:t>
            </w:r>
            <w:r w:rsidRPr="00AD7B10">
              <w:rPr>
                <w:rFonts w:ascii="Times New Roman" w:hAnsi="Times New Roman" w:cs="Times New Roman"/>
                <w:bCs/>
                <w:i/>
                <w:sz w:val="16"/>
                <w:szCs w:val="16"/>
              </w:rPr>
              <w:t>Programem państwowego monitoringu środowiska województwa podkarpackiego na lata 2016-2020</w:t>
            </w:r>
            <w:r w:rsidRPr="00AD7B10">
              <w:rPr>
                <w:rFonts w:ascii="Times New Roman" w:hAnsi="Times New Roman" w:cs="Times New Roman"/>
                <w:bCs/>
                <w:sz w:val="16"/>
                <w:szCs w:val="16"/>
              </w:rPr>
              <w:t>;</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lokalne jak i ponadlokalne, pośrednie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Bezodstpw"/>
              <w:numPr>
                <w:ilvl w:val="0"/>
                <w:numId w:val="12"/>
              </w:numPr>
              <w:spacing w:before="60"/>
              <w:ind w:left="176" w:hanging="176"/>
              <w:rPr>
                <w:sz w:val="16"/>
                <w:szCs w:val="16"/>
              </w:rPr>
            </w:pPr>
            <w:r w:rsidRPr="00AD7B10">
              <w:rPr>
                <w:sz w:val="16"/>
                <w:szCs w:val="16"/>
              </w:rPr>
              <w:t>aktualizacja programów ochrony powietrza:</w:t>
            </w:r>
          </w:p>
          <w:p w:rsidR="002B7452" w:rsidRPr="00AD7B10" w:rsidRDefault="002B7452" w:rsidP="002B7452">
            <w:pPr>
              <w:pStyle w:val="Bezodstpw"/>
              <w:numPr>
                <w:ilvl w:val="0"/>
                <w:numId w:val="324"/>
              </w:numPr>
              <w:ind w:left="317" w:hanging="142"/>
              <w:rPr>
                <w:i/>
                <w:sz w:val="16"/>
                <w:szCs w:val="16"/>
              </w:rPr>
            </w:pPr>
            <w:r w:rsidRPr="00AD7B10">
              <w:rPr>
                <w:i/>
                <w:sz w:val="16"/>
                <w:szCs w:val="16"/>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2B7452" w:rsidRPr="00AD7B10" w:rsidRDefault="002B7452" w:rsidP="002B7452">
            <w:pPr>
              <w:pStyle w:val="Bezodstpw"/>
              <w:numPr>
                <w:ilvl w:val="0"/>
                <w:numId w:val="324"/>
              </w:numPr>
              <w:spacing w:after="60"/>
              <w:ind w:left="318" w:hanging="142"/>
              <w:rPr>
                <w:i/>
                <w:sz w:val="16"/>
                <w:szCs w:val="16"/>
              </w:rPr>
            </w:pPr>
            <w:r w:rsidRPr="00AD7B10">
              <w:rPr>
                <w:i/>
                <w:sz w:val="16"/>
                <w:szCs w:val="16"/>
              </w:rPr>
              <w:lastRenderedPageBreak/>
              <w:t>Programu ochrony powietrza dla strefy miasto Rzeszów –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r w:rsidR="00D347A4" w:rsidRPr="00AD7B10">
              <w:rPr>
                <w:i/>
                <w:sz w:val="16"/>
                <w:szCs w:val="16"/>
              </w:rPr>
              <w:t>,</w:t>
            </w:r>
          </w:p>
        </w:tc>
        <w:tc>
          <w:tcPr>
            <w:tcW w:w="426" w:type="dxa"/>
            <w:shd w:val="clear" w:color="auto" w:fill="66FFCC"/>
          </w:tcPr>
          <w:p w:rsidR="002B7452" w:rsidRPr="00AD7B10" w:rsidRDefault="002B7452" w:rsidP="002B7452">
            <w:pPr>
              <w:pStyle w:val="t1"/>
              <w:rPr>
                <w:sz w:val="18"/>
                <w:szCs w:val="16"/>
              </w:rPr>
            </w:pPr>
            <w:r w:rsidRPr="00AD7B10">
              <w:rPr>
                <w:sz w:val="18"/>
                <w:szCs w:val="16"/>
              </w:rPr>
              <w:lastRenderedPageBreak/>
              <w:t>P</w:t>
            </w:r>
          </w:p>
        </w:tc>
        <w:tc>
          <w:tcPr>
            <w:tcW w:w="425" w:type="dxa"/>
          </w:tcPr>
          <w:p w:rsidR="002B7452" w:rsidRPr="00AD7B10" w:rsidRDefault="002B7452" w:rsidP="002B7452">
            <w:pPr>
              <w:pStyle w:val="t1"/>
              <w:rPr>
                <w:sz w:val="18"/>
                <w:szCs w:val="16"/>
              </w:rPr>
            </w:pPr>
            <w:r w:rsidRPr="00AD7B10">
              <w:rPr>
                <w:sz w:val="18"/>
                <w:szCs w:val="16"/>
              </w:rPr>
              <w:t>0</w:t>
            </w:r>
          </w:p>
        </w:tc>
        <w:tc>
          <w:tcPr>
            <w:tcW w:w="2092" w:type="dxa"/>
            <w:vMerge/>
          </w:tcPr>
          <w:p w:rsidR="002B7452" w:rsidRPr="00AD7B10" w:rsidRDefault="002B7452" w:rsidP="002B7452">
            <w:pPr>
              <w:pStyle w:val="Bezodstpw"/>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65"/>
              </w:numPr>
              <w:spacing w:before="60" w:after="60"/>
              <w:ind w:left="142" w:hanging="142"/>
              <w:rPr>
                <w:b/>
                <w:bCs/>
                <w:sz w:val="16"/>
                <w:szCs w:val="16"/>
              </w:rPr>
            </w:pPr>
            <w:r w:rsidRPr="00AD7B10">
              <w:rPr>
                <w:b/>
                <w:bCs/>
                <w:sz w:val="16"/>
                <w:szCs w:val="16"/>
              </w:rPr>
              <w:lastRenderedPageBreak/>
              <w:t>Poprawa efektywności energetycznej i ograniczanie emisji niskiej z sektora komunalno-bytowego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opracowanie i realizacja gminnych planów gospodarki niskoemisyjnej i/lub programów ograniczania niskiej emisji;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rozbudowa sieci gazowej i zwiększanie liczby nowych odbiorców dla celów grzewczych;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wspieranie modernizacji i wymiany niskosprawnych źródeł spalania w sektorze komunalno-bytowym na wysokosprawne i niskoemisyjne oraz zmiana czynnika grzewczego w obiektach sektora publicznego;</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systemów centralnego zaopatrzenia w ciepło poprzez rozbudowę sieci ciepłowniczych oraz zwiększanie liczby nowych podłączeń (obiektów budowlanych);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termomodernizacje i termorenowacje obiektów budowlanych użyteczności publicznej i zbiorowego zamieszkania;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lokalne, bezpośrednie</w:t>
            </w:r>
          </w:p>
        </w:tc>
      </w:tr>
      <w:tr w:rsidR="002B7452" w:rsidRPr="00AD7B10" w:rsidTr="002B7452">
        <w:tc>
          <w:tcPr>
            <w:tcW w:w="2093" w:type="dxa"/>
            <w:vMerge w:val="restart"/>
          </w:tcPr>
          <w:p w:rsidR="002B7452" w:rsidRPr="00AD7B10" w:rsidRDefault="002B7452" w:rsidP="002B7452">
            <w:pPr>
              <w:pStyle w:val="Bezodstpw"/>
              <w:numPr>
                <w:ilvl w:val="0"/>
                <w:numId w:val="165"/>
              </w:numPr>
              <w:spacing w:before="60" w:after="60"/>
              <w:ind w:left="142" w:hanging="142"/>
              <w:rPr>
                <w:b/>
                <w:sz w:val="16"/>
                <w:szCs w:val="16"/>
              </w:rPr>
            </w:pPr>
            <w:r w:rsidRPr="00AD7B10">
              <w:rPr>
                <w:b/>
                <w:sz w:val="16"/>
                <w:szCs w:val="16"/>
              </w:rPr>
              <w:t>Wspieranie inwestycji ograniczających emisję komunikacyjną, w tym dotyczących niskoemisyjnego taboru oraz infrastruktury transportu publicznego</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remonty nawierzchni ulic i dróg, przebudowa wraz z modernizacją istniejących połączeń komunikacyjnych, w tym przebudowa ulic o małej przepustowości;</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parkingów typu „parkuj i jedź”;</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do rozwoju ruchu rowerowego poprzez rozbudowę systemu ścieżek rowerowych; </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utrzymywanie czystości nawierzchni ulic w miastach przez ograniczenie wtórnego pylenia;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realizacja energooszczędnych systemów oświetlenia dróg publicznych;</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wymiana taboru komunikacji miejskiej na jednostki niskoemisyjne;</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bezpośrednie, długoterminowe, odwracalne, 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tworzenie warunków dla zwiększenia wykorzystania transportu zbiorowego w województwie przede wszystkim na terenach miast poprzez usprawnienie jego funkcjonowania; </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bezpośrednie, długoterminowe, odwracalne,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bCs/>
                <w:sz w:val="16"/>
                <w:szCs w:val="16"/>
              </w:rPr>
              <w:t>budowa obwodnic miast;</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FF0000"/>
          </w:tcPr>
          <w:p w:rsidR="002B7452" w:rsidRPr="00AD7B10" w:rsidRDefault="002B7452" w:rsidP="002B7452">
            <w:pPr>
              <w:pStyle w:val="t1"/>
              <w:spacing w:before="60" w:after="60"/>
              <w:rPr>
                <w:sz w:val="18"/>
                <w:szCs w:val="16"/>
              </w:rPr>
            </w:pPr>
            <w:r w:rsidRPr="00AD7B10">
              <w:rPr>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 xml:space="preserve">realizacja projektu </w:t>
            </w:r>
            <w:r w:rsidRPr="00AD7B10">
              <w:rPr>
                <w:rFonts w:ascii="Times New Roman" w:hAnsi="Times New Roman" w:cs="Times New Roman"/>
                <w:bCs/>
                <w:i/>
                <w:sz w:val="16"/>
                <w:szCs w:val="16"/>
              </w:rPr>
              <w:t>Rozwój gospodarki niskoemisyjnej oraz poprawa mobilności mieszkańców poprzez usprawnienie zrównoważonego transportu publicznego na terenie Rzeszowskiego Obszaru Funkcjonalnego;</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bezpośrednie, długoterminowe, odwracalne, ponadlokalne</w:t>
            </w:r>
          </w:p>
        </w:tc>
      </w:tr>
      <w:tr w:rsidR="002B7452" w:rsidRPr="00AD7B10" w:rsidTr="002B7452">
        <w:tc>
          <w:tcPr>
            <w:tcW w:w="2093" w:type="dxa"/>
          </w:tcPr>
          <w:p w:rsidR="002B7452" w:rsidRPr="00AD7B10" w:rsidRDefault="002B7452" w:rsidP="002B7452">
            <w:pPr>
              <w:pStyle w:val="Bezodstpw"/>
              <w:numPr>
                <w:ilvl w:val="0"/>
                <w:numId w:val="165"/>
              </w:numPr>
              <w:spacing w:before="60" w:after="60"/>
              <w:ind w:left="142" w:hanging="142"/>
              <w:rPr>
                <w:b/>
                <w:sz w:val="16"/>
                <w:szCs w:val="16"/>
              </w:rPr>
            </w:pPr>
            <w:r w:rsidRPr="00AD7B10">
              <w:rPr>
                <w:b/>
                <w:sz w:val="16"/>
                <w:szCs w:val="16"/>
              </w:rPr>
              <w:t>Redukcja punktowej emisji zanieczyszczeń, w tym gazów cieplarnianych</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bCs/>
                <w:sz w:val="16"/>
                <w:szCs w:val="16"/>
              </w:rPr>
            </w:pPr>
            <w:r w:rsidRPr="00AD7B10">
              <w:rPr>
                <w:rFonts w:ascii="Times New Roman" w:hAnsi="Times New Roman" w:cs="Times New Roman"/>
                <w:bCs/>
                <w:sz w:val="16"/>
                <w:szCs w:val="16"/>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lokalne jak i ponadlokalne, bezpośrednie</w:t>
            </w:r>
          </w:p>
        </w:tc>
      </w:tr>
      <w:tr w:rsidR="002B7452" w:rsidRPr="00AD7B10" w:rsidTr="002B7452">
        <w:tc>
          <w:tcPr>
            <w:tcW w:w="2093" w:type="dxa"/>
          </w:tcPr>
          <w:p w:rsidR="002B7452" w:rsidRPr="00AD7B10" w:rsidRDefault="002B7452" w:rsidP="002B7452">
            <w:pPr>
              <w:pStyle w:val="Bezodstpw"/>
              <w:numPr>
                <w:ilvl w:val="0"/>
                <w:numId w:val="165"/>
              </w:numPr>
              <w:spacing w:before="60" w:after="60"/>
              <w:ind w:left="142" w:right="-108" w:hanging="142"/>
              <w:rPr>
                <w:sz w:val="16"/>
                <w:szCs w:val="16"/>
              </w:rPr>
            </w:pPr>
            <w:r w:rsidRPr="00AD7B10">
              <w:rPr>
                <w:rStyle w:val="anrkierintZnak"/>
                <w:rFonts w:ascii="Times New Roman" w:hAnsi="Times New Roman"/>
                <w:sz w:val="16"/>
                <w:szCs w:val="16"/>
              </w:rPr>
              <w:t>Wzrost wykorzystania odnawialnych źródeł energii z dążeniem do osiągnięcia 15% jej udziału w finalnym zużyciu energii brutto do roku 2020</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rozwój instalacji wykorzystujących źródła odnawialne do produkcji energii elektrycznej i cieplnej, w tym wykorzystanie wysokosprawnej kogeneracji oraz rozwój produkcji energii prosumenckiej;</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shd w:val="clear" w:color="auto" w:fill="auto"/>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lokalne jak i ponadlokalne, bezpośrednie</w:t>
            </w:r>
          </w:p>
        </w:tc>
      </w:tr>
      <w:tr w:rsidR="002B7452" w:rsidRPr="00AD7B10" w:rsidTr="002B7452">
        <w:tc>
          <w:tcPr>
            <w:tcW w:w="2093" w:type="dxa"/>
          </w:tcPr>
          <w:p w:rsidR="002B7452" w:rsidRPr="00AD7B10" w:rsidRDefault="002B7452" w:rsidP="002B7452">
            <w:pPr>
              <w:pStyle w:val="Bezodstpw"/>
              <w:numPr>
                <w:ilvl w:val="0"/>
                <w:numId w:val="165"/>
              </w:numPr>
              <w:spacing w:before="60" w:after="60"/>
              <w:ind w:left="142" w:hanging="142"/>
              <w:rPr>
                <w:b/>
                <w:sz w:val="16"/>
                <w:szCs w:val="16"/>
              </w:rPr>
            </w:pPr>
            <w:r w:rsidRPr="00AD7B10">
              <w:rPr>
                <w:b/>
                <w:sz w:val="16"/>
                <w:szCs w:val="16"/>
              </w:rPr>
              <w:t>Edukacja ekologiczna w zakresie zagrożeń zanieczyszczeniami powietrza i konieczności ochrony powietrza</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426" w:type="dxa"/>
            <w:shd w:val="clear" w:color="auto" w:fill="66FFCC"/>
          </w:tcPr>
          <w:p w:rsidR="002B7452" w:rsidRPr="00AD7B10" w:rsidRDefault="002B7452" w:rsidP="002B7452">
            <w:pPr>
              <w:pStyle w:val="t1"/>
              <w:spacing w:before="60" w:after="60"/>
              <w:rPr>
                <w:sz w:val="18"/>
                <w:szCs w:val="16"/>
              </w:rPr>
            </w:pPr>
            <w:r w:rsidRPr="00AD7B10">
              <w:rPr>
                <w:sz w:val="18"/>
                <w:szCs w:val="16"/>
              </w:rPr>
              <w:t>P</w:t>
            </w:r>
          </w:p>
        </w:tc>
        <w:tc>
          <w:tcPr>
            <w:tcW w:w="425" w:type="dxa"/>
          </w:tcPr>
          <w:p w:rsidR="002B7452" w:rsidRPr="00AD7B10" w:rsidRDefault="002B7452"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długoterminowe, odwracalne, lokalne jak i ponadlokalne</w:t>
            </w:r>
          </w:p>
        </w:tc>
      </w:tr>
      <w:tr w:rsidR="002B7452" w:rsidRPr="00AD7B10" w:rsidTr="00B5132A">
        <w:tc>
          <w:tcPr>
            <w:tcW w:w="2093" w:type="dxa"/>
          </w:tcPr>
          <w:p w:rsidR="002B7452" w:rsidRPr="00AD7B10" w:rsidRDefault="002B7452" w:rsidP="002B7452">
            <w:pPr>
              <w:pStyle w:val="Bezodstpw"/>
              <w:numPr>
                <w:ilvl w:val="0"/>
                <w:numId w:val="165"/>
              </w:numPr>
              <w:spacing w:before="60" w:after="60"/>
              <w:ind w:left="142" w:hanging="142"/>
              <w:rPr>
                <w:b/>
                <w:sz w:val="16"/>
                <w:szCs w:val="16"/>
              </w:rPr>
            </w:pPr>
            <w:r w:rsidRPr="00AD7B10">
              <w:rPr>
                <w:b/>
                <w:sz w:val="16"/>
                <w:szCs w:val="18"/>
              </w:rPr>
              <w:lastRenderedPageBreak/>
              <w:t>Mitygacja i adaptacja do zmian klimatu</w:t>
            </w:r>
          </w:p>
        </w:tc>
        <w:tc>
          <w:tcPr>
            <w:tcW w:w="4252" w:type="dxa"/>
          </w:tcPr>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adaptacji do zmian klimatu dla miasta Rzeszowa;</w:t>
            </w:r>
          </w:p>
          <w:p w:rsidR="002B7452" w:rsidRPr="00AD7B10" w:rsidRDefault="002B7452" w:rsidP="002B7452">
            <w:pPr>
              <w:pStyle w:val="akropkiwtabelach"/>
              <w:numPr>
                <w:ilvl w:val="0"/>
                <w:numId w:val="79"/>
              </w:numPr>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przeprowadzenie oceny </w:t>
            </w:r>
            <w:r w:rsidR="00D347A4" w:rsidRPr="00AD7B10">
              <w:rPr>
                <w:rFonts w:ascii="Times New Roman" w:hAnsi="Times New Roman" w:cs="Times New Roman"/>
                <w:sz w:val="16"/>
                <w:szCs w:val="16"/>
              </w:rPr>
              <w:t>wrażliwości na zmiany klimatu i </w:t>
            </w:r>
            <w:r w:rsidRPr="00AD7B10">
              <w:rPr>
                <w:rFonts w:ascii="Times New Roman" w:hAnsi="Times New Roman" w:cs="Times New Roman"/>
                <w:sz w:val="16"/>
                <w:szCs w:val="16"/>
              </w:rPr>
              <w:t>uwzględnienie adaptacji do zmian klimatu w planowaniu strategicznym i operacyjnym;</w:t>
            </w:r>
          </w:p>
        </w:tc>
        <w:tc>
          <w:tcPr>
            <w:tcW w:w="426" w:type="dxa"/>
            <w:shd w:val="clear" w:color="auto" w:fill="auto"/>
          </w:tcPr>
          <w:p w:rsidR="002B7452" w:rsidRPr="00AD7B10" w:rsidRDefault="00B5132A" w:rsidP="002B7452">
            <w:pPr>
              <w:pStyle w:val="t1"/>
              <w:spacing w:before="60" w:after="60"/>
              <w:rPr>
                <w:sz w:val="18"/>
                <w:szCs w:val="16"/>
              </w:rPr>
            </w:pPr>
            <w:r w:rsidRPr="00AD7B10">
              <w:rPr>
                <w:sz w:val="18"/>
                <w:szCs w:val="16"/>
              </w:rPr>
              <w:t>0</w:t>
            </w:r>
          </w:p>
        </w:tc>
        <w:tc>
          <w:tcPr>
            <w:tcW w:w="425" w:type="dxa"/>
          </w:tcPr>
          <w:p w:rsidR="002B7452" w:rsidRPr="00AD7B10" w:rsidRDefault="00B5132A" w:rsidP="002B7452">
            <w:pPr>
              <w:pStyle w:val="t1"/>
              <w:spacing w:before="60" w:after="60"/>
              <w:rPr>
                <w:sz w:val="18"/>
                <w:szCs w:val="16"/>
              </w:rPr>
            </w:pPr>
            <w:r w:rsidRPr="00AD7B10">
              <w:rPr>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hałasem</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rPr>
                <w:b w:val="0"/>
                <w:sz w:val="18"/>
              </w:rPr>
            </w:pPr>
            <w:r w:rsidRPr="00AD7B10">
              <w:rPr>
                <w:sz w:val="18"/>
              </w:rPr>
              <w:t xml:space="preserve">IV. Poprawa klimatu akustycznego </w:t>
            </w:r>
          </w:p>
        </w:tc>
      </w:tr>
      <w:tr w:rsidR="002B7452" w:rsidRPr="00AD7B10" w:rsidTr="002B7452">
        <w:tc>
          <w:tcPr>
            <w:tcW w:w="2093" w:type="dxa"/>
            <w:vMerge w:val="restart"/>
          </w:tcPr>
          <w:p w:rsidR="002B7452" w:rsidRPr="00AD7B10" w:rsidRDefault="002B7452" w:rsidP="002B7452">
            <w:pPr>
              <w:pStyle w:val="Bezodstpw"/>
              <w:numPr>
                <w:ilvl w:val="0"/>
                <w:numId w:val="166"/>
              </w:numPr>
              <w:spacing w:before="60" w:after="60"/>
              <w:ind w:left="142" w:hanging="142"/>
              <w:rPr>
                <w:b/>
                <w:sz w:val="16"/>
                <w:szCs w:val="16"/>
              </w:rPr>
            </w:pPr>
            <w:r w:rsidRPr="00AD7B10">
              <w:rPr>
                <w:b/>
                <w:sz w:val="16"/>
                <w:szCs w:val="16"/>
              </w:rPr>
              <w:t xml:space="preserve">Opracowanie instrumentów do ochrony przed hałasem </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6"/>
              </w:rPr>
            </w:pPr>
            <w:r w:rsidRPr="00AD7B10">
              <w:rPr>
                <w:rFonts w:ascii="Times New Roman" w:hAnsi="Times New Roman" w:cs="Times New Roman"/>
                <w:sz w:val="16"/>
                <w:szCs w:val="16"/>
              </w:rPr>
              <w:t>aktualizacja programów ochrony środowiska przed hałasem:</w:t>
            </w:r>
          </w:p>
          <w:p w:rsidR="002B7452" w:rsidRPr="00AD7B10" w:rsidRDefault="002B7452" w:rsidP="002B7452">
            <w:pPr>
              <w:pStyle w:val="akropkiwtabelach"/>
              <w:numPr>
                <w:ilvl w:val="0"/>
                <w:numId w:val="18"/>
              </w:numPr>
              <w:tabs>
                <w:tab w:val="clear" w:pos="284"/>
                <w:tab w:val="left" w:pos="317"/>
              </w:tabs>
              <w:ind w:left="317"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6 milionów przejazdów rocznie,</w:t>
            </w:r>
          </w:p>
          <w:p w:rsidR="002B7452" w:rsidRPr="00AD7B10" w:rsidRDefault="002B7452" w:rsidP="002B7452">
            <w:pPr>
              <w:pStyle w:val="akropkiwtabelach"/>
              <w:numPr>
                <w:ilvl w:val="0"/>
                <w:numId w:val="18"/>
              </w:numPr>
              <w:tabs>
                <w:tab w:val="clear" w:pos="284"/>
                <w:tab w:val="left" w:pos="317"/>
              </w:tabs>
              <w:spacing w:after="60"/>
              <w:ind w:left="318" w:hanging="142"/>
              <w:rPr>
                <w:rFonts w:ascii="Times New Roman" w:hAnsi="Times New Roman" w:cs="Times New Roman"/>
                <w:i/>
                <w:sz w:val="16"/>
                <w:szCs w:val="16"/>
              </w:rPr>
            </w:pPr>
            <w:r w:rsidRPr="00AD7B10">
              <w:rPr>
                <w:rFonts w:ascii="Times New Roman" w:hAnsi="Times New Roman" w:cs="Times New Roman"/>
                <w:i/>
                <w:sz w:val="16"/>
                <w:szCs w:val="16"/>
              </w:rPr>
              <w:t>Programu ochrony środowiska przed hałasem dla obszarów położonych w pobliżu głównych dróg w województwie podkarpackim o obciążeniu ruchem powyżej 3 milionów przejazdów rocznie,</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długoterminowe, odwracalne, ponadlokalne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 xml:space="preserve">opracowanie </w:t>
            </w:r>
            <w:r w:rsidRPr="00AD7B10">
              <w:rPr>
                <w:rFonts w:ascii="Times New Roman" w:hAnsi="Times New Roman" w:cs="Times New Roman"/>
                <w:i/>
                <w:sz w:val="16"/>
                <w:szCs w:val="16"/>
              </w:rPr>
              <w:t>Programu ochrony środowiska przed hałasem dla terenów, na których poziom hałasu przekracza poziom dopuszczalny w Gminie Miasto Rzeszów;</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długoterminowe, odwracalne, lokalne</w:t>
            </w:r>
          </w:p>
        </w:tc>
      </w:tr>
      <w:tr w:rsidR="002B7452" w:rsidRPr="00AD7B10" w:rsidTr="00B5132A">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aktualizacja powiatowych programów ochronny środowiska;</w:t>
            </w:r>
          </w:p>
        </w:tc>
        <w:tc>
          <w:tcPr>
            <w:tcW w:w="426" w:type="dxa"/>
            <w:shd w:val="clear" w:color="auto" w:fill="auto"/>
          </w:tcPr>
          <w:p w:rsidR="002B7452" w:rsidRPr="00AD7B10" w:rsidRDefault="00B5132A" w:rsidP="002B7452">
            <w:pPr>
              <w:pStyle w:val="Bezodstpw"/>
              <w:spacing w:before="60" w:after="60"/>
              <w:rPr>
                <w:b/>
                <w:sz w:val="18"/>
                <w:szCs w:val="18"/>
              </w:rPr>
            </w:pPr>
            <w:r w:rsidRPr="00AD7B10">
              <w:rPr>
                <w:b/>
                <w:sz w:val="18"/>
                <w:szCs w:val="18"/>
              </w:rPr>
              <w:t>0</w:t>
            </w:r>
          </w:p>
        </w:tc>
        <w:tc>
          <w:tcPr>
            <w:tcW w:w="425" w:type="dxa"/>
          </w:tcPr>
          <w:p w:rsidR="002B7452" w:rsidRPr="00AD7B10" w:rsidRDefault="00B5132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B5132A">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426" w:type="dxa"/>
            <w:shd w:val="clear" w:color="auto" w:fill="auto"/>
          </w:tcPr>
          <w:p w:rsidR="002B7452" w:rsidRPr="00AD7B10" w:rsidRDefault="00B5132A" w:rsidP="002B7452">
            <w:pPr>
              <w:pStyle w:val="Bezodstpw"/>
              <w:spacing w:before="60" w:after="60"/>
              <w:rPr>
                <w:b/>
                <w:sz w:val="18"/>
                <w:szCs w:val="18"/>
              </w:rPr>
            </w:pPr>
            <w:r w:rsidRPr="00AD7B10">
              <w:rPr>
                <w:b/>
                <w:sz w:val="18"/>
                <w:szCs w:val="18"/>
              </w:rPr>
              <w:t>0</w:t>
            </w:r>
          </w:p>
        </w:tc>
        <w:tc>
          <w:tcPr>
            <w:tcW w:w="425" w:type="dxa"/>
          </w:tcPr>
          <w:p w:rsidR="002B7452" w:rsidRPr="00AD7B10" w:rsidRDefault="00B5132A"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krajowych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wojewódzkich o ruchu powyżej 3 mln pojazdów rocznie;</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mapy akustycznej Rzeszowa (aglomeracja o liczbie mieszkańców &gt; 100 tys.);</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obszarów położonych w otoczeniu dróg o natężeniu ruchu powyżej 3 mln pojazdów rocznie (aktualizacja);</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0"/>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wykonanie map akustycznych dla dróg, których eksploatacja może powodować przekroczenia dopuszczalnego poziomu hałasu;</w:t>
            </w:r>
          </w:p>
        </w:tc>
        <w:tc>
          <w:tcPr>
            <w:tcW w:w="426" w:type="dxa"/>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66"/>
              </w:numPr>
              <w:spacing w:before="60"/>
              <w:ind w:left="142" w:hanging="142"/>
              <w:rPr>
                <w:b/>
                <w:sz w:val="16"/>
                <w:szCs w:val="16"/>
              </w:rPr>
            </w:pPr>
            <w:r w:rsidRPr="00AD7B10">
              <w:rPr>
                <w:b/>
                <w:sz w:val="16"/>
                <w:szCs w:val="16"/>
              </w:rPr>
              <w:t>Wyprowadzenie ruchu tranzytowego poza tereny zabudowy i zmniejszenie hałasu drogowego</w:t>
            </w:r>
          </w:p>
        </w:tc>
        <w:tc>
          <w:tcPr>
            <w:tcW w:w="4252" w:type="dxa"/>
          </w:tcPr>
          <w:p w:rsidR="002B7452" w:rsidRPr="00AD7B10" w:rsidRDefault="002B7452" w:rsidP="002B7452">
            <w:pPr>
              <w:pStyle w:val="akropkiwtabelach"/>
              <w:numPr>
                <w:ilvl w:val="0"/>
                <w:numId w:val="81"/>
              </w:numPr>
              <w:tabs>
                <w:tab w:val="clear" w:pos="284"/>
                <w:tab w:val="left" w:pos="34"/>
              </w:tabs>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oraz S-19 na odcinkach:</w:t>
            </w:r>
          </w:p>
          <w:p w:rsidR="002B7452" w:rsidRPr="00AD7B10" w:rsidRDefault="002B7452" w:rsidP="002B7452">
            <w:pPr>
              <w:pStyle w:val="akropkiwtabelach"/>
              <w:numPr>
                <w:ilvl w:val="0"/>
                <w:numId w:val="30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Lasy Janowskie – Sokołów Małopolski,</w:t>
            </w:r>
          </w:p>
          <w:p w:rsidR="002B7452" w:rsidRPr="00AD7B10" w:rsidRDefault="002B7452" w:rsidP="002B7452">
            <w:pPr>
              <w:pStyle w:val="akropkiwtabelach"/>
              <w:numPr>
                <w:ilvl w:val="0"/>
                <w:numId w:val="30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Sokołów Małopolski – Stobierna,</w:t>
            </w:r>
          </w:p>
          <w:p w:rsidR="002B7452" w:rsidRPr="00AD7B10" w:rsidRDefault="002B7452" w:rsidP="002B7452">
            <w:pPr>
              <w:pStyle w:val="akropkiwtabelach"/>
              <w:numPr>
                <w:ilvl w:val="0"/>
                <w:numId w:val="30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Świlcza – węzeł Rzeszów Południe,</w:t>
            </w:r>
          </w:p>
          <w:p w:rsidR="002B7452" w:rsidRPr="00AD7B10" w:rsidRDefault="002B7452" w:rsidP="002B7452">
            <w:pPr>
              <w:pStyle w:val="akropkiwtabelach"/>
              <w:numPr>
                <w:ilvl w:val="0"/>
                <w:numId w:val="30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węzeł Rzeszów Południe-Babica,</w:t>
            </w:r>
          </w:p>
          <w:p w:rsidR="002B7452" w:rsidRPr="00AD7B10" w:rsidRDefault="002B7452" w:rsidP="002B7452">
            <w:pPr>
              <w:pStyle w:val="akropkiwtabelach"/>
              <w:numPr>
                <w:ilvl w:val="0"/>
                <w:numId w:val="306"/>
              </w:numPr>
              <w:tabs>
                <w:tab w:val="clear" w:pos="284"/>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Babica – Barwinek,</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drogi ekspresowej S-74 na odcinku Opatów-Nisko;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 xml:space="preserve">budowa dróg obwodowych dla miast: Łańcut, Sanok, Stalowa Wola i Nisko; </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 w Stalowej Woli;</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dróg obwodowych dla miast: Strzyżów, Dynów, Lubaczów, Kolbuszowa i Werynia, Oleszyce, Cieszanów, Radomyśl Wielki, Narol, Tarnobrzeg, północnej obwodnicy miasta Sokołowa Małopolskiego;</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i/>
                <w:sz w:val="16"/>
                <w:szCs w:val="16"/>
              </w:rPr>
            </w:pPr>
            <w:r w:rsidRPr="00AD7B10">
              <w:rPr>
                <w:rFonts w:ascii="Times New Roman" w:hAnsi="Times New Roman" w:cs="Times New Roman"/>
                <w:sz w:val="16"/>
                <w:szCs w:val="16"/>
              </w:rPr>
              <w:t xml:space="preserve">wykonanie analizy porealizacyjnej projektu </w:t>
            </w:r>
            <w:r w:rsidRPr="00AD7B10">
              <w:rPr>
                <w:rFonts w:ascii="Times New Roman" w:hAnsi="Times New Roman" w:cs="Times New Roman"/>
                <w:i/>
                <w:sz w:val="16"/>
                <w:szCs w:val="16"/>
              </w:rPr>
              <w:t>Budowa wschodniej obwodnicy miasta Brzozowa;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odcinków dróg wojewódzkich nr: 992, 886;</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przebudowa lub rozbudowa odcinków dróg wojewódzkich nr: 835, 858, 861, 964, 865, 867, 869, 875, 878, 881, 983, 984, 895, 986, 987, 988, 992, 991, 861, 897, 899;</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val="restart"/>
          </w:tcPr>
          <w:p w:rsidR="002B7452" w:rsidRPr="00AD7B10" w:rsidRDefault="002B7452" w:rsidP="002B7452">
            <w:pPr>
              <w:pStyle w:val="Bezodstpw"/>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c>
          <w:tcPr>
            <w:tcW w:w="2093" w:type="dxa"/>
            <w:vMerge/>
          </w:tcPr>
          <w:p w:rsidR="002B7452" w:rsidRPr="00AD7B10" w:rsidRDefault="002B7452" w:rsidP="002B7452">
            <w:pPr>
              <w:pStyle w:val="Bezodstpw"/>
              <w:ind w:left="142" w:hanging="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obwodnicy miasta Tarnobrzega;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przebudowa i rozbudowa ulic na terenie miasta Przemyśla oraz MOF Przemyśla;</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północnej i zachodniej obwodnicy miasta Krosno oraz przebudowa i rozbudowa obwodnicy w ciągu DK nr 28, rozbudowa ulic;</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FF0000"/>
          </w:tcPr>
          <w:p w:rsidR="002B7452" w:rsidRPr="00AD7B10" w:rsidRDefault="002B7452" w:rsidP="002B7452">
            <w:pPr>
              <w:pStyle w:val="Bezodstpw"/>
              <w:spacing w:before="60" w:after="60"/>
              <w:rPr>
                <w:b/>
                <w:sz w:val="18"/>
                <w:szCs w:val="18"/>
              </w:rPr>
            </w:pPr>
            <w:r w:rsidRPr="00AD7B10">
              <w:rPr>
                <w:b/>
                <w:sz w:val="18"/>
                <w:szCs w:val="18"/>
              </w:rPr>
              <w:t>N</w:t>
            </w:r>
          </w:p>
        </w:tc>
        <w:tc>
          <w:tcPr>
            <w:tcW w:w="2092" w:type="dxa"/>
            <w:vMerge/>
          </w:tcPr>
          <w:p w:rsidR="002B7452" w:rsidRPr="00AD7B10" w:rsidRDefault="002B7452" w:rsidP="002B7452">
            <w:pPr>
              <w:pStyle w:val="Bezodstpw"/>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66"/>
              </w:numPr>
              <w:spacing w:before="60" w:after="60"/>
              <w:ind w:left="142" w:hanging="142"/>
              <w:rPr>
                <w:b/>
                <w:sz w:val="16"/>
                <w:szCs w:val="16"/>
              </w:rPr>
            </w:pPr>
            <w:r w:rsidRPr="00AD7B10">
              <w:rPr>
                <w:b/>
                <w:sz w:val="16"/>
                <w:szCs w:val="16"/>
              </w:rPr>
              <w:lastRenderedPageBreak/>
              <w:t xml:space="preserve">Poprawa klimatu akustycznego w sąsiedztwie dróg objętych programami ochrony środowiska przed hałasem </w:t>
            </w:r>
          </w:p>
        </w:tc>
        <w:tc>
          <w:tcPr>
            <w:tcW w:w="4252" w:type="dxa"/>
          </w:tcPr>
          <w:p w:rsidR="002B7452" w:rsidRPr="00AD7B10" w:rsidRDefault="002B7452" w:rsidP="002B7452">
            <w:pPr>
              <w:pStyle w:val="akropkiwtabelach"/>
              <w:numPr>
                <w:ilvl w:val="0"/>
                <w:numId w:val="81"/>
              </w:numPr>
              <w:spacing w:before="60" w:after="60"/>
              <w:ind w:left="175" w:right="-108" w:hanging="141"/>
              <w:rPr>
                <w:rFonts w:ascii="Times New Roman" w:hAnsi="Times New Roman" w:cs="Times New Roman"/>
                <w:sz w:val="16"/>
                <w:szCs w:val="16"/>
              </w:rPr>
            </w:pPr>
            <w:r w:rsidRPr="00AD7B10">
              <w:rPr>
                <w:rFonts w:ascii="Times New Roman" w:hAnsi="Times New Roman" w:cs="Times New Roman"/>
                <w:sz w:val="16"/>
                <w:szCs w:val="16"/>
              </w:rPr>
              <w:t>monitoring poziomu hałasu;</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okresowy pomiar poziomu hałasu dróg wojewódzkich o średniorocznym natężeniu ruchu powyżej 3 mln pojazdów,</w:t>
            </w:r>
          </w:p>
          <w:p w:rsidR="002B7452" w:rsidRPr="00AD7B10" w:rsidRDefault="002B7452" w:rsidP="002B7452">
            <w:pPr>
              <w:pStyle w:val="akropkiwtabelach"/>
              <w:numPr>
                <w:ilvl w:val="0"/>
                <w:numId w:val="237"/>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przeprowadzenie monitoringu inwestycji pn. likwidacja barier rozwojowych - most na Wiśle z rozbudową drogi wojewódzkiej nr 764 oraz połączeniem z drogą wojewódzką nr 875;</w:t>
            </w:r>
          </w:p>
        </w:tc>
        <w:tc>
          <w:tcPr>
            <w:tcW w:w="426"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rPr>
                <w:b/>
                <w:sz w:val="16"/>
                <w:szCs w:val="16"/>
              </w:rPr>
            </w:pPr>
          </w:p>
        </w:tc>
        <w:tc>
          <w:tcPr>
            <w:tcW w:w="4252" w:type="dxa"/>
          </w:tcPr>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zieleni izolacyjnej;</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budowa ekranów akustycznych;</w:t>
            </w:r>
          </w:p>
          <w:p w:rsidR="002B7452" w:rsidRPr="00AD7B10" w:rsidRDefault="002B7452" w:rsidP="002B7452">
            <w:pPr>
              <w:pStyle w:val="akropkiwtabelach"/>
              <w:numPr>
                <w:ilvl w:val="0"/>
                <w:numId w:val="81"/>
              </w:numPr>
              <w:spacing w:before="60" w:after="60"/>
              <w:ind w:left="175" w:hanging="141"/>
              <w:rPr>
                <w:rFonts w:ascii="Times New Roman" w:hAnsi="Times New Roman" w:cs="Times New Roman"/>
                <w:sz w:val="16"/>
                <w:szCs w:val="16"/>
              </w:rPr>
            </w:pPr>
            <w:r w:rsidRPr="00AD7B10">
              <w:rPr>
                <w:rFonts w:ascii="Times New Roman" w:hAnsi="Times New Roman" w:cs="Times New Roman"/>
                <w:sz w:val="16"/>
                <w:szCs w:val="16"/>
              </w:rPr>
              <w:t>stosowanie tzw. nawierzchni cichej podczas remontów i przebudowy dróg;</w:t>
            </w:r>
          </w:p>
        </w:tc>
        <w:tc>
          <w:tcPr>
            <w:tcW w:w="426" w:type="dxa"/>
            <w:shd w:val="clear" w:color="auto" w:fill="66FFCC"/>
          </w:tcPr>
          <w:p w:rsidR="002B7452" w:rsidRPr="00AD7B10" w:rsidRDefault="002B7452" w:rsidP="002B7452">
            <w:pPr>
              <w:pStyle w:val="Bezodstpw"/>
              <w:spacing w:before="60" w:after="60"/>
              <w:rPr>
                <w:b/>
                <w:sz w:val="18"/>
                <w:szCs w:val="18"/>
              </w:rPr>
            </w:pPr>
            <w:r w:rsidRPr="00AD7B10">
              <w:rPr>
                <w:b/>
                <w:sz w:val="18"/>
                <w:szCs w:val="18"/>
              </w:rPr>
              <w:t>P</w:t>
            </w:r>
          </w:p>
        </w:tc>
        <w:tc>
          <w:tcPr>
            <w:tcW w:w="425" w:type="dxa"/>
            <w:shd w:val="clear" w:color="auto" w:fill="auto"/>
          </w:tcPr>
          <w:p w:rsidR="002B7452" w:rsidRPr="00AD7B10" w:rsidRDefault="002B7452" w:rsidP="002B7452">
            <w:pPr>
              <w:pStyle w:val="Bezodstpw"/>
              <w:spacing w:before="60" w:after="60"/>
              <w:rPr>
                <w:b/>
                <w:sz w:val="18"/>
                <w:szCs w:val="18"/>
              </w:rPr>
            </w:pPr>
            <w:r w:rsidRPr="00AD7B10">
              <w:rPr>
                <w:b/>
                <w:sz w:val="18"/>
                <w:szCs w:val="18"/>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odwracalne, lokalne jak i ponadlokalne, bezpośrednie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Gospodarka odpadami i zapobieganie powstawaniu odpadów</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142" w:hanging="142"/>
              <w:rPr>
                <w:b w:val="0"/>
                <w:sz w:val="18"/>
              </w:rPr>
            </w:pPr>
            <w:r w:rsidRPr="00AD7B10">
              <w:rPr>
                <w:sz w:val="18"/>
              </w:rPr>
              <w:t>V. Zmniejszenie masy odpadów składowanych na składowiskach oraz zwiększenie udziału przygotowania do ponownego użycia</w:t>
            </w:r>
            <w:r w:rsidRPr="00AD7B10">
              <w:rPr>
                <w:b w:val="0"/>
                <w:sz w:val="18"/>
              </w:rPr>
              <w:t xml:space="preserve"> i</w:t>
            </w:r>
            <w:r w:rsidRPr="00AD7B10">
              <w:rPr>
                <w:sz w:val="18"/>
              </w:rPr>
              <w:t xml:space="preserve"> recyklingu surowców wtórnych i  odzysku energii z odpadów</w:t>
            </w:r>
          </w:p>
        </w:tc>
      </w:tr>
      <w:tr w:rsidR="002B7452" w:rsidRPr="00AD7B10" w:rsidTr="002B7452">
        <w:tc>
          <w:tcPr>
            <w:tcW w:w="2093" w:type="dxa"/>
          </w:tcPr>
          <w:p w:rsidR="002B7452" w:rsidRPr="00AD7B10" w:rsidRDefault="002B7452" w:rsidP="002B7452">
            <w:pPr>
              <w:pStyle w:val="Bezodstpw"/>
              <w:numPr>
                <w:ilvl w:val="0"/>
                <w:numId w:val="167"/>
              </w:numPr>
              <w:spacing w:before="60" w:after="60"/>
              <w:ind w:left="142" w:hanging="142"/>
              <w:rPr>
                <w:b/>
                <w:sz w:val="16"/>
                <w:szCs w:val="16"/>
              </w:rPr>
            </w:pPr>
            <w:r w:rsidRPr="00AD7B10">
              <w:rPr>
                <w:b/>
                <w:sz w:val="16"/>
                <w:szCs w:val="16"/>
              </w:rPr>
              <w:t>Opracowanie instrumentów do zarządzania gospodarką odpadami w województwie podkarpackim</w:t>
            </w:r>
          </w:p>
        </w:tc>
        <w:tc>
          <w:tcPr>
            <w:tcW w:w="4252" w:type="dxa"/>
          </w:tcPr>
          <w:p w:rsidR="002B7452" w:rsidRPr="00AD7B10" w:rsidRDefault="002B7452" w:rsidP="00B5132A">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 xml:space="preserve">aktualizacja </w:t>
            </w:r>
            <w:r w:rsidRPr="00AD7B10">
              <w:rPr>
                <w:rFonts w:ascii="Times New Roman" w:hAnsi="Times New Roman" w:cs="Times New Roman"/>
                <w:i/>
                <w:sz w:val="16"/>
                <w:szCs w:val="18"/>
              </w:rPr>
              <w:t>Planu Gospodarki Odpadami dla Województwa Podkarpackiego 2022</w:t>
            </w:r>
            <w:r w:rsidRPr="00AD7B10">
              <w:rPr>
                <w:rFonts w:ascii="Times New Roman" w:hAnsi="Times New Roman" w:cs="Times New Roman"/>
                <w:sz w:val="16"/>
                <w:szCs w:val="18"/>
              </w:rPr>
              <w:t xml:space="preserve"> (WPGO) wraz planem inwestycyjnym (załącznik do WPGO) i prognozą oddziaływania na środowisko;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B5132A">
        <w:tc>
          <w:tcPr>
            <w:tcW w:w="2093" w:type="dxa"/>
          </w:tcPr>
          <w:p w:rsidR="002B7452" w:rsidRPr="00AD7B10" w:rsidRDefault="002B7452" w:rsidP="002B7452">
            <w:pPr>
              <w:pStyle w:val="Bezodstpw"/>
              <w:numPr>
                <w:ilvl w:val="0"/>
                <w:numId w:val="167"/>
              </w:numPr>
              <w:spacing w:before="60" w:after="60"/>
              <w:ind w:left="142" w:hanging="142"/>
              <w:rPr>
                <w:b/>
                <w:sz w:val="16"/>
                <w:szCs w:val="16"/>
              </w:rPr>
            </w:pPr>
            <w:r w:rsidRPr="00AD7B10">
              <w:rPr>
                <w:b/>
                <w:sz w:val="16"/>
                <w:szCs w:val="18"/>
              </w:rPr>
              <w:t>Zapobieganie powstawaniu odpadów</w:t>
            </w:r>
          </w:p>
        </w:tc>
        <w:tc>
          <w:tcPr>
            <w:tcW w:w="4252" w:type="dxa"/>
          </w:tcPr>
          <w:p w:rsidR="002B7452" w:rsidRPr="00AD7B10" w:rsidRDefault="00B5132A"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w:t>
            </w:r>
            <w:r w:rsidR="002B7452" w:rsidRPr="00AD7B10">
              <w:rPr>
                <w:rFonts w:ascii="Times New Roman" w:hAnsi="Times New Roman" w:cs="Times New Roman"/>
                <w:sz w:val="16"/>
                <w:szCs w:val="18"/>
              </w:rPr>
              <w:t>projoktowania pozwalająca na wydłużenie czasu użytkowania produktu i pozwalająca na recykling odpadów powstających z wykorzystanego  produktu;</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stosowanie tzw. z</w:t>
            </w:r>
            <w:r w:rsidRPr="00AD7B10">
              <w:rPr>
                <w:rFonts w:ascii="Times New Roman" w:hAnsi="Times New Roman" w:cs="Times New Roman"/>
                <w:i/>
                <w:sz w:val="16"/>
                <w:szCs w:val="18"/>
              </w:rPr>
              <w:t>ielonych zamówień publicznych;</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2B7452" w:rsidRPr="00AD7B10" w:rsidRDefault="002B7452" w:rsidP="002B7452">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Czystszej Produkcji</w:t>
            </w:r>
            <w:r w:rsidRPr="00AD7B10">
              <w:rPr>
                <w:rFonts w:ascii="Times New Roman" w:hAnsi="Times New Roman" w:cs="Times New Roman"/>
                <w:sz w:val="16"/>
                <w:szCs w:val="18"/>
              </w:rPr>
              <w:t>;</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ekoinnowacje;</w:t>
            </w:r>
          </w:p>
        </w:tc>
        <w:tc>
          <w:tcPr>
            <w:tcW w:w="426" w:type="dxa"/>
            <w:shd w:val="clear" w:color="auto" w:fill="auto"/>
          </w:tcPr>
          <w:p w:rsidR="002B7452" w:rsidRPr="00AD7B10" w:rsidRDefault="00B5132A"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67"/>
              </w:numPr>
              <w:spacing w:before="60" w:after="60"/>
              <w:ind w:left="142" w:hanging="142"/>
              <w:rPr>
                <w:b/>
                <w:sz w:val="16"/>
                <w:szCs w:val="16"/>
              </w:rPr>
            </w:pPr>
            <w:r w:rsidRPr="00AD7B10">
              <w:rPr>
                <w:b/>
                <w:sz w:val="16"/>
                <w:szCs w:val="16"/>
              </w:rPr>
              <w:t>Usuwanie azbestu i wyrobów zawierających azbest</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realizacja i kontynuacja sporządzania gminnych programów usuwania azbestu oraz wyrobów zawierających azbest, w zakresie: demontażu, zbierania, transportu oraz unieszkodliwiania;</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 xml:space="preserve">Oddziaływanie długoterminowe, pośrednie, odwracalne, lokalne </w:t>
            </w:r>
          </w:p>
        </w:tc>
      </w:tr>
      <w:tr w:rsidR="002B7452" w:rsidRPr="00AD7B10" w:rsidTr="002B7452">
        <w:tc>
          <w:tcPr>
            <w:tcW w:w="2093" w:type="dxa"/>
          </w:tcPr>
          <w:p w:rsidR="002B7452" w:rsidRPr="00AD7B10" w:rsidRDefault="002B7452" w:rsidP="002B7452">
            <w:pPr>
              <w:pStyle w:val="Bezodstpw"/>
              <w:numPr>
                <w:ilvl w:val="0"/>
                <w:numId w:val="167"/>
              </w:numPr>
              <w:spacing w:before="60" w:after="60"/>
              <w:ind w:left="142" w:hanging="142"/>
              <w:rPr>
                <w:b/>
                <w:sz w:val="16"/>
                <w:szCs w:val="16"/>
              </w:rPr>
            </w:pPr>
            <w:r w:rsidRPr="00AD7B10">
              <w:rPr>
                <w:b/>
                <w:sz w:val="16"/>
                <w:szCs w:val="16"/>
              </w:rPr>
              <w:t>Budowa infrastruktury do selektywnego zbierania odpadów komunalnych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i/lub modernizacja Punktów Selektywnego Zbierania Odpadów Komunalnych (PSZOK);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c>
          <w:tcPr>
            <w:tcW w:w="2093" w:type="dxa"/>
            <w:vMerge w:val="restart"/>
          </w:tcPr>
          <w:p w:rsidR="002B7452" w:rsidRPr="00AD7B10" w:rsidRDefault="002B7452" w:rsidP="002B7452">
            <w:pPr>
              <w:pStyle w:val="Bezodstpw"/>
              <w:numPr>
                <w:ilvl w:val="0"/>
                <w:numId w:val="167"/>
              </w:numPr>
              <w:spacing w:before="60" w:after="60"/>
              <w:ind w:left="142" w:hanging="142"/>
              <w:rPr>
                <w:b/>
                <w:sz w:val="16"/>
                <w:szCs w:val="16"/>
              </w:rPr>
            </w:pPr>
            <w:r w:rsidRPr="00AD7B10">
              <w:rPr>
                <w:b/>
                <w:sz w:val="16"/>
                <w:szCs w:val="18"/>
              </w:rPr>
              <w:t>Budowa instalacji służących do odzysku (w tym recyklingu, termicznego przekształcania z odzyskiem energii) oraz instalacji unieszkodliwiania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budowa, rozbudowa i/lub modernizacja instalacji do: </w:t>
            </w:r>
          </w:p>
          <w:p w:rsidR="002B7452" w:rsidRPr="00AD7B10" w:rsidRDefault="002B7452" w:rsidP="002B7452">
            <w:pPr>
              <w:pStyle w:val="Akapitzlist"/>
              <w:numPr>
                <w:ilvl w:val="0"/>
                <w:numId w:val="31"/>
              </w:numPr>
              <w:tabs>
                <w:tab w:val="left" w:pos="0"/>
                <w:tab w:val="left" w:pos="318"/>
              </w:tabs>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p>
          <w:p w:rsidR="002B7452" w:rsidRPr="00AD7B10" w:rsidRDefault="002B7452" w:rsidP="002B7452">
            <w:pPr>
              <w:pStyle w:val="Akapitzlist"/>
              <w:numPr>
                <w:ilvl w:val="0"/>
                <w:numId w:val="31"/>
              </w:numPr>
              <w:tabs>
                <w:tab w:val="left" w:pos="0"/>
                <w:tab w:val="left" w:pos="318"/>
              </w:tabs>
              <w:spacing w:before="60" w:after="60"/>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p>
          <w:p w:rsidR="002B7452" w:rsidRPr="00AD7B10" w:rsidRDefault="002B7452" w:rsidP="002B7452">
            <w:pPr>
              <w:pStyle w:val="Akapitzlist"/>
              <w:numPr>
                <w:ilvl w:val="0"/>
                <w:numId w:val="31"/>
              </w:numPr>
              <w:tabs>
                <w:tab w:val="left" w:pos="0"/>
                <w:tab w:val="left" w:pos="317"/>
              </w:tabs>
              <w:spacing w:before="60" w:after="60"/>
              <w:ind w:left="317" w:hanging="142"/>
              <w:rPr>
                <w:rFonts w:ascii="Times New Roman" w:hAnsi="Times New Roman"/>
                <w:b/>
                <w:sz w:val="16"/>
                <w:szCs w:val="18"/>
              </w:rPr>
            </w:pPr>
            <w:r w:rsidRPr="00AD7B10">
              <w:rPr>
                <w:rFonts w:ascii="Times New Roman" w:hAnsi="Times New Roman" w:cs="Times New Roman"/>
                <w:sz w:val="16"/>
                <w:szCs w:val="18"/>
              </w:rPr>
              <w:t>innych instalacji do przetwarzania odpadów,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odwracalne, lokalne jak i ponadlokalne, bezpośrednie, możliwe oddziaływania skumulowane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budowa, rozbudowa składowisk odpadów komunalnych o statusie RIPOK;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FF0000"/>
          </w:tcPr>
          <w:p w:rsidR="002B7452" w:rsidRPr="00AD7B10" w:rsidRDefault="002B7452" w:rsidP="002B7452">
            <w:pPr>
              <w:pStyle w:val="Bezodstpw"/>
              <w:spacing w:before="60" w:after="60"/>
              <w:rPr>
                <w:b/>
                <w:sz w:val="18"/>
                <w:szCs w:val="16"/>
              </w:rPr>
            </w:pPr>
            <w:r w:rsidRPr="00AD7B10">
              <w:rPr>
                <w:b/>
                <w:sz w:val="18"/>
                <w:szCs w:val="16"/>
              </w:rPr>
              <w:t>N</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B5132A">
        <w:tc>
          <w:tcPr>
            <w:tcW w:w="2093" w:type="dxa"/>
          </w:tcPr>
          <w:p w:rsidR="002B7452" w:rsidRPr="00AD7B10" w:rsidRDefault="002B7452" w:rsidP="002B7452">
            <w:pPr>
              <w:pStyle w:val="Bezodstpw"/>
              <w:numPr>
                <w:ilvl w:val="0"/>
                <w:numId w:val="167"/>
              </w:numPr>
              <w:spacing w:before="60" w:after="60"/>
              <w:ind w:left="142" w:hanging="142"/>
              <w:rPr>
                <w:b/>
                <w:sz w:val="16"/>
                <w:szCs w:val="18"/>
              </w:rPr>
            </w:pPr>
            <w:r w:rsidRPr="00AD7B10">
              <w:rPr>
                <w:b/>
                <w:sz w:val="16"/>
                <w:szCs w:val="18"/>
              </w:rPr>
              <w:t>Zamykanie i rekultywacja składowisk odpadów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rekultywacja składowisk odpadów komunalnych i przemysłowych;</w:t>
            </w:r>
          </w:p>
        </w:tc>
        <w:tc>
          <w:tcPr>
            <w:tcW w:w="426" w:type="dxa"/>
            <w:shd w:val="clear" w:color="auto" w:fill="66FFCC"/>
          </w:tcPr>
          <w:p w:rsidR="002B7452" w:rsidRPr="00AD7B10" w:rsidRDefault="00B5132A"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p>
        </w:tc>
        <w:tc>
          <w:tcPr>
            <w:tcW w:w="2092" w:type="dxa"/>
          </w:tcPr>
          <w:p w:rsidR="002B7452" w:rsidRPr="00AD7B10" w:rsidRDefault="00B5132A" w:rsidP="00B5132A">
            <w:pPr>
              <w:pStyle w:val="Bezodstpw"/>
              <w:spacing w:before="60" w:after="60"/>
              <w:rPr>
                <w:sz w:val="16"/>
                <w:szCs w:val="16"/>
              </w:rPr>
            </w:pPr>
            <w:r w:rsidRPr="00AD7B10">
              <w:rPr>
                <w:sz w:val="16"/>
                <w:szCs w:val="16"/>
              </w:rPr>
              <w:t>Oddziaływanie długoterminowe, odwracalne, lokalne, bezpośrednie</w:t>
            </w:r>
          </w:p>
        </w:tc>
      </w:tr>
      <w:tr w:rsidR="002B7452" w:rsidRPr="00AD7B10" w:rsidTr="002B7452">
        <w:tc>
          <w:tcPr>
            <w:tcW w:w="2093" w:type="dxa"/>
          </w:tcPr>
          <w:p w:rsidR="002B7452" w:rsidRPr="00AD7B10" w:rsidRDefault="002B7452" w:rsidP="00B5132A">
            <w:pPr>
              <w:pStyle w:val="Bezodstpw"/>
              <w:numPr>
                <w:ilvl w:val="0"/>
                <w:numId w:val="167"/>
              </w:numPr>
              <w:spacing w:before="60" w:after="60"/>
              <w:ind w:left="142" w:right="-108" w:hanging="142"/>
              <w:rPr>
                <w:b/>
                <w:sz w:val="16"/>
                <w:szCs w:val="18"/>
              </w:rPr>
            </w:pPr>
            <w:r w:rsidRPr="00AD7B10">
              <w:rPr>
                <w:b/>
                <w:sz w:val="16"/>
                <w:szCs w:val="18"/>
              </w:rPr>
              <w:t>Edukacja ekologiczna w zakresie zasad postępowania z odpadami komunalnymi – segregacja odpadów i ich recykling</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8"/>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r w:rsidR="00D347A4" w:rsidRPr="00AD7B10">
              <w:rPr>
                <w:rFonts w:ascii="Times New Roman" w:hAnsi="Times New Roman" w:cs="Times New Roman"/>
                <w:sz w:val="16"/>
                <w:szCs w:val="18"/>
              </w:rPr>
              <w:t>;</w:t>
            </w:r>
          </w:p>
        </w:tc>
        <w:tc>
          <w:tcPr>
            <w:tcW w:w="426" w:type="dxa"/>
            <w:shd w:val="clear" w:color="auto" w:fill="66FFCC"/>
          </w:tcPr>
          <w:p w:rsidR="002B7452" w:rsidRPr="00AD7B10" w:rsidRDefault="00B5132A" w:rsidP="002B7452">
            <w:pPr>
              <w:pStyle w:val="Bezodstpw"/>
              <w:spacing w:before="60" w:after="60"/>
              <w:rPr>
                <w:b/>
                <w:sz w:val="18"/>
                <w:szCs w:val="16"/>
              </w:rPr>
            </w:pPr>
            <w:r w:rsidRPr="00AD7B10">
              <w:rPr>
                <w:b/>
                <w:sz w:val="18"/>
                <w:szCs w:val="16"/>
              </w:rPr>
              <w:t>0</w:t>
            </w:r>
          </w:p>
        </w:tc>
        <w:tc>
          <w:tcPr>
            <w:tcW w:w="425" w:type="dxa"/>
            <w:shd w:val="clear" w:color="auto" w:fill="FF0000"/>
          </w:tcPr>
          <w:p w:rsidR="002B7452" w:rsidRPr="00AD7B10" w:rsidRDefault="00B5132A"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p>
        </w:tc>
      </w:tr>
    </w:tbl>
    <w:p w:rsidR="00D347A4" w:rsidRPr="00AD7B10" w:rsidRDefault="00D347A4">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Zasoby przyrodnicze</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 Zachowanie, ochrona i przywracanie różnorodności biologicznej i krajobrazowej, ochrona zasobów leśnych oraz rozwój trwałej, zrównoważonej i wielofunkcyjnej gospodarki leśnej</w:t>
            </w:r>
          </w:p>
        </w:tc>
      </w:tr>
      <w:tr w:rsidR="002B7452" w:rsidRPr="00AD7B10" w:rsidTr="002B7452">
        <w:tc>
          <w:tcPr>
            <w:tcW w:w="2093" w:type="dxa"/>
            <w:vMerge w:val="restart"/>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t>Opracowanie instrumentów do zarządzania ochroną przyrody, krajobrazu 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opracowanie planów ochrony lub planów zadań ochronnych dla rezerwatów przyrody,</w:t>
            </w:r>
            <w:r w:rsidRPr="00AD7B10">
              <w:rPr>
                <w:rFonts w:ascii="Times New Roman" w:hAnsi="Times New Roman" w:cs="Times New Roman"/>
                <w:sz w:val="16"/>
                <w:szCs w:val="16"/>
                <w:vertAlign w:val="superscript"/>
              </w:rPr>
              <w:t xml:space="preserve">, </w:t>
            </w:r>
            <w:r w:rsidRPr="00AD7B10">
              <w:rPr>
                <w:rFonts w:ascii="Times New Roman" w:hAnsi="Times New Roman" w:cs="Times New Roman"/>
                <w:sz w:val="16"/>
                <w:szCs w:val="16"/>
              </w:rPr>
              <w:t>parków krajobrazowych oraz dokumentów waloryzujących obszary chronionego krajobrazu;</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kontynuowanie opracowania planów ochrony lub planów zadań ochronnych dla obszarów Natura 2000;</w:t>
            </w:r>
          </w:p>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inwentaryzacja przyrodnicza, na potrzeby:</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 xml:space="preserve">ww. dokumentów, </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nieleśnych siedlisk przyrodniczych na obszarach Natura 2000 położonych w granicach parków krajobrazowych i obszarów chronionego krajobrazu,</w:t>
            </w:r>
          </w:p>
          <w:p w:rsidR="002B7452" w:rsidRPr="00AD7B10" w:rsidRDefault="002B7452" w:rsidP="002B7452">
            <w:pPr>
              <w:pStyle w:val="akropkiwtabelach"/>
              <w:numPr>
                <w:ilvl w:val="0"/>
                <w:numId w:val="67"/>
              </w:numPr>
              <w:tabs>
                <w:tab w:val="clear" w:pos="284"/>
                <w:tab w:val="left" w:pos="317"/>
              </w:tabs>
              <w:spacing w:before="60" w:after="60"/>
              <w:ind w:left="317" w:hanging="142"/>
              <w:rPr>
                <w:rFonts w:ascii="Times New Roman" w:hAnsi="Times New Roman" w:cs="Times New Roman"/>
                <w:sz w:val="16"/>
                <w:szCs w:val="16"/>
              </w:rPr>
            </w:pPr>
            <w:r w:rsidRPr="00AD7B10">
              <w:rPr>
                <w:rFonts w:ascii="Times New Roman" w:hAnsi="Times New Roman" w:cs="Times New Roman"/>
                <w:sz w:val="16"/>
                <w:szCs w:val="16"/>
              </w:rPr>
              <w:t>terenów zdegradowanych i terenów zanieczyszczonych;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audytu krajobrazowego dla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sporządzanie lub aktualizacja planów urządzenia lasów wyłącznie w zakresie zadań ochronnych dla obszaru Natura 2000 lub jego części;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sporządzanie planów zalesienia w ramach PROW 2014-2020;</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t>Zachowanie i przywracanie właściwego stanu siedlisk i gatunków, w szczególności gatunków zagrożonych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75"/>
              <w:rPr>
                <w:rFonts w:ascii="Times New Roman" w:hAnsi="Times New Roman" w:cs="Times New Roman"/>
                <w:sz w:val="16"/>
                <w:szCs w:val="16"/>
              </w:rPr>
            </w:pPr>
            <w:r w:rsidRPr="00AD7B10">
              <w:rPr>
                <w:rFonts w:ascii="Times New Roman" w:hAnsi="Times New Roman" w:cs="Times New Roman"/>
                <w:sz w:val="16"/>
                <w:szCs w:val="16"/>
              </w:rPr>
              <w:t>budowa, rozbudowa, przebudowa i/lub zakup wyposażenia, i/lub usługi w zakresie:</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 xml:space="preserve">ochrony </w:t>
            </w:r>
            <w:r w:rsidRPr="00AD7B10">
              <w:rPr>
                <w:rFonts w:ascii="Times New Roman" w:hAnsi="Times New Roman" w:cs="Times New Roman"/>
                <w:i/>
                <w:sz w:val="16"/>
                <w:szCs w:val="16"/>
              </w:rPr>
              <w:t>in-situ</w:t>
            </w:r>
            <w:r w:rsidRPr="00AD7B10">
              <w:rPr>
                <w:rFonts w:ascii="Times New Roman" w:hAnsi="Times New Roman" w:cs="Times New Roman"/>
                <w:sz w:val="16"/>
                <w:szCs w:val="16"/>
              </w:rPr>
              <w:t xml:space="preserve"> i </w:t>
            </w:r>
            <w:r w:rsidRPr="00AD7B10">
              <w:rPr>
                <w:rFonts w:ascii="Times New Roman" w:hAnsi="Times New Roman" w:cs="Times New Roman"/>
                <w:i/>
                <w:sz w:val="16"/>
                <w:szCs w:val="16"/>
              </w:rPr>
              <w:t>ex-situ</w:t>
            </w:r>
            <w:r w:rsidRPr="00AD7B10">
              <w:rPr>
                <w:rFonts w:ascii="Times New Roman" w:hAnsi="Times New Roman" w:cs="Times New Roman"/>
                <w:sz w:val="16"/>
                <w:szCs w:val="16"/>
              </w:rPr>
              <w:t xml:space="preserve"> zagrożonych gatunków i siedlisk przyrodniczych na obszarach parków krajobrazowych i rezerwatów przyrody (w tym położonych na obszarach Natura 2000), </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siedlisk i gatunków w parkach miejskich, wiejskich i ekoparkach, z zastosowaniem gatunków rodzimych, zanikających, wypieranych charakterystycznych dla danego terenu,</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ochrony i przywrócenia właściwego stanu siedlisk przyrodniczych i gatunków, w tym na terenach objętych prawnymi formami ochrony przyrody,</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rPr>
              <w:t>niezbędnej infrastruktury mającej na celu ograniczanie negatywnego oddziaływania turystyki na obszary cenne przyrodniczo,</w:t>
            </w:r>
          </w:p>
          <w:p w:rsidR="002B7452" w:rsidRPr="00AD7B10" w:rsidRDefault="002B7452" w:rsidP="002B7452">
            <w:pPr>
              <w:pStyle w:val="akropkiwtabelach"/>
              <w:numPr>
                <w:ilvl w:val="0"/>
                <w:numId w:val="66"/>
              </w:numPr>
              <w:tabs>
                <w:tab w:val="clear" w:pos="284"/>
                <w:tab w:val="left" w:pos="317"/>
              </w:tabs>
              <w:spacing w:before="60" w:after="60"/>
              <w:ind w:left="317" w:right="-108" w:hanging="142"/>
              <w:rPr>
                <w:rFonts w:ascii="Times New Roman" w:hAnsi="Times New Roman" w:cs="Times New Roman"/>
                <w:sz w:val="16"/>
                <w:szCs w:val="16"/>
              </w:rPr>
            </w:pPr>
            <w:r w:rsidRPr="00AD7B10">
              <w:rPr>
                <w:rFonts w:ascii="Times New Roman" w:hAnsi="Times New Roman" w:cs="Times New Roman"/>
                <w:sz w:val="16"/>
                <w:szCs w:val="16"/>
                <w:shd w:val="clear" w:color="auto" w:fill="FFFFFF"/>
              </w:rPr>
              <w:t xml:space="preserve">rozpoznania i ochrony najcenniejszych gatunków kręgowców wpisanych do </w:t>
            </w:r>
            <w:r w:rsidR="00B713A2" w:rsidRPr="00AD7B10">
              <w:rPr>
                <w:rFonts w:ascii="Times New Roman" w:hAnsi="Times New Roman" w:cs="Times New Roman"/>
                <w:i/>
                <w:sz w:val="16"/>
                <w:szCs w:val="16"/>
                <w:shd w:val="clear" w:color="auto" w:fill="FFFFFF"/>
              </w:rPr>
              <w:t>Polskiej Czerwonej Księgi Zwierząt</w:t>
            </w:r>
            <w:r w:rsidRPr="00AD7B10">
              <w:rPr>
                <w:rFonts w:ascii="Times New Roman" w:hAnsi="Times New Roman" w:cs="Times New Roman"/>
                <w:sz w:val="16"/>
                <w:szCs w:val="16"/>
                <w:shd w:val="clear" w:color="auto" w:fill="FFFFFF"/>
              </w:rPr>
              <w:t>, występujących na terenie województwa podkarpackiego,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krótkoterminowe jak i długoterminowe, pośrednie jak i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t>Budowanie świadomości ekologicznej społeczeństwa i wzmocnienie publicznych funkcji lasów</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realizacja programów i kampanii edukacyjnych skierowanych do społeczeństwa w celu podniesienia świadomości na temat realizowanych celów, </w:t>
            </w:r>
            <w:r w:rsidR="00B5132A" w:rsidRPr="00AD7B10">
              <w:rPr>
                <w:rFonts w:ascii="Times New Roman" w:hAnsi="Times New Roman" w:cs="Times New Roman"/>
                <w:sz w:val="16"/>
                <w:szCs w:val="16"/>
              </w:rPr>
              <w:t>m.in.</w:t>
            </w:r>
            <w:r w:rsidRPr="00AD7B10">
              <w:rPr>
                <w:rFonts w:ascii="Times New Roman" w:hAnsi="Times New Roman" w:cs="Times New Roman"/>
                <w:sz w:val="16"/>
                <w:szCs w:val="16"/>
              </w:rPr>
              <w:t xml:space="preserve"> związanych z różnorodnością biologiczną i funkcjami lasów;</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rozbudowa, przebudowa i/lub zakup wyposażenia w zakresie infrastruktury istniejących ośrodków prowadzących działalność w zakresie edukacji ekologicznej (m.in. w parkach krajobrazowych i nadleśnictwach);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zwiększenie integracji działalności turystycznej na rzecz ochrony przyrody;</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opracowanie i wdrożenie koncepcji partnerstwa lokalnego ukierunkowanego na ochronę dziedzictwa przyrodniczego i kulturowego;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bl>
    <w:p w:rsidR="00D347A4" w:rsidRPr="00AD7B10" w:rsidRDefault="00D347A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2093" w:type="dxa"/>
            <w:vMerge w:val="restart"/>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lastRenderedPageBreak/>
              <w:t>Rozwój zielonej infrastruktury jako nośnika usług ekosystemowych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zwiększanie drożności korytarzy ekologicznych mających znaczenie dla ochrony różnorodności biologicznej i adaptacji do zmian klimatu, w szczególności likwidacja barier na trasach migracyjnych gatunków, </w:t>
            </w:r>
            <w:r w:rsidR="00B5132A" w:rsidRPr="00AD7B10">
              <w:rPr>
                <w:rFonts w:ascii="Times New Roman" w:hAnsi="Times New Roman" w:cs="Times New Roman"/>
                <w:sz w:val="16"/>
                <w:szCs w:val="16"/>
              </w:rPr>
              <w:t>m.in.</w:t>
            </w:r>
            <w:r w:rsidRPr="00AD7B10">
              <w:rPr>
                <w:rFonts w:ascii="Times New Roman" w:hAnsi="Times New Roman" w:cs="Times New Roman"/>
                <w:sz w:val="16"/>
                <w:szCs w:val="16"/>
              </w:rPr>
              <w:t xml:space="preserve"> budowanie przepławek, przejść dla zwierząt, zalesianie gruntów, wykup gruntów;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rozwój terenów zieleni w miastach i ich obszarach funkcjonalnych; </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2B7452" w:rsidRPr="00AD7B10" w:rsidTr="002B7452">
        <w:tc>
          <w:tcPr>
            <w:tcW w:w="2093" w:type="dxa"/>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t>Prowadzenia trwale zrównoważonej i wielofunkcyjnej gospodarki leśnej</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odnowienia, pielęgnowanie lasu, zakładanie upraw pochodnych, cięcia sanitarno-selekcyjne, pozyskiwanie nasion, utrzymywanie drzewostanów nasiennych, uznawanie odnowień naturalnych, czyszczenie, odchwaszczenie i trzebieże, melioracje;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t>Ochrona lasów przed katastrofami (pożary, szkodniki)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zapobieganie, przeciwdziałanie oraz ograniczanie skutków zagrożeń związanych z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 xml:space="preserve">Oddziaływanie długoterminowe, pośrednie, odwracalne, lokalne </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prognozowanie i monitoring zagrożenia pożarowego,</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 xml:space="preserve">zabiegi zwalczające szkodniki owadzie oraz zabiegi mające na celu ochronę drzewostanów </w:t>
            </w:r>
            <w:r w:rsidR="008E6432" w:rsidRPr="00AD7B10">
              <w:rPr>
                <w:rFonts w:ascii="Times New Roman" w:hAnsi="Times New Roman" w:cs="Times New Roman"/>
                <w:sz w:val="16"/>
                <w:szCs w:val="16"/>
              </w:rPr>
              <w:t>przed zwierzyną;</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budowa, przebudowa, rozbudowa, remont budowli i urządzeń dla celów ochrony przed pożarami lasów;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val="restart"/>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t>Zwiększenie zasobów hydrologicznych w lasach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nizinnych;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kompleksowego projektu adaptacji lasów i leśnictwa do zmian klimatu – mała retencja oraz przeciwdziałanie erozji wodnej na terenach górskich;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68"/>
              </w:numPr>
              <w:spacing w:before="60" w:after="60"/>
              <w:ind w:left="142" w:hanging="142"/>
              <w:rPr>
                <w:b/>
                <w:sz w:val="16"/>
                <w:szCs w:val="16"/>
              </w:rPr>
            </w:pPr>
            <w:r w:rsidRPr="00AD7B10">
              <w:rPr>
                <w:b/>
                <w:sz w:val="16"/>
                <w:szCs w:val="16"/>
              </w:rPr>
              <w:t xml:space="preserve">Opracowanie i wdrożenie zasad </w:t>
            </w:r>
            <w:r w:rsidRPr="00AD7B10">
              <w:rPr>
                <w:b/>
                <w:sz w:val="16"/>
                <w:szCs w:val="18"/>
              </w:rPr>
              <w:t>renaturyzacji</w:t>
            </w:r>
            <w:r w:rsidRPr="00AD7B10">
              <w:rPr>
                <w:b/>
                <w:sz w:val="16"/>
                <w:szCs w:val="16"/>
              </w:rPr>
              <w:t xml:space="preserve"> małych cieków wodnych zamienionych na proste kanały melioracyjne</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upowszechnienie ekologicznego podejścia do kształtowania systemów melioracji;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 xml:space="preserve">Oddziaływanie długoterminowe, pośrednie, odwracalne, lokalne </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t>Zagrożenie poważnymi awariami</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284" w:hanging="284"/>
              <w:rPr>
                <w:b w:val="0"/>
                <w:sz w:val="18"/>
              </w:rPr>
            </w:pPr>
            <w:r w:rsidRPr="00AD7B10">
              <w:rPr>
                <w:sz w:val="18"/>
              </w:rPr>
              <w:t>VII. Zapewnienie bezpieczeństwa chemicznego i ekologicznego mieszkańcom województwa podkarpackiego, w tym zmniejszanie ryzyka wystąpienia poważnych awarii oraz ograniczenie ich skutków</w:t>
            </w:r>
          </w:p>
        </w:tc>
      </w:tr>
      <w:tr w:rsidR="002B7452" w:rsidRPr="00AD7B10" w:rsidTr="002B7452">
        <w:tc>
          <w:tcPr>
            <w:tcW w:w="2093" w:type="dxa"/>
          </w:tcPr>
          <w:p w:rsidR="002B7452" w:rsidRPr="00AD7B10" w:rsidRDefault="002B7452" w:rsidP="002B7452">
            <w:pPr>
              <w:pStyle w:val="Bezodstpw"/>
              <w:numPr>
                <w:ilvl w:val="0"/>
                <w:numId w:val="169"/>
              </w:numPr>
              <w:spacing w:before="60" w:after="60"/>
              <w:ind w:left="142" w:hanging="142"/>
              <w:rPr>
                <w:b/>
                <w:sz w:val="16"/>
                <w:szCs w:val="16"/>
              </w:rPr>
            </w:pPr>
            <w:r w:rsidRPr="00AD7B10">
              <w:rPr>
                <w:b/>
                <w:sz w:val="16"/>
                <w:szCs w:val="16"/>
              </w:rPr>
              <w:t>Przeciwdziałanie poważnym awariom i zagrożeniom związanym z transportem substancji niebezpiecznych oraz minimalizacja negatywnych skutków tych zdarzeń</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hanging="141"/>
              <w:rPr>
                <w:rFonts w:ascii="Times New Roman" w:hAnsi="Times New Roman" w:cs="Times New Roman"/>
                <w:sz w:val="16"/>
                <w:szCs w:val="18"/>
              </w:rPr>
            </w:pPr>
            <w:r w:rsidRPr="00AD7B10">
              <w:rPr>
                <w:rFonts w:ascii="Times New Roman" w:hAnsi="Times New Roman" w:cs="Times New Roman"/>
                <w:sz w:val="16"/>
                <w:szCs w:val="18"/>
              </w:rPr>
              <w:t>wyposażenie Jednostek Ochotniczych Straży Pożarnych w sprzęt do prowadzenia akcji ratowniczych i usuwania skutków katastrof lub poważnych awarii oraz zakup pojazdów specjalnych ochrony przeciwpożarowej dla tych jednostek;</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odwracalne, lokalne jak i ponadlokalne</w:t>
            </w:r>
          </w:p>
        </w:tc>
      </w:tr>
      <w:tr w:rsidR="002B7452" w:rsidRPr="00AD7B10" w:rsidTr="002B7452">
        <w:tc>
          <w:tcPr>
            <w:tcW w:w="2093" w:type="dxa"/>
            <w:vAlign w:val="center"/>
          </w:tcPr>
          <w:p w:rsidR="002B7452" w:rsidRPr="00AD7B10" w:rsidRDefault="002B7452" w:rsidP="002B7452">
            <w:pPr>
              <w:pStyle w:val="Bezodstpw"/>
              <w:numPr>
                <w:ilvl w:val="0"/>
                <w:numId w:val="169"/>
              </w:numPr>
              <w:spacing w:before="60" w:after="60"/>
              <w:ind w:left="142" w:hanging="142"/>
              <w:rPr>
                <w:b/>
                <w:sz w:val="16"/>
                <w:szCs w:val="18"/>
              </w:rPr>
            </w:pPr>
            <w:r w:rsidRPr="00AD7B10">
              <w:rPr>
                <w:b/>
                <w:sz w:val="16"/>
                <w:szCs w:val="16"/>
              </w:rPr>
              <w:t>Minimalizacja negatywnego wpływu na środowisko lub zdrowie ludzi odpadów poprodukcyjnych niewłaściwie składowanych albo magazynowanych</w:t>
            </w:r>
          </w:p>
        </w:tc>
        <w:tc>
          <w:tcPr>
            <w:tcW w:w="4252" w:type="dxa"/>
          </w:tcPr>
          <w:p w:rsidR="002B7452" w:rsidRPr="00AD7B10" w:rsidRDefault="002B7452" w:rsidP="002B7452">
            <w:pPr>
              <w:pStyle w:val="Akapitzlist"/>
              <w:numPr>
                <w:ilvl w:val="0"/>
                <w:numId w:val="46"/>
              </w:numPr>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rPr>
                <w:sz w:val="16"/>
                <w:szCs w:val="16"/>
              </w:rPr>
            </w:pPr>
            <w:r w:rsidRPr="00AD7B10">
              <w:rPr>
                <w:sz w:val="16"/>
                <w:szCs w:val="16"/>
              </w:rPr>
              <w:t>Oddziaływanie długoterminowe, bezpośrednie, odwracalne, lokalne jak i ponadlokalne</w:t>
            </w:r>
          </w:p>
        </w:tc>
      </w:tr>
    </w:tbl>
    <w:p w:rsidR="00D347A4" w:rsidRPr="00AD7B10" w:rsidRDefault="00D347A4">
      <w:r w:rsidRPr="00AD7B10">
        <w:rPr>
          <w:b/>
        </w:rPr>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jc w:val="center"/>
              <w:rPr>
                <w:sz w:val="18"/>
              </w:rPr>
            </w:pPr>
            <w:r w:rsidRPr="00AD7B10">
              <w:rPr>
                <w:sz w:val="18"/>
              </w:rPr>
              <w:lastRenderedPageBreak/>
              <w:t>Gleby</w:t>
            </w:r>
          </w:p>
        </w:tc>
      </w:tr>
      <w:tr w:rsidR="002B7452" w:rsidRPr="00AD7B10" w:rsidTr="002B7452">
        <w:tc>
          <w:tcPr>
            <w:tcW w:w="9288" w:type="dxa"/>
            <w:gridSpan w:val="5"/>
            <w:shd w:val="clear" w:color="auto" w:fill="EAF1DD" w:themeFill="accent3" w:themeFillTint="33"/>
          </w:tcPr>
          <w:p w:rsidR="002B7452" w:rsidRPr="00AD7B10" w:rsidRDefault="002B7452" w:rsidP="002B7452">
            <w:pPr>
              <w:pStyle w:val="t1"/>
              <w:spacing w:before="60" w:after="60"/>
              <w:ind w:left="426" w:hanging="426"/>
              <w:rPr>
                <w:b w:val="0"/>
                <w:sz w:val="18"/>
              </w:rPr>
            </w:pPr>
            <w:r w:rsidRPr="00AD7B10">
              <w:rPr>
                <w:sz w:val="18"/>
              </w:rPr>
              <w:t>VIII. Ochrona i racjonalne wykorzystanie powierzchni ziemi oraz</w:t>
            </w:r>
            <w:r w:rsidRPr="00AD7B10">
              <w:t xml:space="preserve"> </w:t>
            </w:r>
            <w:r w:rsidRPr="00AD7B10">
              <w:rPr>
                <w:sz w:val="18"/>
              </w:rPr>
              <w:t>remediacja, rekultywacja i</w:t>
            </w:r>
            <w:r w:rsidRPr="00AD7B10">
              <w:t xml:space="preserve"> </w:t>
            </w:r>
            <w:r w:rsidRPr="00AD7B10">
              <w:rPr>
                <w:sz w:val="18"/>
              </w:rPr>
              <w:t>rewitalizacja terenów zdegradowanych</w:t>
            </w:r>
          </w:p>
        </w:tc>
      </w:tr>
      <w:tr w:rsidR="002B7452" w:rsidRPr="00AD7B10" w:rsidTr="002B7452">
        <w:tc>
          <w:tcPr>
            <w:tcW w:w="2093" w:type="dxa"/>
            <w:vMerge w:val="restart"/>
          </w:tcPr>
          <w:p w:rsidR="002B7452" w:rsidRPr="00AD7B10" w:rsidRDefault="002B7452" w:rsidP="002B7452">
            <w:pPr>
              <w:pStyle w:val="Bezodstpw"/>
              <w:numPr>
                <w:ilvl w:val="0"/>
                <w:numId w:val="170"/>
              </w:numPr>
              <w:spacing w:before="60" w:after="60"/>
              <w:ind w:left="142" w:hanging="142"/>
              <w:rPr>
                <w:b/>
                <w:sz w:val="16"/>
                <w:szCs w:val="16"/>
              </w:rPr>
            </w:pPr>
            <w:r w:rsidRPr="00AD7B10">
              <w:rPr>
                <w:b/>
                <w:sz w:val="16"/>
                <w:szCs w:val="16"/>
                <w:lang w:eastAsia="en-US"/>
              </w:rPr>
              <w:t>Zapewnienie właściwego sposobu użytkowania gleb</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monitoring i kontrola poziomu zanieczyszczeń gleb, bieżąca likwidacja przekroczeń standardów ich jakości oraz działania naprawcze w przypadku zaistnienia szkód na ich powierzchni;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długoterminowe, pośrednie jak i bezpośrednie, odwracalne, lokalne jak i ponadlokalne</w:t>
            </w: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upowszechnianie dobrych praktyk rolniczych oraz rozwój systemu doradztwa rolniczego;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i promocja rolnictwa ekologicznego i integrowanego;</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ind w:right="-142"/>
              <w:rPr>
                <w:sz w:val="16"/>
                <w:szCs w:val="16"/>
              </w:rPr>
            </w:pPr>
          </w:p>
        </w:tc>
      </w:tr>
      <w:tr w:rsidR="002B7452" w:rsidRPr="00AD7B10" w:rsidTr="002B7452">
        <w:trPr>
          <w:trHeight w:val="547"/>
        </w:trPr>
        <w:tc>
          <w:tcPr>
            <w:tcW w:w="2093" w:type="dxa"/>
            <w:vMerge w:val="restart"/>
          </w:tcPr>
          <w:p w:rsidR="002B7452" w:rsidRPr="00AD7B10" w:rsidRDefault="002B7452" w:rsidP="002B7452">
            <w:pPr>
              <w:pStyle w:val="Bezodstpw"/>
              <w:numPr>
                <w:ilvl w:val="0"/>
                <w:numId w:val="170"/>
              </w:numPr>
              <w:spacing w:before="60" w:after="60"/>
              <w:ind w:left="142" w:hanging="142"/>
              <w:rPr>
                <w:b/>
                <w:sz w:val="16"/>
                <w:szCs w:val="16"/>
              </w:rPr>
            </w:pPr>
            <w:r w:rsidRPr="00AD7B10">
              <w:rPr>
                <w:b/>
                <w:sz w:val="16"/>
                <w:szCs w:val="18"/>
              </w:rPr>
              <w:t>Remediacja zanieczyszczonej powierzchni ziemi, rekultywacja gruntów zdegradowanych i zdewastowanych, oraz rewitalizacja obszarów zdegradowanych</w:t>
            </w:r>
          </w:p>
        </w:tc>
        <w:tc>
          <w:tcPr>
            <w:tcW w:w="4252" w:type="dxa"/>
          </w:tcPr>
          <w:p w:rsidR="002B7452" w:rsidRPr="00AD7B10" w:rsidRDefault="002B7452" w:rsidP="002B7452">
            <w:pPr>
              <w:pStyle w:val="akropkiwtabelach"/>
              <w:numPr>
                <w:ilvl w:val="0"/>
                <w:numId w:val="12"/>
              </w:numPr>
              <w:tabs>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8"/>
              </w:rPr>
              <w:t>bezpośrednia remediacja zanieczyszczonej powierzchni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B5132A">
            <w:pPr>
              <w:pStyle w:val="Bezodstpw"/>
              <w:spacing w:before="60" w:after="60"/>
              <w:ind w:right="-142"/>
              <w:rPr>
                <w:sz w:val="16"/>
                <w:szCs w:val="16"/>
              </w:rPr>
            </w:pPr>
            <w:r w:rsidRPr="00AD7B10">
              <w:rPr>
                <w:sz w:val="16"/>
                <w:szCs w:val="16"/>
              </w:rPr>
              <w:t xml:space="preserve">Oddziaływanie długoterminowe, bezpośrednie, odwracalne, lokalne </w:t>
            </w:r>
          </w:p>
        </w:tc>
      </w:tr>
      <w:tr w:rsidR="002B7452" w:rsidRPr="00AD7B10" w:rsidTr="002B7452">
        <w:tc>
          <w:tcPr>
            <w:tcW w:w="2093" w:type="dxa"/>
            <w:vMerge/>
          </w:tcPr>
          <w:p w:rsidR="002B7452" w:rsidRPr="00AD7B10" w:rsidRDefault="002B7452" w:rsidP="002B7452">
            <w:pPr>
              <w:pStyle w:val="Bezodstpw"/>
              <w:numPr>
                <w:ilvl w:val="0"/>
                <w:numId w:val="170"/>
              </w:numPr>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identyfikacja potencjalnych historycznych zanieczyszczeń powierzchni ziemi;</w:t>
            </w:r>
          </w:p>
        </w:tc>
        <w:tc>
          <w:tcPr>
            <w:tcW w:w="426" w:type="dxa"/>
            <w:shd w:val="clear" w:color="auto" w:fill="66FFCC"/>
          </w:tcPr>
          <w:p w:rsidR="002B7452" w:rsidRPr="00AD7B10" w:rsidRDefault="00B5132A" w:rsidP="002B7452">
            <w:pPr>
              <w:pStyle w:val="Bezodstpw"/>
              <w:spacing w:before="60" w:after="60"/>
              <w:rPr>
                <w:b/>
                <w:sz w:val="18"/>
                <w:szCs w:val="16"/>
              </w:rPr>
            </w:pPr>
            <w:r w:rsidRPr="00AD7B10">
              <w:rPr>
                <w:b/>
                <w:sz w:val="18"/>
                <w:szCs w:val="16"/>
              </w:rPr>
              <w:t>0</w:t>
            </w:r>
          </w:p>
        </w:tc>
        <w:tc>
          <w:tcPr>
            <w:tcW w:w="425" w:type="dxa"/>
            <w:shd w:val="clear" w:color="auto" w:fill="auto"/>
          </w:tcPr>
          <w:p w:rsidR="002B7452" w:rsidRPr="00AD7B10" w:rsidRDefault="00B5132A"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B5132A" w:rsidRPr="00AD7B10" w:rsidTr="002B7452">
        <w:tc>
          <w:tcPr>
            <w:tcW w:w="2093" w:type="dxa"/>
            <w:vMerge/>
          </w:tcPr>
          <w:p w:rsidR="00B5132A" w:rsidRPr="00AD7B10" w:rsidRDefault="00B5132A" w:rsidP="002B7452">
            <w:pPr>
              <w:pStyle w:val="Bezodstpw"/>
              <w:numPr>
                <w:ilvl w:val="0"/>
                <w:numId w:val="170"/>
              </w:numPr>
              <w:spacing w:before="60" w:after="60"/>
              <w:ind w:left="142" w:hanging="142"/>
              <w:rPr>
                <w:b/>
                <w:sz w:val="16"/>
                <w:szCs w:val="16"/>
              </w:rPr>
            </w:pPr>
          </w:p>
        </w:tc>
        <w:tc>
          <w:tcPr>
            <w:tcW w:w="4252" w:type="dxa"/>
          </w:tcPr>
          <w:p w:rsidR="00B5132A" w:rsidRPr="00AD7B10" w:rsidRDefault="00B5132A"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6"/>
              </w:rPr>
              <w:t>rekultywacja terenów zdewastowanych i zdegradowanych, przywracająca im funkcje przyrodnicze, rekreacyjne lub rolne;</w:t>
            </w:r>
          </w:p>
        </w:tc>
        <w:tc>
          <w:tcPr>
            <w:tcW w:w="426" w:type="dxa"/>
            <w:shd w:val="clear" w:color="auto" w:fill="66FFCC"/>
          </w:tcPr>
          <w:p w:rsidR="00B5132A" w:rsidRPr="00AD7B10" w:rsidRDefault="00B5132A" w:rsidP="002B7452">
            <w:pPr>
              <w:pStyle w:val="Bezodstpw"/>
              <w:spacing w:before="60" w:after="60"/>
              <w:rPr>
                <w:b/>
                <w:sz w:val="18"/>
                <w:szCs w:val="16"/>
              </w:rPr>
            </w:pPr>
            <w:r w:rsidRPr="00AD7B10">
              <w:rPr>
                <w:b/>
                <w:sz w:val="18"/>
                <w:szCs w:val="16"/>
              </w:rPr>
              <w:t>P</w:t>
            </w:r>
          </w:p>
        </w:tc>
        <w:tc>
          <w:tcPr>
            <w:tcW w:w="425" w:type="dxa"/>
            <w:shd w:val="clear" w:color="auto" w:fill="auto"/>
          </w:tcPr>
          <w:p w:rsidR="00B5132A" w:rsidRPr="00AD7B10" w:rsidRDefault="00B5132A" w:rsidP="002B7452">
            <w:pPr>
              <w:pStyle w:val="Bezodstpw"/>
              <w:spacing w:before="60" w:after="60"/>
              <w:rPr>
                <w:b/>
                <w:sz w:val="18"/>
                <w:szCs w:val="16"/>
              </w:rPr>
            </w:pPr>
            <w:r w:rsidRPr="00AD7B10">
              <w:rPr>
                <w:b/>
                <w:sz w:val="18"/>
                <w:szCs w:val="16"/>
              </w:rPr>
              <w:t>0</w:t>
            </w:r>
          </w:p>
        </w:tc>
        <w:tc>
          <w:tcPr>
            <w:tcW w:w="2092" w:type="dxa"/>
            <w:vMerge w:val="restart"/>
          </w:tcPr>
          <w:p w:rsidR="00B5132A" w:rsidRPr="00AD7B10" w:rsidRDefault="00B5132A" w:rsidP="002B7452">
            <w:pPr>
              <w:pStyle w:val="Bezodstpw"/>
              <w:spacing w:before="60" w:after="60"/>
              <w:ind w:right="-142"/>
              <w:rPr>
                <w:sz w:val="16"/>
                <w:szCs w:val="16"/>
              </w:rPr>
            </w:pPr>
            <w:r w:rsidRPr="00AD7B10">
              <w:rPr>
                <w:sz w:val="16"/>
                <w:szCs w:val="16"/>
              </w:rPr>
              <w:t>Oddziaływanie długoterminowe, bezpośrednie, odwracalne, lokalne jak i ponadlokalne</w:t>
            </w:r>
          </w:p>
        </w:tc>
      </w:tr>
      <w:tr w:rsidR="00B5132A" w:rsidRPr="00AD7B10" w:rsidTr="002B7452">
        <w:tc>
          <w:tcPr>
            <w:tcW w:w="2093" w:type="dxa"/>
            <w:vMerge/>
          </w:tcPr>
          <w:p w:rsidR="00B5132A" w:rsidRPr="00AD7B10" w:rsidRDefault="00B5132A" w:rsidP="002B7452">
            <w:pPr>
              <w:pStyle w:val="Bezodstpw"/>
              <w:spacing w:before="60" w:after="60"/>
              <w:ind w:left="142" w:hanging="142"/>
              <w:rPr>
                <w:b/>
                <w:sz w:val="16"/>
                <w:szCs w:val="16"/>
              </w:rPr>
            </w:pPr>
          </w:p>
        </w:tc>
        <w:tc>
          <w:tcPr>
            <w:tcW w:w="4252" w:type="dxa"/>
          </w:tcPr>
          <w:p w:rsidR="00B5132A" w:rsidRPr="00AD7B10" w:rsidRDefault="00B5132A"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działania w zakresie rewitalizacji terenów/obiektów poprzemysłowych, powojskowych i pokolejowych;</w:t>
            </w:r>
          </w:p>
        </w:tc>
        <w:tc>
          <w:tcPr>
            <w:tcW w:w="426" w:type="dxa"/>
            <w:shd w:val="clear" w:color="auto" w:fill="66FFCC"/>
          </w:tcPr>
          <w:p w:rsidR="00B5132A" w:rsidRPr="00AD7B10" w:rsidRDefault="00B5132A" w:rsidP="002B7452">
            <w:pPr>
              <w:pStyle w:val="Bezodstpw"/>
              <w:spacing w:before="60" w:after="60"/>
              <w:rPr>
                <w:b/>
                <w:sz w:val="18"/>
                <w:szCs w:val="16"/>
              </w:rPr>
            </w:pPr>
            <w:r w:rsidRPr="00AD7B10">
              <w:rPr>
                <w:b/>
                <w:sz w:val="18"/>
                <w:szCs w:val="16"/>
              </w:rPr>
              <w:t>P</w:t>
            </w:r>
          </w:p>
        </w:tc>
        <w:tc>
          <w:tcPr>
            <w:tcW w:w="425" w:type="dxa"/>
            <w:shd w:val="clear" w:color="auto" w:fill="auto"/>
          </w:tcPr>
          <w:p w:rsidR="00B5132A" w:rsidRPr="00AD7B10" w:rsidRDefault="00B5132A" w:rsidP="002B7452">
            <w:pPr>
              <w:pStyle w:val="Bezodstpw"/>
              <w:spacing w:before="60" w:after="60"/>
              <w:rPr>
                <w:b/>
                <w:sz w:val="18"/>
                <w:szCs w:val="16"/>
              </w:rPr>
            </w:pPr>
            <w:r w:rsidRPr="00AD7B10">
              <w:rPr>
                <w:b/>
                <w:sz w:val="18"/>
                <w:szCs w:val="16"/>
              </w:rPr>
              <w:t>0</w:t>
            </w:r>
          </w:p>
        </w:tc>
        <w:tc>
          <w:tcPr>
            <w:tcW w:w="2092" w:type="dxa"/>
            <w:vMerge/>
          </w:tcPr>
          <w:p w:rsidR="00B5132A" w:rsidRPr="00AD7B10" w:rsidRDefault="00B5132A" w:rsidP="002B7452">
            <w:pPr>
              <w:pStyle w:val="Bezodstpw"/>
              <w:spacing w:before="60" w:after="60"/>
              <w:ind w:right="-142"/>
              <w:rPr>
                <w:sz w:val="16"/>
                <w:szCs w:val="16"/>
              </w:rPr>
            </w:pPr>
          </w:p>
        </w:tc>
      </w:tr>
      <w:tr w:rsidR="002B7452" w:rsidRPr="00AD7B10" w:rsidTr="00B5132A">
        <w:tc>
          <w:tcPr>
            <w:tcW w:w="2093" w:type="dxa"/>
            <w:vMerge/>
          </w:tcPr>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stworzenie wojewódzkiej bazy danych o terenach/obiektach poprzemysłowych wymagających rewitalizacji;</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wspieranie realizacji programów rewitalizacji;</w:t>
            </w:r>
          </w:p>
        </w:tc>
        <w:tc>
          <w:tcPr>
            <w:tcW w:w="426" w:type="dxa"/>
            <w:shd w:val="clear" w:color="auto" w:fill="auto"/>
          </w:tcPr>
          <w:p w:rsidR="002B7452" w:rsidRPr="00AD7B10" w:rsidRDefault="00B5132A"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70"/>
              </w:numPr>
              <w:spacing w:before="60" w:after="60"/>
              <w:ind w:left="142" w:hanging="142"/>
              <w:rPr>
                <w:b/>
                <w:sz w:val="16"/>
                <w:szCs w:val="16"/>
              </w:rPr>
            </w:pPr>
            <w:r w:rsidRPr="00AD7B10">
              <w:rPr>
                <w:b/>
                <w:sz w:val="16"/>
                <w:szCs w:val="16"/>
              </w:rPr>
              <w:t>Minimalizowanie negatywnych skutków zjawisk geodynamicznych</w:t>
            </w:r>
          </w:p>
          <w:p w:rsidR="002B7452" w:rsidRPr="00AD7B10" w:rsidRDefault="002B7452" w:rsidP="002B7452">
            <w:pPr>
              <w:pStyle w:val="Bezodstpw"/>
              <w:spacing w:before="60" w:after="60"/>
              <w:ind w:left="142" w:hanging="142"/>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realizacja Systemu Osłony Przeciwosuwiskowej SOPO – etap III – kartowanie i wykonanie map osuwisk i terenów zagrożonych ruchami masowymi oraz wytypowanych osuwisk do monitoringu;</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długoterminowe, odwracalne, lokalne jak i ponadlokalne</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prace zabezpieczające na obszarach osuwisk zagrażających obiektom budowlanym oraz zabezpieczenie terenów osuwiskowych przed dalszym rozwojem ruchów masowych ziemi;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 xml:space="preserve">Oddziaływanie bezpośrednie, długoterminowe, odwracalne, lokalne </w:t>
            </w:r>
          </w:p>
        </w:tc>
      </w:tr>
      <w:tr w:rsidR="002B7452" w:rsidRPr="00AD7B10" w:rsidTr="002B7452">
        <w:tc>
          <w:tcPr>
            <w:tcW w:w="2093" w:type="dxa"/>
            <w:vMerge/>
          </w:tcPr>
          <w:p w:rsidR="002B7452" w:rsidRPr="00AD7B10" w:rsidRDefault="002B7452" w:rsidP="002B7452">
            <w:pPr>
              <w:pStyle w:val="numerowaniewtabkierint"/>
              <w:numPr>
                <w:ilvl w:val="0"/>
                <w:numId w:val="0"/>
              </w:numPr>
              <w:spacing w:before="60" w:after="60"/>
              <w:ind w:left="424" w:hanging="360"/>
              <w:rPr>
                <w:rFonts w:ascii="Times New Roman" w:hAnsi="Times New Roman" w:cs="Times New Roman"/>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6"/>
              </w:rPr>
            </w:pPr>
            <w:r w:rsidRPr="00AD7B10">
              <w:rPr>
                <w:rFonts w:ascii="Times New Roman" w:hAnsi="Times New Roman" w:cs="Times New Roman"/>
                <w:sz w:val="16"/>
                <w:szCs w:val="16"/>
              </w:rPr>
              <w:t>właściwe zagospodarowanie terenów podatnych na tworzenie się osuwisk (wyłączenie z zabudowy, zalesianie, odpowiednie zabiegi agrotechniczne);</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jc w:val="center"/>
              <w:rPr>
                <w:rFonts w:ascii="Times New Roman" w:hAnsi="Times New Roman"/>
                <w:b/>
                <w:sz w:val="18"/>
                <w:szCs w:val="20"/>
              </w:rPr>
            </w:pPr>
            <w:r w:rsidRPr="00AD7B10">
              <w:rPr>
                <w:rFonts w:ascii="Times New Roman" w:hAnsi="Times New Roman"/>
                <w:b/>
                <w:sz w:val="18"/>
                <w:szCs w:val="20"/>
              </w:rPr>
              <w:t>Zasoby geologiczne</w:t>
            </w:r>
          </w:p>
        </w:tc>
      </w:tr>
      <w:tr w:rsidR="002B7452" w:rsidRPr="00AD7B10" w:rsidTr="002B7452">
        <w:tc>
          <w:tcPr>
            <w:tcW w:w="9288" w:type="dxa"/>
            <w:gridSpan w:val="5"/>
            <w:shd w:val="clear" w:color="auto" w:fill="EAF1DD" w:themeFill="accent3" w:themeFillTint="33"/>
          </w:tcPr>
          <w:p w:rsidR="002B7452" w:rsidRPr="00AD7B10" w:rsidRDefault="002B7452" w:rsidP="002B7452">
            <w:pPr>
              <w:spacing w:before="60" w:after="60"/>
              <w:ind w:left="284" w:hanging="284"/>
              <w:rPr>
                <w:rFonts w:ascii="Times New Roman" w:hAnsi="Times New Roman"/>
                <w:b/>
                <w:sz w:val="18"/>
                <w:szCs w:val="20"/>
              </w:rPr>
            </w:pPr>
            <w:r w:rsidRPr="00AD7B10">
              <w:rPr>
                <w:rFonts w:ascii="Times New Roman" w:hAnsi="Times New Roman"/>
                <w:b/>
                <w:sz w:val="18"/>
                <w:szCs w:val="20"/>
              </w:rPr>
              <w:t>IX. Ochrona i zrównoważone wykorzystanie zasobów geologicznych oraz ograniczanie presji na środowisko związanej z eksploatacją i prowadzeniem prac poszukiwawczych</w:t>
            </w:r>
          </w:p>
        </w:tc>
      </w:tr>
      <w:tr w:rsidR="002B7452" w:rsidRPr="00AD7B10" w:rsidTr="002B7452">
        <w:tc>
          <w:tcPr>
            <w:tcW w:w="2093" w:type="dxa"/>
            <w:vMerge w:val="restart"/>
          </w:tcPr>
          <w:p w:rsidR="002B7452" w:rsidRPr="00AD7B10" w:rsidRDefault="002B7452" w:rsidP="002B7452">
            <w:pPr>
              <w:pStyle w:val="Bezodstpw"/>
              <w:numPr>
                <w:ilvl w:val="0"/>
                <w:numId w:val="171"/>
              </w:numPr>
              <w:spacing w:before="60" w:after="60"/>
              <w:ind w:left="284" w:hanging="284"/>
              <w:rPr>
                <w:b/>
                <w:sz w:val="16"/>
                <w:szCs w:val="16"/>
              </w:rPr>
            </w:pPr>
            <w:r w:rsidRPr="00AD7B10">
              <w:rPr>
                <w:b/>
                <w:sz w:val="16"/>
                <w:szCs w:val="16"/>
              </w:rPr>
              <w:t>Kompleksowa ochrona zasobów złóż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dokumentowanie nowych złóż i bilansowanie ich zasobów;</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ind w:left="284" w:hanging="284"/>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ochrona planistyczna udokumentowanych złóż kopalin z wykorzystaniem instrumentów obowiązującego prawa;</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tcPr>
          <w:p w:rsidR="002B7452" w:rsidRPr="00AD7B10" w:rsidRDefault="002B7452" w:rsidP="002B7452">
            <w:pPr>
              <w:pStyle w:val="Bezodstpw"/>
              <w:numPr>
                <w:ilvl w:val="0"/>
                <w:numId w:val="171"/>
              </w:numPr>
              <w:spacing w:before="60" w:after="60"/>
              <w:ind w:left="284" w:hanging="284"/>
              <w:rPr>
                <w:b/>
                <w:sz w:val="16"/>
                <w:szCs w:val="16"/>
              </w:rPr>
            </w:pPr>
            <w:r w:rsidRPr="00AD7B10">
              <w:rPr>
                <w:b/>
                <w:sz w:val="16"/>
                <w:szCs w:val="16"/>
              </w:rPr>
              <w:t>Eliminacja nieracjonalnej i n</w:t>
            </w:r>
            <w:r w:rsidR="00D347A4" w:rsidRPr="00AD7B10">
              <w:rPr>
                <w:b/>
                <w:sz w:val="16"/>
                <w:szCs w:val="16"/>
              </w:rPr>
              <w:t>ielegalnej eksploatacji kopalin</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eliminacja nielegalnego wydobycia poprzez wzmożenie systemu kontroli;</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val="restart"/>
          </w:tcPr>
          <w:p w:rsidR="002B7452" w:rsidRPr="00AD7B10" w:rsidRDefault="002B7452" w:rsidP="002B7452">
            <w:pPr>
              <w:pStyle w:val="Bezodstpw"/>
              <w:numPr>
                <w:ilvl w:val="0"/>
                <w:numId w:val="171"/>
              </w:numPr>
              <w:spacing w:before="60" w:after="60"/>
              <w:ind w:left="284" w:hanging="284"/>
              <w:rPr>
                <w:b/>
                <w:sz w:val="16"/>
                <w:szCs w:val="16"/>
              </w:rPr>
            </w:pPr>
            <w:r w:rsidRPr="00AD7B10">
              <w:rPr>
                <w:b/>
                <w:sz w:val="16"/>
                <w:szCs w:val="16"/>
              </w:rPr>
              <w:t>Minimalizacja presji na środowisko wy</w:t>
            </w:r>
            <w:r w:rsidR="00D347A4" w:rsidRPr="00AD7B10">
              <w:rPr>
                <w:b/>
                <w:sz w:val="16"/>
                <w:szCs w:val="16"/>
              </w:rPr>
              <w:t>wieranej działalnością górniczą</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pełne wykorzystanie decyzji środowiskowych w procedurach koncesyjnych prowadzonych wg kompetencji przez marszałka województwa lub starostę;</w:t>
            </w:r>
          </w:p>
        </w:tc>
        <w:tc>
          <w:tcPr>
            <w:tcW w:w="426" w:type="dxa"/>
          </w:tcPr>
          <w:p w:rsidR="002B7452" w:rsidRPr="00AD7B10" w:rsidRDefault="002B7452" w:rsidP="002B7452">
            <w:pPr>
              <w:pStyle w:val="Bezodstpw"/>
              <w:spacing w:before="60" w:after="60"/>
              <w:rPr>
                <w:b/>
                <w:sz w:val="18"/>
                <w:szCs w:val="16"/>
              </w:rPr>
            </w:pPr>
            <w:r w:rsidRPr="00AD7B10">
              <w:rPr>
                <w:b/>
                <w:sz w:val="18"/>
                <w:szCs w:val="16"/>
              </w:rPr>
              <w:t>0</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p>
        </w:tc>
      </w:tr>
      <w:tr w:rsidR="002B7452" w:rsidRPr="00AD7B10" w:rsidTr="002B7452">
        <w:tc>
          <w:tcPr>
            <w:tcW w:w="2093" w:type="dxa"/>
            <w:vMerge/>
          </w:tcPr>
          <w:p w:rsidR="002B7452" w:rsidRPr="00AD7B10" w:rsidRDefault="002B7452" w:rsidP="002B7452">
            <w:pPr>
              <w:pStyle w:val="Bezodstpw"/>
              <w:spacing w:before="60" w:after="60"/>
              <w:rPr>
                <w:b/>
                <w:sz w:val="16"/>
                <w:szCs w:val="16"/>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wdrażanie innowacyjnych technik eksploatacji i przetwarzania surowców;</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pośrednie, długoterminowe, odwracalne, lokalne</w:t>
            </w:r>
          </w:p>
        </w:tc>
      </w:tr>
      <w:tr w:rsidR="002B7452" w:rsidRPr="00AD7B10" w:rsidTr="002B7452">
        <w:tc>
          <w:tcPr>
            <w:tcW w:w="2093" w:type="dxa"/>
          </w:tcPr>
          <w:p w:rsidR="002B7452" w:rsidRPr="00AD7B10" w:rsidRDefault="002B7452" w:rsidP="002B7452">
            <w:pPr>
              <w:pStyle w:val="Bezodstpw"/>
              <w:numPr>
                <w:ilvl w:val="0"/>
                <w:numId w:val="171"/>
              </w:numPr>
              <w:spacing w:before="60" w:after="60"/>
              <w:ind w:left="284" w:hanging="284"/>
              <w:rPr>
                <w:b/>
                <w:sz w:val="16"/>
                <w:szCs w:val="16"/>
              </w:rPr>
            </w:pPr>
            <w:r w:rsidRPr="00AD7B10">
              <w:rPr>
                <w:b/>
                <w:sz w:val="16"/>
                <w:szCs w:val="16"/>
              </w:rPr>
              <w:t>Ochrona georóżnorodności</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rozpoznawanie i dokumentowanie budowy geologicznej w celu ochrony cennych obiektów dziedzictwa geologicznego w postaci np. geoparków, geostanowisk, wzbogacających ofertę dla geoturystyki;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tcPr>
          <w:p w:rsidR="002B7452" w:rsidRPr="00AD7B10" w:rsidRDefault="002B7452" w:rsidP="002B7452">
            <w:pPr>
              <w:pStyle w:val="Bezodstpw"/>
              <w:spacing w:before="60" w:after="60"/>
              <w:ind w:right="-142"/>
              <w:rPr>
                <w:sz w:val="16"/>
                <w:szCs w:val="16"/>
              </w:rPr>
            </w:pPr>
            <w:r w:rsidRPr="00AD7B10">
              <w:rPr>
                <w:sz w:val="16"/>
                <w:szCs w:val="16"/>
              </w:rPr>
              <w:t>Oddziaływanie bezpośrednie, długoterminowe, odwracalne, lokalne jak i ponadlokalne</w:t>
            </w:r>
          </w:p>
        </w:tc>
      </w:tr>
    </w:tbl>
    <w:p w:rsidR="00D347A4" w:rsidRPr="00AD7B10" w:rsidRDefault="00D347A4">
      <w:r w:rsidRPr="00AD7B10">
        <w:br w:type="page"/>
      </w:r>
    </w:p>
    <w:tbl>
      <w:tblPr>
        <w:tblStyle w:val="Tabela-Siatka"/>
        <w:tblW w:w="0" w:type="auto"/>
        <w:tblLayout w:type="fixed"/>
        <w:tblLook w:val="04A0"/>
      </w:tblPr>
      <w:tblGrid>
        <w:gridCol w:w="2093"/>
        <w:gridCol w:w="4252"/>
        <w:gridCol w:w="426"/>
        <w:gridCol w:w="425"/>
        <w:gridCol w:w="2092"/>
      </w:tblGrid>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jc w:val="center"/>
              <w:rPr>
                <w:rFonts w:ascii="Times New Roman" w:hAnsi="Times New Roman"/>
                <w:b/>
                <w:sz w:val="18"/>
                <w:szCs w:val="20"/>
              </w:rPr>
            </w:pPr>
            <w:r w:rsidRPr="00AD7B10">
              <w:rPr>
                <w:rFonts w:ascii="Times New Roman" w:hAnsi="Times New Roman"/>
                <w:b/>
                <w:sz w:val="18"/>
                <w:szCs w:val="20"/>
              </w:rPr>
              <w:lastRenderedPageBreak/>
              <w:t>Promieniowanie elektromagnetyczne</w:t>
            </w:r>
          </w:p>
        </w:tc>
      </w:tr>
      <w:tr w:rsidR="002B7452" w:rsidRPr="00AD7B10" w:rsidTr="002B7452">
        <w:tc>
          <w:tcPr>
            <w:tcW w:w="9288" w:type="dxa"/>
            <w:gridSpan w:val="5"/>
            <w:shd w:val="clear" w:color="auto" w:fill="EAF1DD" w:themeFill="accent3" w:themeFillTint="33"/>
          </w:tcPr>
          <w:p w:rsidR="002B7452" w:rsidRPr="00AD7B10" w:rsidRDefault="002B7452" w:rsidP="002B7452">
            <w:pPr>
              <w:autoSpaceDE w:val="0"/>
              <w:autoSpaceDN w:val="0"/>
              <w:adjustRightInd w:val="0"/>
              <w:spacing w:before="60" w:after="60"/>
              <w:rPr>
                <w:rFonts w:ascii="Times New Roman" w:hAnsi="Times New Roman"/>
                <w:b/>
                <w:sz w:val="18"/>
                <w:szCs w:val="20"/>
              </w:rPr>
            </w:pPr>
            <w:r w:rsidRPr="00AD7B10">
              <w:rPr>
                <w:rFonts w:ascii="Times New Roman" w:hAnsi="Times New Roman"/>
                <w:b/>
                <w:sz w:val="18"/>
                <w:szCs w:val="20"/>
              </w:rPr>
              <w:t>X. Ochrona ludności i środowiska przed ponadnormatywnym promieniowaniem elektromagnetycznym</w:t>
            </w:r>
          </w:p>
        </w:tc>
      </w:tr>
      <w:tr w:rsidR="002B7452" w:rsidRPr="00AD7B10" w:rsidTr="002B7452">
        <w:tc>
          <w:tcPr>
            <w:tcW w:w="2093" w:type="dxa"/>
            <w:vMerge w:val="restart"/>
          </w:tcPr>
          <w:p w:rsidR="002B7452" w:rsidRPr="00AD7B10" w:rsidRDefault="002B7452" w:rsidP="002B7452">
            <w:pPr>
              <w:pStyle w:val="Bezodstpw"/>
              <w:numPr>
                <w:ilvl w:val="0"/>
                <w:numId w:val="172"/>
              </w:numPr>
              <w:spacing w:before="60" w:after="60"/>
              <w:ind w:left="284" w:hanging="284"/>
              <w:rPr>
                <w:b/>
                <w:sz w:val="16"/>
                <w:szCs w:val="16"/>
              </w:rPr>
            </w:pPr>
            <w:r w:rsidRPr="00AD7B10">
              <w:rPr>
                <w:b/>
                <w:sz w:val="16"/>
                <w:szCs w:val="16"/>
              </w:rPr>
              <w:t>Utrzymanie poziomów pól elektromagnetycznych nieprzekraczających wartości dopuszczalnych</w:t>
            </w: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hAnsi="Times New Roman" w:cs="Times New Roman"/>
                <w:sz w:val="16"/>
                <w:szCs w:val="18"/>
              </w:rPr>
              <w:t>pomiary monitoringowe i ocena poziomów pól elektromagnetycznych w środowisku;</w:t>
            </w:r>
          </w:p>
          <w:p w:rsidR="002B7452" w:rsidRPr="00AD7B10" w:rsidRDefault="002B7452" w:rsidP="00B5132A">
            <w:pPr>
              <w:pStyle w:val="akropkiwtabelach"/>
              <w:numPr>
                <w:ilvl w:val="0"/>
                <w:numId w:val="12"/>
              </w:numPr>
              <w:tabs>
                <w:tab w:val="clear" w:pos="284"/>
                <w:tab w:val="left" w:pos="175"/>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pozyskiwanie przez organy </w:t>
            </w:r>
            <w:r w:rsidR="00D347A4"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shd w:val="clear" w:color="auto" w:fill="auto"/>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val="restart"/>
          </w:tcPr>
          <w:p w:rsidR="002B7452" w:rsidRPr="00AD7B10" w:rsidRDefault="002B7452" w:rsidP="002B7452">
            <w:pPr>
              <w:pStyle w:val="Bezodstpw"/>
              <w:spacing w:before="60" w:after="60"/>
              <w:ind w:right="-142"/>
              <w:rPr>
                <w:sz w:val="16"/>
                <w:szCs w:val="16"/>
              </w:rPr>
            </w:pPr>
            <w:r w:rsidRPr="00AD7B10">
              <w:rPr>
                <w:sz w:val="16"/>
                <w:szCs w:val="16"/>
              </w:rPr>
              <w:t>Oddziaływanie pośrednie jak i bezpośrednie, długoterminowe, odwracalne, lokalne jak i ponadlokalne</w:t>
            </w:r>
          </w:p>
        </w:tc>
      </w:tr>
      <w:tr w:rsidR="002B7452" w:rsidRPr="00AD7B10" w:rsidTr="002B7452">
        <w:tc>
          <w:tcPr>
            <w:tcW w:w="2093" w:type="dxa"/>
            <w:vMerge/>
          </w:tcPr>
          <w:p w:rsidR="002B7452" w:rsidRPr="00AD7B10" w:rsidRDefault="002B7452" w:rsidP="002B7452">
            <w:pPr>
              <w:pStyle w:val="numerowaniewtabkierint"/>
              <w:numPr>
                <w:ilvl w:val="0"/>
                <w:numId w:val="0"/>
              </w:numPr>
              <w:ind w:left="424" w:hanging="360"/>
              <w:rPr>
                <w:rFonts w:ascii="Times New Roman" w:hAnsi="Times New Roman" w:cs="Times New Roman"/>
                <w:sz w:val="16"/>
                <w:szCs w:val="18"/>
              </w:rPr>
            </w:pPr>
          </w:p>
        </w:tc>
        <w:tc>
          <w:tcPr>
            <w:tcW w:w="4252" w:type="dxa"/>
          </w:tcPr>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lang w:eastAsia="en-US"/>
              </w:rPr>
            </w:pPr>
            <w:r w:rsidRPr="00AD7B10">
              <w:rPr>
                <w:rFonts w:ascii="Times New Roman" w:hAnsi="Times New Roman" w:cs="Times New Roman"/>
                <w:sz w:val="16"/>
                <w:szCs w:val="18"/>
              </w:rPr>
              <w:t xml:space="preserve">wybór niskokonfliktowych lokalizacji źródeł pól elektromagnetycznych; </w:t>
            </w:r>
          </w:p>
          <w:p w:rsidR="002B7452" w:rsidRPr="00AD7B10" w:rsidRDefault="002B7452" w:rsidP="002B7452">
            <w:pPr>
              <w:pStyle w:val="akropkiwtabelach"/>
              <w:numPr>
                <w:ilvl w:val="0"/>
                <w:numId w:val="12"/>
              </w:numPr>
              <w:tabs>
                <w:tab w:val="clear" w:pos="284"/>
                <w:tab w:val="left" w:pos="175"/>
              </w:tabs>
              <w:spacing w:before="60" w:after="60"/>
              <w:ind w:left="175" w:right="-108" w:hanging="175"/>
              <w:rPr>
                <w:rFonts w:ascii="Times New Roman" w:hAnsi="Times New Roman" w:cs="Times New Roman"/>
                <w:sz w:val="16"/>
                <w:szCs w:val="18"/>
              </w:rPr>
            </w:pPr>
            <w:r w:rsidRPr="00AD7B10">
              <w:rPr>
                <w:rFonts w:ascii="Times New Roman" w:eastAsia="Times New Roman" w:hAnsi="Times New Roman" w:cs="Times New Roman"/>
                <w:sz w:val="16"/>
                <w:szCs w:val="18"/>
              </w:rPr>
              <w:t>wprowadzenie do planów zagospodarowania przestrzennego zapisów poświęconych ochronie przed polami elektromagnetycznymi;</w:t>
            </w:r>
          </w:p>
        </w:tc>
        <w:tc>
          <w:tcPr>
            <w:tcW w:w="426" w:type="dxa"/>
            <w:shd w:val="clear" w:color="auto" w:fill="66FFCC"/>
          </w:tcPr>
          <w:p w:rsidR="002B7452" w:rsidRPr="00AD7B10" w:rsidRDefault="002B7452" w:rsidP="002B7452">
            <w:pPr>
              <w:pStyle w:val="Bezodstpw"/>
              <w:spacing w:before="60" w:after="60"/>
              <w:rPr>
                <w:b/>
                <w:sz w:val="18"/>
                <w:szCs w:val="16"/>
              </w:rPr>
            </w:pPr>
            <w:r w:rsidRPr="00AD7B10">
              <w:rPr>
                <w:b/>
                <w:sz w:val="18"/>
                <w:szCs w:val="16"/>
              </w:rPr>
              <w:t>P</w:t>
            </w:r>
          </w:p>
        </w:tc>
        <w:tc>
          <w:tcPr>
            <w:tcW w:w="425" w:type="dxa"/>
          </w:tcPr>
          <w:p w:rsidR="002B7452" w:rsidRPr="00AD7B10" w:rsidRDefault="002B7452" w:rsidP="002B7452">
            <w:pPr>
              <w:pStyle w:val="Bezodstpw"/>
              <w:spacing w:before="60" w:after="60"/>
              <w:rPr>
                <w:b/>
                <w:sz w:val="18"/>
                <w:szCs w:val="16"/>
              </w:rPr>
            </w:pPr>
            <w:r w:rsidRPr="00AD7B10">
              <w:rPr>
                <w:b/>
                <w:sz w:val="18"/>
                <w:szCs w:val="16"/>
              </w:rPr>
              <w:t>0</w:t>
            </w:r>
          </w:p>
        </w:tc>
        <w:tc>
          <w:tcPr>
            <w:tcW w:w="2092" w:type="dxa"/>
            <w:vMerge/>
          </w:tcPr>
          <w:p w:rsidR="002B7452" w:rsidRPr="00AD7B10" w:rsidRDefault="002B7452" w:rsidP="002B7452">
            <w:pPr>
              <w:pStyle w:val="Bezodstpw"/>
              <w:spacing w:before="60" w:after="60"/>
              <w:rPr>
                <w:sz w:val="16"/>
                <w:szCs w:val="16"/>
              </w:rPr>
            </w:pPr>
          </w:p>
        </w:tc>
      </w:tr>
    </w:tbl>
    <w:p w:rsidR="002B7452" w:rsidRPr="00AD7B10" w:rsidRDefault="002B7452" w:rsidP="00B5132A">
      <w:pPr>
        <w:spacing w:line="276" w:lineRule="auto"/>
        <w:jc w:val="both"/>
        <w:rPr>
          <w:rFonts w:ascii="Times New Roman" w:hAnsi="Times New Roman"/>
          <w:sz w:val="24"/>
          <w:szCs w:val="24"/>
        </w:rPr>
      </w:pPr>
    </w:p>
    <w:p w:rsidR="008175A6"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Z przeprowadzonej analizy wynika, że realizacja </w:t>
      </w:r>
      <w:r w:rsidR="008175A6" w:rsidRPr="00AD7B10">
        <w:rPr>
          <w:rFonts w:ascii="Times New Roman" w:hAnsi="Times New Roman"/>
          <w:sz w:val="24"/>
          <w:szCs w:val="24"/>
        </w:rPr>
        <w:t xml:space="preserve">typów zadań, </w:t>
      </w:r>
      <w:r w:rsidRPr="00AD7B10">
        <w:rPr>
          <w:rFonts w:ascii="Times New Roman" w:hAnsi="Times New Roman"/>
          <w:sz w:val="24"/>
          <w:szCs w:val="24"/>
        </w:rPr>
        <w:t>w większości przypadków</w:t>
      </w:r>
      <w:r w:rsidR="008175A6" w:rsidRPr="00AD7B10">
        <w:rPr>
          <w:rFonts w:ascii="Times New Roman" w:hAnsi="Times New Roman"/>
          <w:sz w:val="24"/>
          <w:szCs w:val="24"/>
        </w:rPr>
        <w:t>,</w:t>
      </w:r>
      <w:r w:rsidRPr="00AD7B10">
        <w:rPr>
          <w:rFonts w:ascii="Times New Roman" w:hAnsi="Times New Roman"/>
          <w:sz w:val="24"/>
          <w:szCs w:val="24"/>
        </w:rPr>
        <w:t xml:space="preserve"> będzie miała pozytywny wpływ na zdrowie ludzi. Oddziaływ</w:t>
      </w:r>
      <w:r w:rsidR="008175A6" w:rsidRPr="00AD7B10">
        <w:rPr>
          <w:rFonts w:ascii="Times New Roman" w:hAnsi="Times New Roman"/>
          <w:sz w:val="24"/>
          <w:szCs w:val="24"/>
        </w:rPr>
        <w:t>anie pozytywne prognozuje się w </w:t>
      </w:r>
      <w:r w:rsidRPr="00AD7B10">
        <w:rPr>
          <w:rFonts w:ascii="Times New Roman" w:hAnsi="Times New Roman"/>
          <w:sz w:val="24"/>
          <w:szCs w:val="24"/>
        </w:rPr>
        <w:t xml:space="preserve">przypadku realizacji </w:t>
      </w:r>
      <w:r w:rsidR="008175A6" w:rsidRPr="00AD7B10">
        <w:rPr>
          <w:rFonts w:ascii="Times New Roman" w:hAnsi="Times New Roman"/>
          <w:sz w:val="24"/>
          <w:szCs w:val="24"/>
        </w:rPr>
        <w:t xml:space="preserve">wszystkich </w:t>
      </w:r>
      <w:r w:rsidR="00137828" w:rsidRPr="00AD7B10">
        <w:rPr>
          <w:rFonts w:ascii="Times New Roman" w:hAnsi="Times New Roman"/>
          <w:sz w:val="24"/>
          <w:szCs w:val="24"/>
        </w:rPr>
        <w:t>typów zadań określonych m.in. w </w:t>
      </w:r>
      <w:r w:rsidR="008175A6" w:rsidRPr="00AD7B10">
        <w:rPr>
          <w:rFonts w:ascii="Times New Roman" w:hAnsi="Times New Roman"/>
          <w:sz w:val="24"/>
          <w:szCs w:val="24"/>
        </w:rPr>
        <w:t>następujących kierunkach interwencji:</w:t>
      </w:r>
    </w:p>
    <w:p w:rsidR="002B60CE" w:rsidRPr="00AD7B10" w:rsidRDefault="00F95CBF" w:rsidP="005A5DF1">
      <w:pPr>
        <w:pStyle w:val="Akapitzlist"/>
        <w:numPr>
          <w:ilvl w:val="0"/>
          <w:numId w:val="27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Zapobieganie i</w:t>
      </w:r>
      <w:r w:rsidR="002B60CE" w:rsidRPr="00AD7B10">
        <w:rPr>
          <w:rFonts w:ascii="Times New Roman" w:hAnsi="Times New Roman" w:cs="Times New Roman"/>
          <w:sz w:val="24"/>
          <w:szCs w:val="24"/>
        </w:rPr>
        <w:t xml:space="preserve"> przeciwdziałanie powodziom oraz ograniczanie ich zasięgu i skutków. </w:t>
      </w:r>
    </w:p>
    <w:p w:rsidR="008175A6" w:rsidRPr="00AD7B10" w:rsidRDefault="008175A6" w:rsidP="005A5DF1">
      <w:pPr>
        <w:pStyle w:val="Akapitzlist"/>
        <w:numPr>
          <w:ilvl w:val="0"/>
          <w:numId w:val="27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Wzrost retencji wodnej oraz przeciwdziałanie i ograniczenie negatywnych skutków suszy.</w:t>
      </w:r>
    </w:p>
    <w:p w:rsidR="008175A6" w:rsidRPr="00AD7B10" w:rsidRDefault="008175A6" w:rsidP="005A5DF1">
      <w:pPr>
        <w:pStyle w:val="Akapitzlist"/>
        <w:numPr>
          <w:ilvl w:val="0"/>
          <w:numId w:val="27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Przeciwdziałanie zanieczyszczeniom wody i ograniczanie </w:t>
      </w:r>
      <w:r w:rsidR="00F95CBF" w:rsidRPr="00AD7B10">
        <w:rPr>
          <w:rFonts w:ascii="Times New Roman" w:hAnsi="Times New Roman" w:cs="Times New Roman"/>
          <w:sz w:val="24"/>
          <w:szCs w:val="24"/>
        </w:rPr>
        <w:t xml:space="preserve">ich </w:t>
      </w:r>
      <w:r w:rsidRPr="00AD7B10">
        <w:rPr>
          <w:rFonts w:ascii="Times New Roman" w:hAnsi="Times New Roman" w:cs="Times New Roman"/>
          <w:sz w:val="24"/>
          <w:szCs w:val="24"/>
        </w:rPr>
        <w:t>emisji ze źródeł osadniczych i przemysłowych.</w:t>
      </w:r>
    </w:p>
    <w:p w:rsidR="008175A6" w:rsidRPr="00AD7B10" w:rsidRDefault="008175A6" w:rsidP="005A5DF1">
      <w:pPr>
        <w:pStyle w:val="Akapitzlist"/>
        <w:numPr>
          <w:ilvl w:val="0"/>
          <w:numId w:val="272"/>
        </w:numPr>
        <w:spacing w:line="276" w:lineRule="auto"/>
        <w:jc w:val="both"/>
        <w:rPr>
          <w:rFonts w:ascii="Times New Roman" w:hAnsi="Times New Roman" w:cs="Times New Roman"/>
          <w:sz w:val="24"/>
          <w:szCs w:val="24"/>
        </w:rPr>
      </w:pPr>
      <w:r w:rsidRPr="00AD7B10">
        <w:rPr>
          <w:rFonts w:ascii="Times New Roman" w:hAnsi="Times New Roman" w:cs="Times New Roman"/>
          <w:bCs/>
          <w:sz w:val="24"/>
          <w:szCs w:val="24"/>
        </w:rPr>
        <w:t>Poprawa efektywności energetycznej i ograniczanie emisji niskiej z sektora komunalno-bytowego.</w:t>
      </w:r>
    </w:p>
    <w:p w:rsidR="008175A6" w:rsidRPr="00AD7B10" w:rsidRDefault="008175A6" w:rsidP="005A5DF1">
      <w:pPr>
        <w:pStyle w:val="Akapitzlist"/>
        <w:numPr>
          <w:ilvl w:val="0"/>
          <w:numId w:val="27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Rozwój zielonej infrastruktury jako nośnika usług ekosystemowych.</w:t>
      </w:r>
    </w:p>
    <w:p w:rsidR="008175A6" w:rsidRPr="00AD7B10" w:rsidRDefault="008175A6" w:rsidP="005A5DF1">
      <w:pPr>
        <w:pStyle w:val="Akapitzlist"/>
        <w:numPr>
          <w:ilvl w:val="0"/>
          <w:numId w:val="27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Przeciwdziałanie poważnym awariom i zagrożeniom związanym z transportem substancji niebezpiecznych oraz minimalizacja negatywnych skutków tych zdarzeń.</w:t>
      </w:r>
    </w:p>
    <w:p w:rsidR="008175A6" w:rsidRPr="00AD7B10" w:rsidRDefault="008175A6" w:rsidP="005A5DF1">
      <w:pPr>
        <w:pStyle w:val="Bezodstpw"/>
        <w:numPr>
          <w:ilvl w:val="0"/>
          <w:numId w:val="272"/>
        </w:numPr>
        <w:spacing w:line="276" w:lineRule="auto"/>
      </w:pPr>
      <w:r w:rsidRPr="00AD7B10">
        <w:t>Minimalizowanie negatywnych skutków zjawisk geodynamicznych.</w:t>
      </w:r>
    </w:p>
    <w:p w:rsidR="00D55F51" w:rsidRPr="00AD7B10" w:rsidRDefault="00D55F51" w:rsidP="005A5DF1">
      <w:pPr>
        <w:pStyle w:val="Bezodstpw"/>
        <w:numPr>
          <w:ilvl w:val="0"/>
          <w:numId w:val="272"/>
        </w:numPr>
        <w:spacing w:line="276" w:lineRule="auto"/>
      </w:pPr>
      <w:r w:rsidRPr="00AD7B10">
        <w:t>Minimalizacja negatywnego wpływu na środowisko lub zdrowie ludzi odpadów poprodukcyjnych niewłaściwie składowanych albo magazynowanych.</w:t>
      </w:r>
    </w:p>
    <w:p w:rsidR="008175A6" w:rsidRPr="00AD7B10" w:rsidRDefault="008175A6" w:rsidP="005A5DF1">
      <w:pPr>
        <w:pStyle w:val="Akapitzlist"/>
        <w:numPr>
          <w:ilvl w:val="0"/>
          <w:numId w:val="272"/>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Utrzymanie poziomów pól elektromagnetycznych nieprzekraczających wartości dopuszczalnych.</w:t>
      </w:r>
    </w:p>
    <w:p w:rsidR="00734A81" w:rsidRPr="00AD7B10" w:rsidRDefault="00734A81" w:rsidP="00E86BEE">
      <w:pPr>
        <w:spacing w:line="276" w:lineRule="auto"/>
        <w:ind w:firstLine="709"/>
        <w:jc w:val="both"/>
        <w:rPr>
          <w:rFonts w:ascii="Times New Roman" w:hAnsi="Times New Roman"/>
          <w:sz w:val="24"/>
          <w:szCs w:val="24"/>
        </w:rPr>
      </w:pPr>
    </w:p>
    <w:p w:rsidR="008175A6" w:rsidRPr="00AD7B10" w:rsidRDefault="008175A6"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W projekcie </w:t>
      </w:r>
      <w:r w:rsidR="00E3397D" w:rsidRPr="00AD7B10">
        <w:rPr>
          <w:rFonts w:ascii="Times New Roman" w:hAnsi="Times New Roman"/>
          <w:sz w:val="24"/>
          <w:szCs w:val="24"/>
        </w:rPr>
        <w:t>POŚ WP 2017-2019</w:t>
      </w:r>
      <w:r w:rsidR="006C4B18" w:rsidRPr="00AD7B10">
        <w:rPr>
          <w:rFonts w:ascii="Times New Roman" w:hAnsi="Times New Roman"/>
          <w:sz w:val="24"/>
          <w:szCs w:val="24"/>
        </w:rPr>
        <w:t xml:space="preserve"> wyznaczono również </w:t>
      </w:r>
      <w:r w:rsidRPr="00AD7B10">
        <w:rPr>
          <w:rFonts w:ascii="Times New Roman" w:hAnsi="Times New Roman"/>
          <w:sz w:val="24"/>
          <w:szCs w:val="24"/>
        </w:rPr>
        <w:t>takie typy zadań, których realizacja może</w:t>
      </w:r>
      <w:r w:rsidR="00137828" w:rsidRPr="00AD7B10">
        <w:rPr>
          <w:rFonts w:ascii="Times New Roman" w:hAnsi="Times New Roman"/>
          <w:sz w:val="24"/>
          <w:szCs w:val="24"/>
        </w:rPr>
        <w:t xml:space="preserve"> w </w:t>
      </w:r>
      <w:r w:rsidR="006C4B18" w:rsidRPr="00AD7B10">
        <w:rPr>
          <w:rFonts w:ascii="Times New Roman" w:hAnsi="Times New Roman"/>
          <w:sz w:val="24"/>
          <w:szCs w:val="24"/>
        </w:rPr>
        <w:t xml:space="preserve">sposób zarówno pozytywny jak i negatywny </w:t>
      </w:r>
      <w:r w:rsidRPr="00AD7B10">
        <w:rPr>
          <w:rFonts w:ascii="Times New Roman" w:hAnsi="Times New Roman"/>
          <w:sz w:val="24"/>
          <w:szCs w:val="24"/>
        </w:rPr>
        <w:t>wpływać na zdrowie ludzi. Należą do nich typy zadań wyszczególnione m.in. w następujących kierunkach interwencji:</w:t>
      </w:r>
    </w:p>
    <w:p w:rsidR="008175A6" w:rsidRPr="00AD7B10" w:rsidRDefault="000244B3" w:rsidP="005A5DF1">
      <w:pPr>
        <w:pStyle w:val="Akapitzlist"/>
        <w:numPr>
          <w:ilvl w:val="0"/>
          <w:numId w:val="273"/>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Wspieranie</w:t>
      </w:r>
      <w:r w:rsidR="008175A6" w:rsidRPr="00AD7B10">
        <w:rPr>
          <w:rFonts w:ascii="Times New Roman" w:hAnsi="Times New Roman" w:cs="Times New Roman"/>
          <w:sz w:val="24"/>
          <w:szCs w:val="24"/>
        </w:rPr>
        <w:t xml:space="preserve"> inwestycji ograniczających emisję komunikacyjną, w tym dotyczących niskoemisyjnego taboru oraz infrastruktury transportu publicznego.</w:t>
      </w:r>
    </w:p>
    <w:p w:rsidR="008175A6" w:rsidRPr="00AD7B10" w:rsidRDefault="008175A6" w:rsidP="005A5DF1">
      <w:pPr>
        <w:pStyle w:val="Akapitzlist"/>
        <w:numPr>
          <w:ilvl w:val="0"/>
          <w:numId w:val="273"/>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Wyprowadzenie ruchu tranzytowego poza tereny zabudowy i zmniejszenie hałasu drogowego.</w:t>
      </w:r>
    </w:p>
    <w:p w:rsidR="00734A81" w:rsidRPr="00AD7B10" w:rsidRDefault="00734A81" w:rsidP="00734A81">
      <w:pPr>
        <w:pStyle w:val="Akapitzlist"/>
        <w:numPr>
          <w:ilvl w:val="0"/>
          <w:numId w:val="273"/>
        </w:num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Budowa instalacji służących do odzysku (w tym recyklingu, termicznego przekształcania z odzyskiem energii) oraz instalacji unieszkodliwiania odpadów.</w:t>
      </w:r>
    </w:p>
    <w:p w:rsidR="001F414E" w:rsidRPr="00AD7B10" w:rsidRDefault="001F414E" w:rsidP="00E86BEE">
      <w:pPr>
        <w:spacing w:line="276" w:lineRule="auto"/>
        <w:ind w:firstLine="709"/>
        <w:jc w:val="both"/>
        <w:rPr>
          <w:rFonts w:ascii="Times New Roman" w:hAnsi="Times New Roman"/>
          <w:sz w:val="24"/>
          <w:szCs w:val="24"/>
        </w:rPr>
      </w:pPr>
    </w:p>
    <w:p w:rsidR="006C4B18" w:rsidRPr="00AD7B10" w:rsidRDefault="008175A6"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W wyniku przeprowadzonych analiz należy stwierdzić, że </w:t>
      </w:r>
      <w:r w:rsidR="006C4B18" w:rsidRPr="00AD7B10">
        <w:rPr>
          <w:rFonts w:ascii="Times New Roman" w:hAnsi="Times New Roman"/>
          <w:sz w:val="24"/>
          <w:szCs w:val="24"/>
        </w:rPr>
        <w:t xml:space="preserve">realizacja i funkcjonowanie </w:t>
      </w:r>
      <w:r w:rsidR="006A6B52" w:rsidRPr="00AD7B10">
        <w:rPr>
          <w:rFonts w:ascii="Times New Roman" w:hAnsi="Times New Roman"/>
          <w:sz w:val="24"/>
          <w:szCs w:val="24"/>
        </w:rPr>
        <w:t xml:space="preserve">wyszczególnionych w projekcie </w:t>
      </w:r>
      <w:r w:rsidR="00E3397D" w:rsidRPr="00AD7B10">
        <w:rPr>
          <w:rFonts w:ascii="Times New Roman" w:hAnsi="Times New Roman"/>
          <w:sz w:val="24"/>
          <w:szCs w:val="24"/>
        </w:rPr>
        <w:t>POŚ WP 2017-2019</w:t>
      </w:r>
      <w:r w:rsidR="006A6B52" w:rsidRPr="00AD7B10">
        <w:rPr>
          <w:rFonts w:ascii="Times New Roman" w:hAnsi="Times New Roman"/>
          <w:sz w:val="24"/>
          <w:szCs w:val="24"/>
        </w:rPr>
        <w:t xml:space="preserve"> typów zadań w ramach kierunków interwencji </w:t>
      </w:r>
      <w:r w:rsidR="006C4B18" w:rsidRPr="00AD7B10">
        <w:rPr>
          <w:rFonts w:ascii="Times New Roman" w:hAnsi="Times New Roman"/>
          <w:sz w:val="24"/>
          <w:szCs w:val="24"/>
        </w:rPr>
        <w:t>nie będzie miało znaczącego wpływu na środowisko. Prognozowane oddziaływanie n</w:t>
      </w:r>
      <w:r w:rsidR="006A6B52" w:rsidRPr="00AD7B10">
        <w:rPr>
          <w:rFonts w:ascii="Times New Roman" w:hAnsi="Times New Roman"/>
          <w:sz w:val="24"/>
          <w:szCs w:val="24"/>
        </w:rPr>
        <w:t>egatywne, pomimo różnej skali i </w:t>
      </w:r>
      <w:r w:rsidR="006C4B18" w:rsidRPr="00AD7B10">
        <w:rPr>
          <w:rFonts w:ascii="Times New Roman" w:hAnsi="Times New Roman"/>
          <w:sz w:val="24"/>
          <w:szCs w:val="24"/>
        </w:rPr>
        <w:t xml:space="preserve">intensywności nie wykazuje znaczącego </w:t>
      </w:r>
      <w:r w:rsidR="006A6B52" w:rsidRPr="00AD7B10">
        <w:rPr>
          <w:rFonts w:ascii="Times New Roman" w:hAnsi="Times New Roman"/>
          <w:sz w:val="24"/>
          <w:szCs w:val="24"/>
        </w:rPr>
        <w:lastRenderedPageBreak/>
        <w:t xml:space="preserve">oddziaływania </w:t>
      </w:r>
      <w:r w:rsidR="006C4B18" w:rsidRPr="00AD7B10">
        <w:rPr>
          <w:rFonts w:ascii="Times New Roman" w:hAnsi="Times New Roman"/>
          <w:sz w:val="24"/>
          <w:szCs w:val="24"/>
        </w:rPr>
        <w:t>na środowisko. Należy zaznaczy</w:t>
      </w:r>
      <w:r w:rsidR="006A6B52" w:rsidRPr="00AD7B10">
        <w:rPr>
          <w:rFonts w:ascii="Times New Roman" w:hAnsi="Times New Roman"/>
          <w:sz w:val="24"/>
          <w:szCs w:val="24"/>
        </w:rPr>
        <w:t>ć, że mogą pojawić się kolizje</w:t>
      </w:r>
      <w:r w:rsidR="00D7675A" w:rsidRPr="00AD7B10">
        <w:rPr>
          <w:rFonts w:ascii="Times New Roman" w:hAnsi="Times New Roman"/>
          <w:sz w:val="24"/>
          <w:szCs w:val="24"/>
        </w:rPr>
        <w:t xml:space="preserve"> związane z </w:t>
      </w:r>
      <w:r w:rsidR="006C4B18" w:rsidRPr="00AD7B10">
        <w:rPr>
          <w:rFonts w:ascii="Times New Roman" w:hAnsi="Times New Roman"/>
          <w:sz w:val="24"/>
          <w:szCs w:val="24"/>
        </w:rPr>
        <w:t xml:space="preserve">realizacją inwestycyjnych </w:t>
      </w:r>
      <w:r w:rsidR="006A6B52" w:rsidRPr="00AD7B10">
        <w:rPr>
          <w:rFonts w:ascii="Times New Roman" w:hAnsi="Times New Roman"/>
          <w:sz w:val="24"/>
          <w:szCs w:val="24"/>
        </w:rPr>
        <w:t xml:space="preserve">typów zadań, </w:t>
      </w:r>
      <w:r w:rsidR="006C4B18" w:rsidRPr="00AD7B10">
        <w:rPr>
          <w:rFonts w:ascii="Times New Roman" w:hAnsi="Times New Roman"/>
          <w:sz w:val="24"/>
          <w:szCs w:val="24"/>
        </w:rPr>
        <w:t xml:space="preserve">a ochroną zasobów przyrodniczych w obrębie obszarów chronionych na podstawie ustawy o ochronie przyrody </w:t>
      </w:r>
      <w:r w:rsidR="008F5BB3" w:rsidRPr="00AD7B10">
        <w:rPr>
          <w:rFonts w:ascii="Times New Roman" w:hAnsi="Times New Roman"/>
          <w:sz w:val="24"/>
          <w:szCs w:val="24"/>
        </w:rPr>
        <w:t>(Rysunki 10</w:t>
      </w:r>
      <w:r w:rsidR="002F2495" w:rsidRPr="00AD7B10">
        <w:rPr>
          <w:rFonts w:ascii="Times New Roman" w:hAnsi="Times New Roman"/>
          <w:sz w:val="24"/>
          <w:szCs w:val="24"/>
        </w:rPr>
        <w:t xml:space="preserve"> - </w:t>
      </w:r>
      <w:r w:rsidR="008F5BB3" w:rsidRPr="00AD7B10">
        <w:rPr>
          <w:rFonts w:ascii="Times New Roman" w:hAnsi="Times New Roman"/>
          <w:sz w:val="24"/>
          <w:szCs w:val="24"/>
        </w:rPr>
        <w:t>18</w:t>
      </w:r>
      <w:r w:rsidR="006C4B18" w:rsidRPr="00AD7B10">
        <w:rPr>
          <w:rFonts w:ascii="Times New Roman" w:hAnsi="Times New Roman"/>
          <w:sz w:val="24"/>
          <w:szCs w:val="24"/>
        </w:rPr>
        <w:t>).</w:t>
      </w:r>
    </w:p>
    <w:p w:rsidR="001F414E" w:rsidRPr="00AD7B10" w:rsidRDefault="001F414E" w:rsidP="00137828">
      <w:pPr>
        <w:pStyle w:val="Akapitzlist"/>
        <w:spacing w:line="276" w:lineRule="auto"/>
        <w:ind w:left="0" w:firstLine="720"/>
        <w:jc w:val="both"/>
        <w:rPr>
          <w:rFonts w:ascii="Times New Roman" w:hAnsi="Times New Roman"/>
          <w:sz w:val="24"/>
          <w:szCs w:val="24"/>
        </w:rPr>
      </w:pPr>
    </w:p>
    <w:p w:rsidR="00E214C3" w:rsidRPr="00AD7B10" w:rsidRDefault="00E214C3" w:rsidP="00137828">
      <w:pPr>
        <w:pStyle w:val="Akapitzlist"/>
        <w:spacing w:line="276" w:lineRule="auto"/>
        <w:ind w:left="0" w:firstLine="720"/>
        <w:jc w:val="both"/>
        <w:rPr>
          <w:rFonts w:ascii="Times New Roman" w:hAnsi="Times New Roman" w:cs="Times New Roman"/>
          <w:sz w:val="24"/>
          <w:szCs w:val="24"/>
        </w:rPr>
      </w:pPr>
      <w:r w:rsidRPr="00AD7B10">
        <w:rPr>
          <w:rFonts w:ascii="Times New Roman" w:hAnsi="Times New Roman"/>
          <w:sz w:val="24"/>
          <w:szCs w:val="24"/>
        </w:rPr>
        <w:t>Prognozuje się następujące rodzaje oddziaływań negatywnych, jakie mogą potencjalnie pojawić się w wyniku realizacji zamierzeń inwestycyjnych określonych w typach zadań</w:t>
      </w:r>
      <w:r w:rsidR="00D55F51" w:rsidRPr="00AD7B10">
        <w:rPr>
          <w:rFonts w:ascii="Times New Roman" w:hAnsi="Times New Roman"/>
          <w:sz w:val="24"/>
          <w:szCs w:val="24"/>
        </w:rPr>
        <w:t>, w kierunkach</w:t>
      </w:r>
      <w:r w:rsidRPr="00AD7B10">
        <w:rPr>
          <w:rFonts w:ascii="Times New Roman" w:hAnsi="Times New Roman"/>
          <w:sz w:val="24"/>
          <w:szCs w:val="24"/>
        </w:rPr>
        <w:t xml:space="preserve"> in</w:t>
      </w:r>
      <w:r w:rsidR="00993B26" w:rsidRPr="00AD7B10">
        <w:rPr>
          <w:rFonts w:ascii="Times New Roman" w:hAnsi="Times New Roman"/>
          <w:sz w:val="24"/>
          <w:szCs w:val="24"/>
        </w:rPr>
        <w:t>terwencji</w:t>
      </w:r>
      <w:r w:rsidRPr="00AD7B10">
        <w:rPr>
          <w:rFonts w:ascii="Times New Roman" w:hAnsi="Times New Roman"/>
          <w:sz w:val="24"/>
          <w:szCs w:val="24"/>
        </w:rPr>
        <w:t xml:space="preserve">: </w:t>
      </w:r>
    </w:p>
    <w:p w:rsidR="00E214C3" w:rsidRPr="00AD7B10" w:rsidRDefault="00E214C3" w:rsidP="005A5DF1">
      <w:pPr>
        <w:pStyle w:val="Bezodstpw"/>
        <w:numPr>
          <w:ilvl w:val="0"/>
          <w:numId w:val="296"/>
        </w:numPr>
        <w:spacing w:line="276" w:lineRule="auto"/>
        <w:jc w:val="both"/>
        <w:rPr>
          <w:u w:val="single"/>
        </w:rPr>
      </w:pPr>
      <w:r w:rsidRPr="00AD7B10">
        <w:t>zajmowanie, degradacja i fragmentacja chronionych siedlisk przyrodniczych i siedlisk chronionej flory i fauny (np. realizacja wałów przeciwpowodziowych),</w:t>
      </w:r>
    </w:p>
    <w:p w:rsidR="00E214C3" w:rsidRPr="00AD7B10" w:rsidRDefault="00E214C3" w:rsidP="005A5DF1">
      <w:pPr>
        <w:pStyle w:val="Bezodstpw"/>
        <w:numPr>
          <w:ilvl w:val="0"/>
          <w:numId w:val="296"/>
        </w:numPr>
        <w:spacing w:line="276" w:lineRule="auto"/>
        <w:jc w:val="both"/>
        <w:rPr>
          <w:u w:val="single"/>
        </w:rPr>
      </w:pPr>
      <w:r w:rsidRPr="00AD7B10">
        <w:t>powstawanie nowych barier dla funkcjonowania układów przyrodniczych w tym tworzenie barier dla migracji gatunków oraz barier w odniesieniu do zachowania i tworzenia ciągłości korytarzy ekologicznych (np. realizacja dróg),</w:t>
      </w:r>
    </w:p>
    <w:p w:rsidR="00E214C3" w:rsidRPr="00AD7B10" w:rsidRDefault="00E214C3" w:rsidP="005A5DF1">
      <w:pPr>
        <w:pStyle w:val="Bezodstpw"/>
        <w:numPr>
          <w:ilvl w:val="0"/>
          <w:numId w:val="296"/>
        </w:numPr>
        <w:spacing w:line="276" w:lineRule="auto"/>
        <w:jc w:val="both"/>
        <w:rPr>
          <w:u w:val="single"/>
        </w:rPr>
      </w:pPr>
      <w:r w:rsidRPr="00AD7B10">
        <w:t>zwiększenie emisji (m.in. zanieczyszczenia komunikacyjne, hałas komunikacyjny) szczególnie wokół nowych ciągów komunikacyjnych),</w:t>
      </w:r>
    </w:p>
    <w:p w:rsidR="00E214C3" w:rsidRPr="00AD7B10" w:rsidRDefault="00E214C3" w:rsidP="005A5DF1">
      <w:pPr>
        <w:pStyle w:val="Bezodstpw"/>
        <w:numPr>
          <w:ilvl w:val="0"/>
          <w:numId w:val="296"/>
        </w:numPr>
        <w:spacing w:line="276" w:lineRule="auto"/>
        <w:jc w:val="both"/>
        <w:rPr>
          <w:u w:val="single"/>
        </w:rPr>
      </w:pPr>
      <w:r w:rsidRPr="00AD7B10">
        <w:t>wyłączenia z systemu przyrodniczego fragmentów terenów rolnych, bądź leśnych, dolin rzecznych.</w:t>
      </w:r>
    </w:p>
    <w:p w:rsidR="001F414E" w:rsidRPr="00AD7B10" w:rsidRDefault="001F414E" w:rsidP="00E86BEE">
      <w:pPr>
        <w:spacing w:line="276" w:lineRule="auto"/>
        <w:ind w:firstLine="709"/>
        <w:jc w:val="both"/>
        <w:rPr>
          <w:rFonts w:ascii="Times New Roman" w:hAnsi="Times New Roman"/>
          <w:sz w:val="24"/>
          <w:szCs w:val="24"/>
        </w:rPr>
      </w:pPr>
    </w:p>
    <w:p w:rsidR="006C4B18" w:rsidRPr="00AD7B10" w:rsidRDefault="006C4B18" w:rsidP="00E86BEE">
      <w:pPr>
        <w:spacing w:line="276" w:lineRule="auto"/>
        <w:ind w:firstLine="709"/>
        <w:jc w:val="both"/>
        <w:rPr>
          <w:rFonts w:ascii="Times New Roman" w:hAnsi="Times New Roman"/>
          <w:sz w:val="24"/>
          <w:szCs w:val="24"/>
        </w:rPr>
      </w:pPr>
      <w:r w:rsidRPr="00AD7B10">
        <w:rPr>
          <w:rFonts w:ascii="Times New Roman" w:hAnsi="Times New Roman"/>
          <w:sz w:val="24"/>
          <w:szCs w:val="24"/>
        </w:rPr>
        <w:t xml:space="preserve">Podkreślenia wymaga fakt, iż funkcjonowanie zrealizowanych </w:t>
      </w:r>
      <w:r w:rsidR="006A6B52" w:rsidRPr="00AD7B10">
        <w:rPr>
          <w:rFonts w:ascii="Times New Roman" w:hAnsi="Times New Roman"/>
          <w:sz w:val="24"/>
          <w:szCs w:val="24"/>
        </w:rPr>
        <w:t xml:space="preserve">typów zadań </w:t>
      </w:r>
      <w:r w:rsidRPr="00AD7B10">
        <w:rPr>
          <w:rFonts w:ascii="Times New Roman" w:hAnsi="Times New Roman"/>
          <w:sz w:val="24"/>
          <w:szCs w:val="24"/>
        </w:rPr>
        <w:t>wy</w:t>
      </w:r>
      <w:r w:rsidR="006A6B52" w:rsidRPr="00AD7B10">
        <w:rPr>
          <w:rFonts w:ascii="Times New Roman" w:hAnsi="Times New Roman"/>
          <w:sz w:val="24"/>
          <w:szCs w:val="24"/>
        </w:rPr>
        <w:t xml:space="preserve">znaczonych w projekcie </w:t>
      </w:r>
      <w:r w:rsidR="00E3397D" w:rsidRPr="00AD7B10">
        <w:rPr>
          <w:rFonts w:ascii="Times New Roman" w:hAnsi="Times New Roman"/>
          <w:sz w:val="24"/>
          <w:szCs w:val="24"/>
        </w:rPr>
        <w:t>POŚ WP 2017-2019</w:t>
      </w:r>
      <w:r w:rsidRPr="00AD7B10">
        <w:rPr>
          <w:rFonts w:ascii="Times New Roman" w:hAnsi="Times New Roman"/>
          <w:sz w:val="24"/>
          <w:szCs w:val="24"/>
        </w:rPr>
        <w:t xml:space="preserve"> wykazywać będzie pozytyw</w:t>
      </w:r>
      <w:r w:rsidR="00137828" w:rsidRPr="00AD7B10">
        <w:rPr>
          <w:rFonts w:ascii="Times New Roman" w:hAnsi="Times New Roman"/>
          <w:sz w:val="24"/>
          <w:szCs w:val="24"/>
        </w:rPr>
        <w:t>ny wpływ na środowisko w </w:t>
      </w:r>
      <w:r w:rsidRPr="00AD7B10">
        <w:rPr>
          <w:rFonts w:ascii="Times New Roman" w:hAnsi="Times New Roman"/>
          <w:sz w:val="24"/>
          <w:szCs w:val="24"/>
        </w:rPr>
        <w:t xml:space="preserve">dłuższej perspektywie czasowej. </w:t>
      </w:r>
    </w:p>
    <w:p w:rsidR="006C4B18" w:rsidRPr="00AD7B10" w:rsidRDefault="006C4B18" w:rsidP="00043E60">
      <w:pPr>
        <w:pStyle w:val="Rysprognoza"/>
      </w:pPr>
      <w:r w:rsidRPr="00AD7B10">
        <w:rPr>
          <w:sz w:val="22"/>
          <w:szCs w:val="22"/>
        </w:rPr>
        <w:br w:type="page"/>
      </w:r>
      <w:bookmarkStart w:id="140" w:name="_Toc392590776"/>
      <w:bookmarkStart w:id="141" w:name="_Toc477339437"/>
      <w:r w:rsidR="00194737" w:rsidRPr="00AD7B10">
        <w:rPr>
          <w:sz w:val="22"/>
        </w:rPr>
        <w:lastRenderedPageBreak/>
        <w:t xml:space="preserve">Rysunek </w:t>
      </w:r>
      <w:r w:rsidR="001C710F" w:rsidRPr="00AD7B10">
        <w:rPr>
          <w:sz w:val="22"/>
        </w:rPr>
        <w:t>10</w:t>
      </w:r>
      <w:r w:rsidRPr="00AD7B10">
        <w:rPr>
          <w:sz w:val="22"/>
        </w:rPr>
        <w:t xml:space="preserve">. </w:t>
      </w:r>
      <w:r w:rsidRPr="00AD7B10">
        <w:rPr>
          <w:b w:val="0"/>
          <w:sz w:val="22"/>
        </w:rPr>
        <w:t>Obszary, w obrębie których mogą wystąpić kolizje związan</w:t>
      </w:r>
      <w:r w:rsidR="00DA74CA" w:rsidRPr="00AD7B10">
        <w:rPr>
          <w:b w:val="0"/>
          <w:sz w:val="22"/>
        </w:rPr>
        <w:t>e z realizacją</w:t>
      </w:r>
      <w:r w:rsidR="00E866C4" w:rsidRPr="00AD7B10">
        <w:rPr>
          <w:b w:val="0"/>
          <w:sz w:val="22"/>
        </w:rPr>
        <w:t xml:space="preserve"> </w:t>
      </w:r>
      <w:r w:rsidR="002B60CE" w:rsidRPr="00AD7B10">
        <w:rPr>
          <w:b w:val="0"/>
          <w:sz w:val="22"/>
        </w:rPr>
        <w:t xml:space="preserve">typów zadań inwestycyjnych </w:t>
      </w:r>
      <w:r w:rsidR="00A37296" w:rsidRPr="00AD7B10">
        <w:rPr>
          <w:b w:val="0"/>
          <w:sz w:val="22"/>
        </w:rPr>
        <w:t>I. Celu interwencji</w:t>
      </w:r>
      <w:r w:rsidRPr="00AD7B10">
        <w:rPr>
          <w:b w:val="0"/>
          <w:sz w:val="22"/>
        </w:rPr>
        <w:t>, a ochroną zasobów przyrodniczych</w:t>
      </w:r>
      <w:bookmarkEnd w:id="140"/>
      <w:bookmarkEnd w:id="141"/>
    </w:p>
    <w:p w:rsidR="006C4B18" w:rsidRPr="00AD7B10" w:rsidRDefault="00983296" w:rsidP="000A045A">
      <w:pPr>
        <w:pStyle w:val="r1"/>
        <w:rPr>
          <w:b w:val="0"/>
          <w:lang w:val="pl-PL"/>
        </w:rPr>
      </w:pPr>
      <w:r w:rsidRPr="00AD7B10">
        <w:rPr>
          <w:b w:val="0"/>
          <w:noProof/>
          <w:lang w:val="pl-PL" w:eastAsia="pl-PL" w:bidi="ar-SA"/>
        </w:rPr>
        <w:drawing>
          <wp:inline distT="0" distB="0" distL="0" distR="0">
            <wp:extent cx="5760720" cy="7914005"/>
            <wp:effectExtent l="19050" t="0" r="0" b="0"/>
            <wp:docPr id="25" name="Obraz 24" descr="Rys_1_Cel_interwencji_I_woda_prognoza_22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1_Cel_interwencji_I_woda_prognoza_22_02_2017.jpg"/>
                    <pic:cNvPicPr/>
                  </pic:nvPicPr>
                  <pic:blipFill>
                    <a:blip r:embed="rId25" cstate="print"/>
                    <a:stretch>
                      <a:fillRect/>
                    </a:stretch>
                  </pic:blipFill>
                  <pic:spPr>
                    <a:xfrm>
                      <a:off x="0" y="0"/>
                      <a:ext cx="5760720" cy="7914005"/>
                    </a:xfrm>
                    <a:prstGeom prst="rect">
                      <a:avLst/>
                    </a:prstGeom>
                  </pic:spPr>
                </pic:pic>
              </a:graphicData>
            </a:graphic>
          </wp:inline>
        </w:drawing>
      </w:r>
    </w:p>
    <w:p w:rsidR="00A3424D" w:rsidRPr="00AD7B10" w:rsidRDefault="00A3424D" w:rsidP="00A3424D">
      <w:pPr>
        <w:pStyle w:val="rdoprognoza"/>
      </w:pPr>
      <w:r w:rsidRPr="00AD7B10">
        <w:t xml:space="preserve">Źródło: </w:t>
      </w:r>
      <w:r w:rsidRPr="00AD7B10">
        <w:rPr>
          <w:b w:val="0"/>
        </w:rPr>
        <w:t>Opracowanie własne PBPP w Rzeszowie</w:t>
      </w:r>
    </w:p>
    <w:p w:rsidR="006C4B18" w:rsidRPr="00AD7B10" w:rsidRDefault="006C4B18" w:rsidP="000A045A">
      <w:pPr>
        <w:pStyle w:val="Bezodstpw"/>
        <w:rPr>
          <w:b/>
          <w:sz w:val="18"/>
          <w:szCs w:val="18"/>
        </w:rPr>
      </w:pPr>
    </w:p>
    <w:p w:rsidR="00E52269" w:rsidRPr="00AD7B10" w:rsidRDefault="00E52269">
      <w:r w:rsidRPr="00AD7B10">
        <w:br w:type="page"/>
      </w:r>
    </w:p>
    <w:p w:rsidR="006C4B18" w:rsidRPr="00AD7B10" w:rsidRDefault="00E52269" w:rsidP="000422F2">
      <w:pPr>
        <w:pStyle w:val="Rysprognoza"/>
        <w:jc w:val="both"/>
        <w:rPr>
          <w:sz w:val="22"/>
        </w:rPr>
      </w:pPr>
      <w:bookmarkStart w:id="142" w:name="_Toc477339438"/>
      <w:r w:rsidRPr="00AD7B10">
        <w:rPr>
          <w:sz w:val="22"/>
        </w:rPr>
        <w:lastRenderedPageBreak/>
        <w:t xml:space="preserve">Rysunek </w:t>
      </w:r>
      <w:r w:rsidR="0074790B" w:rsidRPr="00AD7B10">
        <w:rPr>
          <w:sz w:val="22"/>
        </w:rPr>
        <w:t>11</w:t>
      </w:r>
      <w:r w:rsidRPr="00AD7B10">
        <w:rPr>
          <w:sz w:val="22"/>
        </w:rPr>
        <w:t xml:space="preserve">. </w:t>
      </w:r>
      <w:r w:rsidRPr="00AD7B10">
        <w:rPr>
          <w:b w:val="0"/>
          <w:sz w:val="22"/>
        </w:rPr>
        <w:t>Obszary, w obrębie których mogą wystąpić kolizje związane z realizacją</w:t>
      </w:r>
      <w:r w:rsidR="00E866C4" w:rsidRPr="00AD7B10">
        <w:rPr>
          <w:b w:val="0"/>
          <w:sz w:val="22"/>
        </w:rPr>
        <w:t xml:space="preserve"> </w:t>
      </w:r>
      <w:r w:rsidR="00353B85" w:rsidRPr="00AD7B10">
        <w:rPr>
          <w:b w:val="0"/>
          <w:sz w:val="22"/>
        </w:rPr>
        <w:t xml:space="preserve">typów zadań inwestycyjnych </w:t>
      </w:r>
      <w:r w:rsidR="00A37296" w:rsidRPr="00AD7B10">
        <w:rPr>
          <w:b w:val="0"/>
          <w:sz w:val="22"/>
        </w:rPr>
        <w:t>II. Celu interwencji</w:t>
      </w:r>
      <w:r w:rsidRPr="00AD7B10">
        <w:rPr>
          <w:b w:val="0"/>
          <w:sz w:val="22"/>
        </w:rPr>
        <w:t>, a ochroną zasobów przyrodniczych</w:t>
      </w:r>
      <w:bookmarkEnd w:id="142"/>
    </w:p>
    <w:p w:rsidR="00E52269" w:rsidRPr="00AD7B10" w:rsidRDefault="00983296" w:rsidP="00194737">
      <w:r w:rsidRPr="00AD7B10">
        <w:rPr>
          <w:noProof/>
          <w:lang w:eastAsia="pl-PL"/>
        </w:rPr>
        <w:drawing>
          <wp:inline distT="0" distB="0" distL="0" distR="0">
            <wp:extent cx="5760720" cy="7914005"/>
            <wp:effectExtent l="19050" t="0" r="0" b="0"/>
            <wp:docPr id="28" name="Obraz 27" descr="Rys_2_Cel_interwencji_II_ścieki_prognoza_22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2_Cel_interwencji_II_ścieki_prognoza_22_02_2017.jpg"/>
                    <pic:cNvPicPr/>
                  </pic:nvPicPr>
                  <pic:blipFill>
                    <a:blip r:embed="rId26" cstate="print"/>
                    <a:stretch>
                      <a:fillRect/>
                    </a:stretch>
                  </pic:blipFill>
                  <pic:spPr>
                    <a:xfrm>
                      <a:off x="0" y="0"/>
                      <a:ext cx="5760720" cy="7914005"/>
                    </a:xfrm>
                    <a:prstGeom prst="rect">
                      <a:avLst/>
                    </a:prstGeom>
                  </pic:spPr>
                </pic:pic>
              </a:graphicData>
            </a:graphic>
          </wp:inline>
        </w:drawing>
      </w:r>
    </w:p>
    <w:p w:rsidR="00A3424D" w:rsidRPr="00AD7B10" w:rsidRDefault="00A3424D" w:rsidP="00A3424D">
      <w:pPr>
        <w:pStyle w:val="rdoprognoza"/>
      </w:pPr>
      <w:r w:rsidRPr="00AD7B10">
        <w:t xml:space="preserve">Źródło: </w:t>
      </w:r>
      <w:r w:rsidRPr="00AD7B10">
        <w:rPr>
          <w:b w:val="0"/>
        </w:rPr>
        <w:t>Opracowanie własne PBPP w Rzeszowie</w:t>
      </w:r>
    </w:p>
    <w:p w:rsidR="00194737" w:rsidRPr="00AD7B10" w:rsidRDefault="00194737">
      <w:pPr>
        <w:rPr>
          <w:rFonts w:ascii="Times New Roman" w:hAnsi="Times New Roman" w:cs="Times New Roman"/>
        </w:rPr>
      </w:pPr>
      <w:r w:rsidRPr="00AD7B10">
        <w:rPr>
          <w:rFonts w:ascii="Times New Roman" w:hAnsi="Times New Roman" w:cs="Times New Roman"/>
        </w:rPr>
        <w:br w:type="page"/>
      </w:r>
    </w:p>
    <w:p w:rsidR="00E52269" w:rsidRPr="00AD7B10" w:rsidRDefault="00E52269" w:rsidP="00043E60">
      <w:pPr>
        <w:pStyle w:val="Rysprognoza"/>
        <w:rPr>
          <w:sz w:val="22"/>
        </w:rPr>
      </w:pPr>
      <w:bookmarkStart w:id="143" w:name="_Toc477339439"/>
      <w:r w:rsidRPr="00AD7B10">
        <w:rPr>
          <w:sz w:val="22"/>
        </w:rPr>
        <w:lastRenderedPageBreak/>
        <w:t xml:space="preserve">Rysunek </w:t>
      </w:r>
      <w:r w:rsidR="0074790B" w:rsidRPr="00AD7B10">
        <w:rPr>
          <w:sz w:val="22"/>
        </w:rPr>
        <w:t>12</w:t>
      </w:r>
      <w:r w:rsidRPr="00AD7B10">
        <w:rPr>
          <w:sz w:val="22"/>
        </w:rPr>
        <w:t xml:space="preserve">. </w:t>
      </w:r>
      <w:r w:rsidRPr="00AD7B10">
        <w:rPr>
          <w:b w:val="0"/>
          <w:sz w:val="22"/>
        </w:rPr>
        <w:t>Obszary, w obrębie których mogą wystąpić kolizje zw</w:t>
      </w:r>
      <w:r w:rsidR="00A37296" w:rsidRPr="00AD7B10">
        <w:rPr>
          <w:b w:val="0"/>
          <w:sz w:val="22"/>
        </w:rPr>
        <w:t xml:space="preserve">iązane z realizacją </w:t>
      </w:r>
      <w:r w:rsidR="00353B85" w:rsidRPr="00AD7B10">
        <w:rPr>
          <w:b w:val="0"/>
          <w:sz w:val="22"/>
        </w:rPr>
        <w:t xml:space="preserve">typów zadań inwestycyjnych </w:t>
      </w:r>
      <w:r w:rsidR="00A37296" w:rsidRPr="00AD7B10">
        <w:rPr>
          <w:b w:val="0"/>
          <w:sz w:val="22"/>
        </w:rPr>
        <w:t>III. Celu interwencji</w:t>
      </w:r>
      <w:r w:rsidRPr="00AD7B10">
        <w:rPr>
          <w:b w:val="0"/>
          <w:sz w:val="22"/>
        </w:rPr>
        <w:t>, a ochroną zasobów przyrodniczych</w:t>
      </w:r>
      <w:bookmarkEnd w:id="143"/>
    </w:p>
    <w:p w:rsidR="00E52269" w:rsidRPr="00AD7B10" w:rsidRDefault="00983296">
      <w:pPr>
        <w:rPr>
          <w:rFonts w:ascii="Times New Roman" w:hAnsi="Times New Roman" w:cs="Times New Roman"/>
        </w:rPr>
      </w:pPr>
      <w:r w:rsidRPr="00AD7B10">
        <w:rPr>
          <w:rFonts w:ascii="Times New Roman" w:hAnsi="Times New Roman" w:cs="Times New Roman"/>
          <w:noProof/>
          <w:lang w:eastAsia="pl-PL"/>
        </w:rPr>
        <w:drawing>
          <wp:inline distT="0" distB="0" distL="0" distR="0">
            <wp:extent cx="5760720" cy="8350885"/>
            <wp:effectExtent l="19050" t="0" r="0" b="0"/>
            <wp:docPr id="29" name="Obraz 28" descr="Rys_3_Cel_interwencji_III_powietrze_prognoza_22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3_Cel_interwencji_III_powietrze_prognoza_22_02_2017.jpg"/>
                    <pic:cNvPicPr/>
                  </pic:nvPicPr>
                  <pic:blipFill>
                    <a:blip r:embed="rId27" cstate="print"/>
                    <a:stretch>
                      <a:fillRect/>
                    </a:stretch>
                  </pic:blipFill>
                  <pic:spPr>
                    <a:xfrm>
                      <a:off x="0" y="0"/>
                      <a:ext cx="5760720" cy="8350885"/>
                    </a:xfrm>
                    <a:prstGeom prst="rect">
                      <a:avLst/>
                    </a:prstGeom>
                  </pic:spPr>
                </pic:pic>
              </a:graphicData>
            </a:graphic>
          </wp:inline>
        </w:drawing>
      </w:r>
    </w:p>
    <w:p w:rsidR="00E52269" w:rsidRPr="00AD7B10" w:rsidRDefault="00A3424D" w:rsidP="00A3424D">
      <w:pPr>
        <w:pStyle w:val="rdoprognoza"/>
      </w:pPr>
      <w:r w:rsidRPr="00AD7B10">
        <w:t xml:space="preserve">Źródło: </w:t>
      </w:r>
      <w:r w:rsidRPr="00AD7B10">
        <w:rPr>
          <w:b w:val="0"/>
        </w:rPr>
        <w:t>Opracowanie własne PBPP w Rzeszowie</w:t>
      </w:r>
      <w:r w:rsidR="00E52269" w:rsidRPr="00AD7B10">
        <w:br w:type="page"/>
      </w:r>
    </w:p>
    <w:p w:rsidR="00E52269" w:rsidRPr="00AD7B10" w:rsidRDefault="00E52269" w:rsidP="00043E60">
      <w:pPr>
        <w:pStyle w:val="Rysprognoza"/>
        <w:rPr>
          <w:sz w:val="22"/>
        </w:rPr>
      </w:pPr>
      <w:bookmarkStart w:id="144" w:name="_Toc477339440"/>
      <w:r w:rsidRPr="00AD7B10">
        <w:rPr>
          <w:sz w:val="22"/>
        </w:rPr>
        <w:lastRenderedPageBreak/>
        <w:t xml:space="preserve">Rysunek </w:t>
      </w:r>
      <w:r w:rsidR="0074790B" w:rsidRPr="00AD7B10">
        <w:rPr>
          <w:sz w:val="22"/>
        </w:rPr>
        <w:t>13</w:t>
      </w:r>
      <w:r w:rsidRPr="00AD7B10">
        <w:rPr>
          <w:sz w:val="22"/>
        </w:rPr>
        <w:t xml:space="preserve">. </w:t>
      </w:r>
      <w:r w:rsidRPr="00AD7B10">
        <w:rPr>
          <w:b w:val="0"/>
          <w:sz w:val="22"/>
        </w:rPr>
        <w:t>Obszary, w obrębie których mogą wystąpić kolizje zw</w:t>
      </w:r>
      <w:r w:rsidR="00A37296" w:rsidRPr="00AD7B10">
        <w:rPr>
          <w:b w:val="0"/>
          <w:sz w:val="22"/>
        </w:rPr>
        <w:t xml:space="preserve">iązane z realizacją </w:t>
      </w:r>
      <w:r w:rsidR="00353B85" w:rsidRPr="00AD7B10">
        <w:rPr>
          <w:b w:val="0"/>
          <w:sz w:val="22"/>
        </w:rPr>
        <w:t xml:space="preserve">typów zadań inwestycyjnych </w:t>
      </w:r>
      <w:r w:rsidR="00A37296" w:rsidRPr="00AD7B10">
        <w:rPr>
          <w:b w:val="0"/>
          <w:sz w:val="22"/>
        </w:rPr>
        <w:t>IV. Celu interwencji</w:t>
      </w:r>
      <w:r w:rsidRPr="00AD7B10">
        <w:rPr>
          <w:b w:val="0"/>
          <w:sz w:val="22"/>
        </w:rPr>
        <w:t>, a ochroną zasobów przyrodniczych</w:t>
      </w:r>
      <w:bookmarkEnd w:id="144"/>
    </w:p>
    <w:p w:rsidR="00E52269" w:rsidRPr="00AD7B10" w:rsidRDefault="00983296">
      <w:pPr>
        <w:rPr>
          <w:rFonts w:ascii="Times New Roman" w:hAnsi="Times New Roman" w:cs="Times New Roman"/>
        </w:rPr>
      </w:pPr>
      <w:r w:rsidRPr="00AD7B10">
        <w:rPr>
          <w:rFonts w:ascii="Times New Roman" w:hAnsi="Times New Roman" w:cs="Times New Roman"/>
          <w:noProof/>
          <w:lang w:eastAsia="pl-PL"/>
        </w:rPr>
        <w:drawing>
          <wp:inline distT="0" distB="0" distL="0" distR="0">
            <wp:extent cx="5760720" cy="8209280"/>
            <wp:effectExtent l="19050" t="0" r="0" b="0"/>
            <wp:docPr id="30" name="Obraz 29" descr="Rys_4_Cel_interwencji_IV_hałas_prognoza_22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4_Cel_interwencji_IV_hałas_prognoza_22_02_2017.jpg"/>
                    <pic:cNvPicPr/>
                  </pic:nvPicPr>
                  <pic:blipFill>
                    <a:blip r:embed="rId28" cstate="print"/>
                    <a:stretch>
                      <a:fillRect/>
                    </a:stretch>
                  </pic:blipFill>
                  <pic:spPr>
                    <a:xfrm>
                      <a:off x="0" y="0"/>
                      <a:ext cx="5760720" cy="8209280"/>
                    </a:xfrm>
                    <a:prstGeom prst="rect">
                      <a:avLst/>
                    </a:prstGeom>
                  </pic:spPr>
                </pic:pic>
              </a:graphicData>
            </a:graphic>
          </wp:inline>
        </w:drawing>
      </w:r>
    </w:p>
    <w:p w:rsidR="00E52269" w:rsidRPr="00AD7B10" w:rsidRDefault="00A3424D" w:rsidP="00A3424D">
      <w:pPr>
        <w:pStyle w:val="rdoprognoza"/>
      </w:pPr>
      <w:r w:rsidRPr="00AD7B10">
        <w:t xml:space="preserve">Źródło: </w:t>
      </w:r>
      <w:r w:rsidRPr="00AD7B10">
        <w:rPr>
          <w:b w:val="0"/>
        </w:rPr>
        <w:t>Opracowanie własne PBPP w Rzeszowie</w:t>
      </w:r>
      <w:r w:rsidR="00E52269" w:rsidRPr="00AD7B10">
        <w:br w:type="page"/>
      </w:r>
    </w:p>
    <w:p w:rsidR="00E52269" w:rsidRPr="00AD7B10" w:rsidRDefault="00E52269" w:rsidP="000422F2">
      <w:pPr>
        <w:pStyle w:val="Rysprognoza"/>
        <w:jc w:val="both"/>
        <w:rPr>
          <w:sz w:val="22"/>
        </w:rPr>
      </w:pPr>
      <w:bookmarkStart w:id="145" w:name="_Toc477339441"/>
      <w:r w:rsidRPr="00AD7B10">
        <w:rPr>
          <w:sz w:val="22"/>
        </w:rPr>
        <w:lastRenderedPageBreak/>
        <w:t xml:space="preserve">Rysunek </w:t>
      </w:r>
      <w:r w:rsidR="0074790B" w:rsidRPr="00AD7B10">
        <w:rPr>
          <w:sz w:val="22"/>
        </w:rPr>
        <w:t>14</w:t>
      </w:r>
      <w:r w:rsidRPr="00AD7B10">
        <w:rPr>
          <w:sz w:val="22"/>
        </w:rPr>
        <w:t xml:space="preserve">. </w:t>
      </w:r>
      <w:r w:rsidRPr="00AD7B10">
        <w:rPr>
          <w:b w:val="0"/>
          <w:sz w:val="22"/>
        </w:rPr>
        <w:t>Obszary, w obrębie których mogą wystąpić kolizje zw</w:t>
      </w:r>
      <w:r w:rsidR="00A37296" w:rsidRPr="00AD7B10">
        <w:rPr>
          <w:b w:val="0"/>
          <w:sz w:val="22"/>
        </w:rPr>
        <w:t xml:space="preserve">iązane z realizacją </w:t>
      </w:r>
      <w:r w:rsidR="00353B85" w:rsidRPr="00AD7B10">
        <w:rPr>
          <w:b w:val="0"/>
          <w:sz w:val="22"/>
        </w:rPr>
        <w:t xml:space="preserve">typów zadań inwestycyjnych </w:t>
      </w:r>
      <w:r w:rsidR="00A37296" w:rsidRPr="00AD7B10">
        <w:rPr>
          <w:b w:val="0"/>
          <w:sz w:val="22"/>
        </w:rPr>
        <w:t>V. Celu interwencji</w:t>
      </w:r>
      <w:r w:rsidRPr="00AD7B10">
        <w:rPr>
          <w:b w:val="0"/>
          <w:sz w:val="22"/>
        </w:rPr>
        <w:t>, a ochroną zasobów przyrodniczych</w:t>
      </w:r>
      <w:bookmarkEnd w:id="145"/>
    </w:p>
    <w:p w:rsidR="00E52269" w:rsidRPr="00AD7B10" w:rsidRDefault="00B11002" w:rsidP="00970388">
      <w:pPr>
        <w:jc w:val="center"/>
        <w:rPr>
          <w:rFonts w:ascii="Times New Roman" w:hAnsi="Times New Roman" w:cs="Times New Roman"/>
        </w:rPr>
      </w:pPr>
      <w:r w:rsidRPr="00AD7B10">
        <w:rPr>
          <w:rFonts w:ascii="Times New Roman" w:hAnsi="Times New Roman" w:cs="Times New Roman"/>
          <w:noProof/>
          <w:lang w:eastAsia="pl-PL"/>
        </w:rPr>
        <w:drawing>
          <wp:inline distT="0" distB="0" distL="0" distR="0">
            <wp:extent cx="5760000" cy="8208000"/>
            <wp:effectExtent l="0" t="0" r="0" b="0"/>
            <wp:docPr id="7" name="Obraz 7" descr="\\PPRZYBYLA\Udostepnione\L.Zymyn\Rys_5_Cel_interwencji_V_odpady_prognoza_10_2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PRZYBYLA\Udostepnione\L.Zymyn\Rys_5_Cel_interwencji_V_odpady_prognoza_10_2017.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000" cy="8208000"/>
                    </a:xfrm>
                    <a:prstGeom prst="rect">
                      <a:avLst/>
                    </a:prstGeom>
                    <a:noFill/>
                    <a:ln>
                      <a:noFill/>
                    </a:ln>
                  </pic:spPr>
                </pic:pic>
              </a:graphicData>
            </a:graphic>
          </wp:inline>
        </w:drawing>
      </w:r>
    </w:p>
    <w:p w:rsidR="00A60CEC" w:rsidRPr="00AD7B10" w:rsidRDefault="00A3424D" w:rsidP="00A3424D">
      <w:pPr>
        <w:pStyle w:val="rdoprognoza"/>
      </w:pPr>
      <w:r w:rsidRPr="00AD7B10">
        <w:t xml:space="preserve">Źródło: </w:t>
      </w:r>
      <w:r w:rsidRPr="00AD7B10">
        <w:rPr>
          <w:b w:val="0"/>
        </w:rPr>
        <w:t>Opracowanie własne PBPP w Rzeszowie</w:t>
      </w:r>
      <w:r w:rsidR="00A60CEC" w:rsidRPr="00AD7B10">
        <w:br w:type="page"/>
      </w:r>
    </w:p>
    <w:p w:rsidR="00A60CEC" w:rsidRPr="00AD7B10" w:rsidRDefault="00A60CEC" w:rsidP="00043E60">
      <w:pPr>
        <w:pStyle w:val="Rysprognoza"/>
        <w:rPr>
          <w:sz w:val="22"/>
        </w:rPr>
      </w:pPr>
      <w:bookmarkStart w:id="146" w:name="_Toc477339442"/>
      <w:r w:rsidRPr="00AD7B10">
        <w:rPr>
          <w:sz w:val="22"/>
        </w:rPr>
        <w:lastRenderedPageBreak/>
        <w:t xml:space="preserve">Rysunek </w:t>
      </w:r>
      <w:r w:rsidR="0074790B" w:rsidRPr="00AD7B10">
        <w:rPr>
          <w:sz w:val="22"/>
        </w:rPr>
        <w:t>15</w:t>
      </w:r>
      <w:r w:rsidRPr="00AD7B10">
        <w:rPr>
          <w:sz w:val="22"/>
        </w:rPr>
        <w:t xml:space="preserve">. </w:t>
      </w:r>
      <w:r w:rsidRPr="00AD7B10">
        <w:rPr>
          <w:b w:val="0"/>
          <w:sz w:val="22"/>
        </w:rPr>
        <w:t>Obszary, w obrębie których mogą wystąpić kolizj</w:t>
      </w:r>
      <w:r w:rsidR="00A37296" w:rsidRPr="00AD7B10">
        <w:rPr>
          <w:b w:val="0"/>
          <w:sz w:val="22"/>
        </w:rPr>
        <w:t xml:space="preserve">e związane z realizacją </w:t>
      </w:r>
      <w:r w:rsidR="00353B85" w:rsidRPr="00AD7B10">
        <w:rPr>
          <w:b w:val="0"/>
          <w:sz w:val="22"/>
        </w:rPr>
        <w:t xml:space="preserve">typów zadań inwestycyjnych </w:t>
      </w:r>
      <w:r w:rsidR="00A37296" w:rsidRPr="00AD7B10">
        <w:rPr>
          <w:b w:val="0"/>
          <w:sz w:val="22"/>
        </w:rPr>
        <w:t>VI. Celu interwencji</w:t>
      </w:r>
      <w:r w:rsidRPr="00AD7B10">
        <w:rPr>
          <w:b w:val="0"/>
          <w:sz w:val="22"/>
        </w:rPr>
        <w:t>, a ochroną zasobów przyrodniczych</w:t>
      </w:r>
      <w:bookmarkEnd w:id="146"/>
    </w:p>
    <w:p w:rsidR="00A60CEC" w:rsidRPr="00AD7B10" w:rsidRDefault="005F7502">
      <w:pPr>
        <w:rPr>
          <w:rFonts w:ascii="Times New Roman" w:hAnsi="Times New Roman" w:cs="Times New Roman"/>
        </w:rPr>
      </w:pPr>
      <w:r w:rsidRPr="00AD7B10">
        <w:rPr>
          <w:rFonts w:ascii="Times New Roman" w:hAnsi="Times New Roman" w:cs="Times New Roman"/>
          <w:noProof/>
          <w:lang w:eastAsia="pl-PL"/>
        </w:rPr>
        <w:drawing>
          <wp:inline distT="0" distB="0" distL="0" distR="0">
            <wp:extent cx="5760720" cy="8312785"/>
            <wp:effectExtent l="19050" t="0" r="0" b="0"/>
            <wp:docPr id="36" name="Obraz 35" descr="Rys_6_Cel_interwencji_VI_przyroda_prognoza_22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6_Cel_interwencji_VI_przyroda_prognoza_22_02_2017.jpg"/>
                    <pic:cNvPicPr/>
                  </pic:nvPicPr>
                  <pic:blipFill>
                    <a:blip r:embed="rId30" cstate="print"/>
                    <a:stretch>
                      <a:fillRect/>
                    </a:stretch>
                  </pic:blipFill>
                  <pic:spPr>
                    <a:xfrm>
                      <a:off x="0" y="0"/>
                      <a:ext cx="5760720" cy="8312785"/>
                    </a:xfrm>
                    <a:prstGeom prst="rect">
                      <a:avLst/>
                    </a:prstGeom>
                  </pic:spPr>
                </pic:pic>
              </a:graphicData>
            </a:graphic>
          </wp:inline>
        </w:drawing>
      </w:r>
    </w:p>
    <w:p w:rsidR="00A60CEC" w:rsidRPr="00AD7B10" w:rsidRDefault="00A3424D" w:rsidP="00A3424D">
      <w:pPr>
        <w:pStyle w:val="rdoprognoza"/>
      </w:pPr>
      <w:r w:rsidRPr="00AD7B10">
        <w:t xml:space="preserve">Źródło: </w:t>
      </w:r>
      <w:r w:rsidRPr="00AD7B10">
        <w:rPr>
          <w:b w:val="0"/>
        </w:rPr>
        <w:t>Opracowanie własne PBPP w Rzeszowie</w:t>
      </w:r>
      <w:r w:rsidR="00A60CEC" w:rsidRPr="00AD7B10">
        <w:br w:type="page"/>
      </w:r>
    </w:p>
    <w:p w:rsidR="00A60CEC" w:rsidRPr="00AD7B10" w:rsidRDefault="00A60CEC" w:rsidP="00043E60">
      <w:pPr>
        <w:pStyle w:val="Rysprognoza"/>
        <w:rPr>
          <w:sz w:val="22"/>
        </w:rPr>
      </w:pPr>
      <w:bookmarkStart w:id="147" w:name="_Toc477339443"/>
      <w:r w:rsidRPr="00AD7B10">
        <w:rPr>
          <w:sz w:val="22"/>
        </w:rPr>
        <w:lastRenderedPageBreak/>
        <w:t xml:space="preserve">Rysunek </w:t>
      </w:r>
      <w:r w:rsidR="0074790B" w:rsidRPr="00AD7B10">
        <w:rPr>
          <w:sz w:val="22"/>
        </w:rPr>
        <w:t>16</w:t>
      </w:r>
      <w:r w:rsidRPr="00AD7B10">
        <w:rPr>
          <w:sz w:val="22"/>
        </w:rPr>
        <w:t xml:space="preserve">. </w:t>
      </w:r>
      <w:r w:rsidRPr="00AD7B10">
        <w:rPr>
          <w:b w:val="0"/>
          <w:sz w:val="22"/>
        </w:rPr>
        <w:t>Obszary, w obrębie których mogą wystąpić kolizje zw</w:t>
      </w:r>
      <w:r w:rsidR="00A37296" w:rsidRPr="00AD7B10">
        <w:rPr>
          <w:b w:val="0"/>
          <w:sz w:val="22"/>
        </w:rPr>
        <w:t xml:space="preserve">iązane z realizacją </w:t>
      </w:r>
      <w:r w:rsidR="00353B85" w:rsidRPr="00AD7B10">
        <w:rPr>
          <w:b w:val="0"/>
          <w:sz w:val="22"/>
        </w:rPr>
        <w:t xml:space="preserve">typów zadań inwestycyjnych </w:t>
      </w:r>
      <w:r w:rsidR="00A37296" w:rsidRPr="00AD7B10">
        <w:rPr>
          <w:b w:val="0"/>
          <w:sz w:val="22"/>
        </w:rPr>
        <w:t>VIII. Celu interwencji</w:t>
      </w:r>
      <w:r w:rsidRPr="00AD7B10">
        <w:rPr>
          <w:b w:val="0"/>
          <w:sz w:val="22"/>
        </w:rPr>
        <w:t>, a ochroną zasobów przyrodniczych</w:t>
      </w:r>
      <w:bookmarkEnd w:id="147"/>
    </w:p>
    <w:p w:rsidR="00A60CEC" w:rsidRPr="00AD7B10" w:rsidRDefault="005F7502" w:rsidP="005F7502">
      <w:pPr>
        <w:rPr>
          <w:rFonts w:ascii="Times New Roman" w:hAnsi="Times New Roman" w:cs="Times New Roman"/>
        </w:rPr>
      </w:pPr>
      <w:r w:rsidRPr="00AD7B10">
        <w:rPr>
          <w:rFonts w:ascii="Times New Roman" w:hAnsi="Times New Roman" w:cs="Times New Roman"/>
          <w:noProof/>
          <w:lang w:eastAsia="pl-PL"/>
        </w:rPr>
        <w:drawing>
          <wp:inline distT="0" distB="0" distL="0" distR="0">
            <wp:extent cx="5760720" cy="7560310"/>
            <wp:effectExtent l="19050" t="0" r="0" b="0"/>
            <wp:docPr id="37" name="Obraz 36" descr="Rys_8_Cel_interwencji_VIII_gleby_prognoza_22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8_Cel_interwencji_VIII_gleby_prognoza_22_02_2017.jpg"/>
                    <pic:cNvPicPr/>
                  </pic:nvPicPr>
                  <pic:blipFill>
                    <a:blip r:embed="rId31" cstate="print"/>
                    <a:stretch>
                      <a:fillRect/>
                    </a:stretch>
                  </pic:blipFill>
                  <pic:spPr>
                    <a:xfrm>
                      <a:off x="0" y="0"/>
                      <a:ext cx="5760720" cy="7560310"/>
                    </a:xfrm>
                    <a:prstGeom prst="rect">
                      <a:avLst/>
                    </a:prstGeom>
                  </pic:spPr>
                </pic:pic>
              </a:graphicData>
            </a:graphic>
          </wp:inline>
        </w:drawing>
      </w:r>
    </w:p>
    <w:p w:rsidR="00A3424D" w:rsidRPr="00AD7B10" w:rsidRDefault="00A3424D" w:rsidP="00A3424D">
      <w:pPr>
        <w:pStyle w:val="rdoprognoza"/>
      </w:pPr>
      <w:r w:rsidRPr="00AD7B10">
        <w:t xml:space="preserve">Źródło: </w:t>
      </w:r>
      <w:r w:rsidRPr="00AD7B10">
        <w:rPr>
          <w:b w:val="0"/>
        </w:rPr>
        <w:t>Opracowanie własne PBPP w Rzeszowie</w:t>
      </w:r>
    </w:p>
    <w:p w:rsidR="00A60CEC" w:rsidRPr="00AD7B10" w:rsidRDefault="00A60CEC">
      <w:pPr>
        <w:rPr>
          <w:rFonts w:ascii="Times New Roman" w:hAnsi="Times New Roman" w:cs="Times New Roman"/>
        </w:rPr>
      </w:pPr>
    </w:p>
    <w:p w:rsidR="00A60CEC" w:rsidRPr="00AD7B10" w:rsidRDefault="00A60CEC">
      <w:pPr>
        <w:rPr>
          <w:rFonts w:ascii="Times New Roman" w:hAnsi="Times New Roman" w:cs="Times New Roman"/>
        </w:rPr>
      </w:pPr>
      <w:r w:rsidRPr="00AD7B10">
        <w:rPr>
          <w:rFonts w:ascii="Times New Roman" w:hAnsi="Times New Roman" w:cs="Times New Roman"/>
        </w:rPr>
        <w:br w:type="page"/>
      </w:r>
    </w:p>
    <w:p w:rsidR="00A60CEC" w:rsidRPr="00AD7B10" w:rsidRDefault="00A60CEC" w:rsidP="00043E60">
      <w:pPr>
        <w:pStyle w:val="Rysprognoza"/>
        <w:rPr>
          <w:sz w:val="22"/>
        </w:rPr>
      </w:pPr>
      <w:bookmarkStart w:id="148" w:name="_Toc477339444"/>
      <w:r w:rsidRPr="00AD7B10">
        <w:rPr>
          <w:sz w:val="22"/>
        </w:rPr>
        <w:lastRenderedPageBreak/>
        <w:t xml:space="preserve">Rysunek </w:t>
      </w:r>
      <w:r w:rsidR="0074790B" w:rsidRPr="00AD7B10">
        <w:rPr>
          <w:sz w:val="22"/>
        </w:rPr>
        <w:t>17</w:t>
      </w:r>
      <w:r w:rsidRPr="00AD7B10">
        <w:rPr>
          <w:sz w:val="22"/>
        </w:rPr>
        <w:t xml:space="preserve">. </w:t>
      </w:r>
      <w:r w:rsidRPr="00AD7B10">
        <w:rPr>
          <w:b w:val="0"/>
          <w:sz w:val="22"/>
        </w:rPr>
        <w:t>Obszary, w obrębie których mogą wystąpić kolizje zw</w:t>
      </w:r>
      <w:r w:rsidR="00A37296" w:rsidRPr="00AD7B10">
        <w:rPr>
          <w:b w:val="0"/>
          <w:sz w:val="22"/>
        </w:rPr>
        <w:t xml:space="preserve">iązane z realizacją </w:t>
      </w:r>
      <w:r w:rsidR="00353B85" w:rsidRPr="00AD7B10">
        <w:rPr>
          <w:b w:val="0"/>
          <w:sz w:val="22"/>
        </w:rPr>
        <w:t xml:space="preserve">typów zadań inwestycyjnych </w:t>
      </w:r>
      <w:r w:rsidR="00A37296" w:rsidRPr="00AD7B10">
        <w:rPr>
          <w:b w:val="0"/>
          <w:sz w:val="22"/>
        </w:rPr>
        <w:t>IX. Celu interwencji</w:t>
      </w:r>
      <w:r w:rsidRPr="00AD7B10">
        <w:rPr>
          <w:b w:val="0"/>
          <w:sz w:val="22"/>
        </w:rPr>
        <w:t>, a ochroną zasobów przyrodniczych</w:t>
      </w:r>
      <w:bookmarkEnd w:id="148"/>
    </w:p>
    <w:p w:rsidR="00A60CEC" w:rsidRPr="00AD7B10" w:rsidRDefault="00B11002">
      <w:pPr>
        <w:rPr>
          <w:rFonts w:ascii="Times New Roman" w:hAnsi="Times New Roman" w:cs="Times New Roman"/>
        </w:rPr>
      </w:pPr>
      <w:r w:rsidRPr="00AD7B10">
        <w:rPr>
          <w:rFonts w:ascii="Times New Roman" w:hAnsi="Times New Roman" w:cs="Times New Roman"/>
          <w:noProof/>
          <w:lang w:eastAsia="pl-PL"/>
        </w:rPr>
        <w:drawing>
          <wp:inline distT="0" distB="0" distL="0" distR="0">
            <wp:extent cx="5760000" cy="8208000"/>
            <wp:effectExtent l="0" t="0" r="0" b="0"/>
            <wp:docPr id="8" name="Obraz 8" descr="\\PPRZYBYLA\Udostepnione\L.Zymyn\Rys_9_Cel_interwencji_IX_kopaliny_prognoza_10_2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PPRZYBYLA\Udostepnione\L.Zymyn\Rys_9_Cel_interwencji_IX_kopaliny_prognoza_10_2017.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000" cy="8208000"/>
                    </a:xfrm>
                    <a:prstGeom prst="rect">
                      <a:avLst/>
                    </a:prstGeom>
                    <a:noFill/>
                    <a:ln>
                      <a:noFill/>
                    </a:ln>
                  </pic:spPr>
                </pic:pic>
              </a:graphicData>
            </a:graphic>
          </wp:inline>
        </w:drawing>
      </w:r>
    </w:p>
    <w:p w:rsidR="00A3424D" w:rsidRPr="00AD7B10" w:rsidRDefault="00A3424D" w:rsidP="00A3424D">
      <w:pPr>
        <w:pStyle w:val="rdoprognoza"/>
      </w:pPr>
      <w:r w:rsidRPr="00AD7B10">
        <w:t xml:space="preserve">Źródło: </w:t>
      </w:r>
      <w:r w:rsidRPr="00AD7B10">
        <w:rPr>
          <w:b w:val="0"/>
        </w:rPr>
        <w:t>Opracowanie własne PBPP w Rzeszowie</w:t>
      </w:r>
    </w:p>
    <w:p w:rsidR="00A60CEC" w:rsidRPr="00AD7B10" w:rsidRDefault="00A60CEC" w:rsidP="00043E60">
      <w:pPr>
        <w:pStyle w:val="Rysprognoza"/>
        <w:rPr>
          <w:sz w:val="22"/>
        </w:rPr>
      </w:pPr>
      <w:bookmarkStart w:id="149" w:name="_Toc477339445"/>
      <w:r w:rsidRPr="00AD7B10">
        <w:rPr>
          <w:sz w:val="22"/>
        </w:rPr>
        <w:lastRenderedPageBreak/>
        <w:t xml:space="preserve">Rysunek </w:t>
      </w:r>
      <w:r w:rsidR="0074790B" w:rsidRPr="00AD7B10">
        <w:rPr>
          <w:sz w:val="22"/>
        </w:rPr>
        <w:t>18</w:t>
      </w:r>
      <w:r w:rsidRPr="00AD7B10">
        <w:rPr>
          <w:sz w:val="22"/>
        </w:rPr>
        <w:t xml:space="preserve">. </w:t>
      </w:r>
      <w:r w:rsidRPr="00AD7B10">
        <w:rPr>
          <w:b w:val="0"/>
          <w:sz w:val="22"/>
        </w:rPr>
        <w:t>Obszary, w obrębie których mogą wystąpić kolizje związan</w:t>
      </w:r>
      <w:r w:rsidR="00A37296" w:rsidRPr="00AD7B10">
        <w:rPr>
          <w:b w:val="0"/>
          <w:sz w:val="22"/>
        </w:rPr>
        <w:t xml:space="preserve">e z realizacją </w:t>
      </w:r>
      <w:r w:rsidR="00353B85" w:rsidRPr="00AD7B10">
        <w:rPr>
          <w:b w:val="0"/>
          <w:sz w:val="22"/>
        </w:rPr>
        <w:t xml:space="preserve">typów zadań inwestycyjnych </w:t>
      </w:r>
      <w:r w:rsidR="00A37296" w:rsidRPr="00AD7B10">
        <w:rPr>
          <w:b w:val="0"/>
          <w:sz w:val="22"/>
        </w:rPr>
        <w:t>X. Celu interwencji</w:t>
      </w:r>
      <w:r w:rsidRPr="00AD7B10">
        <w:rPr>
          <w:b w:val="0"/>
          <w:sz w:val="22"/>
        </w:rPr>
        <w:t>, a ochroną zasobów przyrodniczych</w:t>
      </w:r>
      <w:bookmarkEnd w:id="149"/>
    </w:p>
    <w:p w:rsidR="00E52269" w:rsidRPr="00AD7B10" w:rsidRDefault="005F7502">
      <w:pPr>
        <w:rPr>
          <w:rFonts w:ascii="Times New Roman" w:hAnsi="Times New Roman" w:cs="Times New Roman"/>
        </w:rPr>
      </w:pPr>
      <w:r w:rsidRPr="00AD7B10">
        <w:rPr>
          <w:rFonts w:ascii="Times New Roman" w:hAnsi="Times New Roman" w:cs="Times New Roman"/>
          <w:noProof/>
          <w:lang w:eastAsia="pl-PL"/>
        </w:rPr>
        <w:drawing>
          <wp:inline distT="0" distB="0" distL="0" distR="0">
            <wp:extent cx="5760720" cy="7560310"/>
            <wp:effectExtent l="19050" t="0" r="0" b="0"/>
            <wp:docPr id="39" name="Obraz 38" descr="Rys_10_Cel_interwencji_X_promieniowanie_prognoza_22_02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10_Cel_interwencji_X_promieniowanie_prognoza_22_02_2017.jpg"/>
                    <pic:cNvPicPr/>
                  </pic:nvPicPr>
                  <pic:blipFill>
                    <a:blip r:embed="rId33" cstate="print"/>
                    <a:stretch>
                      <a:fillRect/>
                    </a:stretch>
                  </pic:blipFill>
                  <pic:spPr>
                    <a:xfrm>
                      <a:off x="0" y="0"/>
                      <a:ext cx="5760720" cy="7560310"/>
                    </a:xfrm>
                    <a:prstGeom prst="rect">
                      <a:avLst/>
                    </a:prstGeom>
                  </pic:spPr>
                </pic:pic>
              </a:graphicData>
            </a:graphic>
          </wp:inline>
        </w:drawing>
      </w:r>
    </w:p>
    <w:p w:rsidR="00A3424D" w:rsidRPr="00AD7B10" w:rsidRDefault="00A3424D" w:rsidP="00A3424D">
      <w:pPr>
        <w:pStyle w:val="rdoprognoza"/>
      </w:pPr>
      <w:r w:rsidRPr="00AD7B10">
        <w:t xml:space="preserve">Źródło: </w:t>
      </w:r>
      <w:r w:rsidRPr="00AD7B10">
        <w:rPr>
          <w:b w:val="0"/>
        </w:rPr>
        <w:t>Opracowanie własne PBPP w Rzeszowie</w:t>
      </w:r>
    </w:p>
    <w:p w:rsidR="00E52269" w:rsidRPr="00AD7B10" w:rsidRDefault="00E52269">
      <w:pPr>
        <w:rPr>
          <w:rFonts w:ascii="Times New Roman" w:hAnsi="Times New Roman" w:cs="Times New Roman"/>
        </w:rPr>
      </w:pPr>
    </w:p>
    <w:p w:rsidR="000A045A" w:rsidRPr="00AD7B10" w:rsidRDefault="000A045A">
      <w:pPr>
        <w:rPr>
          <w:rFonts w:ascii="Times New Roman" w:hAnsi="Times New Roman" w:cs="Times New Roman"/>
          <w:b/>
        </w:rPr>
      </w:pPr>
      <w:r w:rsidRPr="00AD7B10">
        <w:rPr>
          <w:rFonts w:ascii="Times New Roman" w:hAnsi="Times New Roman" w:cs="Times New Roman"/>
          <w:b/>
        </w:rPr>
        <w:br w:type="page"/>
      </w:r>
    </w:p>
    <w:p w:rsidR="008942BF" w:rsidRPr="00AD7B10" w:rsidRDefault="008942BF" w:rsidP="00043E60">
      <w:pPr>
        <w:pStyle w:val="Akapitzlist"/>
        <w:numPr>
          <w:ilvl w:val="0"/>
          <w:numId w:val="4"/>
        </w:numPr>
        <w:spacing w:line="276" w:lineRule="auto"/>
        <w:ind w:left="1066" w:hanging="357"/>
        <w:outlineLvl w:val="1"/>
        <w:rPr>
          <w:rFonts w:ascii="Times New Roman" w:hAnsi="Times New Roman" w:cs="Times New Roman"/>
          <w:b/>
          <w:sz w:val="24"/>
          <w:szCs w:val="24"/>
        </w:rPr>
      </w:pPr>
      <w:bookmarkStart w:id="150" w:name="_Toc466873336"/>
      <w:bookmarkStart w:id="151" w:name="_Toc466873480"/>
      <w:bookmarkStart w:id="152" w:name="_Toc496262752"/>
      <w:r w:rsidRPr="00AD7B10">
        <w:rPr>
          <w:rFonts w:ascii="Times New Roman" w:hAnsi="Times New Roman" w:cs="Times New Roman"/>
          <w:b/>
          <w:sz w:val="24"/>
          <w:szCs w:val="24"/>
        </w:rPr>
        <w:lastRenderedPageBreak/>
        <w:t xml:space="preserve">Analiza i ocena przewidywanych </w:t>
      </w:r>
      <w:r w:rsidR="00410FE1" w:rsidRPr="00AD7B10">
        <w:rPr>
          <w:rFonts w:ascii="Times New Roman" w:hAnsi="Times New Roman" w:cs="Times New Roman"/>
          <w:b/>
          <w:sz w:val="24"/>
          <w:szCs w:val="24"/>
        </w:rPr>
        <w:t>znaczących oddziaływań na cele,</w:t>
      </w:r>
      <w:r w:rsidRPr="00AD7B10">
        <w:rPr>
          <w:rFonts w:ascii="Times New Roman" w:hAnsi="Times New Roman" w:cs="Times New Roman"/>
          <w:b/>
          <w:sz w:val="24"/>
          <w:szCs w:val="24"/>
        </w:rPr>
        <w:t xml:space="preserve"> przedmiot ochrony </w:t>
      </w:r>
      <w:r w:rsidR="00410FE1" w:rsidRPr="00AD7B10">
        <w:rPr>
          <w:rFonts w:ascii="Times New Roman" w:hAnsi="Times New Roman" w:cs="Times New Roman"/>
          <w:b/>
          <w:sz w:val="24"/>
          <w:szCs w:val="24"/>
        </w:rPr>
        <w:t xml:space="preserve">oraz integralność obszarów </w:t>
      </w:r>
      <w:r w:rsidRPr="00AD7B10">
        <w:rPr>
          <w:rFonts w:ascii="Times New Roman" w:hAnsi="Times New Roman" w:cs="Times New Roman"/>
          <w:b/>
          <w:sz w:val="24"/>
          <w:szCs w:val="24"/>
        </w:rPr>
        <w:t>Natura 2000</w:t>
      </w:r>
      <w:bookmarkEnd w:id="150"/>
      <w:bookmarkEnd w:id="151"/>
      <w:bookmarkEnd w:id="152"/>
    </w:p>
    <w:p w:rsidR="008942BF" w:rsidRPr="00AD7B10" w:rsidRDefault="008942BF" w:rsidP="00D23296">
      <w:pPr>
        <w:spacing w:line="276" w:lineRule="auto"/>
        <w:jc w:val="both"/>
        <w:rPr>
          <w:rFonts w:ascii="Times New Roman" w:hAnsi="Times New Roman" w:cs="Times New Roman"/>
          <w:sz w:val="24"/>
          <w:szCs w:val="24"/>
        </w:rPr>
      </w:pPr>
    </w:p>
    <w:p w:rsidR="00951D93" w:rsidRPr="00AD7B10" w:rsidRDefault="00951D93" w:rsidP="00A361A6">
      <w:pPr>
        <w:pStyle w:val="Bezodstpw"/>
        <w:spacing w:line="276" w:lineRule="auto"/>
        <w:ind w:firstLine="708"/>
        <w:jc w:val="both"/>
      </w:pPr>
      <w:r w:rsidRPr="00AD7B10">
        <w:t>Zakres przestrzenny</w:t>
      </w:r>
      <w:r w:rsidR="00AC6093" w:rsidRPr="00AD7B10">
        <w:t xml:space="preserve"> analizowanego projektu </w:t>
      </w:r>
      <w:r w:rsidR="00E3397D" w:rsidRPr="00AD7B10">
        <w:t>POŚ WP 2017-2019</w:t>
      </w:r>
      <w:r w:rsidRPr="00AD7B10">
        <w:t xml:space="preserve"> obejmuje obszar całego województwa</w:t>
      </w:r>
      <w:r w:rsidR="00AC6093" w:rsidRPr="00AD7B10">
        <w:t xml:space="preserve"> podkarpackiego</w:t>
      </w:r>
      <w:r w:rsidRPr="00AD7B10">
        <w:t xml:space="preserve"> cechującego się występowaniem wielu cennych walorów środowiska przyrodniczego, co </w:t>
      </w:r>
      <w:r w:rsidR="00AC6093" w:rsidRPr="00AD7B10">
        <w:t xml:space="preserve">ma odzwierciedlenie w ilości </w:t>
      </w:r>
      <w:r w:rsidRPr="00AD7B10">
        <w:t>obszarów objętych ochroną</w:t>
      </w:r>
      <w:r w:rsidR="00137828" w:rsidRPr="00AD7B10">
        <w:t>, w </w:t>
      </w:r>
      <w:r w:rsidR="00AC6093" w:rsidRPr="00AD7B10">
        <w:t>tym</w:t>
      </w:r>
      <w:r w:rsidRPr="00AD7B10">
        <w:t xml:space="preserve"> na </w:t>
      </w:r>
      <w:r w:rsidR="00512A11" w:rsidRPr="00AD7B10">
        <w:t>podstawie „Dyrektywy Ptasiej” i </w:t>
      </w:r>
      <w:r w:rsidRPr="00AD7B10">
        <w:t xml:space="preserve">„Dyrektywy Siedliskowej”, w formie obszarów Natura 2000. </w:t>
      </w:r>
      <w:r w:rsidR="00AC6093" w:rsidRPr="00AD7B10">
        <w:t xml:space="preserve">Obszary Natura 2000 występują </w:t>
      </w:r>
      <w:r w:rsidR="00512A11" w:rsidRPr="00AD7B10">
        <w:t xml:space="preserve">głównie </w:t>
      </w:r>
      <w:r w:rsidR="00AC6093" w:rsidRPr="00AD7B10">
        <w:t>w północnej, północno-</w:t>
      </w:r>
      <w:r w:rsidRPr="00AD7B10">
        <w:t>wschodniej części województwa, jednak ich zasadnicza koncentracja do</w:t>
      </w:r>
      <w:r w:rsidR="00512A11" w:rsidRPr="00AD7B10">
        <w:t>tyczy części południowej</w:t>
      </w:r>
      <w:r w:rsidRPr="00AD7B10">
        <w:t>. Obszary specjalnej ochrony ptaków PLB Natura 2000 zajmują 25,8% powierzchni województwa, a specjalne obszary ochrony s</w:t>
      </w:r>
      <w:r w:rsidR="00512A11" w:rsidRPr="00AD7B10">
        <w:t xml:space="preserve">iedlisk PLH Natura 2000 17,2% i często </w:t>
      </w:r>
      <w:r w:rsidRPr="00AD7B10">
        <w:t>obejmują te same powierzchnie</w:t>
      </w:r>
      <w:r w:rsidR="00512A11" w:rsidRPr="00AD7B10">
        <w:t>, a</w:t>
      </w:r>
      <w:r w:rsidRPr="00AD7B10">
        <w:t xml:space="preserve"> obszar PLC</w:t>
      </w:r>
      <w:r w:rsidR="00512A11" w:rsidRPr="00AD7B10">
        <w:t>,</w:t>
      </w:r>
      <w:r w:rsidRPr="00AD7B10">
        <w:t xml:space="preserve"> będący zarówno obszarem specjalnej ochrony ptaków jak i specjalnym obszarem ochrony siedlisk</w:t>
      </w:r>
      <w:r w:rsidR="00512A11" w:rsidRPr="00AD7B10">
        <w:t>, zajmuje 6,2% powierzchni wojew</w:t>
      </w:r>
      <w:r w:rsidR="006E7DC6" w:rsidRPr="00AD7B10">
        <w:t>ó</w:t>
      </w:r>
      <w:r w:rsidR="00512A11" w:rsidRPr="00AD7B10">
        <w:t>d</w:t>
      </w:r>
      <w:r w:rsidR="00176291" w:rsidRPr="00AD7B10">
        <w:t>z</w:t>
      </w:r>
      <w:r w:rsidR="00512A11" w:rsidRPr="00AD7B10">
        <w:t>twa</w:t>
      </w:r>
      <w:r w:rsidRPr="00AD7B10">
        <w:t>.</w:t>
      </w:r>
    </w:p>
    <w:p w:rsidR="00951D93" w:rsidRPr="00AD7B10" w:rsidRDefault="00951D93" w:rsidP="00A361A6">
      <w:pPr>
        <w:pStyle w:val="Bezodstpw"/>
        <w:spacing w:line="276" w:lineRule="auto"/>
        <w:ind w:firstLine="708"/>
        <w:jc w:val="both"/>
      </w:pPr>
      <w:r w:rsidRPr="00AD7B10">
        <w:t>Kwestie ochrony obszarów Natura 2000 regulują przepisy</w:t>
      </w:r>
      <w:r w:rsidR="006E7DC6" w:rsidRPr="00AD7B10">
        <w:t xml:space="preserve"> ustawy z dnia 16 kwietnia 2004 r. </w:t>
      </w:r>
      <w:r w:rsidR="006E7DC6" w:rsidRPr="00AD7B10">
        <w:rPr>
          <w:i/>
        </w:rPr>
        <w:t>o </w:t>
      </w:r>
      <w:r w:rsidRPr="00AD7B10">
        <w:rPr>
          <w:i/>
        </w:rPr>
        <w:t>ochronie przyrody</w:t>
      </w:r>
      <w:r w:rsidRPr="00AD7B10">
        <w:t xml:space="preserve">. </w:t>
      </w:r>
    </w:p>
    <w:p w:rsidR="00951D93" w:rsidRPr="00AD7B10" w:rsidRDefault="00951D93" w:rsidP="00A361A6">
      <w:pPr>
        <w:pStyle w:val="Bezodstpw"/>
        <w:spacing w:line="276" w:lineRule="auto"/>
        <w:ind w:firstLine="567"/>
        <w:jc w:val="both"/>
      </w:pPr>
      <w:r w:rsidRPr="00AD7B10">
        <w:t>Art. 33 ustawy mówi, że: „zabrania się, z zastrzeżeniem art. 34, podejmowania działań mogących, osobno lub w połączeniu z innymi działaniami, znacząco negatywnie oddziaływać na cele ochrony obszaru Natura 2000, w tym w szczególności:</w:t>
      </w:r>
    </w:p>
    <w:p w:rsidR="00951D93" w:rsidRPr="00AD7B10" w:rsidRDefault="00951D93" w:rsidP="005A5DF1">
      <w:pPr>
        <w:pStyle w:val="Bezodstpw"/>
        <w:numPr>
          <w:ilvl w:val="0"/>
          <w:numId w:val="215"/>
        </w:numPr>
        <w:spacing w:line="276" w:lineRule="auto"/>
        <w:jc w:val="both"/>
      </w:pPr>
      <w:r w:rsidRPr="00AD7B10">
        <w:t>pogorszyć stan siedlisk przyrodniczych lub siedlisk gatunków roślin i zwierząt, dla ochrony których wyznaczono obszar Natura 2000 lub,</w:t>
      </w:r>
    </w:p>
    <w:p w:rsidR="00951D93" w:rsidRPr="00AD7B10" w:rsidRDefault="00951D93" w:rsidP="005A5DF1">
      <w:pPr>
        <w:pStyle w:val="Bezodstpw"/>
        <w:numPr>
          <w:ilvl w:val="0"/>
          <w:numId w:val="215"/>
        </w:numPr>
        <w:spacing w:line="276" w:lineRule="auto"/>
        <w:jc w:val="both"/>
      </w:pPr>
      <w:r w:rsidRPr="00AD7B10">
        <w:t>wpłynąć negatywnie na gatunki, dla ochrony których został wyznaczony obszar Natura 2000, lub</w:t>
      </w:r>
    </w:p>
    <w:p w:rsidR="00951D93" w:rsidRPr="00AD7B10" w:rsidRDefault="00951D93" w:rsidP="005A5DF1">
      <w:pPr>
        <w:pStyle w:val="Bezodstpw"/>
        <w:numPr>
          <w:ilvl w:val="0"/>
          <w:numId w:val="215"/>
        </w:numPr>
        <w:spacing w:line="276" w:lineRule="auto"/>
        <w:jc w:val="both"/>
      </w:pPr>
      <w:r w:rsidRPr="00AD7B10">
        <w:t>pogorszyć integralność obszaru Natura 2000 lub jego powiązania z innymi obszarami”.</w:t>
      </w:r>
    </w:p>
    <w:p w:rsidR="00951D93" w:rsidRPr="00AD7B10" w:rsidRDefault="00951D93" w:rsidP="00A361A6">
      <w:pPr>
        <w:pStyle w:val="Bezodstpw"/>
        <w:spacing w:line="276" w:lineRule="auto"/>
        <w:ind w:firstLine="567"/>
        <w:jc w:val="both"/>
      </w:pPr>
    </w:p>
    <w:p w:rsidR="00951D93" w:rsidRPr="00AD7B10" w:rsidRDefault="00951D93" w:rsidP="00A01483">
      <w:pPr>
        <w:pStyle w:val="Bezodstpw"/>
        <w:spacing w:line="276" w:lineRule="auto"/>
        <w:ind w:firstLine="709"/>
        <w:jc w:val="both"/>
      </w:pPr>
      <w:r w:rsidRPr="00AD7B10">
        <w:t>Art. 34 tejże ustawy mówi: „1. 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w:t>
      </w:r>
      <w:r w:rsidR="00137828" w:rsidRPr="00AD7B10">
        <w:t>ary znajdujące się na liście, o </w:t>
      </w:r>
      <w:r w:rsidRPr="00AD7B10">
        <w:t>której mowa w art. 27 ust. 3 pkt 1 (proponowane obszary mające znaczenie dla Wspólnoty – wyznaczane na podstawie Dyrektywy Siedliskowej), zapewniając wykonanie kompensacji przyrodniczej niezbędnej do zapewnienia spójności i właściwego funkcjonowania sieci obszarów Natura 2000.</w:t>
      </w:r>
    </w:p>
    <w:p w:rsidR="00951D93" w:rsidRPr="00AD7B10" w:rsidRDefault="00951D93" w:rsidP="00A01483">
      <w:pPr>
        <w:pStyle w:val="Bezodstpw"/>
        <w:spacing w:line="276" w:lineRule="auto"/>
        <w:ind w:firstLine="709"/>
        <w:jc w:val="both"/>
      </w:pPr>
      <w:r w:rsidRPr="00AD7B10">
        <w:t>2. W przypadku, gdy znaczące negatywne oddziaływanie dotyczy siedlisk i gatunków priorytetowych, zezwolenie, o którym mowa w ust. 1, mo</w:t>
      </w:r>
      <w:r w:rsidR="00137828" w:rsidRPr="00AD7B10">
        <w:t>że zostać udzielone wyłącznie w </w:t>
      </w:r>
      <w:r w:rsidRPr="00AD7B10">
        <w:t>celu:</w:t>
      </w:r>
    </w:p>
    <w:p w:rsidR="00137828" w:rsidRPr="00AD7B10" w:rsidRDefault="00951D93" w:rsidP="00DA3B7C">
      <w:pPr>
        <w:pStyle w:val="Bezodstpw"/>
        <w:numPr>
          <w:ilvl w:val="0"/>
          <w:numId w:val="307"/>
        </w:numPr>
        <w:spacing w:line="276" w:lineRule="auto"/>
        <w:jc w:val="both"/>
      </w:pPr>
      <w:r w:rsidRPr="00AD7B10">
        <w:t>ochrony zdrowia i życia ludzi,</w:t>
      </w:r>
    </w:p>
    <w:p w:rsidR="00137828" w:rsidRPr="00AD7B10" w:rsidRDefault="00951D93" w:rsidP="00DA3B7C">
      <w:pPr>
        <w:pStyle w:val="Bezodstpw"/>
        <w:numPr>
          <w:ilvl w:val="0"/>
          <w:numId w:val="307"/>
        </w:numPr>
        <w:spacing w:line="276" w:lineRule="auto"/>
        <w:jc w:val="both"/>
      </w:pPr>
      <w:r w:rsidRPr="00AD7B10">
        <w:t>zapewnienia bezpieczeństwa powszechnego,</w:t>
      </w:r>
    </w:p>
    <w:p w:rsidR="00137828" w:rsidRPr="00AD7B10" w:rsidRDefault="00951D93" w:rsidP="00DA3B7C">
      <w:pPr>
        <w:pStyle w:val="Bezodstpw"/>
        <w:numPr>
          <w:ilvl w:val="0"/>
          <w:numId w:val="307"/>
        </w:numPr>
        <w:spacing w:line="276" w:lineRule="auto"/>
        <w:jc w:val="both"/>
      </w:pPr>
      <w:r w:rsidRPr="00AD7B10">
        <w:t>uzyskania korzystnych następstw o pierwszorzędnym znaczeniu dla środowiska przyrodniczego,</w:t>
      </w:r>
    </w:p>
    <w:p w:rsidR="00951D93" w:rsidRPr="00AD7B10" w:rsidRDefault="00951D93" w:rsidP="00DA3B7C">
      <w:pPr>
        <w:pStyle w:val="Bezodstpw"/>
        <w:numPr>
          <w:ilvl w:val="0"/>
          <w:numId w:val="307"/>
        </w:numPr>
        <w:spacing w:line="276" w:lineRule="auto"/>
        <w:jc w:val="both"/>
      </w:pPr>
      <w:r w:rsidRPr="00AD7B10">
        <w:lastRenderedPageBreak/>
        <w:t>wynikającym z koniecznych wymogów nadrzędnego interesu publicznego, po uzyskaniu opinii Komisji Europejskiej”.</w:t>
      </w:r>
    </w:p>
    <w:p w:rsidR="00951D93" w:rsidRPr="00AD7B10" w:rsidRDefault="00951D93" w:rsidP="00A361A6">
      <w:pPr>
        <w:pStyle w:val="Bezodstpw"/>
        <w:spacing w:line="276" w:lineRule="auto"/>
        <w:ind w:firstLine="567"/>
        <w:jc w:val="both"/>
      </w:pPr>
    </w:p>
    <w:p w:rsidR="00951D93" w:rsidRPr="00AD7B10" w:rsidRDefault="006E7DC6" w:rsidP="00A01483">
      <w:pPr>
        <w:pStyle w:val="Bezodstpw"/>
        <w:spacing w:line="276" w:lineRule="auto"/>
        <w:ind w:firstLine="709"/>
        <w:jc w:val="both"/>
      </w:pPr>
      <w:r w:rsidRPr="00AD7B10">
        <w:t>Zgodnie z przepisami</w:t>
      </w:r>
      <w:r w:rsidR="00951D93" w:rsidRPr="00AD7B10">
        <w:t xml:space="preserve"> ustawy </w:t>
      </w:r>
      <w:r w:rsidRPr="00AD7B10">
        <w:rPr>
          <w:i/>
        </w:rPr>
        <w:t xml:space="preserve">o </w:t>
      </w:r>
      <w:r w:rsidR="00951D93" w:rsidRPr="00AD7B10">
        <w:rPr>
          <w:i/>
        </w:rPr>
        <w:t>ochronie przyrody</w:t>
      </w:r>
      <w:r w:rsidR="0071231F" w:rsidRPr="00AD7B10">
        <w:t xml:space="preserve"> (art. 5. pkt 1d</w:t>
      </w:r>
      <w:r w:rsidR="00951D93" w:rsidRPr="00AD7B10">
        <w:t xml:space="preserve">) „integralność obszaru Natura 2000 – spójność czynników strukturalnych i funkcjonalnych warunkujących zrównoważone trwanie populacji gatunków i siedlisk przyrodniczych, dla ochrony których zaprojektowano lub wyznaczono obszar Natura </w:t>
      </w:r>
      <w:smartTag w:uri="urn:schemas-microsoft-com:office:smarttags" w:element="metricconverter">
        <w:smartTagPr>
          <w:attr w:name="ProductID" w:val="2000”"/>
        </w:smartTagPr>
        <w:r w:rsidR="00951D93" w:rsidRPr="00AD7B10">
          <w:t>2000”</w:t>
        </w:r>
      </w:smartTag>
      <w:r w:rsidR="00951D93" w:rsidRPr="00AD7B10">
        <w:t>.</w:t>
      </w:r>
    </w:p>
    <w:p w:rsidR="00951D93" w:rsidRPr="00AD7B10" w:rsidRDefault="00951D93" w:rsidP="00A361A6">
      <w:pPr>
        <w:pStyle w:val="Bezodstpw"/>
        <w:spacing w:line="276" w:lineRule="auto"/>
        <w:ind w:firstLine="567"/>
        <w:jc w:val="both"/>
      </w:pPr>
      <w:r w:rsidRPr="00AD7B10">
        <w:t>Przepisy te stosu</w:t>
      </w:r>
      <w:r w:rsidR="006E7DC6" w:rsidRPr="00AD7B10">
        <w:t>je się zarówno do obszarów wyznaczonych jak i</w:t>
      </w:r>
      <w:r w:rsidRPr="00AD7B10">
        <w:t xml:space="preserve"> mających znaczenie dla Wspólnoty.</w:t>
      </w:r>
    </w:p>
    <w:p w:rsidR="00951D93" w:rsidRPr="00AD7B10" w:rsidRDefault="00951D93" w:rsidP="00A361A6">
      <w:pPr>
        <w:pStyle w:val="Bezodstpw"/>
        <w:spacing w:line="276" w:lineRule="auto"/>
        <w:ind w:firstLine="708"/>
        <w:jc w:val="both"/>
      </w:pPr>
    </w:p>
    <w:p w:rsidR="00A361A6" w:rsidRPr="00AD7B10" w:rsidRDefault="00951D93" w:rsidP="00A361A6">
      <w:pPr>
        <w:pStyle w:val="Bezodstpw"/>
        <w:spacing w:line="276" w:lineRule="auto"/>
        <w:ind w:firstLine="709"/>
        <w:jc w:val="both"/>
      </w:pPr>
      <w:r w:rsidRPr="00AD7B10">
        <w:t>W celu ewentualnej identyfikacji oraz oceny potencjalny</w:t>
      </w:r>
      <w:r w:rsidR="006E7DC6" w:rsidRPr="00AD7B10">
        <w:t xml:space="preserve">ch oddziaływań projektu </w:t>
      </w:r>
      <w:r w:rsidR="00E3397D" w:rsidRPr="00AD7B10">
        <w:t>POŚ WP 2017-2019</w:t>
      </w:r>
      <w:r w:rsidRPr="00AD7B10">
        <w:t xml:space="preserve"> na cele i przedmioty ochrony oraz integralność obszarów Natura 2000 dokonano analizy jego zapisów. </w:t>
      </w:r>
    </w:p>
    <w:p w:rsidR="00951D93" w:rsidRPr="00AD7B10" w:rsidRDefault="00951D93" w:rsidP="00A361A6">
      <w:pPr>
        <w:pStyle w:val="Bezodstpw"/>
        <w:spacing w:line="276" w:lineRule="auto"/>
        <w:ind w:firstLine="709"/>
        <w:jc w:val="both"/>
      </w:pPr>
      <w:r w:rsidRPr="00AD7B10">
        <w:t xml:space="preserve">W konsekwencji uznano, iż przedmiotowy projekt </w:t>
      </w:r>
      <w:r w:rsidR="00E3397D" w:rsidRPr="00AD7B10">
        <w:t>POŚ WP 2017-2019</w:t>
      </w:r>
      <w:r w:rsidRPr="00AD7B10">
        <w:t xml:space="preserve"> jest</w:t>
      </w:r>
      <w:r w:rsidR="006E7DC6" w:rsidRPr="00AD7B10">
        <w:t xml:space="preserve"> dokumentem prośrodowiskowym, z </w:t>
      </w:r>
      <w:r w:rsidRPr="00AD7B10">
        <w:t>założenia służącym ochronie i poprawie środowiska oraz przeciwdziałaniu i eliminacji występujących na terenie województwa zagrożeń środowiskowych. Podsta</w:t>
      </w:r>
      <w:r w:rsidR="006E7DC6" w:rsidRPr="00AD7B10">
        <w:t xml:space="preserve">wowe założenia </w:t>
      </w:r>
      <w:r w:rsidR="00D7675A" w:rsidRPr="00AD7B10">
        <w:t xml:space="preserve">analizowanego dokumentu </w:t>
      </w:r>
      <w:r w:rsidRPr="00AD7B10">
        <w:t>realizowane będą poprzez sformułowanie w poszczególnych</w:t>
      </w:r>
      <w:r w:rsidR="006E7DC6" w:rsidRPr="00AD7B10">
        <w:t xml:space="preserve"> obszarach interwencji, celów i </w:t>
      </w:r>
      <w:r w:rsidRPr="00AD7B10">
        <w:t>kierunków interwencji oraz realizujących je typów zadań. Określone</w:t>
      </w:r>
      <w:r w:rsidR="006E7DC6" w:rsidRPr="00AD7B10">
        <w:t xml:space="preserve"> w projekcie </w:t>
      </w:r>
      <w:r w:rsidR="00E3397D" w:rsidRPr="00AD7B10">
        <w:t>POŚ WP 2017-2019</w:t>
      </w:r>
      <w:r w:rsidR="00177BAD" w:rsidRPr="00AD7B10">
        <w:t xml:space="preserve"> cele interwencji</w:t>
      </w:r>
      <w:r w:rsidRPr="00AD7B10">
        <w:t xml:space="preserve"> wynikają bezpośrednio</w:t>
      </w:r>
      <w:r w:rsidR="00A74F3C" w:rsidRPr="00AD7B10">
        <w:t xml:space="preserve"> z celów</w:t>
      </w:r>
      <w:r w:rsidR="00E866C4" w:rsidRPr="00AD7B10">
        <w:t xml:space="preserve"> </w:t>
      </w:r>
      <w:r w:rsidR="00A74F3C" w:rsidRPr="00AD7B10">
        <w:t>ochrony środowiska ustanowionych</w:t>
      </w:r>
      <w:r w:rsidRPr="00AD7B10">
        <w:t xml:space="preserve"> na szczeblu międzynarodowym, wspólnotowym, krajowym i regional</w:t>
      </w:r>
      <w:r w:rsidR="00C96825" w:rsidRPr="00AD7B10">
        <w:t>nym</w:t>
      </w:r>
      <w:r w:rsidR="00A74F3C" w:rsidRPr="00AD7B10">
        <w:t>, i są z nimi zgodne</w:t>
      </w:r>
      <w:r w:rsidR="00C96825" w:rsidRPr="00AD7B10">
        <w:t xml:space="preserve">. Istotna część wskazanych w projekcie </w:t>
      </w:r>
      <w:r w:rsidR="00E3397D" w:rsidRPr="00AD7B10">
        <w:t>POŚ WP 2017-2019</w:t>
      </w:r>
      <w:r w:rsidRPr="00AD7B10">
        <w:t xml:space="preserve"> typów zadań, w tym inwestycyjnych</w:t>
      </w:r>
      <w:r w:rsidR="00A74F3C" w:rsidRPr="00AD7B10">
        <w:t>, wynika bezpośrednio z </w:t>
      </w:r>
      <w:r w:rsidRPr="00AD7B10">
        <w:t>obowiązujących</w:t>
      </w:r>
      <w:r w:rsidR="00D7675A" w:rsidRPr="00AD7B10">
        <w:t xml:space="preserve"> dokumentów strategicznych i </w:t>
      </w:r>
      <w:r w:rsidRPr="00AD7B10">
        <w:t>wdrożeniowych tj. strat</w:t>
      </w:r>
      <w:r w:rsidR="00137828" w:rsidRPr="00AD7B10">
        <w:t>egii, programów i </w:t>
      </w:r>
      <w:r w:rsidRPr="00AD7B10">
        <w:t>planów</w:t>
      </w:r>
      <w:r w:rsidR="00D7675A" w:rsidRPr="00AD7B10">
        <w:t xml:space="preserve"> wspólnotowych, krajowych i </w:t>
      </w:r>
      <w:r w:rsidRPr="00AD7B10">
        <w:t>wojewódzkic</w:t>
      </w:r>
      <w:r w:rsidR="00137828" w:rsidRPr="00AD7B10">
        <w:t>h, odnoszących się do ochrony i </w:t>
      </w:r>
      <w:r w:rsidRPr="00AD7B10">
        <w:t xml:space="preserve">kształtowania środowiska. </w:t>
      </w:r>
    </w:p>
    <w:p w:rsidR="00951D93" w:rsidRPr="00AD7B10" w:rsidRDefault="00951D93" w:rsidP="00A361A6">
      <w:pPr>
        <w:pStyle w:val="Bezodstpw"/>
        <w:spacing w:line="276" w:lineRule="auto"/>
        <w:ind w:firstLine="709"/>
        <w:jc w:val="both"/>
      </w:pPr>
      <w:r w:rsidRPr="00AD7B10">
        <w:t>Jak wykazała a</w:t>
      </w:r>
      <w:r w:rsidR="00A74F3C" w:rsidRPr="00AD7B10">
        <w:t xml:space="preserve">naliza zapisów projektu </w:t>
      </w:r>
      <w:r w:rsidR="00E3397D" w:rsidRPr="00AD7B10">
        <w:t>POŚ WP 2017-2019</w:t>
      </w:r>
      <w:r w:rsidR="00A74F3C" w:rsidRPr="00AD7B10">
        <w:t>, część celów interwencji</w:t>
      </w:r>
      <w:r w:rsidRPr="00AD7B10">
        <w:t xml:space="preserve"> realizowana będzie poprzez zadania o charakterze inwestycyjnym, </w:t>
      </w:r>
      <w:r w:rsidR="00A74F3C" w:rsidRPr="00AD7B10">
        <w:t>co wiązać</w:t>
      </w:r>
      <w:r w:rsidRPr="00AD7B10">
        <w:t xml:space="preserve"> się </w:t>
      </w:r>
      <w:r w:rsidR="00A74F3C" w:rsidRPr="00AD7B10">
        <w:t xml:space="preserve">będzie </w:t>
      </w:r>
      <w:r w:rsidR="00D7675A" w:rsidRPr="00AD7B10">
        <w:t>z </w:t>
      </w:r>
      <w:r w:rsidR="00137828" w:rsidRPr="00AD7B10">
        <w:t>ingerencją w </w:t>
      </w:r>
      <w:r w:rsidRPr="00AD7B10">
        <w:t xml:space="preserve">środowisko na etapie budowy oraz potencjalnym negatywnym oddziaływaniem na etapie funkcjonowania. Zadania te, pomimo iż docelowo służące ochronie i poprawie </w:t>
      </w:r>
      <w:r w:rsidR="00A74F3C" w:rsidRPr="00AD7B10">
        <w:t xml:space="preserve">jakości </w:t>
      </w:r>
      <w:r w:rsidRPr="00AD7B10">
        <w:t>środowiska, w zależności od ich umiejscowienia w przestrzeni województwa</w:t>
      </w:r>
      <w:r w:rsidR="00A74F3C" w:rsidRPr="00AD7B10">
        <w:t>,</w:t>
      </w:r>
      <w:r w:rsidRPr="00AD7B10">
        <w:t xml:space="preserve"> mogą potencjalnie n</w:t>
      </w:r>
      <w:r w:rsidR="00A74F3C" w:rsidRPr="00AD7B10">
        <w:t>egatywnie oddziaływać na cele i </w:t>
      </w:r>
      <w:r w:rsidRPr="00AD7B10">
        <w:t xml:space="preserve">przedmioty </w:t>
      </w:r>
      <w:r w:rsidR="00A74F3C" w:rsidRPr="00AD7B10">
        <w:t xml:space="preserve">ochrony </w:t>
      </w:r>
      <w:r w:rsidRPr="00AD7B10">
        <w:t xml:space="preserve">obszarów Natura 2000. Grupą zadań o zidentyfikowanym, potencjalnym negatywnym oddziaływaniu na obszary Natura 2000 mogą być przede wszystkim przedsięwzięcia związane z: </w:t>
      </w:r>
    </w:p>
    <w:p w:rsidR="00951D93" w:rsidRPr="00AD7B10" w:rsidRDefault="00951D93" w:rsidP="005A5DF1">
      <w:pPr>
        <w:pStyle w:val="Bezodstpw"/>
        <w:numPr>
          <w:ilvl w:val="0"/>
          <w:numId w:val="216"/>
        </w:numPr>
        <w:spacing w:line="276" w:lineRule="auto"/>
        <w:jc w:val="both"/>
      </w:pPr>
      <w:r w:rsidRPr="00AD7B10">
        <w:t xml:space="preserve">ochroną przeciwpowodziową oraz wzrostem retencji wodnej i przeciwdziałaniem negatywnym skutków suszy tj. realizacja infrastruktury przeciwpowodziowej (m.in. budowle hydrotechniczne, wały przeciwpowodziowe, poldery, obiekty retencjonujące wodę), </w:t>
      </w:r>
    </w:p>
    <w:p w:rsidR="00951D93" w:rsidRPr="00AD7B10" w:rsidRDefault="00951D93" w:rsidP="005A5DF1">
      <w:pPr>
        <w:pStyle w:val="Bezodstpw"/>
        <w:numPr>
          <w:ilvl w:val="0"/>
          <w:numId w:val="216"/>
        </w:numPr>
        <w:spacing w:line="276" w:lineRule="auto"/>
        <w:jc w:val="both"/>
      </w:pPr>
      <w:r w:rsidRPr="00AD7B10">
        <w:t xml:space="preserve">ochroną przed hałasem i poprawą klimatu akustycznego </w:t>
      </w:r>
      <w:r w:rsidR="00D07406" w:rsidRPr="00AD7B10">
        <w:t>–</w:t>
      </w:r>
      <w:r w:rsidRPr="00AD7B10">
        <w:t xml:space="preserve"> realizacja nowych inwestycji drogowych oraz modernizacja istniejących dróg;</w:t>
      </w:r>
    </w:p>
    <w:p w:rsidR="00951D93" w:rsidRPr="00AD7B10" w:rsidRDefault="00951D93" w:rsidP="005A5DF1">
      <w:pPr>
        <w:pStyle w:val="Bezodstpw"/>
        <w:numPr>
          <w:ilvl w:val="0"/>
          <w:numId w:val="216"/>
        </w:numPr>
        <w:spacing w:line="276" w:lineRule="auto"/>
        <w:jc w:val="both"/>
      </w:pPr>
      <w:r w:rsidRPr="00AD7B10">
        <w:t>ochroną klimatu i jakości powietrza –</w:t>
      </w:r>
      <w:r w:rsidR="00D07406" w:rsidRPr="00AD7B10">
        <w:t xml:space="preserve"> </w:t>
      </w:r>
      <w:r w:rsidRPr="00AD7B10">
        <w:t>inwestycje wykorzystujące do produkcji energii odnawialne źródła energii (farmy wiatrowe, elektrownie wodne, farmy fotowoltaiczne).</w:t>
      </w:r>
    </w:p>
    <w:p w:rsidR="00951D93" w:rsidRPr="00AD7B10" w:rsidRDefault="00951D93" w:rsidP="0055400D">
      <w:pPr>
        <w:pStyle w:val="Bezodstpw"/>
        <w:spacing w:line="276" w:lineRule="auto"/>
        <w:ind w:firstLine="567"/>
        <w:jc w:val="both"/>
      </w:pPr>
    </w:p>
    <w:p w:rsidR="00951D93" w:rsidRPr="00AD7B10" w:rsidRDefault="00951D93" w:rsidP="00A01483">
      <w:pPr>
        <w:pStyle w:val="Bezodstpw"/>
        <w:spacing w:line="276" w:lineRule="auto"/>
        <w:ind w:firstLine="709"/>
        <w:jc w:val="both"/>
      </w:pPr>
      <w:r w:rsidRPr="00AD7B10">
        <w:lastRenderedPageBreak/>
        <w:t>Prawdopodobne zagrożenie negatywnym oddziaływaniem nie oznacza jednoznacznie stwierdzonych znaczących oddziaływań na obszary</w:t>
      </w:r>
      <w:r w:rsidR="00137828" w:rsidRPr="00AD7B10">
        <w:t xml:space="preserve"> Natura 2000. Niemniej jednak w </w:t>
      </w:r>
      <w:r w:rsidRPr="00AD7B10">
        <w:t>przypadku realizacji przedsięwzięć inwestycyjnych w obrębie obsz</w:t>
      </w:r>
      <w:r w:rsidR="00137828" w:rsidRPr="00AD7B10">
        <w:t>arów Natura 2000 lub w </w:t>
      </w:r>
      <w:r w:rsidRPr="00AD7B10">
        <w:t xml:space="preserve">ich </w:t>
      </w:r>
      <w:r w:rsidR="00A74F3C" w:rsidRPr="00AD7B10">
        <w:t xml:space="preserve">bezpośrednim </w:t>
      </w:r>
      <w:r w:rsidRPr="00AD7B10">
        <w:t xml:space="preserve">sąsiedztwie może dochodzić m.in. do: </w:t>
      </w:r>
    </w:p>
    <w:p w:rsidR="00951D93" w:rsidRPr="00AD7B10" w:rsidRDefault="00951D93" w:rsidP="005A5DF1">
      <w:pPr>
        <w:pStyle w:val="Bezodstpw"/>
        <w:numPr>
          <w:ilvl w:val="0"/>
          <w:numId w:val="217"/>
        </w:numPr>
        <w:spacing w:line="276" w:lineRule="auto"/>
        <w:jc w:val="both"/>
      </w:pPr>
      <w:r w:rsidRPr="00AD7B10">
        <w:t>zajęcia i zniszczenia siedlisk przyrodniczych i siedlisk c</w:t>
      </w:r>
      <w:r w:rsidR="00A74F3C" w:rsidRPr="00AD7B10">
        <w:t>ennych gatunków flory i fauny w wyniku realizacji przedsięwzięć z zakresu infrastruktury przeciwpowodziowej</w:t>
      </w:r>
      <w:r w:rsidRPr="00AD7B10">
        <w:t>;</w:t>
      </w:r>
    </w:p>
    <w:p w:rsidR="00951D93" w:rsidRPr="00AD7B10" w:rsidRDefault="00951D93" w:rsidP="005A5DF1">
      <w:pPr>
        <w:pStyle w:val="Bezodstpw"/>
        <w:numPr>
          <w:ilvl w:val="0"/>
          <w:numId w:val="217"/>
        </w:numPr>
        <w:spacing w:line="276" w:lineRule="auto"/>
        <w:jc w:val="both"/>
      </w:pPr>
      <w:r w:rsidRPr="00AD7B10">
        <w:t>fragmentacji siedlisk przyrodniczych i niszczenia cennych gatunków flory;</w:t>
      </w:r>
    </w:p>
    <w:p w:rsidR="00951D93" w:rsidRPr="00AD7B10" w:rsidRDefault="00951D93" w:rsidP="005A5DF1">
      <w:pPr>
        <w:pStyle w:val="Bezodstpw"/>
        <w:numPr>
          <w:ilvl w:val="0"/>
          <w:numId w:val="217"/>
        </w:numPr>
        <w:spacing w:line="276" w:lineRule="auto"/>
        <w:jc w:val="both"/>
      </w:pPr>
      <w:r w:rsidRPr="00AD7B10">
        <w:t>niszczenia i uszkadzania siedlisk flory i fauny przy realizacji nowych i modernizacji istniejących wałów przeciwpowodziowych;</w:t>
      </w:r>
    </w:p>
    <w:p w:rsidR="00951D93" w:rsidRPr="00AD7B10" w:rsidRDefault="00951D93" w:rsidP="005A5DF1">
      <w:pPr>
        <w:pStyle w:val="Bezodstpw"/>
        <w:numPr>
          <w:ilvl w:val="0"/>
          <w:numId w:val="217"/>
        </w:numPr>
        <w:spacing w:line="276" w:lineRule="auto"/>
        <w:jc w:val="both"/>
      </w:pPr>
      <w:r w:rsidRPr="00AD7B10">
        <w:t>zmniejszenia powierzchni siedlisk przyrodniczych i siedlisk gatunków chronionych,</w:t>
      </w:r>
    </w:p>
    <w:p w:rsidR="00951D93" w:rsidRPr="00AD7B10" w:rsidRDefault="00951D93" w:rsidP="005A5DF1">
      <w:pPr>
        <w:pStyle w:val="Bezodstpw"/>
        <w:numPr>
          <w:ilvl w:val="0"/>
          <w:numId w:val="217"/>
        </w:numPr>
        <w:spacing w:line="276" w:lineRule="auto"/>
        <w:jc w:val="both"/>
      </w:pPr>
      <w:r w:rsidRPr="00AD7B10">
        <w:t xml:space="preserve">jakościowych zmian siedlisk zwłaszcza hydrogenicznych, w wyniku zmian warunków hydrogeologicznych – osuszanie i odwadnianie terenu, spływy i przenikanie zanieczyszczonych wód z pasów drogowych; </w:t>
      </w:r>
    </w:p>
    <w:p w:rsidR="00951D93" w:rsidRPr="00AD7B10" w:rsidRDefault="00951D93" w:rsidP="005A5DF1">
      <w:pPr>
        <w:pStyle w:val="Bezodstpw"/>
        <w:numPr>
          <w:ilvl w:val="0"/>
          <w:numId w:val="217"/>
        </w:numPr>
        <w:spacing w:line="276" w:lineRule="auto"/>
        <w:jc w:val="both"/>
      </w:pPr>
      <w:r w:rsidRPr="00AD7B10">
        <w:t>powstawania nowych barier dla funkcjonowania układów przyrodniczych,</w:t>
      </w:r>
    </w:p>
    <w:p w:rsidR="00951D93" w:rsidRPr="00AD7B10" w:rsidRDefault="00951D93" w:rsidP="005A5DF1">
      <w:pPr>
        <w:pStyle w:val="Bezodstpw"/>
        <w:numPr>
          <w:ilvl w:val="0"/>
          <w:numId w:val="217"/>
        </w:numPr>
        <w:spacing w:line="276" w:lineRule="auto"/>
        <w:jc w:val="both"/>
      </w:pPr>
      <w:r w:rsidRPr="00AD7B10">
        <w:t>jakościowych zmian siedlisk w wyniku emisji zanieczyszczeń komunikacyjnych;</w:t>
      </w:r>
    </w:p>
    <w:p w:rsidR="00951D93" w:rsidRPr="00AD7B10" w:rsidRDefault="00951D93" w:rsidP="005A5DF1">
      <w:pPr>
        <w:pStyle w:val="Bezodstpw"/>
        <w:numPr>
          <w:ilvl w:val="0"/>
          <w:numId w:val="217"/>
        </w:numPr>
        <w:spacing w:line="276" w:lineRule="auto"/>
        <w:jc w:val="both"/>
      </w:pPr>
      <w:r w:rsidRPr="00AD7B10">
        <w:t xml:space="preserve">płoszenia </w:t>
      </w:r>
      <w:r w:rsidR="002469D5" w:rsidRPr="00AD7B10">
        <w:t xml:space="preserve">się niektórych gatunków fauny, co może prowadzić do </w:t>
      </w:r>
      <w:r w:rsidRPr="00AD7B10">
        <w:t xml:space="preserve">opuszczania lęgowisk </w:t>
      </w:r>
      <w:r w:rsidR="002469D5" w:rsidRPr="00AD7B10">
        <w:t>np. w </w:t>
      </w:r>
      <w:r w:rsidRPr="00AD7B10">
        <w:t>wyniku nadmiernej emisji hałasu komunikacyjnego;</w:t>
      </w:r>
    </w:p>
    <w:p w:rsidR="00951D93" w:rsidRPr="00AD7B10" w:rsidRDefault="00951D93" w:rsidP="005A5DF1">
      <w:pPr>
        <w:pStyle w:val="Bezodstpw"/>
        <w:numPr>
          <w:ilvl w:val="0"/>
          <w:numId w:val="217"/>
        </w:numPr>
        <w:spacing w:line="276" w:lineRule="auto"/>
        <w:jc w:val="both"/>
      </w:pPr>
      <w:r w:rsidRPr="00AD7B10">
        <w:t>zakłócenia funkcjonowania korytarzy ekologicznych na odcinkach przejść komunikacyjnych inwestycji liniowych przez kompleksy leśne i doliny cieków, będącymi trasami migracji zwierząt,</w:t>
      </w:r>
    </w:p>
    <w:p w:rsidR="00951D93" w:rsidRPr="00AD7B10" w:rsidRDefault="00951D93" w:rsidP="005A5DF1">
      <w:pPr>
        <w:pStyle w:val="Bezodstpw"/>
        <w:numPr>
          <w:ilvl w:val="0"/>
          <w:numId w:val="217"/>
        </w:numPr>
        <w:spacing w:line="276" w:lineRule="auto"/>
        <w:jc w:val="both"/>
      </w:pPr>
      <w:r w:rsidRPr="00AD7B10">
        <w:t>przerwania ciągłości ekologicznej w korytach cieków, u</w:t>
      </w:r>
      <w:r w:rsidR="00592E09" w:rsidRPr="00AD7B10">
        <w:t>szkodzeń roślinności wodnej</w:t>
      </w:r>
      <w:r w:rsidRPr="00AD7B10">
        <w:t xml:space="preserve">; </w:t>
      </w:r>
    </w:p>
    <w:p w:rsidR="00951D93" w:rsidRPr="00AD7B10" w:rsidRDefault="00951D93" w:rsidP="005A5DF1">
      <w:pPr>
        <w:pStyle w:val="Bezodstpw"/>
        <w:numPr>
          <w:ilvl w:val="0"/>
          <w:numId w:val="217"/>
        </w:numPr>
        <w:spacing w:line="276" w:lineRule="auto"/>
        <w:jc w:val="both"/>
      </w:pPr>
      <w:r w:rsidRPr="00AD7B10">
        <w:t>wyłączenia z systemu przyrodniczego</w:t>
      </w:r>
      <w:r w:rsidR="000504C8" w:rsidRPr="00AD7B10">
        <w:t xml:space="preserve"> dolin rzecznych</w:t>
      </w:r>
      <w:r w:rsidRPr="00AD7B10">
        <w:t xml:space="preserve"> terenów rolnych, </w:t>
      </w:r>
      <w:r w:rsidR="00137828" w:rsidRPr="00AD7B10">
        <w:t>a w </w:t>
      </w:r>
      <w:r w:rsidRPr="00AD7B10">
        <w:t xml:space="preserve">niektórych przypadkach może zdarzyć się, że nastąpi </w:t>
      </w:r>
      <w:r w:rsidR="000504C8" w:rsidRPr="00AD7B10">
        <w:t>też wyłączenie terenów leśnych</w:t>
      </w:r>
      <w:r w:rsidRPr="00AD7B10">
        <w:t>;</w:t>
      </w:r>
    </w:p>
    <w:p w:rsidR="00951D93" w:rsidRPr="00AD7B10" w:rsidRDefault="00951D93" w:rsidP="005A5DF1">
      <w:pPr>
        <w:pStyle w:val="Bezodstpw"/>
        <w:numPr>
          <w:ilvl w:val="0"/>
          <w:numId w:val="217"/>
        </w:numPr>
        <w:spacing w:line="276" w:lineRule="auto"/>
        <w:jc w:val="both"/>
      </w:pPr>
      <w:r w:rsidRPr="00AD7B10">
        <w:t xml:space="preserve">zmniejszenia liczebności gatunków chronionych, ograniczenia zasięgu ich występowania oraz braku zapewnienia wystarczająco dużej powierzchni siedlisk dla </w:t>
      </w:r>
      <w:r w:rsidR="000504C8" w:rsidRPr="00AD7B10">
        <w:t xml:space="preserve">ich </w:t>
      </w:r>
      <w:r w:rsidRPr="00AD7B10">
        <w:t>bytowania;</w:t>
      </w:r>
    </w:p>
    <w:p w:rsidR="00951D93" w:rsidRPr="00AD7B10" w:rsidRDefault="00951D93" w:rsidP="005A5DF1">
      <w:pPr>
        <w:pStyle w:val="Bezodstpw"/>
        <w:numPr>
          <w:ilvl w:val="0"/>
          <w:numId w:val="217"/>
        </w:numPr>
        <w:spacing w:line="276" w:lineRule="auto"/>
        <w:jc w:val="both"/>
      </w:pPr>
      <w:r w:rsidRPr="00AD7B10">
        <w:t>negatywnego oddziaływania powodowanego bezpośrednią ś</w:t>
      </w:r>
      <w:r w:rsidR="000504C8" w:rsidRPr="00AD7B10">
        <w:t>miertelnością gatunków ptaków i </w:t>
      </w:r>
      <w:r w:rsidRPr="00AD7B10">
        <w:t xml:space="preserve">nietoperzy w przypadku realizacji </w:t>
      </w:r>
      <w:r w:rsidR="000504C8" w:rsidRPr="00AD7B10">
        <w:t>OZE (</w:t>
      </w:r>
      <w:r w:rsidRPr="00AD7B10">
        <w:t>farm</w:t>
      </w:r>
      <w:r w:rsidR="000504C8" w:rsidRPr="00AD7B10">
        <w:t>y wiatrowe)</w:t>
      </w:r>
      <w:r w:rsidRPr="00AD7B10">
        <w:t>;</w:t>
      </w:r>
    </w:p>
    <w:p w:rsidR="00951D93" w:rsidRPr="00AD7B10" w:rsidRDefault="00951D93" w:rsidP="005A5DF1">
      <w:pPr>
        <w:pStyle w:val="Bezodstpw"/>
        <w:numPr>
          <w:ilvl w:val="0"/>
          <w:numId w:val="217"/>
        </w:numPr>
        <w:spacing w:line="276" w:lineRule="auto"/>
        <w:jc w:val="both"/>
      </w:pPr>
      <w:r w:rsidRPr="00AD7B10">
        <w:t xml:space="preserve">zaburzenia naturalnych korytarzy migracyjnych oraz zwiększenia śmiertelności ornitofauny </w:t>
      </w:r>
      <w:r w:rsidR="000504C8" w:rsidRPr="00AD7B10">
        <w:t>wskutek</w:t>
      </w:r>
      <w:r w:rsidRPr="00AD7B10">
        <w:t xml:space="preserve"> kolizji spowodowanych efektem „lustra wody” i wystąpienia efektu termicznego przy realizacji dużych farm fotowoltaicznych.</w:t>
      </w:r>
    </w:p>
    <w:p w:rsidR="00951D93" w:rsidRPr="00AD7B10" w:rsidRDefault="00951D93" w:rsidP="0008100D">
      <w:pPr>
        <w:pStyle w:val="Bezodstpw"/>
        <w:spacing w:line="276" w:lineRule="auto"/>
        <w:ind w:firstLine="709"/>
        <w:jc w:val="both"/>
      </w:pPr>
    </w:p>
    <w:p w:rsidR="00951D93" w:rsidRPr="00AD7B10" w:rsidRDefault="00951D93" w:rsidP="0008100D">
      <w:pPr>
        <w:pStyle w:val="Bezodstpw"/>
        <w:spacing w:line="276" w:lineRule="auto"/>
        <w:ind w:firstLine="709"/>
        <w:jc w:val="both"/>
      </w:pPr>
      <w:r w:rsidRPr="00AD7B10">
        <w:t>Wymienione oddziaływania mogą mieć charakter oddziaływań bezpośrednich, pośrednich, długoterminowych, trwałych</w:t>
      </w:r>
      <w:r w:rsidR="000504C8" w:rsidRPr="00AD7B10">
        <w:t>,</w:t>
      </w:r>
      <w:r w:rsidRPr="00AD7B10">
        <w:t xml:space="preserve"> w przewadze potencjalnie negatywnych. </w:t>
      </w:r>
    </w:p>
    <w:p w:rsidR="00951D93" w:rsidRPr="00AD7B10" w:rsidRDefault="00951D93" w:rsidP="0008100D">
      <w:pPr>
        <w:pStyle w:val="Bezodstpw"/>
        <w:spacing w:line="276" w:lineRule="auto"/>
        <w:ind w:firstLine="709"/>
        <w:jc w:val="both"/>
      </w:pPr>
    </w:p>
    <w:p w:rsidR="00951D93" w:rsidRPr="00AD7B10" w:rsidRDefault="00951D93" w:rsidP="0008100D">
      <w:pPr>
        <w:pStyle w:val="Bezodstpw"/>
        <w:spacing w:line="276" w:lineRule="auto"/>
        <w:ind w:firstLine="709"/>
        <w:jc w:val="both"/>
      </w:pPr>
      <w:r w:rsidRPr="00AD7B10">
        <w:t xml:space="preserve">Istotne oddziaływania na obszary Natura 2000 mogą potencjalnie wystąpić przy realizacji przedsięwzięć w </w:t>
      </w:r>
      <w:r w:rsidR="006C707E" w:rsidRPr="00AD7B10">
        <w:t xml:space="preserve">tych </w:t>
      </w:r>
      <w:r w:rsidRPr="00AD7B10">
        <w:t>częściach województwa</w:t>
      </w:r>
      <w:r w:rsidR="006C707E" w:rsidRPr="00AD7B10">
        <w:t>, które cechują</w:t>
      </w:r>
      <w:r w:rsidRPr="00AD7B10">
        <w:t xml:space="preserve"> się wysokimi wartościami przyrodniczymi, </w:t>
      </w:r>
      <w:r w:rsidR="006C707E" w:rsidRPr="00AD7B10">
        <w:t>i gdzie występuje skupienie takich</w:t>
      </w:r>
      <w:r w:rsidRPr="00AD7B10">
        <w:t xml:space="preserve"> obszarów. Jednak większość typów zadań inwestycyjnych, proponowanych w </w:t>
      </w:r>
      <w:r w:rsidR="006C707E" w:rsidRPr="00AD7B10">
        <w:t xml:space="preserve">projekcie </w:t>
      </w:r>
      <w:r w:rsidR="00E3397D" w:rsidRPr="00AD7B10">
        <w:t>POŚ WP 2017-2019</w:t>
      </w:r>
      <w:r w:rsidR="006C707E" w:rsidRPr="00AD7B10">
        <w:t xml:space="preserve"> </w:t>
      </w:r>
      <w:r w:rsidR="00137828" w:rsidRPr="00AD7B10">
        <w:t>nie jest umiejscowiona w </w:t>
      </w:r>
      <w:r w:rsidRPr="00AD7B10">
        <w:t xml:space="preserve">przestrzeni, stąd na etapie niniejszej </w:t>
      </w:r>
      <w:r w:rsidR="006C707E" w:rsidRPr="00AD7B10">
        <w:t xml:space="preserve">Prognozy </w:t>
      </w:r>
      <w:r w:rsidRPr="00AD7B10">
        <w:t>trudno o jednoznaczną ocenę oddziaływania. W przypadku części proponowanych zadań inwestycyjn</w:t>
      </w:r>
      <w:r w:rsidR="00137828" w:rsidRPr="00AD7B10">
        <w:t>ych, których lokalizacja jest w </w:t>
      </w:r>
      <w:r w:rsidRPr="00AD7B10">
        <w:t xml:space="preserve">przybliżeniu określona można wskazywać na elementy kolizyjne </w:t>
      </w:r>
      <w:r w:rsidRPr="00AD7B10">
        <w:lastRenderedPageBreak/>
        <w:t>z</w:t>
      </w:r>
      <w:r w:rsidR="00D7675A" w:rsidRPr="00AD7B10">
        <w:t> </w:t>
      </w:r>
      <w:r w:rsidRPr="00AD7B10">
        <w:t xml:space="preserve">obszarami Natura 2000 oraz na potencjalne, wyżej wymienione oddziaływania, w dużej mierze zależne od skali przedsięwzięcia. Jednak projekt </w:t>
      </w:r>
      <w:r w:rsidR="00E3397D" w:rsidRPr="00AD7B10">
        <w:t>POŚ WP 2017-2019</w:t>
      </w:r>
      <w:r w:rsidR="006C707E" w:rsidRPr="00AD7B10">
        <w:t xml:space="preserve"> </w:t>
      </w:r>
      <w:r w:rsidRPr="00AD7B10">
        <w:t xml:space="preserve">nie jest </w:t>
      </w:r>
      <w:r w:rsidR="006C707E" w:rsidRPr="00AD7B10">
        <w:t>dokumentem decyzyjnym, w związku</w:t>
      </w:r>
      <w:r w:rsidRPr="00AD7B10">
        <w:t xml:space="preserve"> z czym nie jest możliwa już na tym etapie sz</w:t>
      </w:r>
      <w:r w:rsidR="006C707E" w:rsidRPr="00AD7B10">
        <w:t>czegółowa, jednoznaczna ocena z </w:t>
      </w:r>
      <w:r w:rsidRPr="00AD7B10">
        <w:t>ostrzegawczym wskazaniem ewentualnych, znaczących oddziaływań na cele i przedmioty ochrony obszarów Natura 2000 oraz na integralność tych obszarów.</w:t>
      </w:r>
      <w:r w:rsidR="006C707E" w:rsidRPr="00AD7B10">
        <w:t xml:space="preserve"> Ocena taka będzie powtórzona i </w:t>
      </w:r>
      <w:r w:rsidRPr="00AD7B10">
        <w:t>uszczegółowiona na etapie opracowywania dokumentów wykonawczych, w tym decyzji administracyjnych dla konkre</w:t>
      </w:r>
      <w:r w:rsidR="006C707E" w:rsidRPr="00AD7B10">
        <w:t>tnych rozwiązań inwestycyjnych i powinna być poprzedzona</w:t>
      </w:r>
      <w:r w:rsidRPr="00AD7B10">
        <w:t xml:space="preserve"> rzetelnym rozpoznaniem warunków przyrodniczych </w:t>
      </w:r>
      <w:r w:rsidR="006C707E" w:rsidRPr="00AD7B10">
        <w:t>(opracowanie szczegółowej</w:t>
      </w:r>
      <w:r w:rsidRPr="00AD7B10">
        <w:t xml:space="preserve"> inwentaryzacji przyr</w:t>
      </w:r>
      <w:r w:rsidR="006C707E" w:rsidRPr="00AD7B10">
        <w:t xml:space="preserve">odniczej) i wykonaniem </w:t>
      </w:r>
      <w:r w:rsidRPr="00AD7B10">
        <w:t>monitoringu przedrealizacyjnego.</w:t>
      </w:r>
    </w:p>
    <w:p w:rsidR="00951D93" w:rsidRPr="00AD7B10" w:rsidRDefault="00951D93" w:rsidP="0008100D">
      <w:pPr>
        <w:pStyle w:val="Bezodstpw"/>
        <w:spacing w:line="276" w:lineRule="auto"/>
        <w:ind w:firstLine="709"/>
        <w:jc w:val="both"/>
      </w:pPr>
      <w:r w:rsidRPr="00AD7B10">
        <w:t xml:space="preserve">Do zadań wskazanych w </w:t>
      </w:r>
      <w:r w:rsidR="006C707E" w:rsidRPr="00AD7B10">
        <w:t xml:space="preserve">projekcie </w:t>
      </w:r>
      <w:r w:rsidR="00E3397D" w:rsidRPr="00AD7B10">
        <w:t>POŚ WP 2017-2019</w:t>
      </w:r>
      <w:r w:rsidRPr="00AD7B10">
        <w:t>, kolizyjnych z obszarami Natura 2000</w:t>
      </w:r>
      <w:r w:rsidR="006C707E" w:rsidRPr="00AD7B10">
        <w:t>,</w:t>
      </w:r>
      <w:r w:rsidR="00137828" w:rsidRPr="00AD7B10">
        <w:t xml:space="preserve"> o </w:t>
      </w:r>
      <w:r w:rsidRPr="00AD7B10">
        <w:t xml:space="preserve">możliwych, najbardziej istotnych potencjalnych oddziaływaniach na te obszary należą: </w:t>
      </w:r>
    </w:p>
    <w:p w:rsidR="002F0253" w:rsidRPr="00AD7B10" w:rsidRDefault="002F0253" w:rsidP="005A5DF1">
      <w:pPr>
        <w:pStyle w:val="Bezodstpw"/>
        <w:numPr>
          <w:ilvl w:val="0"/>
          <w:numId w:val="218"/>
        </w:numPr>
        <w:spacing w:line="276" w:lineRule="auto"/>
        <w:jc w:val="both"/>
      </w:pPr>
      <w:r w:rsidRPr="00AD7B10">
        <w:t>budowa drogi S19 – projektowana droga przecina główny Korytarz Karpacki i na całym odcinku jej przebiegu w województwie podka</w:t>
      </w:r>
      <w:r w:rsidR="00137828" w:rsidRPr="00AD7B10">
        <w:t>rpackim narusza lub sąsiaduje z </w:t>
      </w:r>
      <w:r w:rsidRPr="00AD7B10">
        <w:t>obszarami: Lasy Janowskie PLB060005, Uroczyska Lasów Janowskich PLH060031, Dolina Dolnego Sanu PLH180020, Dolina Dolnej Tanwi PLH060097, Enklawy Puszczy Sandomierskiej PLH180055, Mrowie Łąki PLH180043, Ostoja Czarnorzecka PLH180027, Wisłok Środkowy z Dopływami PLH180030, Beskid Niski PLB180002, Jasiołka PLH180011, Łysa Góra PLH180015, Ostoja Jaśliska PLH180014, Ostoja Magurska PLH180001, Trzciana PLH180018, Ladzin PLH180038, Rymanów PLH180016, Łąki w Komborni PLH180042, Osuwiska w Lipowicy PLH180044;</w:t>
      </w:r>
    </w:p>
    <w:p w:rsidR="002F0253" w:rsidRPr="00AD7B10" w:rsidRDefault="002F0253" w:rsidP="005A5DF1">
      <w:pPr>
        <w:pStyle w:val="Bezodstpw"/>
        <w:numPr>
          <w:ilvl w:val="0"/>
          <w:numId w:val="218"/>
        </w:numPr>
        <w:spacing w:line="276" w:lineRule="auto"/>
        <w:jc w:val="both"/>
      </w:pPr>
      <w:r w:rsidRPr="00AD7B10">
        <w:t xml:space="preserve">budowa drogi S74 – odcinek drogi projektowany na terenie województwa jest kolizyjny z obszarami: Puszcza Sandomierska PLB180005, Tarnobrzeska Dolina Wisły PLH180049 i Dolina Dolnego Sanu PLH180020; </w:t>
      </w:r>
    </w:p>
    <w:p w:rsidR="002F0253" w:rsidRPr="00AD7B10" w:rsidRDefault="002F0253" w:rsidP="005A5DF1">
      <w:pPr>
        <w:pStyle w:val="Bezodstpw"/>
        <w:numPr>
          <w:ilvl w:val="0"/>
          <w:numId w:val="218"/>
        </w:numPr>
        <w:spacing w:line="276" w:lineRule="auto"/>
        <w:jc w:val="both"/>
      </w:pPr>
      <w:r w:rsidRPr="00AD7B10">
        <w:t>realizacja inwestycji przeciwpowodziowych na</w:t>
      </w:r>
      <w:r w:rsidR="00137828" w:rsidRPr="00AD7B10">
        <w:t xml:space="preserve"> odcinkach rzek: San, Wisłoka i </w:t>
      </w:r>
      <w:r w:rsidRPr="00AD7B10">
        <w:t>Wisłok, które mogą kolidować z obszarami: Dolina Dolnego Sanu PLH180020, Rzeka San PLH180007, Sanisko w Bykow</w:t>
      </w:r>
      <w:r w:rsidR="00137828" w:rsidRPr="00AD7B10">
        <w:t>cach PLH180045, Dolna Wisłoka z </w:t>
      </w:r>
      <w:r w:rsidRPr="00AD7B10">
        <w:t>Dopływami PLH180053, Wisłoka z dopływa</w:t>
      </w:r>
      <w:r w:rsidR="00137828" w:rsidRPr="00AD7B10">
        <w:t>mi PLH180052, Wisłok Środkowy z </w:t>
      </w:r>
      <w:r w:rsidRPr="00AD7B10">
        <w:t>Dopływami PLH180030.</w:t>
      </w:r>
    </w:p>
    <w:p w:rsidR="00951D93" w:rsidRPr="00AD7B10" w:rsidRDefault="00951D93" w:rsidP="0008100D">
      <w:pPr>
        <w:pStyle w:val="Bezodstpw"/>
        <w:spacing w:line="276" w:lineRule="auto"/>
        <w:ind w:firstLine="709"/>
        <w:jc w:val="both"/>
      </w:pPr>
    </w:p>
    <w:p w:rsidR="00951D93" w:rsidRPr="00AD7B10" w:rsidRDefault="00951D93" w:rsidP="0008100D">
      <w:pPr>
        <w:pStyle w:val="Bezodstpw"/>
        <w:spacing w:line="276" w:lineRule="auto"/>
        <w:ind w:firstLine="709"/>
        <w:jc w:val="both"/>
      </w:pPr>
      <w:r w:rsidRPr="00AD7B10">
        <w:t>Inwestycje powyższe wynikają z przesądzeń na szczeblu krajowym lub są uj</w:t>
      </w:r>
      <w:r w:rsidR="00137828" w:rsidRPr="00AD7B10">
        <w:t>ęte w </w:t>
      </w:r>
      <w:r w:rsidR="00281BE9" w:rsidRPr="00AD7B10">
        <w:t>krajowych i </w:t>
      </w:r>
      <w:r w:rsidRPr="00AD7B10">
        <w:t>regionalnych dokumentach strategicznych i wdrożeniowych, a ich realizacja pośre</w:t>
      </w:r>
      <w:r w:rsidR="00281BE9" w:rsidRPr="00AD7B10">
        <w:t>dnio, w długim okresie czasowym, będzie sprzyjać eliminacji zagrożeń i poprawie</w:t>
      </w:r>
      <w:r w:rsidRPr="00AD7B10">
        <w:t xml:space="preserve"> stanu środowiska. Wymienione przedsięwzięcia będą wymagały przeprowadzenia precyzyjnych ocen oddziaływania</w:t>
      </w:r>
      <w:r w:rsidR="00281BE9" w:rsidRPr="00AD7B10">
        <w:t xml:space="preserve"> na środowisko, w </w:t>
      </w:r>
      <w:r w:rsidRPr="00AD7B10">
        <w:t xml:space="preserve">tym ocen oddziaływania na obszary Natura 2000, </w:t>
      </w:r>
      <w:r w:rsidR="00281BE9" w:rsidRPr="00AD7B10">
        <w:t xml:space="preserve">przeprowadzanych </w:t>
      </w:r>
      <w:r w:rsidRPr="00AD7B10">
        <w:t xml:space="preserve">na etapie opracowywania dokumentów wykonawczych. Przy czym należy zauważyć, iż ostateczny zakres, charakter, natężenie, a nawet wystąpienie oddziaływań będzie uzależnione np. </w:t>
      </w:r>
      <w:r w:rsidR="00281BE9" w:rsidRPr="00AD7B10">
        <w:t xml:space="preserve">od </w:t>
      </w:r>
      <w:r w:rsidRPr="00AD7B10">
        <w:t>przebiegu inwestycji liniowej, zastoso</w:t>
      </w:r>
      <w:r w:rsidR="00137828" w:rsidRPr="00AD7B10">
        <w:t>wanych rozwiązań technicznych i </w:t>
      </w:r>
      <w:r w:rsidRPr="00AD7B10">
        <w:t xml:space="preserve">rozważań minimalizujących negatywny wpływ. Przedsięwzięcia te będą mogły być zrealizowane tylko w przypadku, gdy na etapie oceny oddziaływania przedsięwzięcia na obszary Natura 2000, zostanie wykazany brak znaczących oddziaływań lub zostanie zapewniona kompensacja przyrodnicza. </w:t>
      </w:r>
    </w:p>
    <w:p w:rsidR="004D1560" w:rsidRPr="00AD7B10" w:rsidRDefault="00951D93" w:rsidP="0008100D">
      <w:pPr>
        <w:pStyle w:val="Bezodstpw"/>
        <w:spacing w:line="276" w:lineRule="auto"/>
        <w:ind w:firstLine="709"/>
        <w:jc w:val="both"/>
      </w:pPr>
      <w:r w:rsidRPr="00AD7B10">
        <w:lastRenderedPageBreak/>
        <w:t>Mając na uwadze powyższe można stwierdzić, iż na obecnym etapie oceny strategicznej nie przewiduje się oddziaływań znacząco negatywnych, ani zmian w środowisku skutkujących zagrożeniami dla celów i przedmiotów ochrony oraz integr</w:t>
      </w:r>
      <w:r w:rsidR="004D1560" w:rsidRPr="00AD7B10">
        <w:t>alności obszarów Natura 2000, w </w:t>
      </w:r>
      <w:r w:rsidRPr="00AD7B10">
        <w:t xml:space="preserve">rozumieniu przepisów ustawy </w:t>
      </w:r>
      <w:r w:rsidRPr="00AD7B10">
        <w:rPr>
          <w:i/>
        </w:rPr>
        <w:t>o ochronie przyrody</w:t>
      </w:r>
      <w:r w:rsidRPr="00AD7B10">
        <w:t>.</w:t>
      </w:r>
    </w:p>
    <w:p w:rsidR="00951D93" w:rsidRPr="00AD7B10" w:rsidRDefault="00951D93" w:rsidP="0008100D">
      <w:pPr>
        <w:pStyle w:val="Bezodstpw"/>
        <w:spacing w:line="276" w:lineRule="auto"/>
        <w:ind w:firstLine="709"/>
        <w:jc w:val="both"/>
      </w:pPr>
      <w:r w:rsidRPr="00AD7B10">
        <w:t xml:space="preserve">Przy skutecznej realizacji zaleceń </w:t>
      </w:r>
      <w:r w:rsidR="004D1560" w:rsidRPr="00AD7B10">
        <w:t xml:space="preserve">wskazanych </w:t>
      </w:r>
      <w:r w:rsidR="00993B26" w:rsidRPr="00AD7B10">
        <w:t xml:space="preserve">w dokumentach wykonawczych sporządzanych </w:t>
      </w:r>
      <w:r w:rsidR="004D1560" w:rsidRPr="00AD7B10">
        <w:t xml:space="preserve">na etapie </w:t>
      </w:r>
      <w:r w:rsidR="00993B26" w:rsidRPr="00AD7B10">
        <w:t>przygotowania przedsięwzięcia do realizacji</w:t>
      </w:r>
      <w:r w:rsidR="004D1560" w:rsidRPr="00AD7B10">
        <w:t xml:space="preserve">, a </w:t>
      </w:r>
      <w:r w:rsidRPr="00AD7B10">
        <w:t xml:space="preserve">dotyczących </w:t>
      </w:r>
      <w:r w:rsidR="00137828" w:rsidRPr="00AD7B10">
        <w:t>w </w:t>
      </w:r>
      <w:r w:rsidR="004D1560" w:rsidRPr="00AD7B10">
        <w:t xml:space="preserve">szczególności: </w:t>
      </w:r>
      <w:r w:rsidR="00993B26" w:rsidRPr="00AD7B10">
        <w:t>rzetelnego i </w:t>
      </w:r>
      <w:r w:rsidRPr="00AD7B10">
        <w:t>precyzyjnego rozpoznania warunków przyrodniczych, zastosowania</w:t>
      </w:r>
      <w:r w:rsidR="004D1560" w:rsidRPr="00AD7B10">
        <w:t>,</w:t>
      </w:r>
      <w:r w:rsidRPr="00AD7B10">
        <w:t xml:space="preserve"> w miarę potrzeb</w:t>
      </w:r>
      <w:r w:rsidR="004D1560" w:rsidRPr="00AD7B10">
        <w:t>,</w:t>
      </w:r>
      <w:r w:rsidR="00993B26" w:rsidRPr="00AD7B10">
        <w:t xml:space="preserve"> alternatywnych rozwiązań, w tym </w:t>
      </w:r>
      <w:r w:rsidRPr="00AD7B10">
        <w:t>minimalizujących potencjalny negatywny wpływ</w:t>
      </w:r>
      <w:r w:rsidR="004D1560" w:rsidRPr="00AD7B10">
        <w:t xml:space="preserve">, </w:t>
      </w:r>
      <w:r w:rsidRPr="00AD7B10">
        <w:t>nie przewiduje się:</w:t>
      </w:r>
    </w:p>
    <w:p w:rsidR="00951D93" w:rsidRPr="00AD7B10" w:rsidRDefault="00951D93" w:rsidP="005A5DF1">
      <w:pPr>
        <w:pStyle w:val="Bezodstpw"/>
        <w:numPr>
          <w:ilvl w:val="0"/>
          <w:numId w:val="219"/>
        </w:numPr>
        <w:spacing w:line="276" w:lineRule="auto"/>
        <w:jc w:val="both"/>
      </w:pPr>
      <w:r w:rsidRPr="00AD7B10">
        <w:t>znaczącego wpływu na kluczowe procesy i związki</w:t>
      </w:r>
      <w:r w:rsidR="004D1560" w:rsidRPr="00AD7B10">
        <w:t xml:space="preserve"> kształtujące strukturę obszaru;</w:t>
      </w:r>
    </w:p>
    <w:p w:rsidR="00951D93" w:rsidRPr="00AD7B10" w:rsidRDefault="00951D93" w:rsidP="005A5DF1">
      <w:pPr>
        <w:pStyle w:val="Bezodstpw"/>
        <w:numPr>
          <w:ilvl w:val="0"/>
          <w:numId w:val="219"/>
        </w:numPr>
        <w:spacing w:line="276" w:lineRule="auto"/>
        <w:jc w:val="both"/>
      </w:pPr>
      <w:r w:rsidRPr="00AD7B10">
        <w:t xml:space="preserve">znaczących negatywnych zmian w zakresie zachowania w stanie naturalnym populacji gatunków; </w:t>
      </w:r>
    </w:p>
    <w:p w:rsidR="00951D93" w:rsidRPr="00AD7B10" w:rsidRDefault="00951D93" w:rsidP="005A5DF1">
      <w:pPr>
        <w:pStyle w:val="Bezodstpw"/>
        <w:numPr>
          <w:ilvl w:val="0"/>
          <w:numId w:val="219"/>
        </w:numPr>
        <w:spacing w:line="276" w:lineRule="auto"/>
        <w:jc w:val="both"/>
      </w:pPr>
      <w:r w:rsidRPr="00AD7B10">
        <w:t>zmniejszenia liczebności gatunków kluczowych powodowanych bezpośrednią śmiertelnośc</w:t>
      </w:r>
      <w:r w:rsidR="004D1560" w:rsidRPr="00AD7B10">
        <w:t>ią związaną z realizacją typów zadań;</w:t>
      </w:r>
    </w:p>
    <w:p w:rsidR="00951D93" w:rsidRPr="00AD7B10" w:rsidRDefault="00951D93" w:rsidP="005A5DF1">
      <w:pPr>
        <w:pStyle w:val="Bezodstpw"/>
        <w:numPr>
          <w:ilvl w:val="0"/>
          <w:numId w:val="219"/>
        </w:numPr>
        <w:spacing w:line="276" w:lineRule="auto"/>
        <w:jc w:val="both"/>
      </w:pPr>
      <w:r w:rsidRPr="00AD7B10">
        <w:t>takiego zagrożenia spowodowanego realizacją</w:t>
      </w:r>
      <w:r w:rsidR="004D1560" w:rsidRPr="00AD7B10">
        <w:t xml:space="preserve"> projektu </w:t>
      </w:r>
      <w:r w:rsidR="00E3397D" w:rsidRPr="00AD7B10">
        <w:t>POŚ WP 2017-2019</w:t>
      </w:r>
      <w:r w:rsidRPr="00AD7B10">
        <w:t>, aby nie był utrzymany właściwy stan ochrony gatunków i siedlisk w granicach obszarów Natura 2000.</w:t>
      </w:r>
    </w:p>
    <w:p w:rsidR="00951D93" w:rsidRPr="00AD7B10" w:rsidRDefault="00951D93" w:rsidP="0008100D">
      <w:pPr>
        <w:pStyle w:val="Bezodstpw"/>
        <w:spacing w:line="276" w:lineRule="auto"/>
        <w:ind w:firstLine="709"/>
        <w:jc w:val="both"/>
      </w:pPr>
    </w:p>
    <w:p w:rsidR="00951D93" w:rsidRPr="00AD7B10" w:rsidRDefault="00951D93" w:rsidP="0008100D">
      <w:pPr>
        <w:pStyle w:val="Bezodstpw"/>
        <w:spacing w:line="276" w:lineRule="auto"/>
        <w:ind w:firstLine="709"/>
        <w:jc w:val="both"/>
      </w:pPr>
      <w:r w:rsidRPr="00AD7B10">
        <w:t xml:space="preserve">Realizacja zakładanych zamierzeń inwestycyjnych prowadzących do osiągnięcia celów </w:t>
      </w:r>
      <w:r w:rsidR="004D1560" w:rsidRPr="00AD7B10">
        <w:t xml:space="preserve">interwencji </w:t>
      </w:r>
      <w:r w:rsidRPr="00AD7B10">
        <w:t xml:space="preserve">nie spowoduje zagrożeń prowadzących do </w:t>
      </w:r>
      <w:r w:rsidR="004D1560" w:rsidRPr="00AD7B10">
        <w:t xml:space="preserve">całkowitej </w:t>
      </w:r>
      <w:r w:rsidRPr="00AD7B10">
        <w:t>utraty funk</w:t>
      </w:r>
      <w:r w:rsidR="004D1560" w:rsidRPr="00AD7B10">
        <w:t>cji ochrony siedlisk i </w:t>
      </w:r>
      <w:r w:rsidRPr="00AD7B10">
        <w:t>gatunków jakie mają spełniać obszary Natura 2000. Należy ponadto podkreślić, że funkc</w:t>
      </w:r>
      <w:r w:rsidR="004D1560" w:rsidRPr="00AD7B10">
        <w:t xml:space="preserve">jonowanie zrealizowanych typów zadań </w:t>
      </w:r>
      <w:r w:rsidRPr="00AD7B10">
        <w:t xml:space="preserve"> inwestycyjnych będzie skutkować poprawą jakości ś</w:t>
      </w:r>
      <w:r w:rsidR="008E20ED" w:rsidRPr="00AD7B10">
        <w:t>rodowiska, w tym także działań</w:t>
      </w:r>
      <w:r w:rsidRPr="00AD7B10">
        <w:t xml:space="preserve"> z zakresu ochrony przed powodzią</w:t>
      </w:r>
      <w:r w:rsidR="008E20ED" w:rsidRPr="00AD7B10">
        <w:t>, które w szczególności</w:t>
      </w:r>
      <w:r w:rsidRPr="00AD7B10">
        <w:t xml:space="preserve"> będą służyły ochronie zdrowia i życia ludzi.</w:t>
      </w:r>
    </w:p>
    <w:p w:rsidR="00951D93" w:rsidRPr="00AD7B10" w:rsidRDefault="00951D93" w:rsidP="0008100D">
      <w:pPr>
        <w:pStyle w:val="Bezodstpw"/>
        <w:spacing w:line="276" w:lineRule="auto"/>
        <w:ind w:firstLine="709"/>
        <w:jc w:val="both"/>
      </w:pPr>
    </w:p>
    <w:p w:rsidR="00410FE1" w:rsidRPr="00AD7B10" w:rsidRDefault="00410FE1" w:rsidP="00043E60">
      <w:pPr>
        <w:pStyle w:val="Akapitzlist"/>
        <w:numPr>
          <w:ilvl w:val="0"/>
          <w:numId w:val="4"/>
        </w:numPr>
        <w:spacing w:line="276" w:lineRule="auto"/>
        <w:ind w:left="1066" w:hanging="357"/>
        <w:outlineLvl w:val="1"/>
        <w:rPr>
          <w:rFonts w:ascii="Times New Roman" w:hAnsi="Times New Roman" w:cs="Times New Roman"/>
          <w:b/>
          <w:sz w:val="24"/>
          <w:szCs w:val="24"/>
        </w:rPr>
      </w:pPr>
      <w:bookmarkStart w:id="153" w:name="_Toc466873337"/>
      <w:bookmarkStart w:id="154" w:name="_Toc466873481"/>
      <w:bookmarkStart w:id="155" w:name="_Toc496262753"/>
      <w:r w:rsidRPr="00AD7B10">
        <w:rPr>
          <w:rFonts w:ascii="Times New Roman" w:hAnsi="Times New Roman" w:cs="Times New Roman"/>
          <w:b/>
          <w:sz w:val="24"/>
          <w:szCs w:val="24"/>
        </w:rPr>
        <w:t>Analiza przewidywanyc</w:t>
      </w:r>
      <w:r w:rsidR="00A84B97" w:rsidRPr="00AD7B10">
        <w:rPr>
          <w:rFonts w:ascii="Times New Roman" w:hAnsi="Times New Roman" w:cs="Times New Roman"/>
          <w:b/>
          <w:sz w:val="24"/>
          <w:szCs w:val="24"/>
        </w:rPr>
        <w:t xml:space="preserve">h znaczących oddziaływań projektu </w:t>
      </w:r>
      <w:r w:rsidR="00E3397D" w:rsidRPr="00AD7B10">
        <w:rPr>
          <w:rFonts w:ascii="Times New Roman" w:hAnsi="Times New Roman" w:cs="Times New Roman"/>
          <w:b/>
          <w:sz w:val="24"/>
          <w:szCs w:val="24"/>
        </w:rPr>
        <w:t>POŚ WP 2017-2019</w:t>
      </w:r>
      <w:r w:rsidRPr="00AD7B10">
        <w:rPr>
          <w:rFonts w:ascii="Times New Roman" w:hAnsi="Times New Roman" w:cs="Times New Roman"/>
          <w:b/>
          <w:sz w:val="24"/>
          <w:szCs w:val="24"/>
        </w:rPr>
        <w:t xml:space="preserve"> na osiągnięcie celów środowiskowych jednolityc</w:t>
      </w:r>
      <w:r w:rsidR="00137828" w:rsidRPr="00AD7B10">
        <w:rPr>
          <w:rFonts w:ascii="Times New Roman" w:hAnsi="Times New Roman" w:cs="Times New Roman"/>
          <w:b/>
          <w:sz w:val="24"/>
          <w:szCs w:val="24"/>
        </w:rPr>
        <w:t>h części wód powierzchniowych i </w:t>
      </w:r>
      <w:r w:rsidRPr="00AD7B10">
        <w:rPr>
          <w:rFonts w:ascii="Times New Roman" w:hAnsi="Times New Roman" w:cs="Times New Roman"/>
          <w:b/>
          <w:sz w:val="24"/>
          <w:szCs w:val="24"/>
        </w:rPr>
        <w:t>podziemnych</w:t>
      </w:r>
      <w:bookmarkEnd w:id="153"/>
      <w:bookmarkEnd w:id="154"/>
      <w:bookmarkEnd w:id="155"/>
    </w:p>
    <w:p w:rsidR="008942BF" w:rsidRPr="00AD7B10" w:rsidRDefault="008942BF" w:rsidP="00410FE1">
      <w:pPr>
        <w:spacing w:line="276" w:lineRule="auto"/>
        <w:jc w:val="both"/>
        <w:rPr>
          <w:rFonts w:ascii="Times New Roman" w:hAnsi="Times New Roman" w:cs="Times New Roman"/>
          <w:sz w:val="24"/>
          <w:szCs w:val="24"/>
        </w:rPr>
      </w:pPr>
    </w:p>
    <w:p w:rsidR="008665CB" w:rsidRPr="00AD7B10" w:rsidRDefault="008665CB" w:rsidP="008665CB">
      <w:pPr>
        <w:pStyle w:val="Bezodstpw"/>
        <w:spacing w:line="276" w:lineRule="auto"/>
        <w:ind w:firstLine="709"/>
        <w:jc w:val="both"/>
      </w:pPr>
      <w:r w:rsidRPr="00AD7B10">
        <w:t xml:space="preserve">Zgodnie z Ramową Dyrektywą Wodną głównym celem dla jednolitych części wód powierzchniowych (JCWP) oraz jednolitych części wód podziemnych (JCWPd) jest osiągnięcie i utrzymanie dobrego stanu wód (ilościowego oraz chemicznego). Służyć temu będą działania zapobiegające lub ograniczające dopływ zanieczyszczeń do wód ze źródeł komunalnych i przemysłowych, propagujące rolnictwo ekologiczne, czy zapewniające równowagę pomiędzy poborem a retencją wód. </w:t>
      </w:r>
    </w:p>
    <w:p w:rsidR="008665CB" w:rsidRPr="00AD7B10" w:rsidRDefault="008665CB" w:rsidP="008665CB">
      <w:pPr>
        <w:pStyle w:val="Bezodstpw"/>
        <w:spacing w:line="276" w:lineRule="auto"/>
        <w:ind w:firstLine="709"/>
        <w:jc w:val="both"/>
      </w:pPr>
      <w:r w:rsidRPr="00AD7B10">
        <w:t xml:space="preserve">Dla JCWP, będących w bardzo dobrym stanie/potencjale ekologicznym, celem środowiskowym jest jego utrzymanie. Dla pozostałych naturalnych części wód, celem jest Osiągnięcie co najmniej dobrego stanu ekologicznego, dla części wód silnie zmienionych oraz sztucznych – co najmniej dobrego potencjału ekologicznego. W obu przypadkach konieczne jest również utrzymanie co najmniej dobrego stanu chemicznego. </w:t>
      </w:r>
      <w:r w:rsidRPr="00AD7B10">
        <w:rPr>
          <w:rFonts w:eastAsia="Calibri"/>
        </w:rPr>
        <w:t>Dla niektórych JCWP rzecznych został wskazany uszczegółowiony cel środowiskowy, jakim jest dobry stan lub potencjał ekologiczny oraz możliwość migracji organizmów wodnych na odcinku cieku istotnego.</w:t>
      </w:r>
    </w:p>
    <w:p w:rsidR="008665CB" w:rsidRPr="00AD7B10" w:rsidRDefault="008665CB" w:rsidP="008665CB">
      <w:pPr>
        <w:pStyle w:val="Bezodstpw"/>
        <w:spacing w:line="276" w:lineRule="auto"/>
        <w:ind w:firstLine="709"/>
        <w:jc w:val="both"/>
      </w:pPr>
      <w:r w:rsidRPr="00AD7B10">
        <w:lastRenderedPageBreak/>
        <w:t>Dla obszarów chronionych występujących na terenie JCWP celem jest osiągnięcie norm i celów wynikających z przepisów szczególnych, na podstawie których zostały utworzone</w:t>
      </w:r>
      <w:r w:rsidR="005C47C9" w:rsidRPr="00AD7B10">
        <w:t>.</w:t>
      </w:r>
    </w:p>
    <w:p w:rsidR="008665CB" w:rsidRPr="00AD7B10" w:rsidRDefault="008665CB" w:rsidP="008716F4">
      <w:pPr>
        <w:pStyle w:val="Bezodstpw"/>
        <w:spacing w:line="276" w:lineRule="auto"/>
        <w:ind w:firstLine="709"/>
        <w:jc w:val="both"/>
      </w:pPr>
      <w:r w:rsidRPr="00AD7B10">
        <w:t>Biorąc pod uwagę ocenę ryzyka nieosiągnięc</w:t>
      </w:r>
      <w:r w:rsidR="008716F4" w:rsidRPr="00AD7B10">
        <w:t>ia celów środowiskowych 187</w:t>
      </w:r>
      <w:r w:rsidR="005C47C9" w:rsidRPr="00AD7B10">
        <w:t xml:space="preserve"> (54</w:t>
      </w:r>
      <w:r w:rsidRPr="00AD7B10">
        <w:t>%) jednolitych części wód powierzchniowych województwa podkarpackiego nie je</w:t>
      </w:r>
      <w:r w:rsidR="008716F4" w:rsidRPr="00AD7B10">
        <w:t>st zagrożona. Pozostałe 158</w:t>
      </w:r>
      <w:r w:rsidR="005C47C9" w:rsidRPr="00AD7B10">
        <w:t xml:space="preserve"> (46</w:t>
      </w:r>
      <w:r w:rsidRPr="00AD7B10">
        <w:t>%) znajduje się w grupie JCWP zagrożonych nieosiągnięciem celów środowiskowych. Wszystkie posiadają derogacje czasowe</w:t>
      </w:r>
      <w:r w:rsidR="005C47C9" w:rsidRPr="00AD7B10">
        <w:t>,</w:t>
      </w:r>
      <w:r w:rsidR="008716F4" w:rsidRPr="00AD7B10">
        <w:t xml:space="preserve"> z czego 139</w:t>
      </w:r>
      <w:r w:rsidRPr="00AD7B10">
        <w:t xml:space="preserve"> JCWP powinno osiągnąć dobry stan wód do roku 2021</w:t>
      </w:r>
      <w:r w:rsidR="005C47C9" w:rsidRPr="00AD7B10">
        <w:t>, a </w:t>
      </w:r>
      <w:r w:rsidRPr="00AD7B10">
        <w:t>pozostałe 19 JCWP do roku 2027. W większości przypadków głównymi powodami zastosowania odstępstw była niska wiarygodność oceny</w:t>
      </w:r>
      <w:r w:rsidR="005C47C9" w:rsidRPr="00AD7B10">
        <w:t>,</w:t>
      </w:r>
      <w:r w:rsidRPr="00AD7B10">
        <w:t xml:space="preserve"> co uniemożliwiło wskazanie przyczyn nieosiągnięcia  dobrego stanu oraz zaplanowanie racjonalnych działań naprawczych.</w:t>
      </w:r>
    </w:p>
    <w:p w:rsidR="008665CB" w:rsidRPr="00AD7B10" w:rsidRDefault="008665CB" w:rsidP="008665CB">
      <w:pPr>
        <w:pStyle w:val="Bezodstpw"/>
        <w:ind w:firstLine="709"/>
        <w:jc w:val="both"/>
      </w:pPr>
    </w:p>
    <w:p w:rsidR="008665CB" w:rsidRPr="00AD7B10" w:rsidRDefault="008665CB" w:rsidP="008D64ED">
      <w:pPr>
        <w:pStyle w:val="Bezodstpw"/>
        <w:spacing w:line="276" w:lineRule="auto"/>
        <w:ind w:firstLine="709"/>
        <w:jc w:val="both"/>
      </w:pPr>
      <w:r w:rsidRPr="00AD7B10">
        <w:t>Dla jednolitych części wód podziemnych głównym celem środowiskowym jest osiągnięcie dobrego stanu poprzez uzyskanie co najmniej dobrego stanu ilościowego oraz jakościowego (chemicznego) danej części wód. Zadanie to będzie realizowane poprzez:</w:t>
      </w:r>
    </w:p>
    <w:p w:rsidR="008665CB" w:rsidRPr="00AD7B10" w:rsidRDefault="008665CB" w:rsidP="00DA3B7C">
      <w:pPr>
        <w:pStyle w:val="Bezodstpw"/>
        <w:numPr>
          <w:ilvl w:val="0"/>
          <w:numId w:val="325"/>
        </w:numPr>
        <w:spacing w:line="276" w:lineRule="auto"/>
        <w:jc w:val="both"/>
      </w:pPr>
      <w:r w:rsidRPr="00AD7B10">
        <w:t>zapobieganie dopływowi lub ograniczenie dopływu zanieczyszczeń do wód podziemnych,</w:t>
      </w:r>
    </w:p>
    <w:p w:rsidR="008665CB" w:rsidRPr="00AD7B10" w:rsidRDefault="008665CB" w:rsidP="00DA3B7C">
      <w:pPr>
        <w:pStyle w:val="Bezodstpw"/>
        <w:numPr>
          <w:ilvl w:val="0"/>
          <w:numId w:val="325"/>
        </w:numPr>
        <w:spacing w:line="276" w:lineRule="auto"/>
        <w:jc w:val="both"/>
      </w:pPr>
      <w:r w:rsidRPr="00AD7B10">
        <w:t>zapobieganie pogarszaniu się stanu wszystkich części wód podziemnych (z zastrzeżeniami wymienionymi w RDW),</w:t>
      </w:r>
    </w:p>
    <w:p w:rsidR="008665CB" w:rsidRPr="00AD7B10" w:rsidRDefault="008665CB" w:rsidP="00DA3B7C">
      <w:pPr>
        <w:pStyle w:val="Bezodstpw"/>
        <w:numPr>
          <w:ilvl w:val="0"/>
          <w:numId w:val="325"/>
        </w:numPr>
        <w:spacing w:line="276" w:lineRule="auto"/>
        <w:jc w:val="both"/>
      </w:pPr>
      <w:r w:rsidRPr="00AD7B10">
        <w:t xml:space="preserve">zapewnienie równowagi pomiędzy poborem a zasilaniem wód podziemnych, </w:t>
      </w:r>
    </w:p>
    <w:p w:rsidR="008665CB" w:rsidRPr="00AD7B10" w:rsidRDefault="008665CB" w:rsidP="00DA3B7C">
      <w:pPr>
        <w:pStyle w:val="Bezodstpw"/>
        <w:numPr>
          <w:ilvl w:val="0"/>
          <w:numId w:val="325"/>
        </w:numPr>
        <w:spacing w:line="276" w:lineRule="auto"/>
        <w:jc w:val="both"/>
      </w:pPr>
      <w:r w:rsidRPr="00AD7B10">
        <w:t xml:space="preserve">wdrożenie działań niezbędnych dla odwrócenia znaczącego i utrzymującego się rosnącego trendu stężenia każdego zanieczyszczenia powstałego wskutek działalności człowieka. </w:t>
      </w:r>
    </w:p>
    <w:p w:rsidR="005C47C9" w:rsidRPr="00AD7B10" w:rsidRDefault="005C47C9" w:rsidP="008665CB">
      <w:pPr>
        <w:pStyle w:val="Bezodstpw"/>
        <w:spacing w:line="276" w:lineRule="auto"/>
        <w:ind w:firstLine="709"/>
        <w:jc w:val="both"/>
      </w:pPr>
    </w:p>
    <w:p w:rsidR="008665CB" w:rsidRPr="00AD7B10" w:rsidRDefault="008665CB" w:rsidP="008665CB">
      <w:pPr>
        <w:pStyle w:val="Bezodstpw"/>
        <w:spacing w:line="276" w:lineRule="auto"/>
        <w:ind w:firstLine="709"/>
        <w:jc w:val="both"/>
        <w:rPr>
          <w:rFonts w:eastAsia="Calibri"/>
          <w:b/>
          <w:strike/>
        </w:rPr>
      </w:pPr>
      <w:r w:rsidRPr="00AD7B10">
        <w:t>Spełnieniem warunku niepogarszania stanu jednolitych części wód podziemnych będących</w:t>
      </w:r>
      <w:r w:rsidR="008716F4" w:rsidRPr="00AD7B10">
        <w:t>,</w:t>
      </w:r>
      <w:r w:rsidRPr="00AD7B10">
        <w:t xml:space="preserve"> w co najmniej dobrym stanie ilościowym i jakościowym (chemicznym), będzie utrzymanie </w:t>
      </w:r>
      <w:r w:rsidR="00480254" w:rsidRPr="00AD7B10">
        <w:t xml:space="preserve">tego </w:t>
      </w:r>
      <w:r w:rsidRPr="00AD7B10">
        <w:t>stanu.</w:t>
      </w:r>
    </w:p>
    <w:p w:rsidR="008665CB" w:rsidRPr="00AD7B10" w:rsidRDefault="008716F4" w:rsidP="008716F4">
      <w:pPr>
        <w:pStyle w:val="Bezodstpw"/>
        <w:spacing w:line="276" w:lineRule="auto"/>
        <w:ind w:firstLine="709"/>
        <w:jc w:val="both"/>
        <w:rPr>
          <w:b/>
        </w:rPr>
      </w:pPr>
      <w:r w:rsidRPr="00AD7B10">
        <w:t>Spośród 17</w:t>
      </w:r>
      <w:r w:rsidR="00480254" w:rsidRPr="00AD7B10">
        <w:t>.</w:t>
      </w:r>
      <w:r w:rsidR="008665CB" w:rsidRPr="00AD7B10">
        <w:t xml:space="preserve"> JCWPd wyznaczonych w województwie podkarpackim dwie o numerach 115 i 135 zagrożone są nieosiągnięciem celów środowiskowych. Dla JCWPd o nr 115 został przedłużony termin osiągnięcia celów</w:t>
      </w:r>
      <w:r w:rsidR="00480254" w:rsidRPr="00AD7B10">
        <w:t xml:space="preserve"> środowiskowych</w:t>
      </w:r>
      <w:r w:rsidR="008665CB" w:rsidRPr="00AD7B10">
        <w:t xml:space="preserve"> do roku 2027 ze względu na nieuporządkowaną gospodarkę wodno-ściekową (skutkiem są zanieczyszczenia wód podziemnych związkami NH4). </w:t>
      </w:r>
    </w:p>
    <w:p w:rsidR="008665CB" w:rsidRPr="00AD7B10" w:rsidRDefault="008665CB" w:rsidP="008665CB">
      <w:pPr>
        <w:pStyle w:val="Bezodstpw"/>
        <w:spacing w:line="276" w:lineRule="auto"/>
        <w:ind w:firstLine="709"/>
        <w:jc w:val="both"/>
      </w:pPr>
      <w:r w:rsidRPr="00AD7B10">
        <w:t xml:space="preserve">Z analizy projektu </w:t>
      </w:r>
      <w:r w:rsidR="00E3397D" w:rsidRPr="00AD7B10">
        <w:t>POŚ WP 2017-2019</w:t>
      </w:r>
      <w:r w:rsidRPr="00AD7B10">
        <w:t xml:space="preserve"> wynika, że znaczna część wymienionych typów zadań ma znaczenie dla stanu jakościowego i ilościowego wód powierzchniowych i podziemnych (Tabela 23). </w:t>
      </w:r>
    </w:p>
    <w:p w:rsidR="008665CB" w:rsidRPr="00AD7B10" w:rsidRDefault="008665CB" w:rsidP="008665CB">
      <w:pPr>
        <w:pStyle w:val="Bezodstpw"/>
        <w:spacing w:line="276" w:lineRule="auto"/>
        <w:ind w:firstLine="709"/>
        <w:jc w:val="both"/>
      </w:pPr>
      <w:r w:rsidRPr="00AD7B10">
        <w:t xml:space="preserve">Najbardziej sprzyjającymi działaniami dla celów środowiskowych będzie realizacja typów zadań w ramach kierunków interwencji II celu interwencji: Osiągnięcie dobrego stanu wód powierzchniowych i podziemnych oraz zaspokojenie potrzeb ilościowego i jakościowego zapotrzebowania na wodę przeznaczoną do celów bytowo-gospodarczych oraz rekreacyjno-turystycznych. Przewiduje się oddziaływania pozytywne, zapewniające jakościową i ilościową ochronę zasobów wodnych, zabezpieczające potrzeby mieszkańców oraz potrzeby rozwoju gospodarki narodowej. Będą to głównie przedsięwzięcia dotyczące systemów zaopatrzenia w wodę (budowa, rozbudowa, modernizacja sieci wodociągowej, ujęć wód i stacji uzdatniania wody), systemów odbioru ścieków komunalnych i przemysłowych </w:t>
      </w:r>
      <w:r w:rsidRPr="00AD7B10">
        <w:lastRenderedPageBreak/>
        <w:t>(budowa, rozbudowa, modernizacja sieci kanalizacyjnej oraz oczyszczalni ścieków), systemów oczyszczania ścieków przemysłowych, a także indywidualnych systemów oczyszczania ścieków.</w:t>
      </w:r>
    </w:p>
    <w:p w:rsidR="008665CB" w:rsidRPr="00AD7B10" w:rsidRDefault="008665CB" w:rsidP="008665CB">
      <w:pPr>
        <w:pStyle w:val="Bezodstpw"/>
        <w:spacing w:line="276" w:lineRule="auto"/>
        <w:ind w:firstLine="709"/>
        <w:jc w:val="both"/>
      </w:pPr>
      <w:r w:rsidRPr="00AD7B10">
        <w:t>Ważnym elementem realizacji celów środowiskowych jest również zrealizowanie kierunków interwencji i typów zadań określonych w celu interwencji: I. Minimalizacja skutków ekstremalnych zjawisk naturalnych oraz zwiększenie zasobów dyspozycyjnych wody dla województwa podkarpackiego</w:t>
      </w:r>
      <w:r w:rsidRPr="00AD7B10">
        <w:rPr>
          <w:i/>
        </w:rPr>
        <w:t>.</w:t>
      </w:r>
      <w:r w:rsidRPr="00AD7B10">
        <w:t xml:space="preserve"> Działania w tym zakresie przyczynią się do zwiększenia naturalnej retencji wód poprzez zalesianie i zadrzewianie obszarów, a także do renaturyzacji </w:t>
      </w:r>
      <w:r w:rsidR="00B30A08" w:rsidRPr="00AD7B10">
        <w:t>dolin rzecznych. Przewiduje się</w:t>
      </w:r>
      <w:r w:rsidRPr="00AD7B10">
        <w:t xml:space="preserve"> również</w:t>
      </w:r>
      <w:r w:rsidR="00B30A08" w:rsidRPr="00AD7B10">
        <w:t>,</w:t>
      </w:r>
      <w:r w:rsidRPr="00AD7B10">
        <w:t xml:space="preserve"> że duże zbiorniki retencyjne będą zwiększać dyspozycyjność wód województwa, zapewniać wodę pitną mieszkańcom oraz równoważyć zasoby wodne ze względu na pobór i zasilanie. Niemniej jednak funkcjonowanie tych zbiorników może utrudniać migrację ryb, wpływać na pogorszenie się warunków bioróżnorodności rzek, szczególnie powyżej wybudowanej zapory.</w:t>
      </w:r>
    </w:p>
    <w:p w:rsidR="008665CB" w:rsidRPr="00AD7B10" w:rsidRDefault="008665CB" w:rsidP="008665CB">
      <w:pPr>
        <w:pStyle w:val="Bezodstpw"/>
        <w:spacing w:line="276" w:lineRule="auto"/>
        <w:ind w:firstLine="709"/>
        <w:jc w:val="both"/>
      </w:pPr>
      <w:r w:rsidRPr="00AD7B10">
        <w:t xml:space="preserve">Pozostałe cele interwencji: V. </w:t>
      </w:r>
      <w:r w:rsidR="00B30A08" w:rsidRPr="00AD7B10">
        <w:t xml:space="preserve">Zmniejszenie masy odpadów składowanych na składowiskach oraz zwiększenie udziału przygotowania do ponownego </w:t>
      </w:r>
      <w:r w:rsidR="00FE5BB7" w:rsidRPr="00AD7B10">
        <w:t>użycia i recyklingu</w:t>
      </w:r>
      <w:r w:rsidR="00B30A08" w:rsidRPr="00AD7B10">
        <w:t xml:space="preserve"> surowców wtórnych i odzysku energii z odpadów</w:t>
      </w:r>
      <w:r w:rsidRPr="00AD7B10">
        <w:t xml:space="preserve">, VI. Zachowanie, ochrona i przywracanie różnorodności biologicznej i krajobrazowej, ochrona zasobów leśnych oraz rozwój trwałej, zrównoważonej i wielofunkcyjnej gospodarki leśnej, VII. Zapewnienie bezpieczeństwa chemicznego i ekologicznego mieszkańcom województwa podkarpackiego, w tym zmniejszanie ryzyka wystąpienia poważnych awarii oraz ograniczenie ich skutków, VIII. </w:t>
      </w:r>
      <w:r w:rsidR="00B30A08" w:rsidRPr="00AD7B10">
        <w:t>Ochrona i racjonalne wykorzystanie powierzchni ziemi oraz remediacja, rekultywacja i rewitalizacja terenów zdegradowanych</w:t>
      </w:r>
      <w:r w:rsidRPr="00AD7B10">
        <w:t xml:space="preserve">, IX. Ochrona i zrównoważone wykorzystanie zasobów geologicznych oraz ograniczanie presji na środowisko związanej z eksploatacją i prowadzeniem prac poszukiwawczych będą oddziaływać pozytywnie, pośrednio, służąc generalnie ochronie zasobów wodnych. </w:t>
      </w:r>
    </w:p>
    <w:p w:rsidR="008665CB" w:rsidRPr="00AD7B10" w:rsidRDefault="008665CB" w:rsidP="008665CB">
      <w:pPr>
        <w:pStyle w:val="Bezodstpw"/>
        <w:spacing w:line="276" w:lineRule="auto"/>
        <w:ind w:firstLine="709"/>
        <w:jc w:val="both"/>
      </w:pPr>
      <w:r w:rsidRPr="00AD7B10">
        <w:t xml:space="preserve">Negatywne oddziaływania realizacji projektu </w:t>
      </w:r>
      <w:r w:rsidR="00E3397D" w:rsidRPr="00AD7B10">
        <w:t>POŚ WP 2017-2019</w:t>
      </w:r>
      <w:r w:rsidRPr="00AD7B10">
        <w:t xml:space="preserve"> będą miały miejsce przede wszystkim na etapie prowadzenia prac budowlanych różnych inwestycji, w tym także z zakresu gospodarki wodno-ściekowej. Nie oznacza to jednak uniemożliwienia osiągnięcia celów środowiskowych określonych dla wód powierzchniowych i podziemnych określonych w Ramowej Dyrektywie Wodnej. Oddziaływania te będą miały raczej charakter krótkotrwały i ustąpią po zakończeniu prac budowlanych, a funkcjonowanie zrealizowanych przedsięwzięć przyczyni się do zwiększenia poziomu ochrony wód. Niektóre planowane inwestycje wymagają, na etapie decyzyjnym, przeprowadzenia oceny oddziaływania przedsięwzięcia na środowisko (np. budowa zbiorników retencyjnych, czy budowa instalacji do odzysku, przetwarzania, sortowania odpadów).</w:t>
      </w:r>
    </w:p>
    <w:p w:rsidR="008665CB" w:rsidRPr="00AD7B10" w:rsidRDefault="00B30A08" w:rsidP="00475DF2">
      <w:pPr>
        <w:spacing w:line="276" w:lineRule="auto"/>
        <w:ind w:firstLine="709"/>
        <w:jc w:val="both"/>
        <w:rPr>
          <w:rFonts w:ascii="Times New Roman" w:hAnsi="Times New Roman"/>
          <w:sz w:val="24"/>
          <w:szCs w:val="24"/>
          <w:lang w:eastAsia="pl-PL"/>
        </w:rPr>
      </w:pPr>
      <w:r w:rsidRPr="00AD7B10">
        <w:rPr>
          <w:rFonts w:ascii="Times New Roman" w:hAnsi="Times New Roman"/>
          <w:sz w:val="24"/>
          <w:szCs w:val="24"/>
          <w:lang w:eastAsia="pl-PL"/>
        </w:rPr>
        <w:t xml:space="preserve">Brak oddziaływania na stan wód powierzchniowych i podziemnych stwierdzono w przypadku realizacji zadania: </w:t>
      </w:r>
      <w:r w:rsidRPr="00AD7B10">
        <w:rPr>
          <w:rFonts w:ascii="Times New Roman" w:hAnsi="Times New Roman"/>
          <w:bCs/>
          <w:sz w:val="24"/>
          <w:szCs w:val="24"/>
          <w:lang w:eastAsia="pl-PL"/>
        </w:rPr>
        <w:t xml:space="preserve">Monitoring i ocena jakości powietrza w strefach: podkarpackiej i miasta Rzeszów zgodnie z </w:t>
      </w:r>
      <w:r w:rsidRPr="00AD7B10">
        <w:rPr>
          <w:rFonts w:ascii="Times New Roman" w:hAnsi="Times New Roman"/>
          <w:bCs/>
          <w:i/>
          <w:sz w:val="24"/>
          <w:szCs w:val="24"/>
          <w:lang w:eastAsia="pl-PL"/>
        </w:rPr>
        <w:t>Programem państwowego monitoringu środowiska województwa podkarpackiego na lata 2016-2020</w:t>
      </w:r>
      <w:r w:rsidRPr="00AD7B10">
        <w:rPr>
          <w:rFonts w:ascii="Times New Roman" w:hAnsi="Times New Roman"/>
          <w:bCs/>
          <w:sz w:val="24"/>
          <w:szCs w:val="24"/>
          <w:lang w:eastAsia="pl-PL"/>
        </w:rPr>
        <w:t xml:space="preserve">, w ramach kierunku interwencji Monitoring i zarządzanie jakością powietrza, </w:t>
      </w:r>
      <w:r w:rsidRPr="00AD7B10">
        <w:rPr>
          <w:rFonts w:ascii="Times New Roman" w:hAnsi="Times New Roman" w:cs="Times New Roman"/>
          <w:sz w:val="24"/>
          <w:szCs w:val="24"/>
        </w:rPr>
        <w:t>w zadaniu Monitoring poziomu hałasu</w:t>
      </w:r>
      <w:r w:rsidRPr="00AD7B10">
        <w:rPr>
          <w:rFonts w:ascii="Times New Roman" w:hAnsi="Times New Roman"/>
          <w:bCs/>
          <w:sz w:val="24"/>
          <w:szCs w:val="24"/>
          <w:lang w:eastAsia="pl-PL"/>
        </w:rPr>
        <w:t xml:space="preserve"> w ramach kierunku interwencji Poprawa klimatu akustycznego w sąsiedztwie dróg objętych programami ochrony środowiska przed hałasem oraz w całości kierunki interwencji: </w:t>
      </w:r>
      <w:r w:rsidRPr="00AD7B10">
        <w:rPr>
          <w:rFonts w:ascii="Times New Roman" w:hAnsi="Times New Roman" w:cs="Times New Roman"/>
          <w:sz w:val="24"/>
          <w:szCs w:val="24"/>
        </w:rPr>
        <w:t>Opracowanie instrumentów do ochrony przed hałasem</w:t>
      </w:r>
      <w:r w:rsidR="00734A81" w:rsidRPr="00AD7B10">
        <w:rPr>
          <w:rFonts w:ascii="Times New Roman" w:hAnsi="Times New Roman" w:cs="Times New Roman"/>
          <w:sz w:val="24"/>
          <w:szCs w:val="24"/>
        </w:rPr>
        <w:t xml:space="preserve"> i </w:t>
      </w:r>
      <w:r w:rsidRPr="00AD7B10">
        <w:rPr>
          <w:rFonts w:ascii="Times New Roman" w:hAnsi="Times New Roman"/>
          <w:sz w:val="24"/>
          <w:szCs w:val="24"/>
          <w:lang w:eastAsia="pl-PL"/>
        </w:rPr>
        <w:t xml:space="preserve">Utrzymanie poziomów pól elektromagnetycznych nieprzekraczających wartości dopuszczalnych. </w:t>
      </w:r>
    </w:p>
    <w:p w:rsidR="008665CB" w:rsidRPr="00AD7B10" w:rsidRDefault="008665CB" w:rsidP="008665CB">
      <w:pPr>
        <w:spacing w:line="276" w:lineRule="auto"/>
        <w:rPr>
          <w:rFonts w:ascii="Times New Roman" w:hAnsi="Times New Roman" w:cs="Times New Roman"/>
        </w:rPr>
        <w:sectPr w:rsidR="008665CB" w:rsidRPr="00AD7B10">
          <w:pgSz w:w="11906" w:h="16838"/>
          <w:pgMar w:top="1417" w:right="1417" w:bottom="1417" w:left="1417" w:header="708" w:footer="708" w:gutter="0"/>
          <w:cols w:space="708"/>
        </w:sectPr>
      </w:pPr>
    </w:p>
    <w:p w:rsidR="008665CB" w:rsidRPr="00AD7B10" w:rsidRDefault="008665CB" w:rsidP="008D64ED">
      <w:pPr>
        <w:pStyle w:val="tabprognoza"/>
        <w:jc w:val="left"/>
        <w:rPr>
          <w:b w:val="0"/>
          <w:sz w:val="22"/>
        </w:rPr>
      </w:pPr>
      <w:bookmarkStart w:id="156" w:name="_Toc477339760"/>
      <w:r w:rsidRPr="00AD7B10">
        <w:rPr>
          <w:sz w:val="22"/>
        </w:rPr>
        <w:lastRenderedPageBreak/>
        <w:t xml:space="preserve">Tabela 23. </w:t>
      </w:r>
      <w:r w:rsidRPr="00AD7B10">
        <w:rPr>
          <w:b w:val="0"/>
          <w:sz w:val="22"/>
        </w:rPr>
        <w:t>Analiza przewidywanych znaczących oddziaływań typów projektów na osiągnięcie celów środowiskowych jednolitych części wód powierzchniowych i podziemnych</w:t>
      </w:r>
      <w:bookmarkEnd w:id="156"/>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0670B3">
        <w:trPr>
          <w:trHeight w:val="411"/>
        </w:trPr>
        <w:tc>
          <w:tcPr>
            <w:tcW w:w="2376"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rPr>
                <w:b w:val="0"/>
                <w:sz w:val="18"/>
                <w:szCs w:val="18"/>
                <w:lang w:eastAsia="pl-PL"/>
              </w:rPr>
            </w:pPr>
            <w:r w:rsidRPr="00AD7B10">
              <w:rPr>
                <w:sz w:val="18"/>
                <w:szCs w:val="18"/>
                <w:lang w:eastAsia="pl-PL"/>
              </w:rPr>
              <w:t>Kierunek interwencji</w:t>
            </w:r>
          </w:p>
        </w:tc>
        <w:tc>
          <w:tcPr>
            <w:tcW w:w="4962"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rPr>
                <w:b w:val="0"/>
                <w:sz w:val="18"/>
                <w:szCs w:val="18"/>
                <w:lang w:eastAsia="pl-PL"/>
              </w:rPr>
            </w:pPr>
            <w:r w:rsidRPr="00AD7B10">
              <w:rPr>
                <w:sz w:val="18"/>
                <w:szCs w:val="18"/>
                <w:lang w:eastAsia="pl-PL"/>
              </w:rPr>
              <w:t>Typy zadań w ramach kierunków interwencji</w:t>
            </w:r>
          </w:p>
        </w:tc>
        <w:tc>
          <w:tcPr>
            <w:tcW w:w="3402"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jc w:val="center"/>
              <w:rPr>
                <w:rFonts w:ascii="Times New Roman" w:hAnsi="Times New Roman"/>
                <w:b/>
                <w:sz w:val="18"/>
                <w:szCs w:val="18"/>
                <w:lang w:eastAsia="pl-PL"/>
              </w:rPr>
            </w:pPr>
            <w:r w:rsidRPr="00AD7B10">
              <w:rPr>
                <w:rFonts w:ascii="Times New Roman" w:hAnsi="Times New Roman"/>
                <w:b/>
                <w:sz w:val="18"/>
                <w:szCs w:val="18"/>
                <w:lang w:eastAsia="pl-PL"/>
              </w:rPr>
              <w:t>Ocena oddziaływania na cele środowiskowe określone dla JCWP</w:t>
            </w:r>
          </w:p>
        </w:tc>
        <w:tc>
          <w:tcPr>
            <w:tcW w:w="3405"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jc w:val="center"/>
              <w:rPr>
                <w:rFonts w:ascii="Times New Roman" w:hAnsi="Times New Roman"/>
                <w:b/>
                <w:sz w:val="18"/>
                <w:szCs w:val="18"/>
                <w:lang w:eastAsia="pl-PL"/>
              </w:rPr>
            </w:pPr>
            <w:r w:rsidRPr="00AD7B10">
              <w:rPr>
                <w:rFonts w:ascii="Times New Roman" w:hAnsi="Times New Roman"/>
                <w:b/>
                <w:sz w:val="18"/>
                <w:szCs w:val="18"/>
                <w:lang w:eastAsia="pl-PL"/>
              </w:rPr>
              <w:t>Ocena oddziaływania na cele środowiskowe określone dla JCWPd</w:t>
            </w:r>
          </w:p>
        </w:tc>
      </w:tr>
      <w:tr w:rsidR="00B30A08" w:rsidRPr="00AD7B10" w:rsidTr="0021122E">
        <w:trPr>
          <w:trHeight w:val="275"/>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jc w:val="center"/>
              <w:rPr>
                <w:rFonts w:ascii="Times New Roman" w:hAnsi="Times New Roman"/>
                <w:b/>
                <w:sz w:val="18"/>
                <w:szCs w:val="18"/>
                <w:lang w:eastAsia="pl-PL"/>
              </w:rPr>
            </w:pPr>
            <w:r w:rsidRPr="00AD7B10">
              <w:rPr>
                <w:rFonts w:ascii="Times New Roman" w:hAnsi="Times New Roman"/>
                <w:b/>
                <w:sz w:val="18"/>
                <w:szCs w:val="18"/>
                <w:lang w:eastAsia="pl-PL"/>
              </w:rPr>
              <w:t>Gospodarowanie wodami</w:t>
            </w:r>
          </w:p>
        </w:tc>
      </w:tr>
      <w:tr w:rsidR="00B30A08" w:rsidRPr="00AD7B10" w:rsidTr="0021122E">
        <w:trPr>
          <w:trHeight w:val="279"/>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anrcelw"/>
              <w:tabs>
                <w:tab w:val="clear" w:pos="284"/>
                <w:tab w:val="left" w:pos="0"/>
              </w:tabs>
              <w:spacing w:before="60" w:after="60" w:line="276" w:lineRule="auto"/>
              <w:ind w:left="0" w:firstLine="0"/>
              <w:rPr>
                <w:rFonts w:ascii="Times New Roman" w:hAnsi="Times New Roman"/>
                <w:sz w:val="18"/>
                <w:szCs w:val="18"/>
                <w:lang w:eastAsia="en-US"/>
              </w:rPr>
            </w:pPr>
            <w:r w:rsidRPr="00AD7B10">
              <w:rPr>
                <w:rFonts w:ascii="Times New Roman" w:hAnsi="Times New Roman"/>
                <w:sz w:val="18"/>
                <w:szCs w:val="18"/>
                <w:lang w:eastAsia="en-US"/>
              </w:rPr>
              <w:t>I. Minimalizacja skutków ekstremalnych zjawisk naturalnych oraz zwiększenie zasobów dyspozycyjnych wody dla województwa podkarpackiego</w:t>
            </w:r>
          </w:p>
        </w:tc>
      </w:tr>
      <w:tr w:rsidR="00B30A08" w:rsidRPr="00AD7B10" w:rsidTr="000670B3">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26"/>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 xml:space="preserve">Zapobieganie i </w:t>
            </w:r>
            <w:r w:rsidRPr="00AD7B10">
              <w:rPr>
                <w:rFonts w:ascii="Times New Roman" w:hAnsi="Times New Roman" w:cs="Times New Roman"/>
                <w:sz w:val="16"/>
                <w:szCs w:val="16"/>
                <w:lang w:eastAsia="en-US"/>
              </w:rPr>
              <w:t>przeciwdziałanie powodziom oraz ograniczenie ich zasięgu i skutków</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Bezodstpw"/>
              <w:numPr>
                <w:ilvl w:val="0"/>
                <w:numId w:val="327"/>
              </w:numPr>
              <w:spacing w:before="60" w:line="276" w:lineRule="auto"/>
              <w:ind w:left="176" w:right="-108" w:hanging="176"/>
              <w:rPr>
                <w:sz w:val="16"/>
                <w:szCs w:val="16"/>
                <w:lang w:eastAsia="en-US"/>
              </w:rPr>
            </w:pPr>
            <w:r w:rsidRPr="00AD7B10">
              <w:rPr>
                <w:sz w:val="16"/>
                <w:szCs w:val="16"/>
                <w:lang w:eastAsia="en-US"/>
              </w:rPr>
              <w:t>budowa i modernizacja wałów przeciwpowodziowych oraz budowli ochronnych pasa technicznego;</w:t>
            </w:r>
          </w:p>
          <w:p w:rsidR="00B30A08" w:rsidRPr="00AD7B10" w:rsidRDefault="00B30A08" w:rsidP="00DA3B7C">
            <w:pPr>
              <w:pStyle w:val="akropkiwtabelach"/>
              <w:numPr>
                <w:ilvl w:val="0"/>
                <w:numId w:val="328"/>
              </w:numPr>
              <w:spacing w:line="276" w:lineRule="auto"/>
              <w:ind w:left="176" w:right="-108" w:hanging="176"/>
              <w:rPr>
                <w:rFonts w:ascii="Times New Roman" w:hAnsi="Times New Roman" w:cs="Times New Roman"/>
                <w:sz w:val="16"/>
                <w:szCs w:val="16"/>
                <w:lang w:eastAsia="en-US"/>
              </w:rPr>
            </w:pPr>
            <w:r w:rsidRPr="00AD7B10">
              <w:rPr>
                <w:rFonts w:ascii="Times New Roman" w:hAnsi="Times New Roman" w:cs="Times New Roman"/>
                <w:sz w:val="16"/>
                <w:szCs w:val="16"/>
                <w:lang w:eastAsia="en-US"/>
              </w:rPr>
              <w:t xml:space="preserve">poprawa stanu technicznego istniejącej infrastruktury przeciwpowodziowej; </w:t>
            </w:r>
          </w:p>
          <w:p w:rsidR="00B30A08" w:rsidRPr="00AD7B10" w:rsidRDefault="00B30A08" w:rsidP="00DA3B7C">
            <w:pPr>
              <w:pStyle w:val="akropkiwtabelach"/>
              <w:numPr>
                <w:ilvl w:val="0"/>
                <w:numId w:val="328"/>
              </w:numPr>
              <w:spacing w:before="60" w:after="60" w:line="276" w:lineRule="auto"/>
              <w:ind w:left="175" w:right="-108" w:hanging="175"/>
              <w:rPr>
                <w:rFonts w:ascii="Times New Roman" w:hAnsi="Times New Roman" w:cs="Times New Roman"/>
                <w:sz w:val="16"/>
                <w:szCs w:val="16"/>
                <w:lang w:eastAsia="en-US"/>
              </w:rPr>
            </w:pPr>
            <w:r w:rsidRPr="00AD7B10">
              <w:rPr>
                <w:rFonts w:ascii="Times New Roman" w:hAnsi="Times New Roman" w:cs="Times New Roman"/>
                <w:sz w:val="16"/>
                <w:szCs w:val="16"/>
                <w:lang w:eastAsia="en-US"/>
              </w:rPr>
              <w:t xml:space="preserve">odcinkowa regulacja rzek i potoków, </w:t>
            </w:r>
            <w:r w:rsidRPr="00AD7B10">
              <w:rPr>
                <w:rFonts w:ascii="Times New Roman" w:eastAsia="Times New Roman" w:hAnsi="Times New Roman" w:cs="Times New Roman"/>
                <w:sz w:val="16"/>
                <w:szCs w:val="16"/>
                <w:lang w:eastAsia="en-US"/>
              </w:rPr>
              <w:t>zmiana parametrów hydraulicznych koryt cieków;</w:t>
            </w:r>
          </w:p>
          <w:p w:rsidR="00B30A08" w:rsidRPr="00AD7B10" w:rsidRDefault="00B30A08" w:rsidP="00DA3B7C">
            <w:pPr>
              <w:pStyle w:val="akropkiwtabelach"/>
              <w:numPr>
                <w:ilvl w:val="0"/>
                <w:numId w:val="329"/>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suchych zbiorników, polderów przeciwpowodziowych oraz zbiorników z rezerwą powodziową;</w:t>
            </w:r>
          </w:p>
          <w:p w:rsidR="00B30A08" w:rsidRPr="00AD7B10" w:rsidRDefault="00B30A08" w:rsidP="00DA3B7C">
            <w:pPr>
              <w:pStyle w:val="akropkiwtabelach"/>
              <w:numPr>
                <w:ilvl w:val="0"/>
                <w:numId w:val="329"/>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odtwarzanie retencji dolin rzek;</w:t>
            </w:r>
          </w:p>
          <w:p w:rsidR="00B30A08" w:rsidRPr="00AD7B10" w:rsidRDefault="00B30A08" w:rsidP="00DA3B7C">
            <w:pPr>
              <w:pStyle w:val="akropkiwtabelach"/>
              <w:numPr>
                <w:ilvl w:val="0"/>
                <w:numId w:val="329"/>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opracowanie studiów wykonalności dla zlewni rzek;</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ochronne, wynikające z odtwarzania retencji dolin rzecznych.</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na etapie prowadzenia prac budowlanych związanych z budową zbiorników retencyjnych, polderów, modernizacją istniejących oraz budową nowych odcinków wałów przeciwpowodziowych, a także odcinkową regulację rzek i potoków.</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after="60"/>
              <w:ind w:left="-74" w:firstLine="0"/>
              <w:rPr>
                <w:b w:val="0"/>
                <w:sz w:val="16"/>
                <w:szCs w:val="16"/>
                <w:lang w:eastAsia="pl-PL"/>
              </w:rPr>
            </w:pPr>
            <w:r w:rsidRPr="00AD7B10">
              <w:rPr>
                <w:sz w:val="16"/>
                <w:szCs w:val="16"/>
                <w:lang w:eastAsia="pl-PL"/>
              </w:rPr>
              <w:t>Oddziaływanie negatywne</w:t>
            </w:r>
            <w:r w:rsidRPr="00AD7B10">
              <w:rPr>
                <w:b w:val="0"/>
                <w:sz w:val="16"/>
                <w:szCs w:val="16"/>
                <w:lang w:eastAsia="pl-PL"/>
              </w:rPr>
              <w:t>: na etapie prowadzenia prac budowlanych związanych z budową zbiorników retencyjnych, polderów, modernizacją istniejących oraz budową nowych odcinków wałów przeciwpowodziowych, a także odcinkową regulację rzek i potoków.</w:t>
            </w: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Bezodstpw"/>
              <w:numPr>
                <w:ilvl w:val="0"/>
                <w:numId w:val="327"/>
              </w:numPr>
              <w:spacing w:before="60" w:line="276" w:lineRule="auto"/>
              <w:ind w:left="176" w:right="-108" w:hanging="176"/>
              <w:rPr>
                <w:sz w:val="16"/>
                <w:szCs w:val="16"/>
                <w:lang w:eastAsia="en-US"/>
              </w:rPr>
            </w:pPr>
            <w:r w:rsidRPr="00AD7B10">
              <w:rPr>
                <w:bCs/>
                <w:sz w:val="16"/>
                <w:szCs w:val="16"/>
                <w:lang w:eastAsia="en-US"/>
              </w:rPr>
              <w:t>uwzględnienie w planie zagospodarowania przestrzennego województwa podkarpackiego obszarów zagrożenia powodziowego oraz ustaleń planu zarządzania ryzykiem powodziowym dla obszaru dorzecza Wisły;</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zabezpieczające mieszkańców ilościowo i jakościowo w wodę pitną oraz potrzeby gospodarki narodowej.</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after="60"/>
              <w:ind w:left="-74" w:firstLine="0"/>
              <w:rPr>
                <w:sz w:val="16"/>
                <w:szCs w:val="16"/>
                <w:lang w:eastAsia="pl-PL"/>
              </w:rPr>
            </w:pPr>
            <w:r w:rsidRPr="00AD7B10">
              <w:rPr>
                <w:sz w:val="16"/>
                <w:szCs w:val="16"/>
                <w:lang w:eastAsia="pl-PL"/>
              </w:rPr>
              <w:t>Oddziaływanie pozytywne, pośrednie</w:t>
            </w:r>
            <w:r w:rsidRPr="00AD7B10">
              <w:rPr>
                <w:b w:val="0"/>
                <w:sz w:val="16"/>
                <w:szCs w:val="16"/>
                <w:lang w:eastAsia="pl-PL"/>
              </w:rPr>
              <w:t>: zabezpieczające mieszkańców ilościowo i jakościowo w wodę pitną oraz potrzeby gospodarki narodowej.</w:t>
            </w: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30"/>
              </w:numPr>
              <w:spacing w:before="60" w:after="60" w:line="276" w:lineRule="auto"/>
              <w:ind w:left="176" w:right="-108" w:hanging="176"/>
              <w:rPr>
                <w:rFonts w:ascii="Times New Roman" w:eastAsia="Calibri" w:hAnsi="Times New Roman" w:cs="Times New Roman"/>
                <w:bCs/>
                <w:sz w:val="16"/>
                <w:szCs w:val="16"/>
                <w:lang w:eastAsia="en-US"/>
              </w:rPr>
            </w:pPr>
            <w:r w:rsidRPr="00AD7B10">
              <w:rPr>
                <w:rFonts w:ascii="Times New Roman" w:eastAsia="Calibri" w:hAnsi="Times New Roman" w:cs="Times New Roman"/>
                <w:sz w:val="16"/>
                <w:szCs w:val="16"/>
                <w:lang w:eastAsia="en-US"/>
              </w:rPr>
              <w:t xml:space="preserve">uwzględnianie w miejscowych planach zagospodarowania przestrzennego i w studiach uwarunkowań i kierunków zagospodarowania przestrzennego gmin </w:t>
            </w:r>
            <w:r w:rsidRPr="00AD7B10">
              <w:rPr>
                <w:rFonts w:ascii="Times New Roman" w:hAnsi="Times New Roman" w:cs="Times New Roman"/>
                <w:sz w:val="16"/>
                <w:szCs w:val="16"/>
                <w:lang w:eastAsia="en-US"/>
              </w:rPr>
              <w:t xml:space="preserve">obszarów zagrożenia powodziowego oraz </w:t>
            </w:r>
            <w:r w:rsidRPr="00AD7B10">
              <w:rPr>
                <w:rFonts w:ascii="Times New Roman" w:hAnsi="Times New Roman" w:cs="Times New Roman"/>
                <w:bCs/>
                <w:sz w:val="16"/>
                <w:szCs w:val="16"/>
                <w:lang w:eastAsia="en-US"/>
              </w:rPr>
              <w:t xml:space="preserve">ustaleń planu zarządzania ryzykiem powodziowym </w:t>
            </w:r>
            <w:r w:rsidR="00F63105" w:rsidRPr="00AD7B10">
              <w:rPr>
                <w:rFonts w:ascii="Times New Roman" w:hAnsi="Times New Roman" w:cs="Times New Roman"/>
                <w:bCs/>
                <w:sz w:val="16"/>
                <w:szCs w:val="16"/>
                <w:lang w:eastAsia="en-US"/>
              </w:rPr>
              <w:t>dla obszaru</w:t>
            </w:r>
            <w:r w:rsidRPr="00AD7B10">
              <w:rPr>
                <w:rFonts w:ascii="Times New Roman" w:hAnsi="Times New Roman" w:cs="Times New Roman"/>
                <w:bCs/>
                <w:sz w:val="16"/>
                <w:szCs w:val="16"/>
                <w:lang w:eastAsia="en-US"/>
              </w:rPr>
              <w:t xml:space="preserve"> dorzecza Wisły</w:t>
            </w:r>
            <w:r w:rsidRPr="00AD7B10">
              <w:rPr>
                <w:rFonts w:ascii="Times New Roman" w:eastAsia="Calibri" w:hAnsi="Times New Roman" w:cs="Times New Roman"/>
                <w:sz w:val="16"/>
                <w:szCs w:val="16"/>
                <w:lang w:eastAsia="en-US"/>
              </w:rPr>
              <w:t>;</w:t>
            </w:r>
          </w:p>
          <w:p w:rsidR="00B30A08" w:rsidRPr="00AD7B10" w:rsidRDefault="00B30A08" w:rsidP="00DA3B7C">
            <w:pPr>
              <w:pStyle w:val="akropkiwtabelach"/>
              <w:numPr>
                <w:ilvl w:val="0"/>
                <w:numId w:val="330"/>
              </w:numPr>
              <w:spacing w:before="60" w:after="60" w:line="276" w:lineRule="auto"/>
              <w:ind w:left="176" w:right="-108" w:hanging="176"/>
              <w:rPr>
                <w:rFonts w:ascii="Times New Roman" w:eastAsia="Calibri" w:hAnsi="Times New Roman" w:cs="Times New Roman"/>
                <w:bCs/>
                <w:sz w:val="16"/>
                <w:szCs w:val="16"/>
                <w:lang w:eastAsia="en-US"/>
              </w:rPr>
            </w:pPr>
            <w:r w:rsidRPr="00AD7B10">
              <w:rPr>
                <w:rFonts w:ascii="Times New Roman" w:hAnsi="Times New Roman" w:cs="Times New Roman"/>
                <w:sz w:val="16"/>
                <w:szCs w:val="16"/>
                <w:lang w:eastAsia="en-US"/>
              </w:rPr>
              <w:t>przestrzeganie zasad zagospo</w:t>
            </w:r>
            <w:r w:rsidR="00F63105" w:rsidRPr="00AD7B10">
              <w:rPr>
                <w:rFonts w:ascii="Times New Roman" w:hAnsi="Times New Roman" w:cs="Times New Roman"/>
                <w:sz w:val="16"/>
                <w:szCs w:val="16"/>
                <w:lang w:eastAsia="en-US"/>
              </w:rPr>
              <w:t>darowania na obszarach</w:t>
            </w:r>
            <w:r w:rsidRPr="00AD7B10">
              <w:rPr>
                <w:rFonts w:ascii="Times New Roman" w:hAnsi="Times New Roman" w:cs="Times New Roman"/>
                <w:sz w:val="16"/>
                <w:szCs w:val="16"/>
                <w:lang w:eastAsia="en-US"/>
              </w:rPr>
              <w:t xml:space="preserve"> szczególnego zagrożenia powodziowego;</w:t>
            </w:r>
          </w:p>
        </w:tc>
        <w:tc>
          <w:tcPr>
            <w:tcW w:w="3402" w:type="dxa"/>
            <w:vMerge/>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b/>
                <w:sz w:val="16"/>
                <w:szCs w:val="16"/>
                <w:lang w:eastAsia="pl-PL" w:bidi="en-US"/>
              </w:rPr>
            </w:pP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after="60" w:line="276" w:lineRule="auto"/>
              <w:ind w:left="176" w:right="-108" w:hanging="176"/>
              <w:rPr>
                <w:rFonts w:ascii="Times New Roman" w:hAnsi="Times New Roman"/>
                <w:sz w:val="16"/>
                <w:szCs w:val="16"/>
                <w:lang w:eastAsia="en-US"/>
              </w:rPr>
            </w:pPr>
            <w:r w:rsidRPr="00AD7B10">
              <w:rPr>
                <w:rFonts w:ascii="Times New Roman" w:hAnsi="Times New Roman" w:cs="Times New Roman"/>
                <w:sz w:val="16"/>
                <w:szCs w:val="16"/>
                <w:lang w:eastAsia="en-US"/>
              </w:rPr>
              <w:t>budowa i usprawnienie nowoczesnych systemów ostrzegania przed powodziami;</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b/>
                <w:sz w:val="16"/>
                <w:szCs w:val="16"/>
                <w:lang w:eastAsia="pl-PL" w:bidi="en-US"/>
              </w:rPr>
            </w:pPr>
          </w:p>
        </w:tc>
      </w:tr>
      <w:tr w:rsidR="00B30A08" w:rsidRPr="00AD7B10" w:rsidTr="000670B3">
        <w:trPr>
          <w:trHeight w:val="1493"/>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26"/>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Wzrost retencji wodnej oraz przeciwdziałanie i ograniczenie negatywnych skutków suszy</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t1"/>
              <w:numPr>
                <w:ilvl w:val="0"/>
                <w:numId w:val="331"/>
              </w:numPr>
              <w:tabs>
                <w:tab w:val="left" w:pos="175"/>
              </w:tabs>
              <w:spacing w:line="240" w:lineRule="auto"/>
              <w:ind w:left="204" w:hanging="175"/>
              <w:rPr>
                <w:b w:val="0"/>
                <w:sz w:val="16"/>
                <w:szCs w:val="16"/>
                <w:lang w:eastAsia="pl-PL"/>
              </w:rPr>
            </w:pPr>
            <w:r w:rsidRPr="00AD7B10">
              <w:rPr>
                <w:b w:val="0"/>
                <w:sz w:val="16"/>
                <w:szCs w:val="16"/>
                <w:lang w:eastAsia="pl-PL"/>
              </w:rPr>
              <w:t>budowa obiektów retencjonujących wodę;</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zabezpieczenie mieszkańców ilościowo i jakościowo w wodę pitną oraz potrzeb gospodarki narodowej.</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na etapie budowy zbiorników retencyjnych.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1"/>
              <w:rPr>
                <w:b w:val="0"/>
                <w:sz w:val="16"/>
                <w:szCs w:val="16"/>
                <w:lang w:eastAsia="pl-PL"/>
              </w:rPr>
            </w:pPr>
            <w:r w:rsidRPr="00AD7B10">
              <w:rPr>
                <w:sz w:val="16"/>
                <w:szCs w:val="16"/>
                <w:lang w:eastAsia="pl-PL"/>
              </w:rPr>
              <w:t>Oddziaływanie pozytywne</w:t>
            </w:r>
            <w:r w:rsidRPr="00AD7B10">
              <w:rPr>
                <w:b w:val="0"/>
                <w:sz w:val="16"/>
                <w:szCs w:val="16"/>
                <w:lang w:eastAsia="pl-PL"/>
              </w:rPr>
              <w:t xml:space="preserve">: zabezpieczenie mieszkańców w wodę pitną, ochrona ilościowa wód podziemnych. </w:t>
            </w:r>
          </w:p>
          <w:p w:rsidR="00B30A08" w:rsidRPr="00AD7B10" w:rsidRDefault="00B30A08" w:rsidP="0021122E">
            <w:pPr>
              <w:pStyle w:val="t1"/>
              <w:ind w:left="-71" w:firstLine="1"/>
              <w:rPr>
                <w:b w:val="0"/>
                <w:sz w:val="16"/>
                <w:szCs w:val="16"/>
                <w:lang w:eastAsia="pl-PL"/>
              </w:rPr>
            </w:pPr>
            <w:r w:rsidRPr="00AD7B10">
              <w:rPr>
                <w:sz w:val="16"/>
                <w:szCs w:val="16"/>
                <w:lang w:eastAsia="pl-PL"/>
              </w:rPr>
              <w:t>Oddziaływanie negatywne</w:t>
            </w:r>
            <w:r w:rsidRPr="00AD7B10">
              <w:rPr>
                <w:b w:val="0"/>
                <w:sz w:val="16"/>
                <w:szCs w:val="16"/>
                <w:lang w:eastAsia="pl-PL"/>
              </w:rPr>
              <w:t>: na etapie budowy zbiorników retencyjnych.</w:t>
            </w:r>
          </w:p>
        </w:tc>
      </w:tr>
      <w:tr w:rsidR="00B30A08" w:rsidRPr="00AD7B10" w:rsidTr="000670B3">
        <w:trPr>
          <w:trHeight w:val="1493"/>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t1"/>
              <w:numPr>
                <w:ilvl w:val="0"/>
                <w:numId w:val="331"/>
              </w:numPr>
              <w:tabs>
                <w:tab w:val="left" w:pos="175"/>
              </w:tabs>
              <w:spacing w:line="240" w:lineRule="auto"/>
              <w:ind w:left="204" w:hanging="175"/>
              <w:rPr>
                <w:b w:val="0"/>
                <w:sz w:val="16"/>
                <w:szCs w:val="16"/>
                <w:lang w:eastAsia="pl-PL"/>
              </w:rPr>
            </w:pPr>
            <w:r w:rsidRPr="00AD7B10">
              <w:rPr>
                <w:b w:val="0"/>
                <w:sz w:val="16"/>
              </w:rPr>
              <w:t xml:space="preserve">realizacja działań przewidzianych w planach przeciwdziałania skutkom suszy; </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zabezpieczenie mieszkańców ilościowo i jakościowo w wodę pitną oraz potrzeb gospodarki narodowej.</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na etapie budowy zbiorników retencyjnych i infrastruktury wodociągowej.</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1"/>
              <w:rPr>
                <w:b w:val="0"/>
                <w:sz w:val="16"/>
                <w:szCs w:val="16"/>
                <w:lang w:eastAsia="pl-PL"/>
              </w:rPr>
            </w:pPr>
            <w:r w:rsidRPr="00AD7B10">
              <w:rPr>
                <w:sz w:val="16"/>
                <w:szCs w:val="16"/>
                <w:lang w:eastAsia="pl-PL"/>
              </w:rPr>
              <w:t>Oddziaływanie pozytywne</w:t>
            </w:r>
            <w:r w:rsidRPr="00AD7B10">
              <w:rPr>
                <w:b w:val="0"/>
                <w:sz w:val="16"/>
                <w:szCs w:val="16"/>
                <w:lang w:eastAsia="pl-PL"/>
              </w:rPr>
              <w:t>: zabezpieczenie mieszkańców ilościowo i jakościowo w wodę pitną, ochrona ilościowa wód podziemnych.</w:t>
            </w:r>
          </w:p>
          <w:p w:rsidR="00B30A08" w:rsidRPr="00AD7B10" w:rsidRDefault="00B30A08" w:rsidP="0021122E">
            <w:pPr>
              <w:pStyle w:val="t1"/>
              <w:ind w:left="-71" w:firstLine="1"/>
              <w:rPr>
                <w:b w:val="0"/>
                <w:sz w:val="16"/>
                <w:szCs w:val="16"/>
                <w:lang w:eastAsia="pl-PL"/>
              </w:rPr>
            </w:pPr>
            <w:r w:rsidRPr="00AD7B10">
              <w:rPr>
                <w:sz w:val="16"/>
                <w:szCs w:val="16"/>
                <w:lang w:eastAsia="pl-PL"/>
              </w:rPr>
              <w:t>Oddziaływanie negatywne</w:t>
            </w:r>
            <w:r w:rsidRPr="00AD7B10">
              <w:rPr>
                <w:b w:val="0"/>
                <w:sz w:val="16"/>
                <w:szCs w:val="16"/>
                <w:lang w:eastAsia="pl-PL"/>
              </w:rPr>
              <w:t>: na etapie budowy zbiorników retencyjnych i infrastruktury wodociągowej.</w:t>
            </w:r>
          </w:p>
        </w:tc>
      </w:tr>
      <w:tr w:rsidR="00B30A08" w:rsidRPr="00AD7B10" w:rsidTr="000670B3">
        <w:trPr>
          <w:trHeight w:val="978"/>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hideMark/>
          </w:tcPr>
          <w:p w:rsidR="00B30A08" w:rsidRPr="00AD7B10" w:rsidRDefault="00B30A08" w:rsidP="00DA3B7C">
            <w:pPr>
              <w:pStyle w:val="akropkiwtabelach"/>
              <w:numPr>
                <w:ilvl w:val="0"/>
                <w:numId w:val="330"/>
              </w:numPr>
              <w:spacing w:before="60" w:after="60" w:line="276" w:lineRule="auto"/>
              <w:ind w:left="176" w:right="-108" w:hanging="176"/>
              <w:rPr>
                <w:rFonts w:ascii="Times New Roman" w:eastAsia="Calibri" w:hAnsi="Times New Roman" w:cs="Times New Roman"/>
                <w:sz w:val="16"/>
                <w:szCs w:val="18"/>
                <w:lang w:eastAsia="en-US"/>
              </w:rPr>
            </w:pPr>
            <w:r w:rsidRPr="00AD7B10">
              <w:rPr>
                <w:rFonts w:ascii="Times New Roman" w:hAnsi="Times New Roman" w:cs="Times New Roman"/>
                <w:bCs/>
                <w:sz w:val="16"/>
                <w:lang w:eastAsia="en-US"/>
              </w:rPr>
              <w:t>uwzględnienie w planie zagospodarowania przestrzennego województwa podkarpackiego ustaleń planów przeciwdziałania skutkom suszy;</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zabezpieczenie mieszkańców ilościowo i jakościowo w wodę pitną oraz potrzeb gospodarki narodowej.</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1"/>
              <w:rPr>
                <w:sz w:val="16"/>
                <w:szCs w:val="16"/>
                <w:lang w:eastAsia="pl-PL"/>
              </w:rPr>
            </w:pPr>
            <w:r w:rsidRPr="00AD7B10">
              <w:rPr>
                <w:sz w:val="16"/>
                <w:szCs w:val="16"/>
                <w:lang w:eastAsia="pl-PL"/>
              </w:rPr>
              <w:t>Oddziaływanie pozytywne</w:t>
            </w:r>
            <w:r w:rsidRPr="00AD7B10">
              <w:rPr>
                <w:b w:val="0"/>
                <w:sz w:val="16"/>
                <w:szCs w:val="16"/>
                <w:lang w:eastAsia="pl-PL"/>
              </w:rPr>
              <w:t>: zabezpieczenie mieszkańców ilościowo i jakościowo w wodę pitną oraz potrzeb</w:t>
            </w:r>
            <w:r w:rsidRPr="00AD7B10">
              <w:rPr>
                <w:b w:val="0"/>
                <w:strike/>
                <w:sz w:val="16"/>
                <w:szCs w:val="16"/>
                <w:lang w:eastAsia="pl-PL"/>
              </w:rPr>
              <w:t xml:space="preserve"> </w:t>
            </w:r>
            <w:r w:rsidRPr="00AD7B10">
              <w:rPr>
                <w:b w:val="0"/>
                <w:sz w:val="16"/>
                <w:szCs w:val="16"/>
                <w:lang w:eastAsia="pl-PL"/>
              </w:rPr>
              <w:t>gospodarki narodowej.</w:t>
            </w:r>
          </w:p>
        </w:tc>
      </w:tr>
      <w:tr w:rsidR="00B30A08" w:rsidRPr="00AD7B10" w:rsidTr="000670B3">
        <w:trPr>
          <w:trHeight w:val="1134"/>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hideMark/>
          </w:tcPr>
          <w:p w:rsidR="00B30A08" w:rsidRPr="00AD7B10" w:rsidRDefault="00B30A08" w:rsidP="00DA3B7C">
            <w:pPr>
              <w:pStyle w:val="akropkiwtabelach"/>
              <w:numPr>
                <w:ilvl w:val="0"/>
                <w:numId w:val="330"/>
              </w:numPr>
              <w:spacing w:before="60" w:after="60" w:line="276" w:lineRule="auto"/>
              <w:ind w:left="176" w:right="-108" w:hanging="176"/>
              <w:rPr>
                <w:rFonts w:ascii="Times New Roman" w:eastAsia="Calibri" w:hAnsi="Times New Roman" w:cs="Times New Roman"/>
                <w:sz w:val="16"/>
                <w:szCs w:val="18"/>
                <w:lang w:eastAsia="en-US"/>
              </w:rPr>
            </w:pPr>
            <w:r w:rsidRPr="00AD7B10">
              <w:rPr>
                <w:rFonts w:ascii="Times New Roman" w:hAnsi="Times New Roman" w:cs="Times New Roman"/>
                <w:sz w:val="16"/>
                <w:lang w:eastAsia="en-US"/>
              </w:rPr>
              <w:t xml:space="preserve">uwzględnianie w miejscowych planach zagospodarowania przestrzennego i w studiach uwarunkowań i kierunków zagospodarowania przestrzennego gmin </w:t>
            </w:r>
            <w:r w:rsidRPr="00AD7B10">
              <w:rPr>
                <w:rFonts w:ascii="Times New Roman" w:hAnsi="Times New Roman" w:cs="Times New Roman"/>
                <w:bCs/>
                <w:sz w:val="16"/>
                <w:lang w:eastAsia="en-US"/>
              </w:rPr>
              <w:t>ustaleń planów przeciwdziałania skutkom suszy;</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sz w:val="16"/>
                <w:szCs w:val="16"/>
                <w:lang w:eastAsia="pl-PL"/>
              </w:rPr>
            </w:pPr>
            <w:r w:rsidRPr="00AD7B10">
              <w:rPr>
                <w:sz w:val="16"/>
                <w:szCs w:val="16"/>
                <w:lang w:eastAsia="pl-PL"/>
              </w:rPr>
              <w:t>Oddziaływanie pozytywne</w:t>
            </w:r>
            <w:r w:rsidRPr="00AD7B10">
              <w:rPr>
                <w:b w:val="0"/>
                <w:sz w:val="16"/>
                <w:szCs w:val="16"/>
                <w:lang w:eastAsia="pl-PL"/>
              </w:rPr>
              <w:t>: zabezpieczenie mieszkańców ilościowo i jakościowo w wodę pitną oraz potrzeb gospodarki narodowej.</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1"/>
              <w:rPr>
                <w:sz w:val="16"/>
                <w:szCs w:val="16"/>
                <w:lang w:eastAsia="pl-PL"/>
              </w:rPr>
            </w:pPr>
            <w:r w:rsidRPr="00AD7B10">
              <w:rPr>
                <w:sz w:val="16"/>
                <w:szCs w:val="16"/>
                <w:lang w:eastAsia="pl-PL"/>
              </w:rPr>
              <w:t>Oddziaływanie pozytywne</w:t>
            </w:r>
            <w:r w:rsidRPr="00AD7B10">
              <w:rPr>
                <w:b w:val="0"/>
                <w:sz w:val="16"/>
                <w:szCs w:val="16"/>
                <w:lang w:eastAsia="pl-PL"/>
              </w:rPr>
              <w:t>: zabezpieczenie mieszkańców ilościowo i jakościowo w wodę pitną oraz potrzeb gospodarki narodowej.</w:t>
            </w:r>
          </w:p>
        </w:tc>
      </w:tr>
      <w:tr w:rsidR="00B30A08" w:rsidRPr="00AD7B10" w:rsidTr="0021122E">
        <w:trPr>
          <w:trHeight w:val="266"/>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jc w:val="center"/>
              <w:rPr>
                <w:rFonts w:ascii="Times New Roman" w:hAnsi="Times New Roman"/>
                <w:b/>
                <w:sz w:val="18"/>
                <w:szCs w:val="20"/>
                <w:lang w:eastAsia="pl-PL"/>
              </w:rPr>
            </w:pPr>
            <w:r w:rsidRPr="00AD7B10">
              <w:rPr>
                <w:rFonts w:ascii="Times New Roman" w:hAnsi="Times New Roman"/>
                <w:b/>
                <w:sz w:val="18"/>
                <w:szCs w:val="20"/>
                <w:lang w:eastAsia="pl-PL"/>
              </w:rPr>
              <w:t>Gospodarka wodno-ściekowa</w:t>
            </w:r>
          </w:p>
        </w:tc>
      </w:tr>
      <w:tr w:rsidR="00B30A08" w:rsidRPr="00AD7B10" w:rsidTr="0021122E">
        <w:trPr>
          <w:trHeight w:val="39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ind w:left="284" w:hanging="284"/>
              <w:rPr>
                <w:sz w:val="18"/>
                <w:szCs w:val="18"/>
                <w:lang w:eastAsia="pl-PL"/>
              </w:rPr>
            </w:pPr>
            <w:r w:rsidRPr="00AD7B10">
              <w:rPr>
                <w:sz w:val="18"/>
                <w:szCs w:val="18"/>
                <w:lang w:eastAsia="pl-PL"/>
              </w:rPr>
              <w:t>II. Osiągnięcie dobrego stanu wód powierzchniowych i podziemnych oraz zaspokojenie ilościowego i jakościowego zapotrzebowania na wodę przeznaczoną do celów bytowo-gospodarczych oraz rekreacyjno – turystycznych</w:t>
            </w:r>
          </w:p>
        </w:tc>
      </w:tr>
      <w:tr w:rsidR="00B30A08" w:rsidRPr="00AD7B10" w:rsidTr="000670B3">
        <w:trPr>
          <w:trHeight w:val="397"/>
        </w:trPr>
        <w:tc>
          <w:tcPr>
            <w:tcW w:w="2376" w:type="dxa"/>
            <w:vMerge w:val="restart"/>
            <w:tcBorders>
              <w:top w:val="single" w:sz="4" w:space="0" w:color="auto"/>
              <w:left w:val="single" w:sz="4" w:space="0" w:color="auto"/>
              <w:right w:val="single" w:sz="4" w:space="0" w:color="auto"/>
            </w:tcBorders>
            <w:vAlign w:val="center"/>
            <w:hideMark/>
          </w:tcPr>
          <w:p w:rsidR="00B30A08" w:rsidRPr="00AD7B10" w:rsidRDefault="00B30A08" w:rsidP="00DA3B7C">
            <w:pPr>
              <w:pStyle w:val="numerowaniewtabkierint"/>
              <w:numPr>
                <w:ilvl w:val="0"/>
                <w:numId w:val="332"/>
              </w:numPr>
              <w:spacing w:line="276" w:lineRule="auto"/>
              <w:ind w:left="284" w:hanging="284"/>
              <w:rPr>
                <w:rFonts w:ascii="Times New Roman" w:hAnsi="Times New Roman"/>
                <w:sz w:val="16"/>
                <w:szCs w:val="18"/>
                <w:lang w:eastAsia="en-US"/>
              </w:rPr>
            </w:pPr>
            <w:r w:rsidRPr="00AD7B10">
              <w:rPr>
                <w:rFonts w:ascii="Times New Roman" w:hAnsi="Times New Roman"/>
                <w:bCs/>
                <w:sz w:val="16"/>
                <w:szCs w:val="18"/>
                <w:lang w:eastAsia="en-US"/>
              </w:rPr>
              <w:t>Przeciwdziałanie zanieczyszczeniom wody i ograniczanie ich emisji ze źródeł osadniczych i przemysłowych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line="276" w:lineRule="auto"/>
              <w:ind w:left="176" w:hanging="176"/>
              <w:rPr>
                <w:rFonts w:ascii="Times New Roman" w:hAnsi="Times New Roman"/>
                <w:sz w:val="16"/>
                <w:szCs w:val="18"/>
                <w:lang w:eastAsia="en-US"/>
              </w:rPr>
            </w:pPr>
            <w:r w:rsidRPr="00AD7B10">
              <w:rPr>
                <w:rFonts w:ascii="Times New Roman" w:hAnsi="Times New Roman"/>
                <w:sz w:val="16"/>
                <w:szCs w:val="18"/>
                <w:lang w:eastAsia="en-US"/>
              </w:rPr>
              <w:t>budowa, rozbudowa i modernizacja sieci kanalizacji sanitarnej oraz oczyszczalni ścieków z zastosowaniem nowoczesnych technologii zgodnie z krajowym programem oczyszczania ścieków komunalnych;</w:t>
            </w:r>
          </w:p>
          <w:p w:rsidR="00B30A08" w:rsidRPr="00AD7B10" w:rsidRDefault="00B30A08" w:rsidP="00DA3B7C">
            <w:pPr>
              <w:pStyle w:val="akropkiwtabelach"/>
              <w:numPr>
                <w:ilvl w:val="0"/>
                <w:numId w:val="328"/>
              </w:numPr>
              <w:spacing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budowa systemów odprowadzania i oczyszczania ścieków na terenach poza wyznaczonymi aglomeracjami;</w:t>
            </w:r>
          </w:p>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8"/>
                <w:lang w:eastAsia="en-US"/>
              </w:rPr>
            </w:pPr>
            <w:r w:rsidRPr="00AD7B10">
              <w:rPr>
                <w:rFonts w:ascii="Times New Roman" w:hAnsi="Times New Roman"/>
                <w:iCs/>
                <w:sz w:val="16"/>
                <w:szCs w:val="18"/>
                <w:lang w:eastAsia="en-US"/>
              </w:rPr>
              <w:t>budowa nowych i rozbudowa istniej</w:t>
            </w:r>
            <w:r w:rsidRPr="00AD7B10">
              <w:rPr>
                <w:rFonts w:ascii="Times New Roman" w:eastAsia="TimesNewRoman" w:hAnsi="Times New Roman"/>
                <w:sz w:val="16"/>
                <w:szCs w:val="18"/>
                <w:lang w:eastAsia="en-US"/>
              </w:rPr>
              <w:t>ą</w:t>
            </w:r>
            <w:r w:rsidRPr="00AD7B10">
              <w:rPr>
                <w:rFonts w:ascii="Times New Roman" w:hAnsi="Times New Roman"/>
                <w:iCs/>
                <w:sz w:val="16"/>
                <w:szCs w:val="18"/>
                <w:lang w:eastAsia="en-US"/>
              </w:rPr>
              <w:t>cych sieci zbiorczej kanalizacji deszczowej</w:t>
            </w:r>
            <w:r w:rsidRPr="00AD7B10">
              <w:rPr>
                <w:rFonts w:ascii="Times New Roman" w:hAnsi="Times New Roman" w:cs="Times New Roman"/>
                <w:iCs/>
                <w:sz w:val="16"/>
                <w:szCs w:val="18"/>
                <w:lang w:eastAsia="en-US"/>
              </w:rPr>
              <w:t xml:space="preserve"> wraz z systemami oczyszczania ścieków opadowych;</w:t>
            </w:r>
          </w:p>
          <w:p w:rsidR="00B30A08" w:rsidRPr="00AD7B10" w:rsidRDefault="00B30A08" w:rsidP="00DA3B7C">
            <w:pPr>
              <w:pStyle w:val="akropkiwtabelach"/>
              <w:numPr>
                <w:ilvl w:val="0"/>
                <w:numId w:val="328"/>
              </w:numPr>
              <w:spacing w:line="276" w:lineRule="auto"/>
              <w:ind w:left="176" w:hanging="176"/>
              <w:rPr>
                <w:rFonts w:ascii="Times New Roman" w:hAnsi="Times New Roman"/>
                <w:sz w:val="16"/>
                <w:szCs w:val="18"/>
                <w:lang w:eastAsia="en-US"/>
              </w:rPr>
            </w:pPr>
            <w:r w:rsidRPr="00AD7B10">
              <w:rPr>
                <w:rFonts w:ascii="Times New Roman" w:hAnsi="Times New Roman"/>
                <w:sz w:val="16"/>
                <w:szCs w:val="18"/>
                <w:lang w:eastAsia="en-US"/>
              </w:rPr>
              <w:t xml:space="preserve">budowa przydomowych oczyszczalni ścieków i bezodpływowych zbiorników ścieków (z zapewnieniem ich kontrolowanego wywozu) poza aglomeracjami lub na terenach gdzie realizacja sieci kanalizacyjnych jest ekonomicznie nieuzasadniona; </w:t>
            </w:r>
          </w:p>
          <w:p w:rsidR="00B30A08" w:rsidRPr="00AD7B10" w:rsidRDefault="00B30A08" w:rsidP="00DA3B7C">
            <w:pPr>
              <w:pStyle w:val="akropkiwtabelach"/>
              <w:numPr>
                <w:ilvl w:val="0"/>
                <w:numId w:val="328"/>
              </w:numPr>
              <w:spacing w:line="276" w:lineRule="auto"/>
              <w:ind w:left="176" w:hanging="176"/>
              <w:rPr>
                <w:rFonts w:ascii="Times New Roman" w:hAnsi="Times New Roman"/>
                <w:sz w:val="16"/>
                <w:szCs w:val="18"/>
                <w:lang w:eastAsia="en-US"/>
              </w:rPr>
            </w:pPr>
            <w:r w:rsidRPr="00AD7B10">
              <w:rPr>
                <w:rFonts w:ascii="Times New Roman" w:hAnsi="Times New Roman"/>
                <w:sz w:val="16"/>
                <w:szCs w:val="18"/>
                <w:lang w:eastAsia="en-US"/>
              </w:rPr>
              <w:t xml:space="preserve">stosowanie nowoczesnych rozwiązań technologicznych w zakładach produkcyjnych w celu zmniejszenia wodochłonności gospodarki; </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mające na celu ochronę oraz polepszenie jakości wód powierzchniowych, ilościową ochronę zasobów wodnych, zabezpieczenie mieszkańców w wodę pitną dobrej jakości oraz na potrzeby gospodarki narodowej.</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xml:space="preserve">: występujące na etapie prowadzenia prac budowlanych obiektów infrastruktury kanalizacyjnej i oczyszczania ścieków. </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mające na celu ochronę oraz polepszenie jakości wód podziemnej, ilościową ochronę zasobów wodnych, zabezpieczenie mieszkańców w wodę pitną dobrej jakości oraz na potrzeby gospodarki narodowej.</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xml:space="preserve">: występujące na etapie prowadzenia prac budowlanych obiektów infrastruktury kanalizacyjnej i oczyszczania ścieków. </w:t>
            </w:r>
          </w:p>
        </w:tc>
      </w:tr>
      <w:tr w:rsidR="00B30A08" w:rsidRPr="00AD7B10" w:rsidTr="000670B3">
        <w:trPr>
          <w:trHeight w:val="397"/>
        </w:trPr>
        <w:tc>
          <w:tcPr>
            <w:tcW w:w="2376" w:type="dxa"/>
            <w:vMerge/>
            <w:tcBorders>
              <w:left w:val="single" w:sz="4" w:space="0" w:color="auto"/>
              <w:bottom w:val="single" w:sz="4" w:space="0" w:color="auto"/>
              <w:right w:val="single" w:sz="4" w:space="0" w:color="auto"/>
            </w:tcBorders>
            <w:vAlign w:val="center"/>
          </w:tcPr>
          <w:p w:rsidR="00B30A08" w:rsidRPr="00AD7B10" w:rsidRDefault="00B30A08" w:rsidP="00DA3B7C">
            <w:pPr>
              <w:pStyle w:val="numerowaniewtabkierint"/>
              <w:numPr>
                <w:ilvl w:val="0"/>
                <w:numId w:val="332"/>
              </w:numPr>
              <w:spacing w:line="276" w:lineRule="auto"/>
              <w:ind w:left="284" w:hanging="284"/>
              <w:rPr>
                <w:rFonts w:ascii="Times New Roman" w:hAnsi="Times New Roman"/>
                <w:sz w:val="16"/>
                <w:szCs w:val="18"/>
                <w:lang w:eastAsia="en-US"/>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spacing w:before="60" w:after="60" w:line="276" w:lineRule="auto"/>
              <w:ind w:left="176" w:hanging="176"/>
              <w:rPr>
                <w:rFonts w:ascii="Times New Roman" w:hAnsi="Times New Roman"/>
                <w:sz w:val="16"/>
                <w:szCs w:val="18"/>
                <w:lang w:eastAsia="en-US"/>
              </w:rPr>
            </w:pPr>
            <w:r w:rsidRPr="00AD7B10">
              <w:rPr>
                <w:rFonts w:ascii="Times New Roman" w:hAnsi="Times New Roman"/>
                <w:sz w:val="16"/>
                <w:szCs w:val="18"/>
                <w:lang w:eastAsia="en-US"/>
              </w:rPr>
              <w:t xml:space="preserve">prowadzenie działań edukacyjnych, informujących o skutkach zanieczyszczeń wody na </w:t>
            </w:r>
            <w:r w:rsidR="002B18FD" w:rsidRPr="00AD7B10">
              <w:rPr>
                <w:rFonts w:ascii="Times New Roman" w:hAnsi="Times New Roman"/>
                <w:sz w:val="16"/>
                <w:szCs w:val="18"/>
                <w:lang w:eastAsia="en-US"/>
              </w:rPr>
              <w:t>jakość życia mieszkańców oraz o </w:t>
            </w:r>
            <w:r w:rsidRPr="00AD7B10">
              <w:rPr>
                <w:rFonts w:ascii="Times New Roman" w:hAnsi="Times New Roman"/>
                <w:sz w:val="16"/>
                <w:szCs w:val="18"/>
                <w:lang w:eastAsia="en-US"/>
              </w:rPr>
              <w:t>zasadach przeciwdziałania</w:t>
            </w:r>
            <w:r w:rsidR="002B18FD" w:rsidRPr="00AD7B10">
              <w:rPr>
                <w:rFonts w:ascii="Times New Roman" w:hAnsi="Times New Roman"/>
                <w:sz w:val="16"/>
                <w:szCs w:val="18"/>
                <w:lang w:eastAsia="en-US"/>
              </w:rPr>
              <w:t>,</w:t>
            </w:r>
            <w:r w:rsidRPr="00AD7B10">
              <w:rPr>
                <w:rFonts w:ascii="Times New Roman" w:hAnsi="Times New Roman"/>
                <w:sz w:val="16"/>
                <w:szCs w:val="18"/>
                <w:lang w:eastAsia="en-US"/>
              </w:rPr>
              <w:t xml:space="preserve"> tym zanieczyszczeniom</w:t>
            </w:r>
            <w:r w:rsidR="002B18FD" w:rsidRPr="00AD7B10">
              <w:rPr>
                <w:rFonts w:ascii="Times New Roman" w:hAnsi="Times New Roman"/>
                <w:sz w:val="16"/>
                <w:szCs w:val="18"/>
                <w:lang w:eastAsia="en-US"/>
              </w:rPr>
              <w:t>;</w:t>
            </w:r>
          </w:p>
        </w:tc>
        <w:tc>
          <w:tcPr>
            <w:tcW w:w="340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79" w:firstLine="0"/>
              <w:rPr>
                <w:sz w:val="16"/>
                <w:szCs w:val="16"/>
                <w:lang w:eastAsia="pl-PL"/>
              </w:rPr>
            </w:pPr>
            <w:r w:rsidRPr="00AD7B10">
              <w:rPr>
                <w:sz w:val="16"/>
                <w:szCs w:val="16"/>
                <w:lang w:eastAsia="pl-PL"/>
              </w:rPr>
              <w:t>Oddziaływanie pozytywne, pośrednie</w:t>
            </w:r>
            <w:r w:rsidRPr="00AD7B10">
              <w:rPr>
                <w:b w:val="0"/>
                <w:sz w:val="16"/>
                <w:szCs w:val="16"/>
                <w:lang w:eastAsia="pl-PL"/>
              </w:rPr>
              <w:t>: edukacja będzie mieć wpływ na postawy mieszkańców i ich działania w zakresie ochrony wód.</w:t>
            </w:r>
          </w:p>
        </w:tc>
        <w:tc>
          <w:tcPr>
            <w:tcW w:w="3405"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71" w:firstLine="0"/>
              <w:rPr>
                <w:sz w:val="16"/>
                <w:szCs w:val="16"/>
                <w:lang w:eastAsia="pl-PL"/>
              </w:rPr>
            </w:pPr>
            <w:r w:rsidRPr="00AD7B10">
              <w:rPr>
                <w:sz w:val="16"/>
                <w:szCs w:val="16"/>
                <w:lang w:eastAsia="pl-PL"/>
              </w:rPr>
              <w:t>Oddziaływanie pozytywne, pośrednie</w:t>
            </w:r>
            <w:r w:rsidRPr="00AD7B10">
              <w:rPr>
                <w:b w:val="0"/>
                <w:sz w:val="16"/>
                <w:szCs w:val="16"/>
                <w:lang w:eastAsia="pl-PL"/>
              </w:rPr>
              <w:t>: edukacja będzie mieć wpływ na postawy mieszkańców i ich działania w zakresie ochrony wód.</w:t>
            </w:r>
          </w:p>
        </w:tc>
      </w:tr>
    </w:tbl>
    <w:p w:rsidR="000670B3" w:rsidRPr="00AD7B10" w:rsidRDefault="000670B3">
      <w:r w:rsidRPr="00AD7B10">
        <w:rPr>
          <w:b/>
        </w:rPr>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0670B3">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32"/>
              </w:numPr>
              <w:spacing w:line="276" w:lineRule="auto"/>
              <w:ind w:left="284" w:hanging="284"/>
              <w:rPr>
                <w:rFonts w:ascii="Times New Roman" w:hAnsi="Times New Roman"/>
                <w:sz w:val="16"/>
                <w:szCs w:val="18"/>
                <w:lang w:eastAsia="en-US"/>
              </w:rPr>
            </w:pPr>
            <w:r w:rsidRPr="00AD7B10">
              <w:rPr>
                <w:rFonts w:ascii="Times New Roman" w:hAnsi="Times New Roman"/>
                <w:sz w:val="16"/>
                <w:szCs w:val="18"/>
                <w:lang w:eastAsia="en-US"/>
              </w:rPr>
              <w:lastRenderedPageBreak/>
              <w:t>Monitoring wód i ochrona zasobów wodnych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6" w:hanging="176"/>
              <w:rPr>
                <w:rFonts w:ascii="Times New Roman" w:hAnsi="Times New Roman"/>
                <w:sz w:val="16"/>
                <w:szCs w:val="18"/>
                <w:lang w:eastAsia="en-US"/>
              </w:rPr>
            </w:pPr>
            <w:r w:rsidRPr="00AD7B10">
              <w:rPr>
                <w:rFonts w:ascii="Times New Roman" w:hAnsi="Times New Roman"/>
                <w:sz w:val="16"/>
                <w:szCs w:val="18"/>
                <w:lang w:eastAsia="en-US"/>
              </w:rPr>
              <w:t xml:space="preserve">realizacja monitoringu zgodnie z </w:t>
            </w:r>
            <w:r w:rsidR="00F63105" w:rsidRPr="00AD7B10">
              <w:rPr>
                <w:rFonts w:ascii="Times New Roman" w:hAnsi="Times New Roman"/>
                <w:i/>
                <w:sz w:val="16"/>
                <w:szCs w:val="18"/>
                <w:lang w:eastAsia="en-US"/>
              </w:rPr>
              <w:t xml:space="preserve">Programem </w:t>
            </w:r>
            <w:r w:rsidRPr="00AD7B10">
              <w:rPr>
                <w:rFonts w:ascii="Times New Roman" w:hAnsi="Times New Roman"/>
                <w:i/>
                <w:sz w:val="16"/>
                <w:szCs w:val="18"/>
                <w:lang w:eastAsia="en-US"/>
              </w:rPr>
              <w:t>państwowego monitoringu środowiska województwa podkarpackiego na lata 2016-2020</w:t>
            </w:r>
            <w:r w:rsidRPr="00AD7B10">
              <w:rPr>
                <w:rFonts w:ascii="Times New Roman" w:hAnsi="Times New Roman"/>
                <w:sz w:val="16"/>
                <w:szCs w:val="18"/>
                <w:lang w:eastAsia="en-US"/>
              </w:rPr>
              <w:t>;</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mające na celu ochronę zasobów wodnych.</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8"/>
                <w:szCs w:val="18"/>
                <w:lang w:eastAsia="pl-PL"/>
              </w:rPr>
            </w:pPr>
            <w:r w:rsidRPr="00AD7B10">
              <w:rPr>
                <w:sz w:val="16"/>
                <w:szCs w:val="16"/>
                <w:lang w:eastAsia="pl-PL"/>
              </w:rPr>
              <w:t>Oddziaływanie pozytywne</w:t>
            </w:r>
            <w:r w:rsidRPr="00AD7B10">
              <w:rPr>
                <w:b w:val="0"/>
                <w:sz w:val="16"/>
                <w:szCs w:val="16"/>
                <w:lang w:eastAsia="pl-PL"/>
              </w:rPr>
              <w:t>: mające na celu ochronę zasobów wodnych.</w:t>
            </w: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B18FD">
            <w:pPr>
              <w:pStyle w:val="akropkiwtabelach"/>
              <w:numPr>
                <w:ilvl w:val="0"/>
                <w:numId w:val="367"/>
              </w:numPr>
              <w:tabs>
                <w:tab w:val="clear" w:pos="0"/>
                <w:tab w:val="clear" w:pos="284"/>
              </w:tabs>
              <w:ind w:left="175" w:hanging="175"/>
              <w:rPr>
                <w:rFonts w:ascii="Times New Roman" w:hAnsi="Times New Roman"/>
                <w:sz w:val="16"/>
                <w:szCs w:val="18"/>
                <w:lang w:eastAsia="en-US"/>
              </w:rPr>
            </w:pPr>
            <w:r w:rsidRPr="00AD7B10">
              <w:rPr>
                <w:rStyle w:val="BezodstpwZnak"/>
                <w:rFonts w:eastAsia="Calibri"/>
                <w:sz w:val="16"/>
                <w:szCs w:val="16"/>
              </w:rPr>
              <w:t xml:space="preserve">uwzględnienie w planie zagospodarowania przestrzennego województwa podkarpackiego ustaleń aktualizacji planów gospodarowania </w:t>
            </w:r>
            <w:r w:rsidR="002B18FD" w:rsidRPr="00AD7B10">
              <w:rPr>
                <w:rStyle w:val="BezodstpwZnak"/>
                <w:rFonts w:eastAsia="Calibri"/>
                <w:sz w:val="16"/>
                <w:szCs w:val="16"/>
              </w:rPr>
              <w:t>wodami na obszarze</w:t>
            </w:r>
            <w:r w:rsidRPr="00AD7B10">
              <w:rPr>
                <w:rStyle w:val="BezodstpwZnak"/>
                <w:rFonts w:eastAsia="Calibri"/>
                <w:sz w:val="16"/>
                <w:szCs w:val="16"/>
              </w:rPr>
              <w:t xml:space="preserve"> dorzecza Wisły i Dniestru; </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8"/>
                <w:szCs w:val="18"/>
                <w:lang w:eastAsia="pl-PL" w:bidi="en-US"/>
              </w:rPr>
            </w:pP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B18FD">
            <w:pPr>
              <w:pStyle w:val="akropkiwtabelach"/>
              <w:numPr>
                <w:ilvl w:val="0"/>
                <w:numId w:val="367"/>
              </w:numPr>
              <w:tabs>
                <w:tab w:val="clear" w:pos="0"/>
                <w:tab w:val="clear" w:pos="284"/>
              </w:tabs>
              <w:ind w:left="175" w:hanging="175"/>
              <w:rPr>
                <w:rStyle w:val="BezodstpwZnak"/>
                <w:rFonts w:eastAsia="Calibri"/>
                <w:sz w:val="16"/>
                <w:szCs w:val="16"/>
              </w:rPr>
            </w:pPr>
            <w:r w:rsidRPr="00AD7B10">
              <w:rPr>
                <w:rFonts w:ascii="Times New Roman" w:hAnsi="Times New Roman"/>
                <w:sz w:val="16"/>
                <w:szCs w:val="16"/>
                <w:lang w:eastAsia="en-US"/>
              </w:rPr>
              <w:t>uwzględnienie w miejscowych planach zagospodarowania przestrzennego i w studiach uwarunkowań i kierunków zagospodarowania przestrzennego gmin ustaleń</w:t>
            </w:r>
            <w:r w:rsidRPr="00AD7B10">
              <w:rPr>
                <w:rFonts w:ascii="Times New Roman" w:eastAsia="Calibri" w:hAnsi="Times New Roman" w:cs="Times New Roman"/>
                <w:sz w:val="16"/>
                <w:szCs w:val="16"/>
              </w:rPr>
              <w:t xml:space="preserve"> </w:t>
            </w:r>
            <w:r w:rsidRPr="00AD7B10">
              <w:rPr>
                <w:rFonts w:ascii="Times New Roman" w:hAnsi="Times New Roman"/>
                <w:sz w:val="16"/>
                <w:szCs w:val="16"/>
                <w:lang w:eastAsia="en-US"/>
              </w:rPr>
              <w:t xml:space="preserve">aktualizacji planów gospodarowania </w:t>
            </w:r>
            <w:r w:rsidR="002B18FD" w:rsidRPr="00AD7B10">
              <w:rPr>
                <w:rFonts w:ascii="Times New Roman" w:hAnsi="Times New Roman"/>
                <w:sz w:val="16"/>
                <w:szCs w:val="16"/>
                <w:lang w:eastAsia="en-US"/>
              </w:rPr>
              <w:t>wodami na obszarze</w:t>
            </w:r>
            <w:r w:rsidRPr="00AD7B10">
              <w:rPr>
                <w:rFonts w:ascii="Times New Roman" w:hAnsi="Times New Roman"/>
                <w:sz w:val="16"/>
                <w:szCs w:val="16"/>
                <w:lang w:eastAsia="en-US"/>
              </w:rPr>
              <w:t xml:space="preserve"> dorzecza Wisły i Dniestru;</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8"/>
                <w:szCs w:val="18"/>
                <w:lang w:eastAsia="pl-PL" w:bidi="en-US"/>
              </w:rPr>
            </w:pP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B18FD">
            <w:pPr>
              <w:pStyle w:val="akropkiwtabelach"/>
              <w:numPr>
                <w:ilvl w:val="0"/>
                <w:numId w:val="367"/>
              </w:numPr>
              <w:tabs>
                <w:tab w:val="clear" w:pos="0"/>
                <w:tab w:val="clear" w:pos="284"/>
              </w:tabs>
              <w:ind w:left="175" w:hanging="175"/>
              <w:rPr>
                <w:rFonts w:ascii="Times New Roman" w:hAnsi="Times New Roman"/>
                <w:sz w:val="16"/>
                <w:szCs w:val="18"/>
                <w:lang w:eastAsia="en-US"/>
              </w:rPr>
            </w:pPr>
            <w:r w:rsidRPr="00AD7B10">
              <w:rPr>
                <w:rFonts w:ascii="Times New Roman" w:eastAsia="Calibri" w:hAnsi="Times New Roman" w:cs="Times New Roman"/>
                <w:bCs/>
                <w:sz w:val="16"/>
                <w:szCs w:val="18"/>
              </w:rPr>
              <w:t xml:space="preserve">realizacja działań zawartych w aktualizacji planów gospodarowania </w:t>
            </w:r>
            <w:r w:rsidR="002B18FD" w:rsidRPr="00AD7B10">
              <w:rPr>
                <w:rFonts w:ascii="Times New Roman" w:eastAsia="Calibri" w:hAnsi="Times New Roman" w:cs="Times New Roman"/>
                <w:bCs/>
                <w:sz w:val="16"/>
                <w:szCs w:val="18"/>
              </w:rPr>
              <w:t>wodami na obszarze</w:t>
            </w:r>
            <w:r w:rsidRPr="00AD7B10">
              <w:rPr>
                <w:rFonts w:ascii="Times New Roman" w:eastAsia="Calibri" w:hAnsi="Times New Roman" w:cs="Times New Roman"/>
                <w:bCs/>
                <w:sz w:val="16"/>
                <w:szCs w:val="18"/>
              </w:rPr>
              <w:t xml:space="preserve"> dorzecza Wisły i Dniestru oraz w aktualizacji programu rolno-środowiskowego kraju;</w:t>
            </w:r>
          </w:p>
        </w:tc>
        <w:tc>
          <w:tcPr>
            <w:tcW w:w="3402" w:type="dxa"/>
            <w:vMerge/>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sz w:val="18"/>
                <w:szCs w:val="18"/>
                <w:lang w:eastAsia="pl-PL" w:bidi="en-US"/>
              </w:rPr>
            </w:pP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B18FD">
            <w:pPr>
              <w:pStyle w:val="Bezodstpw"/>
              <w:numPr>
                <w:ilvl w:val="0"/>
                <w:numId w:val="368"/>
              </w:numPr>
              <w:ind w:left="175" w:hanging="142"/>
              <w:rPr>
                <w:sz w:val="16"/>
                <w:szCs w:val="16"/>
              </w:rPr>
            </w:pPr>
            <w:r w:rsidRPr="00AD7B10">
              <w:rPr>
                <w:sz w:val="16"/>
                <w:szCs w:val="16"/>
              </w:rPr>
              <w:t>ustanawianie stref ochronnych ujęć wód powierzchniow</w:t>
            </w:r>
            <w:r w:rsidR="002B18FD" w:rsidRPr="00AD7B10">
              <w:rPr>
                <w:sz w:val="16"/>
                <w:szCs w:val="16"/>
              </w:rPr>
              <w:t>ych i podziemnych, obszarów</w:t>
            </w:r>
            <w:r w:rsidRPr="00AD7B10">
              <w:rPr>
                <w:sz w:val="16"/>
                <w:szCs w:val="16"/>
              </w:rPr>
              <w:t xml:space="preserve"> ochronnych zbiorników wód śródlądowych oraz obszarów ochronnych zbiorników wód podziemnych;</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8"/>
                <w:szCs w:val="18"/>
                <w:lang w:eastAsia="pl-PL" w:bidi="en-US"/>
              </w:rPr>
            </w:pPr>
          </w:p>
        </w:tc>
      </w:tr>
      <w:tr w:rsidR="00B30A08" w:rsidRPr="00AD7B10" w:rsidTr="000670B3">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32"/>
              </w:numPr>
              <w:spacing w:line="276" w:lineRule="auto"/>
              <w:ind w:left="284" w:hanging="284"/>
              <w:rPr>
                <w:rFonts w:ascii="Times New Roman" w:hAnsi="Times New Roman"/>
                <w:sz w:val="16"/>
                <w:szCs w:val="18"/>
                <w:lang w:eastAsia="en-US"/>
              </w:rPr>
            </w:pPr>
            <w:r w:rsidRPr="00AD7B10">
              <w:rPr>
                <w:rFonts w:ascii="Times New Roman" w:hAnsi="Times New Roman"/>
                <w:sz w:val="16"/>
                <w:szCs w:val="18"/>
                <w:lang w:eastAsia="en-US"/>
              </w:rPr>
              <w:t>Rozwój systemów zaopatrzenia w wodę</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B18FD">
            <w:pPr>
              <w:pStyle w:val="Bezodstpw"/>
              <w:numPr>
                <w:ilvl w:val="0"/>
                <w:numId w:val="368"/>
              </w:numPr>
              <w:ind w:left="175" w:hanging="142"/>
              <w:rPr>
                <w:sz w:val="16"/>
                <w:szCs w:val="16"/>
              </w:rPr>
            </w:pPr>
            <w:r w:rsidRPr="00AD7B10">
              <w:rPr>
                <w:sz w:val="16"/>
                <w:szCs w:val="16"/>
              </w:rPr>
              <w:t>budowa, rozbudowa wodociągów, ujęć wód i stacji uzdatniania wody i modernizacja istniejących obiektów z zastosowaniem nowoczesnych technologii;</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mające na celu ochronę oraz polepszenie jakości wód powierzchniowych, ilościową ochronę zasobów wodnych  przeznaczoną dla mieszkańców i na inne cele.</w:t>
            </w:r>
          </w:p>
          <w:p w:rsidR="00B30A08" w:rsidRPr="00AD7B10" w:rsidRDefault="00B30A08" w:rsidP="0021122E">
            <w:pPr>
              <w:pStyle w:val="t1"/>
              <w:spacing w:after="60"/>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 obiektów infrastruktury kanalizacyjnej i oczyszczania ścieków.</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79" w:firstLine="0"/>
              <w:rPr>
                <w:b w:val="0"/>
                <w:sz w:val="16"/>
                <w:szCs w:val="16"/>
                <w:lang w:eastAsia="pl-PL"/>
              </w:rPr>
            </w:pPr>
            <w:r w:rsidRPr="00AD7B10">
              <w:rPr>
                <w:sz w:val="16"/>
                <w:szCs w:val="16"/>
                <w:lang w:eastAsia="pl-PL"/>
              </w:rPr>
              <w:t>Oddziaływanie pozytywne</w:t>
            </w:r>
            <w:r w:rsidRPr="00AD7B10">
              <w:rPr>
                <w:b w:val="0"/>
                <w:sz w:val="16"/>
                <w:szCs w:val="16"/>
                <w:lang w:eastAsia="pl-PL"/>
              </w:rPr>
              <w:t>: mające na celu ochronę oraz polepszenie jakości wód powierzchniowych, ilościową, ochronę zasobów wodnych, przeznaczoną dla mieszkańców i na inne cele.</w:t>
            </w:r>
          </w:p>
          <w:p w:rsidR="00B30A08" w:rsidRPr="00AD7B10" w:rsidRDefault="00B30A08" w:rsidP="0021122E">
            <w:pPr>
              <w:pStyle w:val="t1"/>
              <w:spacing w:after="60"/>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xml:space="preserve">: występujące na etapie prowadzenia prac budowlanych obiektów infrastruktury kanalizacyjnej i oczyszczania ścieków. </w:t>
            </w:r>
          </w:p>
        </w:tc>
      </w:tr>
      <w:tr w:rsidR="00B30A08" w:rsidRPr="00AD7B10" w:rsidTr="0021122E">
        <w:trPr>
          <w:trHeight w:val="352"/>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jc w:val="center"/>
              <w:rPr>
                <w:rFonts w:ascii="Times New Roman" w:hAnsi="Times New Roman"/>
                <w:b/>
                <w:sz w:val="18"/>
                <w:szCs w:val="20"/>
                <w:lang w:eastAsia="pl-PL"/>
              </w:rPr>
            </w:pPr>
            <w:r w:rsidRPr="00AD7B10">
              <w:rPr>
                <w:rFonts w:ascii="Times New Roman" w:hAnsi="Times New Roman"/>
                <w:b/>
                <w:sz w:val="18"/>
                <w:szCs w:val="20"/>
                <w:lang w:eastAsia="pl-PL"/>
              </w:rPr>
              <w:t>Ochrona klimatu i powietrza</w:t>
            </w:r>
          </w:p>
        </w:tc>
      </w:tr>
      <w:tr w:rsidR="00B30A08" w:rsidRPr="00AD7B10" w:rsidTr="0021122E">
        <w:trPr>
          <w:trHeight w:val="39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rPr>
                <w:rFonts w:ascii="Times New Roman" w:hAnsi="Times New Roman"/>
                <w:b/>
                <w:sz w:val="18"/>
                <w:szCs w:val="18"/>
                <w:lang w:eastAsia="pl-PL"/>
              </w:rPr>
            </w:pPr>
            <w:r w:rsidRPr="00AD7B10">
              <w:rPr>
                <w:rFonts w:ascii="Times New Roman" w:hAnsi="Times New Roman"/>
                <w:b/>
                <w:sz w:val="18"/>
                <w:szCs w:val="18"/>
                <w:lang w:eastAsia="pl-PL"/>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B30A08" w:rsidRPr="00AD7B10" w:rsidTr="000670B3">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33"/>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 xml:space="preserve">Monitoring i zarządzanie jakością powietrza </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6" w:hanging="176"/>
              <w:rPr>
                <w:rFonts w:ascii="Times New Roman" w:hAnsi="Times New Roman"/>
                <w:sz w:val="16"/>
                <w:szCs w:val="16"/>
                <w:lang w:eastAsia="en-US"/>
              </w:rPr>
            </w:pPr>
            <w:r w:rsidRPr="00AD7B10">
              <w:rPr>
                <w:rFonts w:ascii="Times New Roman" w:hAnsi="Times New Roman"/>
                <w:bCs/>
                <w:sz w:val="16"/>
                <w:szCs w:val="16"/>
                <w:lang w:eastAsia="en-US"/>
              </w:rPr>
              <w:t xml:space="preserve">monitoring  i ocena jakości powietrza w strefach: podkarpackiej i miasta Rzeszów zgodnie z </w:t>
            </w:r>
            <w:r w:rsidRPr="00AD7B10">
              <w:rPr>
                <w:rFonts w:ascii="Times New Roman" w:hAnsi="Times New Roman"/>
                <w:bCs/>
                <w:i/>
                <w:sz w:val="16"/>
                <w:szCs w:val="16"/>
                <w:lang w:eastAsia="en-US"/>
              </w:rPr>
              <w:t>Programem państwowego monitoringu środowiska województwa podkarpackiego na lata 2016-2020</w:t>
            </w:r>
            <w:r w:rsidRPr="00AD7B10">
              <w:rPr>
                <w:rFonts w:ascii="Times New Roman" w:hAnsi="Times New Roman"/>
                <w:bCs/>
                <w:sz w:val="16"/>
                <w:szCs w:val="16"/>
                <w:lang w:eastAsia="en-US"/>
              </w:rPr>
              <w:t>;</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Brak oddziaływania</w:t>
            </w:r>
          </w:p>
        </w:tc>
      </w:tr>
      <w:tr w:rsidR="00B30A08" w:rsidRPr="00AD7B10" w:rsidTr="000670B3">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line="276" w:lineRule="auto"/>
              <w:ind w:left="176" w:hanging="176"/>
              <w:rPr>
                <w:rFonts w:ascii="Times New Roman" w:hAnsi="Times New Roman"/>
                <w:bCs/>
                <w:sz w:val="16"/>
                <w:szCs w:val="16"/>
                <w:lang w:eastAsia="en-US"/>
              </w:rPr>
            </w:pPr>
            <w:r w:rsidRPr="00AD7B10">
              <w:rPr>
                <w:rFonts w:ascii="Times New Roman" w:hAnsi="Times New Roman"/>
                <w:bCs/>
                <w:sz w:val="16"/>
                <w:szCs w:val="16"/>
                <w:lang w:eastAsia="en-US"/>
              </w:rPr>
              <w:t>aktualizacja programów ochrony powietrza:</w:t>
            </w:r>
          </w:p>
          <w:p w:rsidR="00B30A08" w:rsidRPr="00AD7B10" w:rsidRDefault="00B30A08" w:rsidP="00DA3B7C">
            <w:pPr>
              <w:pStyle w:val="Bezodstpw"/>
              <w:numPr>
                <w:ilvl w:val="0"/>
                <w:numId w:val="334"/>
              </w:numPr>
              <w:spacing w:line="276" w:lineRule="auto"/>
              <w:ind w:left="317" w:hanging="142"/>
              <w:rPr>
                <w:i/>
                <w:sz w:val="16"/>
                <w:szCs w:val="16"/>
                <w:lang w:eastAsia="en-US"/>
              </w:rPr>
            </w:pPr>
            <w:r w:rsidRPr="00AD7B10">
              <w:rPr>
                <w:i/>
                <w:sz w:val="16"/>
                <w:szCs w:val="16"/>
                <w:lang w:eastAsia="en-US"/>
              </w:rPr>
              <w:t>Programu ochrony powietrza dla strefy podkarpackiej – z uwagi na stwierdzone przekroczenia poziomu dopuszczalnego pyłu zawieszonego PM10 i poziomu dopuszczalnego pyłu zawieszonego PM2,5 oraz poziomu docelowego benzo(a)pirenu wraz z Planem Działań Krótkoterminowych,</w:t>
            </w:r>
          </w:p>
          <w:p w:rsidR="00B30A08" w:rsidRPr="00AD7B10" w:rsidRDefault="00B30A08" w:rsidP="00DA3B7C">
            <w:pPr>
              <w:pStyle w:val="Bezodstpw"/>
              <w:numPr>
                <w:ilvl w:val="0"/>
                <w:numId w:val="334"/>
              </w:numPr>
              <w:spacing w:line="276" w:lineRule="auto"/>
              <w:ind w:left="317" w:hanging="142"/>
              <w:rPr>
                <w:i/>
                <w:sz w:val="16"/>
                <w:szCs w:val="16"/>
                <w:lang w:eastAsia="en-US"/>
              </w:rPr>
            </w:pPr>
            <w:r w:rsidRPr="00AD7B10">
              <w:rPr>
                <w:i/>
                <w:sz w:val="16"/>
                <w:szCs w:val="16"/>
                <w:lang w:eastAsia="en-US"/>
              </w:rPr>
              <w:t xml:space="preserve">Programu ochrony powietrza dla strefy miasto Rzeszów – z uwagi na stwierdzone przekroczenia poziomu dopuszczalnego pyłu </w:t>
            </w:r>
            <w:r w:rsidRPr="00AD7B10">
              <w:rPr>
                <w:i/>
                <w:sz w:val="16"/>
                <w:szCs w:val="16"/>
                <w:lang w:eastAsia="en-US"/>
              </w:rPr>
              <w:lastRenderedPageBreak/>
              <w:t>zawieszonego PM10 i poziomu dopuszczalnego pyłu zawieszonego PM 2,5 wraz z rozszerzeniem związanym z osiągnięciem krajowego celu redukcji narażenia i z uwzględnieniem poziomu docelowego benzo(a)pirenu oraz z Planem Działań Krótkoterminowych,</w:t>
            </w:r>
          </w:p>
        </w:tc>
        <w:tc>
          <w:tcPr>
            <w:tcW w:w="3402" w:type="dxa"/>
            <w:tcBorders>
              <w:top w:val="single" w:sz="4" w:space="0" w:color="auto"/>
              <w:left w:val="single" w:sz="4" w:space="0" w:color="auto"/>
              <w:right w:val="single" w:sz="4" w:space="0" w:color="auto"/>
            </w:tcBorders>
            <w:vAlign w:val="center"/>
          </w:tcPr>
          <w:p w:rsidR="00B30A08" w:rsidRPr="00AD7B10" w:rsidRDefault="00B30A08" w:rsidP="0021122E">
            <w:pPr>
              <w:pStyle w:val="t1"/>
              <w:ind w:left="-79" w:firstLine="0"/>
              <w:rPr>
                <w:b w:val="0"/>
                <w:sz w:val="16"/>
                <w:szCs w:val="16"/>
                <w:lang w:eastAsia="pl-PL"/>
              </w:rPr>
            </w:pPr>
            <w:r w:rsidRPr="00AD7B10">
              <w:rPr>
                <w:sz w:val="16"/>
                <w:szCs w:val="16"/>
                <w:lang w:eastAsia="pl-PL"/>
              </w:rPr>
              <w:lastRenderedPageBreak/>
              <w:t>Oddziaływanie pozytywne, pośrednie</w:t>
            </w:r>
            <w:r w:rsidRPr="00AD7B10">
              <w:rPr>
                <w:b w:val="0"/>
                <w:sz w:val="16"/>
                <w:szCs w:val="16"/>
                <w:lang w:eastAsia="pl-PL"/>
              </w:rPr>
              <w:t>: ochrona powietrza przyczyni się do zmniejszenia immisji zanieczyszczeń do gleby i wód.</w:t>
            </w:r>
          </w:p>
          <w:p w:rsidR="00B30A08" w:rsidRPr="00AD7B10" w:rsidRDefault="00B30A08" w:rsidP="0021122E">
            <w:pPr>
              <w:pStyle w:val="t1"/>
              <w:ind w:left="-54"/>
              <w:rPr>
                <w:b w:val="0"/>
                <w:sz w:val="16"/>
                <w:szCs w:val="16"/>
                <w:lang w:eastAsia="pl-PL"/>
              </w:rPr>
            </w:pPr>
          </w:p>
        </w:tc>
        <w:tc>
          <w:tcPr>
            <w:tcW w:w="3405" w:type="dxa"/>
            <w:tcBorders>
              <w:top w:val="single" w:sz="4" w:space="0" w:color="auto"/>
              <w:left w:val="single" w:sz="4" w:space="0" w:color="auto"/>
              <w:right w:val="single" w:sz="4" w:space="0" w:color="auto"/>
            </w:tcBorders>
            <w:vAlign w:val="center"/>
          </w:tcPr>
          <w:p w:rsidR="00B30A08" w:rsidRPr="00AD7B10" w:rsidRDefault="00B30A08" w:rsidP="0021122E">
            <w:pPr>
              <w:pStyle w:val="t1"/>
              <w:ind w:left="-5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B30A08" w:rsidP="0021122E">
            <w:pPr>
              <w:pStyle w:val="t1"/>
              <w:ind w:left="-66"/>
              <w:rPr>
                <w:b w:val="0"/>
                <w:sz w:val="16"/>
                <w:szCs w:val="16"/>
                <w:lang w:eastAsia="pl-PL"/>
              </w:rPr>
            </w:pPr>
          </w:p>
        </w:tc>
      </w:tr>
      <w:tr w:rsidR="00B30A08" w:rsidRPr="00AD7B10" w:rsidTr="000670B3">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apitzlist"/>
              <w:numPr>
                <w:ilvl w:val="0"/>
                <w:numId w:val="333"/>
              </w:numPr>
              <w:tabs>
                <w:tab w:val="left" w:pos="426"/>
              </w:tabs>
              <w:spacing w:line="276" w:lineRule="auto"/>
              <w:ind w:left="284" w:hanging="284"/>
              <w:rPr>
                <w:rFonts w:ascii="Times New Roman" w:hAnsi="Times New Roman"/>
                <w:b/>
                <w:bCs/>
                <w:sz w:val="16"/>
                <w:szCs w:val="16"/>
                <w:lang w:eastAsia="pl-PL"/>
              </w:rPr>
            </w:pPr>
            <w:r w:rsidRPr="00AD7B10">
              <w:rPr>
                <w:rFonts w:ascii="Times New Roman" w:hAnsi="Times New Roman"/>
                <w:b/>
                <w:bCs/>
                <w:sz w:val="16"/>
                <w:szCs w:val="16"/>
                <w:lang w:eastAsia="pl-PL"/>
              </w:rPr>
              <w:lastRenderedPageBreak/>
              <w:t>Poprawa efektywności energetycznej i ograniczanie emisji niskiej z sektora komunalno-bytowego</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line="276" w:lineRule="auto"/>
              <w:ind w:left="176" w:hanging="176"/>
              <w:rPr>
                <w:rFonts w:ascii="Times New Roman" w:hAnsi="Times New Roman"/>
                <w:bCs/>
                <w:sz w:val="16"/>
                <w:szCs w:val="16"/>
                <w:lang w:eastAsia="en-US"/>
              </w:rPr>
            </w:pPr>
            <w:r w:rsidRPr="00AD7B10">
              <w:rPr>
                <w:rFonts w:ascii="Times New Roman" w:hAnsi="Times New Roman"/>
                <w:bCs/>
                <w:sz w:val="16"/>
                <w:szCs w:val="16"/>
                <w:lang w:eastAsia="en-US"/>
              </w:rPr>
              <w:t>opracowanie i realizacja gminnych planów gospodarki niskoemisyjnej i/lub programów ograniczania niskiej emisji;</w:t>
            </w:r>
          </w:p>
          <w:p w:rsidR="00B30A08" w:rsidRPr="00AD7B10" w:rsidRDefault="00B30A08" w:rsidP="00DA3B7C">
            <w:pPr>
              <w:pStyle w:val="akropkiwtabelach"/>
              <w:numPr>
                <w:ilvl w:val="0"/>
                <w:numId w:val="328"/>
              </w:numPr>
              <w:spacing w:line="276" w:lineRule="auto"/>
              <w:ind w:left="175" w:hanging="175"/>
              <w:rPr>
                <w:rFonts w:ascii="Times New Roman" w:hAnsi="Times New Roman"/>
                <w:bCs/>
                <w:sz w:val="16"/>
                <w:szCs w:val="16"/>
                <w:lang w:eastAsia="en-US"/>
              </w:rPr>
            </w:pPr>
            <w:r w:rsidRPr="00AD7B10">
              <w:rPr>
                <w:rFonts w:ascii="Times New Roman" w:hAnsi="Times New Roman"/>
                <w:bCs/>
                <w:sz w:val="16"/>
                <w:szCs w:val="16"/>
                <w:lang w:eastAsia="en-US"/>
              </w:rPr>
              <w:t>rozbudowa sieci gazowej i zwiększanie liczby nowych odbiorców dla celów grzewczych;</w:t>
            </w:r>
          </w:p>
          <w:p w:rsidR="00B30A08" w:rsidRPr="00AD7B10" w:rsidRDefault="00B30A08" w:rsidP="00DA3B7C">
            <w:pPr>
              <w:pStyle w:val="akropkiwtabelach"/>
              <w:numPr>
                <w:ilvl w:val="0"/>
                <w:numId w:val="328"/>
              </w:numPr>
              <w:spacing w:line="276" w:lineRule="auto"/>
              <w:ind w:left="175" w:hanging="175"/>
              <w:rPr>
                <w:rFonts w:ascii="Times New Roman" w:hAnsi="Times New Roman"/>
                <w:bCs/>
                <w:sz w:val="16"/>
                <w:szCs w:val="16"/>
                <w:lang w:eastAsia="en-US"/>
              </w:rPr>
            </w:pPr>
            <w:r w:rsidRPr="00AD7B10">
              <w:rPr>
                <w:rFonts w:ascii="Times New Roman" w:hAnsi="Times New Roman"/>
                <w:bCs/>
                <w:sz w:val="16"/>
                <w:szCs w:val="16"/>
                <w:lang w:eastAsia="en-US"/>
              </w:rPr>
              <w:t>wspieranie modernizacji i wymiany niskosprawnych źródeł spalania w sektorze komunalno-bytowym na wysokosprawne i niskoemisyjne oraz zmiana czynnika grzewczego w obiektach sektora publicznego;</w:t>
            </w:r>
          </w:p>
          <w:p w:rsidR="00B30A08" w:rsidRPr="00AD7B10" w:rsidRDefault="00B30A08" w:rsidP="00DA3B7C">
            <w:pPr>
              <w:pStyle w:val="akropkiwtabelach"/>
              <w:numPr>
                <w:ilvl w:val="0"/>
                <w:numId w:val="328"/>
              </w:numPr>
              <w:spacing w:line="276" w:lineRule="auto"/>
              <w:ind w:left="175" w:hanging="175"/>
              <w:rPr>
                <w:rFonts w:ascii="Times New Roman" w:hAnsi="Times New Roman"/>
                <w:bCs/>
                <w:sz w:val="16"/>
                <w:szCs w:val="16"/>
                <w:lang w:eastAsia="en-US"/>
              </w:rPr>
            </w:pPr>
            <w:r w:rsidRPr="00AD7B10">
              <w:rPr>
                <w:rFonts w:ascii="Times New Roman" w:hAnsi="Times New Roman"/>
                <w:bCs/>
                <w:sz w:val="16"/>
                <w:szCs w:val="16"/>
                <w:lang w:eastAsia="en-US"/>
              </w:rPr>
              <w:t>rozwój systemów centralnego zaopatrzenia w ciepło poprzez rozbudowę sieci ciepłowniczych oraz zwiększanie liczby nowych podłączeń (obiektów budowlanych);</w:t>
            </w:r>
          </w:p>
          <w:p w:rsidR="00B30A08" w:rsidRPr="00AD7B10" w:rsidRDefault="00B30A08" w:rsidP="00DA3B7C">
            <w:pPr>
              <w:pStyle w:val="akropkiwtabelach"/>
              <w:numPr>
                <w:ilvl w:val="0"/>
                <w:numId w:val="328"/>
              </w:numPr>
              <w:spacing w:after="60" w:line="276" w:lineRule="auto"/>
              <w:ind w:left="176" w:hanging="176"/>
              <w:rPr>
                <w:rFonts w:ascii="Times New Roman" w:hAnsi="Times New Roman"/>
                <w:sz w:val="16"/>
                <w:szCs w:val="16"/>
                <w:lang w:eastAsia="en-US"/>
              </w:rPr>
            </w:pPr>
            <w:r w:rsidRPr="00AD7B10">
              <w:rPr>
                <w:rFonts w:ascii="Times New Roman" w:hAnsi="Times New Roman"/>
                <w:bCs/>
                <w:sz w:val="16"/>
                <w:szCs w:val="16"/>
                <w:lang w:eastAsia="en-US"/>
              </w:rPr>
              <w:t>termomodernizacje i termorenowacje obiektów budowlanych użyteczności publicznej i zbiorowego zamieszkania;</w:t>
            </w:r>
          </w:p>
        </w:tc>
        <w:tc>
          <w:tcPr>
            <w:tcW w:w="3402" w:type="dxa"/>
            <w:tcBorders>
              <w:left w:val="single" w:sz="4" w:space="0" w:color="auto"/>
              <w:bottom w:val="single" w:sz="4" w:space="0" w:color="auto"/>
              <w:right w:val="single" w:sz="4" w:space="0" w:color="auto"/>
            </w:tcBorders>
            <w:vAlign w:val="center"/>
          </w:tcPr>
          <w:p w:rsidR="000670B3" w:rsidRPr="00AD7B10" w:rsidRDefault="000670B3" w:rsidP="000670B3">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B30A08" w:rsidP="0021122E">
            <w:pPr>
              <w:pStyle w:val="t1"/>
              <w:ind w:left="-54" w:firstLine="0"/>
              <w:rPr>
                <w:b w:val="0"/>
                <w:sz w:val="16"/>
                <w:szCs w:val="16"/>
                <w:lang w:eastAsia="pl-PL"/>
              </w:rPr>
            </w:pPr>
          </w:p>
        </w:tc>
        <w:tc>
          <w:tcPr>
            <w:tcW w:w="3405" w:type="dxa"/>
            <w:tcBorders>
              <w:left w:val="single" w:sz="4" w:space="0" w:color="auto"/>
              <w:bottom w:val="single" w:sz="4" w:space="0" w:color="auto"/>
              <w:right w:val="single" w:sz="4" w:space="0" w:color="auto"/>
            </w:tcBorders>
            <w:vAlign w:val="center"/>
          </w:tcPr>
          <w:p w:rsidR="000670B3" w:rsidRPr="00AD7B10" w:rsidRDefault="000670B3" w:rsidP="000670B3">
            <w:pPr>
              <w:pStyle w:val="t1"/>
              <w:ind w:left="-5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B30A08" w:rsidP="0021122E">
            <w:pPr>
              <w:pStyle w:val="t1"/>
              <w:ind w:left="-66" w:firstLine="0"/>
              <w:rPr>
                <w:b w:val="0"/>
                <w:sz w:val="16"/>
                <w:szCs w:val="16"/>
                <w:lang w:eastAsia="pl-PL"/>
              </w:rPr>
            </w:pPr>
          </w:p>
        </w:tc>
      </w:tr>
      <w:tr w:rsidR="00B30A08" w:rsidRPr="00AD7B10" w:rsidTr="000670B3">
        <w:trPr>
          <w:trHeight w:val="397"/>
        </w:trPr>
        <w:tc>
          <w:tcPr>
            <w:tcW w:w="2376" w:type="dxa"/>
            <w:vMerge w:val="restart"/>
            <w:tcBorders>
              <w:top w:val="single" w:sz="4" w:space="0" w:color="auto"/>
              <w:left w:val="single" w:sz="4" w:space="0" w:color="auto"/>
              <w:right w:val="single" w:sz="4" w:space="0" w:color="auto"/>
            </w:tcBorders>
            <w:vAlign w:val="center"/>
            <w:hideMark/>
          </w:tcPr>
          <w:p w:rsidR="00B30A08" w:rsidRPr="00AD7B10" w:rsidRDefault="000244B3" w:rsidP="00DA3B7C">
            <w:pPr>
              <w:pStyle w:val="numerowaniewtabkierint"/>
              <w:numPr>
                <w:ilvl w:val="0"/>
                <w:numId w:val="333"/>
              </w:numPr>
              <w:tabs>
                <w:tab w:val="clear" w:pos="317"/>
                <w:tab w:val="left" w:pos="426"/>
              </w:tabs>
              <w:spacing w:before="60" w:after="60" w:line="276" w:lineRule="auto"/>
              <w:ind w:left="284" w:hanging="284"/>
              <w:rPr>
                <w:rFonts w:ascii="Times New Roman" w:hAnsi="Times New Roman"/>
                <w:sz w:val="16"/>
                <w:szCs w:val="16"/>
                <w:lang w:eastAsia="en-US"/>
              </w:rPr>
            </w:pPr>
            <w:r w:rsidRPr="00AD7B10">
              <w:rPr>
                <w:rFonts w:ascii="Times New Roman" w:hAnsi="Times New Roman"/>
                <w:sz w:val="16"/>
                <w:szCs w:val="16"/>
                <w:lang w:eastAsia="en-US"/>
              </w:rPr>
              <w:t>Wspieranie</w:t>
            </w:r>
            <w:r w:rsidR="00B30A08" w:rsidRPr="00AD7B10">
              <w:rPr>
                <w:rFonts w:ascii="Times New Roman" w:hAnsi="Times New Roman"/>
                <w:sz w:val="16"/>
                <w:szCs w:val="16"/>
                <w:lang w:eastAsia="en-US"/>
              </w:rPr>
              <w:t xml:space="preserve"> inwestycji ograniczających emisję komunikacyjną, w tym dotyczących niskoemisyjnego taboru oraz infrastruktury transportu publicznego</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bCs/>
                <w:sz w:val="16"/>
                <w:szCs w:val="16"/>
                <w:lang w:eastAsia="en-US"/>
              </w:rPr>
            </w:pPr>
            <w:r w:rsidRPr="00AD7B10">
              <w:rPr>
                <w:rFonts w:ascii="Times New Roman" w:hAnsi="Times New Roman"/>
                <w:bCs/>
                <w:sz w:val="16"/>
                <w:szCs w:val="16"/>
                <w:lang w:eastAsia="en-US"/>
              </w:rPr>
              <w:t>remonty nawierzchni ulic i dróg, przebudowa wraz z modernizacją istniejących połączeń komunikacyjnych, w tym przebudowa ulic o małej przepustowości;</w:t>
            </w:r>
          </w:p>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bCs/>
                <w:sz w:val="16"/>
                <w:szCs w:val="16"/>
                <w:lang w:eastAsia="en-US"/>
              </w:rPr>
            </w:pPr>
            <w:r w:rsidRPr="00AD7B10">
              <w:rPr>
                <w:rFonts w:ascii="Times New Roman" w:hAnsi="Times New Roman"/>
                <w:bCs/>
                <w:sz w:val="16"/>
                <w:szCs w:val="16"/>
                <w:lang w:eastAsia="en-US"/>
              </w:rPr>
              <w:t>realizacja parkingów typu „parkuj i jedź”;</w:t>
            </w:r>
          </w:p>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bCs/>
                <w:sz w:val="16"/>
                <w:szCs w:val="16"/>
                <w:lang w:eastAsia="en-US"/>
              </w:rPr>
            </w:pPr>
            <w:r w:rsidRPr="00AD7B10">
              <w:rPr>
                <w:rFonts w:ascii="Times New Roman" w:hAnsi="Times New Roman"/>
                <w:bCs/>
                <w:sz w:val="16"/>
                <w:szCs w:val="16"/>
                <w:lang w:eastAsia="en-US"/>
              </w:rPr>
              <w:t xml:space="preserve">tworzenie warunków do rozwoju ruchu rowerowego poprzez rozbudowę systemu ścieżek rowerowych; </w:t>
            </w:r>
          </w:p>
          <w:p w:rsidR="00B30A08" w:rsidRPr="00AD7B10" w:rsidRDefault="00B30A08" w:rsidP="00DA3B7C">
            <w:pPr>
              <w:pStyle w:val="akropkiwtabelach"/>
              <w:numPr>
                <w:ilvl w:val="0"/>
                <w:numId w:val="328"/>
              </w:numPr>
              <w:spacing w:before="60" w:after="60" w:line="276" w:lineRule="auto"/>
              <w:ind w:left="176" w:hanging="176"/>
              <w:rPr>
                <w:rFonts w:ascii="Times New Roman" w:hAnsi="Times New Roman"/>
                <w:sz w:val="16"/>
                <w:szCs w:val="16"/>
                <w:lang w:eastAsia="en-US"/>
              </w:rPr>
            </w:pPr>
            <w:r w:rsidRPr="00AD7B10">
              <w:rPr>
                <w:rFonts w:ascii="Times New Roman" w:hAnsi="Times New Roman"/>
                <w:bCs/>
                <w:sz w:val="16"/>
                <w:szCs w:val="16"/>
                <w:lang w:eastAsia="en-US"/>
              </w:rPr>
              <w:t>utrzymywanie czystości nawierzchni ulic w miastach przez ograniczenie wtórnego pylenia;</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0"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B30A08" w:rsidP="0021122E">
            <w:pPr>
              <w:pStyle w:val="t1"/>
              <w:ind w:left="0" w:firstLine="0"/>
              <w:rPr>
                <w:b w:val="0"/>
                <w:sz w:val="16"/>
                <w:szCs w:val="16"/>
                <w:lang w:eastAsia="pl-PL"/>
              </w:rPr>
            </w:pPr>
            <w:r w:rsidRPr="00AD7B10">
              <w:rPr>
                <w:sz w:val="16"/>
                <w:szCs w:val="16"/>
                <w:lang w:eastAsia="pl-PL"/>
              </w:rPr>
              <w:t>Oddziaływanie negatywne</w:t>
            </w:r>
            <w:r w:rsidRPr="00AD7B10">
              <w:rPr>
                <w:b w:val="0"/>
                <w:sz w:val="16"/>
                <w:szCs w:val="16"/>
                <w:lang w:eastAsia="pl-PL"/>
              </w:rPr>
              <w:t xml:space="preserve">: występujące na etapie prowadzenia prac budowlanych. </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3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B30A08" w:rsidP="0021122E">
            <w:pPr>
              <w:pStyle w:val="t1"/>
              <w:ind w:left="-66" w:firstLine="8"/>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B30A08" w:rsidRPr="00AD7B10" w:rsidTr="000670B3">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6" w:hanging="176"/>
              <w:rPr>
                <w:rFonts w:ascii="Times New Roman" w:hAnsi="Times New Roman"/>
                <w:bCs/>
                <w:sz w:val="16"/>
                <w:szCs w:val="16"/>
                <w:lang w:eastAsia="en-US"/>
              </w:rPr>
            </w:pPr>
            <w:r w:rsidRPr="00AD7B10">
              <w:rPr>
                <w:rFonts w:ascii="Times New Roman" w:hAnsi="Times New Roman"/>
                <w:bCs/>
                <w:sz w:val="16"/>
                <w:szCs w:val="16"/>
                <w:lang w:eastAsia="en-US"/>
              </w:rPr>
              <w:t>realizacja energooszczędnych systemów oświetlenia dróg publicznych;</w:t>
            </w:r>
          </w:p>
          <w:p w:rsidR="00B30A08" w:rsidRPr="00AD7B10" w:rsidRDefault="00B30A08" w:rsidP="00DA3B7C">
            <w:pPr>
              <w:pStyle w:val="akropkiwtabelach"/>
              <w:numPr>
                <w:ilvl w:val="0"/>
                <w:numId w:val="328"/>
              </w:numPr>
              <w:spacing w:before="60" w:after="60" w:line="276" w:lineRule="auto"/>
              <w:ind w:left="176" w:hanging="176"/>
              <w:rPr>
                <w:rFonts w:ascii="Times New Roman" w:hAnsi="Times New Roman"/>
                <w:sz w:val="16"/>
                <w:szCs w:val="16"/>
                <w:lang w:eastAsia="en-US"/>
              </w:rPr>
            </w:pPr>
            <w:r w:rsidRPr="00AD7B10">
              <w:rPr>
                <w:rFonts w:ascii="Times New Roman" w:hAnsi="Times New Roman"/>
                <w:bCs/>
                <w:sz w:val="16"/>
                <w:szCs w:val="16"/>
                <w:lang w:eastAsia="en-US"/>
              </w:rPr>
              <w:t>wymiana taboru komunikacji miejskiej na jednostki niskoemisyjne;</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0670B3" w:rsidRPr="00AD7B10" w:rsidTr="0027233D">
        <w:trPr>
          <w:trHeight w:val="397"/>
        </w:trPr>
        <w:tc>
          <w:tcPr>
            <w:tcW w:w="2376" w:type="dxa"/>
            <w:vMerge/>
            <w:tcBorders>
              <w:left w:val="single" w:sz="4" w:space="0" w:color="auto"/>
              <w:right w:val="single" w:sz="4" w:space="0" w:color="auto"/>
            </w:tcBorders>
            <w:vAlign w:val="center"/>
            <w:hideMark/>
          </w:tcPr>
          <w:p w:rsidR="000670B3" w:rsidRPr="00AD7B10" w:rsidRDefault="000670B3"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0670B3" w:rsidRPr="00AD7B10" w:rsidRDefault="000670B3" w:rsidP="00DA3B7C">
            <w:pPr>
              <w:pStyle w:val="akropkiwtabelach"/>
              <w:numPr>
                <w:ilvl w:val="0"/>
                <w:numId w:val="328"/>
              </w:numPr>
              <w:tabs>
                <w:tab w:val="left" w:pos="62"/>
              </w:tabs>
              <w:spacing w:before="60" w:after="60" w:line="276" w:lineRule="auto"/>
              <w:ind w:left="176" w:hanging="176"/>
              <w:rPr>
                <w:rFonts w:ascii="Times New Roman" w:hAnsi="Times New Roman"/>
                <w:bCs/>
                <w:sz w:val="16"/>
                <w:szCs w:val="16"/>
                <w:lang w:eastAsia="en-US"/>
              </w:rPr>
            </w:pPr>
            <w:r w:rsidRPr="00AD7B10">
              <w:rPr>
                <w:rFonts w:ascii="Times New Roman" w:hAnsi="Times New Roman"/>
                <w:bCs/>
                <w:sz w:val="16"/>
                <w:szCs w:val="16"/>
                <w:lang w:eastAsia="en-US"/>
              </w:rPr>
              <w:t xml:space="preserve">tworzenie warunków dla zwiększenia wykorzystania transportu zbiorowego w województwie przede wszystkim na terenach miast poprzez usprawnienie jego funkcjonowania; </w:t>
            </w:r>
          </w:p>
        </w:tc>
        <w:tc>
          <w:tcPr>
            <w:tcW w:w="3402" w:type="dxa"/>
            <w:vMerge w:val="restart"/>
            <w:tcBorders>
              <w:top w:val="single" w:sz="4" w:space="0" w:color="auto"/>
              <w:left w:val="single" w:sz="4" w:space="0" w:color="auto"/>
              <w:right w:val="single" w:sz="4" w:space="0" w:color="auto"/>
            </w:tcBorders>
            <w:vAlign w:val="center"/>
            <w:hideMark/>
          </w:tcPr>
          <w:p w:rsidR="000670B3" w:rsidRPr="00AD7B10" w:rsidRDefault="000670B3" w:rsidP="0021122E">
            <w:pPr>
              <w:pStyle w:val="t1"/>
              <w:spacing w:before="60"/>
              <w:ind w:left="0"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0670B3" w:rsidRPr="00AD7B10" w:rsidRDefault="000670B3" w:rsidP="0021122E">
            <w:pPr>
              <w:pStyle w:val="t1"/>
              <w:ind w:left="0" w:firstLine="0"/>
              <w:rPr>
                <w:b w:val="0"/>
                <w:sz w:val="16"/>
                <w:szCs w:val="16"/>
                <w:lang w:eastAsia="pl-PL"/>
              </w:rPr>
            </w:pPr>
            <w:r w:rsidRPr="00AD7B10">
              <w:rPr>
                <w:sz w:val="16"/>
                <w:szCs w:val="16"/>
                <w:lang w:eastAsia="pl-PL"/>
              </w:rPr>
              <w:t>Oddziaływanie negatywne</w:t>
            </w:r>
            <w:r w:rsidRPr="00AD7B10">
              <w:rPr>
                <w:b w:val="0"/>
                <w:sz w:val="16"/>
                <w:szCs w:val="16"/>
                <w:lang w:eastAsia="pl-PL"/>
              </w:rPr>
              <w:t xml:space="preserve">: występujące na etapie prowadzenia prac budowlanych. </w:t>
            </w:r>
          </w:p>
        </w:tc>
        <w:tc>
          <w:tcPr>
            <w:tcW w:w="3405" w:type="dxa"/>
            <w:vMerge w:val="restart"/>
            <w:tcBorders>
              <w:top w:val="single" w:sz="4" w:space="0" w:color="auto"/>
              <w:left w:val="single" w:sz="4" w:space="0" w:color="auto"/>
              <w:right w:val="single" w:sz="4" w:space="0" w:color="auto"/>
            </w:tcBorders>
            <w:vAlign w:val="center"/>
            <w:hideMark/>
          </w:tcPr>
          <w:p w:rsidR="000670B3" w:rsidRPr="00AD7B10" w:rsidRDefault="000670B3" w:rsidP="0021122E">
            <w:pPr>
              <w:pStyle w:val="t1"/>
              <w:spacing w:before="60"/>
              <w:ind w:left="-3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0670B3" w:rsidRPr="00AD7B10" w:rsidRDefault="000670B3" w:rsidP="0021122E">
            <w:pPr>
              <w:pStyle w:val="t1"/>
              <w:ind w:left="-66" w:firstLine="8"/>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0670B3" w:rsidRPr="00AD7B10" w:rsidTr="0027233D">
        <w:trPr>
          <w:trHeight w:val="366"/>
        </w:trPr>
        <w:tc>
          <w:tcPr>
            <w:tcW w:w="2376" w:type="dxa"/>
            <w:vMerge/>
            <w:tcBorders>
              <w:left w:val="single" w:sz="4" w:space="0" w:color="auto"/>
              <w:right w:val="single" w:sz="4" w:space="0" w:color="auto"/>
            </w:tcBorders>
            <w:vAlign w:val="center"/>
            <w:hideMark/>
          </w:tcPr>
          <w:p w:rsidR="000670B3" w:rsidRPr="00AD7B10" w:rsidRDefault="000670B3"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0670B3" w:rsidRPr="00AD7B10" w:rsidRDefault="000670B3" w:rsidP="00DA3B7C">
            <w:pPr>
              <w:pStyle w:val="akropkiwtabelach"/>
              <w:numPr>
                <w:ilvl w:val="0"/>
                <w:numId w:val="328"/>
              </w:numPr>
              <w:tabs>
                <w:tab w:val="left" w:pos="62"/>
              </w:tabs>
              <w:spacing w:before="60" w:after="60" w:line="276" w:lineRule="auto"/>
              <w:ind w:left="176" w:hanging="176"/>
              <w:rPr>
                <w:rFonts w:ascii="Times New Roman" w:hAnsi="Times New Roman"/>
                <w:sz w:val="16"/>
                <w:szCs w:val="16"/>
                <w:lang w:eastAsia="en-US"/>
              </w:rPr>
            </w:pPr>
            <w:r w:rsidRPr="00AD7B10">
              <w:rPr>
                <w:rFonts w:ascii="Times New Roman" w:hAnsi="Times New Roman"/>
                <w:bCs/>
                <w:sz w:val="16"/>
                <w:szCs w:val="16"/>
                <w:lang w:eastAsia="en-US"/>
              </w:rPr>
              <w:t>budowa obwodnic miast;</w:t>
            </w:r>
          </w:p>
        </w:tc>
        <w:tc>
          <w:tcPr>
            <w:tcW w:w="3402" w:type="dxa"/>
            <w:vMerge/>
            <w:tcBorders>
              <w:left w:val="single" w:sz="4" w:space="0" w:color="auto"/>
              <w:right w:val="single" w:sz="4" w:space="0" w:color="auto"/>
            </w:tcBorders>
            <w:vAlign w:val="center"/>
            <w:hideMark/>
          </w:tcPr>
          <w:p w:rsidR="000670B3" w:rsidRPr="00AD7B10" w:rsidRDefault="000670B3"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hideMark/>
          </w:tcPr>
          <w:p w:rsidR="000670B3" w:rsidRPr="00AD7B10" w:rsidRDefault="000670B3" w:rsidP="0021122E">
            <w:pPr>
              <w:rPr>
                <w:rFonts w:ascii="Times New Roman" w:eastAsia="Times New Roman" w:hAnsi="Times New Roman" w:cs="Times New Roman"/>
                <w:sz w:val="16"/>
                <w:szCs w:val="16"/>
                <w:lang w:eastAsia="pl-PL" w:bidi="en-US"/>
              </w:rPr>
            </w:pPr>
          </w:p>
        </w:tc>
      </w:tr>
      <w:tr w:rsidR="000670B3" w:rsidRPr="00AD7B10" w:rsidTr="0027233D">
        <w:trPr>
          <w:trHeight w:val="366"/>
        </w:trPr>
        <w:tc>
          <w:tcPr>
            <w:tcW w:w="2376" w:type="dxa"/>
            <w:vMerge/>
            <w:tcBorders>
              <w:left w:val="single" w:sz="4" w:space="0" w:color="auto"/>
              <w:bottom w:val="single" w:sz="4" w:space="0" w:color="auto"/>
              <w:right w:val="single" w:sz="4" w:space="0" w:color="auto"/>
            </w:tcBorders>
            <w:vAlign w:val="center"/>
            <w:hideMark/>
          </w:tcPr>
          <w:p w:rsidR="000670B3" w:rsidRPr="00AD7B10" w:rsidRDefault="000670B3"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0670B3" w:rsidRPr="00AD7B10" w:rsidRDefault="000670B3" w:rsidP="00DA3B7C">
            <w:pPr>
              <w:pStyle w:val="akropkiwtabelach"/>
              <w:numPr>
                <w:ilvl w:val="0"/>
                <w:numId w:val="328"/>
              </w:numPr>
              <w:tabs>
                <w:tab w:val="left" w:pos="62"/>
              </w:tabs>
              <w:spacing w:before="60" w:after="60" w:line="276" w:lineRule="auto"/>
              <w:ind w:left="176" w:hanging="176"/>
              <w:rPr>
                <w:rFonts w:ascii="Times New Roman" w:hAnsi="Times New Roman"/>
                <w:bCs/>
                <w:sz w:val="16"/>
                <w:szCs w:val="16"/>
                <w:lang w:eastAsia="en-US"/>
              </w:rPr>
            </w:pPr>
            <w:r w:rsidRPr="00AD7B10">
              <w:rPr>
                <w:rFonts w:ascii="Times New Roman" w:hAnsi="Times New Roman"/>
                <w:bCs/>
                <w:sz w:val="16"/>
                <w:szCs w:val="16"/>
              </w:rPr>
              <w:t xml:space="preserve">realizacja projektu </w:t>
            </w:r>
            <w:r w:rsidRPr="00AD7B10">
              <w:rPr>
                <w:rFonts w:ascii="Times New Roman" w:hAnsi="Times New Roman"/>
                <w:bCs/>
                <w:i/>
                <w:sz w:val="16"/>
                <w:szCs w:val="16"/>
              </w:rPr>
              <w:t>Rozwój gospodarki niskoemisyjnej oraz poprawa mobilności mieszkańców poprzez usprawnienie zrównoważonego transportu publicznego na terenie Rzeszowskiego Obszaru Funkcjonalnego;</w:t>
            </w:r>
          </w:p>
        </w:tc>
        <w:tc>
          <w:tcPr>
            <w:tcW w:w="3402" w:type="dxa"/>
            <w:vMerge/>
            <w:tcBorders>
              <w:left w:val="single" w:sz="4" w:space="0" w:color="auto"/>
              <w:bottom w:val="single" w:sz="4" w:space="0" w:color="auto"/>
              <w:right w:val="single" w:sz="4" w:space="0" w:color="auto"/>
            </w:tcBorders>
            <w:vAlign w:val="center"/>
            <w:hideMark/>
          </w:tcPr>
          <w:p w:rsidR="000670B3" w:rsidRPr="00AD7B10" w:rsidRDefault="000670B3"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bottom w:val="single" w:sz="4" w:space="0" w:color="auto"/>
              <w:right w:val="single" w:sz="4" w:space="0" w:color="auto"/>
            </w:tcBorders>
            <w:vAlign w:val="center"/>
            <w:hideMark/>
          </w:tcPr>
          <w:p w:rsidR="000670B3" w:rsidRPr="00AD7B10" w:rsidRDefault="000670B3" w:rsidP="0021122E">
            <w:pPr>
              <w:rPr>
                <w:rFonts w:ascii="Times New Roman" w:eastAsia="Times New Roman" w:hAnsi="Times New Roman" w:cs="Times New Roman"/>
                <w:sz w:val="16"/>
                <w:szCs w:val="16"/>
                <w:lang w:eastAsia="pl-PL" w:bidi="en-US"/>
              </w:rPr>
            </w:pPr>
          </w:p>
        </w:tc>
      </w:tr>
    </w:tbl>
    <w:p w:rsidR="000670B3" w:rsidRPr="00AD7B10" w:rsidRDefault="000670B3">
      <w:r w:rsidRPr="00AD7B10">
        <w:rPr>
          <w:b/>
        </w:rPr>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0670B3">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33"/>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lastRenderedPageBreak/>
              <w:t>Redukcja punktowej emisji zanieczyszczeń, w tym gazów cieplarnianych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clear" w:pos="0"/>
                <w:tab w:val="clear" w:pos="284"/>
                <w:tab w:val="left" w:pos="459"/>
              </w:tabs>
              <w:spacing w:before="60" w:after="60" w:line="276" w:lineRule="auto"/>
              <w:ind w:left="176" w:hanging="176"/>
              <w:rPr>
                <w:rFonts w:ascii="Times New Roman" w:hAnsi="Times New Roman"/>
                <w:bCs/>
                <w:sz w:val="16"/>
                <w:szCs w:val="16"/>
                <w:lang w:eastAsia="en-US"/>
              </w:rPr>
            </w:pPr>
            <w:r w:rsidRPr="00AD7B10">
              <w:rPr>
                <w:rFonts w:ascii="Times New Roman" w:hAnsi="Times New Roman"/>
                <w:bCs/>
                <w:sz w:val="16"/>
                <w:szCs w:val="16"/>
                <w:lang w:eastAsia="en-US"/>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3402" w:type="dxa"/>
            <w:tcBorders>
              <w:top w:val="single" w:sz="4" w:space="0" w:color="auto"/>
              <w:left w:val="single" w:sz="4" w:space="0" w:color="auto"/>
              <w:bottom w:val="single" w:sz="4" w:space="0" w:color="auto"/>
              <w:right w:val="single" w:sz="4" w:space="0" w:color="auto"/>
            </w:tcBorders>
            <w:vAlign w:val="center"/>
            <w:hideMark/>
          </w:tcPr>
          <w:p w:rsidR="000670B3" w:rsidRPr="00AD7B10" w:rsidRDefault="000670B3" w:rsidP="000670B3">
            <w:pPr>
              <w:pStyle w:val="t1"/>
              <w:spacing w:before="60"/>
              <w:ind w:left="0"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0670B3" w:rsidP="000670B3">
            <w:pPr>
              <w:rPr>
                <w:rFonts w:ascii="Times New Roman" w:eastAsia="Times New Roman" w:hAnsi="Times New Roman" w:cs="Times New Roman"/>
                <w:sz w:val="16"/>
                <w:szCs w:val="16"/>
                <w:lang w:eastAsia="pl-PL" w:bidi="en-US"/>
              </w:rPr>
            </w:pPr>
            <w:r w:rsidRPr="00AD7B10">
              <w:rPr>
                <w:sz w:val="16"/>
                <w:szCs w:val="16"/>
                <w:lang w:eastAsia="pl-PL"/>
              </w:rPr>
              <w:t>Oddziaływanie negatywne</w:t>
            </w:r>
            <w:r w:rsidRPr="00AD7B10">
              <w:rPr>
                <w:b/>
                <w:sz w:val="16"/>
                <w:szCs w:val="16"/>
                <w:lang w:eastAsia="pl-PL"/>
              </w:rPr>
              <w:t>: występujące na etapie prowadzenia prac budowlanych.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0670B3" w:rsidRPr="00AD7B10" w:rsidRDefault="000670B3" w:rsidP="000670B3">
            <w:pPr>
              <w:pStyle w:val="t1"/>
              <w:spacing w:before="60"/>
              <w:ind w:left="-3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0670B3" w:rsidP="000670B3">
            <w:pPr>
              <w:rPr>
                <w:rFonts w:ascii="Times New Roman" w:eastAsia="Times New Roman" w:hAnsi="Times New Roman" w:cs="Times New Roman"/>
                <w:sz w:val="16"/>
                <w:szCs w:val="16"/>
                <w:lang w:eastAsia="pl-PL" w:bidi="en-US"/>
              </w:rPr>
            </w:pPr>
            <w:r w:rsidRPr="00AD7B10">
              <w:rPr>
                <w:sz w:val="16"/>
                <w:szCs w:val="16"/>
                <w:lang w:eastAsia="pl-PL"/>
              </w:rPr>
              <w:t>Oddziaływanie negatywne</w:t>
            </w:r>
            <w:r w:rsidRPr="00AD7B10">
              <w:rPr>
                <w:b/>
                <w:sz w:val="16"/>
                <w:szCs w:val="16"/>
                <w:lang w:eastAsia="pl-PL"/>
              </w:rPr>
              <w:t>: występujące na etapie prowadzenia prac budowlanych.</w:t>
            </w:r>
          </w:p>
        </w:tc>
      </w:tr>
      <w:tr w:rsidR="00B30A08" w:rsidRPr="00AD7B10" w:rsidTr="000670B3">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33"/>
              </w:numPr>
              <w:tabs>
                <w:tab w:val="left" w:pos="284"/>
              </w:tabs>
              <w:spacing w:before="60" w:after="60" w:line="276" w:lineRule="auto"/>
              <w:ind w:left="283" w:hanging="221"/>
              <w:rPr>
                <w:rFonts w:ascii="Times New Roman" w:hAnsi="Times New Roman"/>
                <w:b w:val="0"/>
                <w:sz w:val="16"/>
                <w:szCs w:val="16"/>
                <w:lang w:eastAsia="en-US"/>
              </w:rPr>
            </w:pPr>
            <w:r w:rsidRPr="00AD7B10">
              <w:rPr>
                <w:rStyle w:val="anrkierintZnak"/>
                <w:rFonts w:ascii="Times New Roman" w:hAnsi="Times New Roman"/>
                <w:b/>
                <w:sz w:val="16"/>
                <w:szCs w:val="16"/>
              </w:rPr>
              <w:t>Wzrost wykorzystania odnawialnych źródeł energii z dążeniem do osiągnięcia 15% jej udziału w finalnym zużyciu energii brutto do roku 2020</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clear" w:pos="0"/>
                <w:tab w:val="clear" w:pos="284"/>
                <w:tab w:val="left" w:pos="459"/>
              </w:tabs>
              <w:spacing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rozwój instalacji wykorzystujących źródła odnawialne do produkcji energii elektrycznej i cieplnej, w tym wykorzystanie wysokosprawnej kogeneracji oraz rozwój produkcji energii prosumenckiej;</w:t>
            </w:r>
          </w:p>
        </w:tc>
        <w:tc>
          <w:tcPr>
            <w:tcW w:w="3402" w:type="dxa"/>
            <w:tcBorders>
              <w:top w:val="single" w:sz="4" w:space="0" w:color="auto"/>
              <w:left w:val="single" w:sz="4" w:space="0" w:color="auto"/>
              <w:bottom w:val="single" w:sz="4" w:space="0" w:color="auto"/>
              <w:right w:val="single" w:sz="4" w:space="0" w:color="auto"/>
            </w:tcBorders>
            <w:vAlign w:val="center"/>
            <w:hideMark/>
          </w:tcPr>
          <w:p w:rsidR="000670B3" w:rsidRPr="00AD7B10" w:rsidRDefault="000670B3" w:rsidP="000670B3">
            <w:pPr>
              <w:pStyle w:val="t1"/>
              <w:spacing w:before="60"/>
              <w:ind w:left="0"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0670B3" w:rsidP="000670B3">
            <w:pPr>
              <w:rPr>
                <w:rFonts w:ascii="Times New Roman" w:eastAsia="Times New Roman" w:hAnsi="Times New Roman" w:cs="Times New Roman"/>
                <w:sz w:val="16"/>
                <w:szCs w:val="16"/>
                <w:lang w:eastAsia="pl-PL" w:bidi="en-US"/>
              </w:rPr>
            </w:pPr>
            <w:r w:rsidRPr="00AD7B10">
              <w:rPr>
                <w:sz w:val="16"/>
                <w:szCs w:val="16"/>
                <w:lang w:eastAsia="pl-PL"/>
              </w:rPr>
              <w:t>Oddziaływanie negatywne</w:t>
            </w:r>
            <w:r w:rsidRPr="00AD7B10">
              <w:rPr>
                <w:b/>
                <w:sz w:val="16"/>
                <w:szCs w:val="16"/>
                <w:lang w:eastAsia="pl-PL"/>
              </w:rPr>
              <w:t>: występujące na etapie prowadzenia prac budowlanych.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0670B3" w:rsidRPr="00AD7B10" w:rsidRDefault="000670B3" w:rsidP="000670B3">
            <w:pPr>
              <w:pStyle w:val="t1"/>
              <w:spacing w:before="60"/>
              <w:ind w:left="-3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p w:rsidR="00B30A08" w:rsidRPr="00AD7B10" w:rsidRDefault="000670B3" w:rsidP="000670B3">
            <w:pPr>
              <w:rPr>
                <w:rFonts w:ascii="Times New Roman" w:eastAsia="Times New Roman" w:hAnsi="Times New Roman" w:cs="Times New Roman"/>
                <w:sz w:val="16"/>
                <w:szCs w:val="16"/>
                <w:lang w:eastAsia="pl-PL" w:bidi="en-US"/>
              </w:rPr>
            </w:pPr>
            <w:r w:rsidRPr="00AD7B10">
              <w:rPr>
                <w:sz w:val="16"/>
                <w:szCs w:val="16"/>
                <w:lang w:eastAsia="pl-PL"/>
              </w:rPr>
              <w:t>Oddziaływanie negatywne</w:t>
            </w:r>
            <w:r w:rsidRPr="00AD7B10">
              <w:rPr>
                <w:b/>
                <w:sz w:val="16"/>
                <w:szCs w:val="16"/>
                <w:lang w:eastAsia="pl-PL"/>
              </w:rPr>
              <w:t>: występujące na etapie prowadzenia prac budowlanych.</w:t>
            </w:r>
          </w:p>
        </w:tc>
      </w:tr>
      <w:tr w:rsidR="00B30A08" w:rsidRPr="00AD7B10" w:rsidTr="000670B3">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33"/>
              </w:numPr>
              <w:tabs>
                <w:tab w:val="clear" w:pos="0"/>
                <w:tab w:val="left" w:pos="284"/>
              </w:tabs>
              <w:spacing w:before="60" w:after="60" w:line="276" w:lineRule="auto"/>
              <w:ind w:left="283" w:hanging="221"/>
              <w:rPr>
                <w:rFonts w:ascii="Times New Roman" w:hAnsi="Times New Roman"/>
                <w:sz w:val="16"/>
                <w:szCs w:val="16"/>
                <w:lang w:eastAsia="en-US"/>
              </w:rPr>
            </w:pPr>
            <w:r w:rsidRPr="00AD7B10">
              <w:rPr>
                <w:rFonts w:ascii="Times New Roman" w:hAnsi="Times New Roman"/>
                <w:sz w:val="16"/>
                <w:szCs w:val="16"/>
                <w:lang w:eastAsia="en-US"/>
              </w:rPr>
              <w:t>Edukacja ekologiczna w zakresie zagrożeń zanieczyszczeniami powietrza i konieczności ochrony powietrza.</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clear" w:pos="0"/>
                <w:tab w:val="clear" w:pos="284"/>
                <w:tab w:val="left" w:pos="459"/>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prowadzenie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p>
        </w:tc>
        <w:tc>
          <w:tcPr>
            <w:tcW w:w="3402" w:type="dxa"/>
            <w:vMerge w:val="restart"/>
            <w:tcBorders>
              <w:top w:val="single" w:sz="4" w:space="0" w:color="auto"/>
              <w:left w:val="single" w:sz="4" w:space="0" w:color="auto"/>
              <w:right w:val="single" w:sz="4" w:space="0" w:color="auto"/>
            </w:tcBorders>
            <w:vAlign w:val="center"/>
            <w:hideMark/>
          </w:tcPr>
          <w:p w:rsidR="00B30A08" w:rsidRPr="00AD7B10" w:rsidRDefault="00B30A08" w:rsidP="0021122E">
            <w:pPr>
              <w:pStyle w:val="t1"/>
              <w:ind w:left="-54"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ochrona powietrza przyczyni się do zmniejszenia immisji zanieczyszczeń do gleby i wód.</w:t>
            </w:r>
          </w:p>
        </w:tc>
        <w:tc>
          <w:tcPr>
            <w:tcW w:w="3405" w:type="dxa"/>
            <w:vMerge w:val="restart"/>
            <w:tcBorders>
              <w:top w:val="single" w:sz="4" w:space="0" w:color="auto"/>
              <w:left w:val="single" w:sz="4" w:space="0" w:color="auto"/>
              <w:right w:val="single" w:sz="4" w:space="0" w:color="auto"/>
            </w:tcBorders>
            <w:vAlign w:val="center"/>
            <w:hideMark/>
          </w:tcPr>
          <w:p w:rsidR="00B30A08" w:rsidRPr="00AD7B10" w:rsidRDefault="00B30A08" w:rsidP="0021122E">
            <w:pPr>
              <w:pStyle w:val="t1"/>
              <w:ind w:left="-66" w:firstLine="8"/>
              <w:rPr>
                <w:b w:val="0"/>
                <w:sz w:val="16"/>
                <w:szCs w:val="16"/>
                <w:lang w:eastAsia="pl-PL"/>
              </w:rPr>
            </w:pPr>
            <w:r w:rsidRPr="00AD7B10">
              <w:rPr>
                <w:sz w:val="16"/>
                <w:szCs w:val="16"/>
                <w:lang w:eastAsia="pl-PL"/>
              </w:rPr>
              <w:t>Oddziaływanie pozytywne, pośrednie</w:t>
            </w:r>
            <w:r w:rsidRPr="00AD7B10">
              <w:rPr>
                <w:b w:val="0"/>
                <w:sz w:val="16"/>
                <w:szCs w:val="16"/>
                <w:lang w:eastAsia="pl-PL"/>
              </w:rPr>
              <w:t xml:space="preserve">: ochrona powietrza przyczyni się do zmniejszenia immisji zanieczyszczeń do gleby i wód.  </w:t>
            </w:r>
          </w:p>
        </w:tc>
      </w:tr>
      <w:tr w:rsidR="00B30A08" w:rsidRPr="00AD7B10" w:rsidTr="000670B3">
        <w:trPr>
          <w:trHeight w:val="397"/>
        </w:trPr>
        <w:tc>
          <w:tcPr>
            <w:tcW w:w="2376" w:type="dxa"/>
            <w:vAlign w:val="center"/>
          </w:tcPr>
          <w:p w:rsidR="00B30A08" w:rsidRPr="00AD7B10" w:rsidRDefault="00B30A08" w:rsidP="00DA3B7C">
            <w:pPr>
              <w:pStyle w:val="numerowaniewtabkierint"/>
              <w:numPr>
                <w:ilvl w:val="0"/>
                <w:numId w:val="333"/>
              </w:numPr>
              <w:tabs>
                <w:tab w:val="clear" w:pos="0"/>
                <w:tab w:val="clear" w:pos="317"/>
                <w:tab w:val="left" w:pos="313"/>
              </w:tabs>
              <w:spacing w:before="60" w:after="60"/>
              <w:ind w:left="313" w:hanging="249"/>
              <w:contextualSpacing w:val="0"/>
              <w:rPr>
                <w:rFonts w:ascii="Times New Roman" w:hAnsi="Times New Roman" w:cs="Times New Roman"/>
                <w:sz w:val="16"/>
                <w:szCs w:val="18"/>
              </w:rPr>
            </w:pPr>
            <w:r w:rsidRPr="00AD7B10">
              <w:rPr>
                <w:rFonts w:ascii="Times New Roman" w:hAnsi="Times New Roman" w:cs="Times New Roman"/>
                <w:sz w:val="16"/>
                <w:szCs w:val="18"/>
              </w:rPr>
              <w:t>Mitygacja i adaptacja do zmian klimatu</w:t>
            </w:r>
          </w:p>
        </w:tc>
        <w:tc>
          <w:tcPr>
            <w:tcW w:w="4962" w:type="dxa"/>
          </w:tcPr>
          <w:p w:rsidR="00B30A08" w:rsidRPr="00AD7B10" w:rsidRDefault="00B30A08" w:rsidP="005A5DF1">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opracowanie planu adaptacji do zmian klimatu dla miasta Rzeszowa;</w:t>
            </w:r>
          </w:p>
          <w:p w:rsidR="00B30A08" w:rsidRPr="00AD7B10" w:rsidRDefault="00B30A08" w:rsidP="005A5DF1">
            <w:pPr>
              <w:pStyle w:val="Akapitzlist"/>
              <w:numPr>
                <w:ilvl w:val="0"/>
                <w:numId w:val="22"/>
              </w:numPr>
              <w:tabs>
                <w:tab w:val="left" w:pos="459"/>
              </w:tabs>
              <w:spacing w:before="60" w:after="60"/>
              <w:ind w:left="176" w:hanging="176"/>
              <w:contextualSpacing w:val="0"/>
              <w:rPr>
                <w:rFonts w:ascii="Times New Roman" w:hAnsi="Times New Roman" w:cs="Times New Roman"/>
                <w:sz w:val="16"/>
                <w:szCs w:val="18"/>
              </w:rPr>
            </w:pPr>
            <w:r w:rsidRPr="00AD7B10">
              <w:rPr>
                <w:rFonts w:ascii="Times New Roman" w:hAnsi="Times New Roman" w:cs="Times New Roman"/>
                <w:sz w:val="16"/>
                <w:szCs w:val="18"/>
              </w:rPr>
              <w:t>przeprowadzenie oceny wrażliwości na zmiany klimatu i uwzględnienie adaptacji do zmian klimatu w planowaniu strategicznym i operacyjnym;</w:t>
            </w:r>
          </w:p>
        </w:tc>
        <w:tc>
          <w:tcPr>
            <w:tcW w:w="3402" w:type="dxa"/>
            <w:vMerge/>
            <w:tcBorders>
              <w:left w:val="single" w:sz="4" w:space="0" w:color="auto"/>
              <w:bottom w:val="single" w:sz="4" w:space="0" w:color="auto"/>
              <w:right w:val="single" w:sz="4" w:space="0" w:color="auto"/>
            </w:tcBorders>
            <w:vAlign w:val="center"/>
          </w:tcPr>
          <w:p w:rsidR="00B30A08" w:rsidRPr="00AD7B10" w:rsidRDefault="00B30A08" w:rsidP="0021122E">
            <w:pPr>
              <w:pStyle w:val="t1"/>
              <w:ind w:left="-54" w:firstLine="0"/>
              <w:rPr>
                <w:sz w:val="16"/>
                <w:szCs w:val="16"/>
                <w:lang w:eastAsia="pl-PL"/>
              </w:rPr>
            </w:pPr>
          </w:p>
        </w:tc>
        <w:tc>
          <w:tcPr>
            <w:tcW w:w="3405" w:type="dxa"/>
            <w:vMerge/>
            <w:tcBorders>
              <w:left w:val="single" w:sz="4" w:space="0" w:color="auto"/>
              <w:bottom w:val="single" w:sz="4" w:space="0" w:color="auto"/>
              <w:right w:val="single" w:sz="4" w:space="0" w:color="auto"/>
            </w:tcBorders>
            <w:vAlign w:val="center"/>
          </w:tcPr>
          <w:p w:rsidR="00B30A08" w:rsidRPr="00AD7B10" w:rsidRDefault="00B30A08" w:rsidP="0021122E">
            <w:pPr>
              <w:pStyle w:val="t1"/>
              <w:ind w:left="-66" w:firstLine="8"/>
              <w:rPr>
                <w:sz w:val="16"/>
                <w:szCs w:val="16"/>
                <w:lang w:eastAsia="pl-PL"/>
              </w:rPr>
            </w:pPr>
          </w:p>
        </w:tc>
      </w:tr>
      <w:tr w:rsidR="00B30A08" w:rsidRPr="00AD7B10" w:rsidTr="0021122E">
        <w:trPr>
          <w:trHeight w:val="39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jc w:val="center"/>
              <w:rPr>
                <w:sz w:val="18"/>
                <w:lang w:eastAsia="pl-PL"/>
              </w:rPr>
            </w:pPr>
            <w:r w:rsidRPr="00AD7B10">
              <w:rPr>
                <w:sz w:val="18"/>
                <w:lang w:eastAsia="pl-PL"/>
              </w:rPr>
              <w:t>Zagrożenie hałasem</w:t>
            </w:r>
          </w:p>
        </w:tc>
      </w:tr>
      <w:tr w:rsidR="00B30A08" w:rsidRPr="00AD7B10" w:rsidTr="0021122E">
        <w:trPr>
          <w:trHeight w:val="39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rPr>
                <w:b w:val="0"/>
                <w:sz w:val="18"/>
                <w:lang w:eastAsia="pl-PL"/>
              </w:rPr>
            </w:pPr>
            <w:r w:rsidRPr="00AD7B10">
              <w:rPr>
                <w:sz w:val="18"/>
                <w:lang w:eastAsia="pl-PL"/>
              </w:rPr>
              <w:t xml:space="preserve">IV. Poprawa klimatu akustycznego </w:t>
            </w:r>
          </w:p>
        </w:tc>
      </w:tr>
      <w:tr w:rsidR="00B30A08" w:rsidRPr="00AD7B10" w:rsidTr="003D4EF6">
        <w:trPr>
          <w:trHeight w:val="397"/>
        </w:trPr>
        <w:tc>
          <w:tcPr>
            <w:tcW w:w="2376" w:type="dxa"/>
            <w:vMerge w:val="restart"/>
            <w:tcBorders>
              <w:top w:val="single" w:sz="4" w:space="0" w:color="auto"/>
              <w:left w:val="single" w:sz="4" w:space="0" w:color="auto"/>
              <w:right w:val="single" w:sz="4" w:space="0" w:color="auto"/>
            </w:tcBorders>
            <w:vAlign w:val="center"/>
            <w:hideMark/>
          </w:tcPr>
          <w:p w:rsidR="00B30A08" w:rsidRPr="00AD7B10" w:rsidRDefault="00B30A08" w:rsidP="00DA3B7C">
            <w:pPr>
              <w:pStyle w:val="numerowaniewtabkierint"/>
              <w:numPr>
                <w:ilvl w:val="0"/>
                <w:numId w:val="335"/>
              </w:numPr>
              <w:tabs>
                <w:tab w:val="left" w:pos="284"/>
              </w:tabs>
              <w:spacing w:line="276" w:lineRule="auto"/>
              <w:ind w:left="284" w:hanging="284"/>
              <w:rPr>
                <w:rFonts w:ascii="Times New Roman" w:hAnsi="Times New Roman"/>
                <w:sz w:val="16"/>
                <w:szCs w:val="16"/>
                <w:lang w:eastAsia="en-US"/>
              </w:rPr>
            </w:pPr>
            <w:r w:rsidRPr="00AD7B10">
              <w:rPr>
                <w:rFonts w:ascii="Times New Roman" w:hAnsi="Times New Roman" w:cs="Times New Roman"/>
                <w:sz w:val="16"/>
                <w:szCs w:val="16"/>
                <w:lang w:eastAsia="en-US"/>
              </w:rPr>
              <w:t xml:space="preserve">Opracowanie instrumentów do ochrony przed hałasem </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aktualizacja programów ochrony środowiska przed hałasem:</w:t>
            </w:r>
          </w:p>
          <w:p w:rsidR="00B30A08" w:rsidRPr="00AD7B10" w:rsidRDefault="00B30A08" w:rsidP="00DA3B7C">
            <w:pPr>
              <w:pStyle w:val="akropkiwtabelach"/>
              <w:numPr>
                <w:ilvl w:val="0"/>
                <w:numId w:val="336"/>
              </w:numPr>
              <w:tabs>
                <w:tab w:val="left" w:pos="62"/>
              </w:tabs>
              <w:spacing w:line="276" w:lineRule="auto"/>
              <w:ind w:left="346" w:hanging="171"/>
              <w:rPr>
                <w:rFonts w:ascii="Times New Roman" w:hAnsi="Times New Roman"/>
                <w:i/>
                <w:sz w:val="16"/>
                <w:szCs w:val="16"/>
                <w:lang w:eastAsia="en-US"/>
              </w:rPr>
            </w:pPr>
            <w:r w:rsidRPr="00AD7B10">
              <w:rPr>
                <w:rFonts w:ascii="Times New Roman" w:hAnsi="Times New Roman"/>
                <w:i/>
                <w:sz w:val="16"/>
                <w:szCs w:val="16"/>
                <w:lang w:eastAsia="en-US"/>
              </w:rPr>
              <w:t xml:space="preserve">Programu ochrony środowiska przed hałasem dla obszarów położonych w pobliżu głównych dróg w województwie podkarpackim o obciążeniu ruchem powyżej </w:t>
            </w:r>
            <w:r w:rsidR="00686C51" w:rsidRPr="00AD7B10">
              <w:rPr>
                <w:rFonts w:ascii="Times New Roman" w:hAnsi="Times New Roman"/>
                <w:i/>
                <w:sz w:val="16"/>
                <w:szCs w:val="16"/>
                <w:lang w:eastAsia="en-US"/>
              </w:rPr>
              <w:t>6 milionów przejazdów</w:t>
            </w:r>
            <w:r w:rsidR="00F63105" w:rsidRPr="00AD7B10">
              <w:rPr>
                <w:rFonts w:ascii="Times New Roman" w:hAnsi="Times New Roman"/>
                <w:i/>
                <w:sz w:val="16"/>
                <w:szCs w:val="16"/>
                <w:lang w:eastAsia="en-US"/>
              </w:rPr>
              <w:t xml:space="preserve"> rocznie,</w:t>
            </w:r>
          </w:p>
          <w:p w:rsidR="00B30A08" w:rsidRPr="00AD7B10" w:rsidRDefault="00B30A08" w:rsidP="00DA3B7C">
            <w:pPr>
              <w:pStyle w:val="akropkiwtabelach"/>
              <w:numPr>
                <w:ilvl w:val="0"/>
                <w:numId w:val="336"/>
              </w:numPr>
              <w:tabs>
                <w:tab w:val="left" w:pos="62"/>
              </w:tabs>
              <w:spacing w:after="60" w:line="276" w:lineRule="auto"/>
              <w:ind w:left="346" w:hanging="170"/>
              <w:rPr>
                <w:rFonts w:ascii="Times New Roman" w:hAnsi="Times New Roman"/>
                <w:i/>
                <w:sz w:val="16"/>
                <w:szCs w:val="16"/>
                <w:lang w:eastAsia="en-US"/>
              </w:rPr>
            </w:pPr>
            <w:r w:rsidRPr="00AD7B10">
              <w:rPr>
                <w:rFonts w:ascii="Times New Roman" w:hAnsi="Times New Roman"/>
                <w:i/>
                <w:sz w:val="16"/>
                <w:szCs w:val="16"/>
                <w:lang w:eastAsia="en-US"/>
              </w:rPr>
              <w:t>Programu ochrony środowiska przed hałasem dla obszarów położonych w pobliżu głównych dróg w województwie podkarpackim o obciążeniu ru</w:t>
            </w:r>
            <w:r w:rsidR="00415C26" w:rsidRPr="00AD7B10">
              <w:rPr>
                <w:rFonts w:ascii="Times New Roman" w:hAnsi="Times New Roman"/>
                <w:i/>
                <w:sz w:val="16"/>
                <w:szCs w:val="16"/>
                <w:lang w:eastAsia="en-US"/>
              </w:rPr>
              <w:t>chem powyżej 3 milionów przejazdów</w:t>
            </w:r>
            <w:r w:rsidR="00F63105" w:rsidRPr="00AD7B10">
              <w:rPr>
                <w:rFonts w:ascii="Times New Roman" w:hAnsi="Times New Roman"/>
                <w:i/>
                <w:sz w:val="16"/>
                <w:szCs w:val="16"/>
                <w:lang w:eastAsia="en-US"/>
              </w:rPr>
              <w:t xml:space="preserve"> rocznie,</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 xml:space="preserve">opracowanie </w:t>
            </w:r>
            <w:r w:rsidRPr="00AD7B10">
              <w:rPr>
                <w:rFonts w:ascii="Times New Roman" w:hAnsi="Times New Roman"/>
                <w:i/>
                <w:sz w:val="16"/>
                <w:szCs w:val="16"/>
                <w:lang w:eastAsia="en-US"/>
              </w:rPr>
              <w:t>Programu ochrony środowiska przed hałasem dla terenów, na których poziom hałasu przekracza poziom dopuszczalny w Gminie Miasto Rzeszów;</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B30A08" w:rsidRPr="00AD7B10" w:rsidTr="003D4EF6">
        <w:trPr>
          <w:trHeight w:val="132"/>
        </w:trPr>
        <w:tc>
          <w:tcPr>
            <w:tcW w:w="2376" w:type="dxa"/>
            <w:vMerge/>
            <w:tcBorders>
              <w:left w:val="single" w:sz="4" w:space="0" w:color="auto"/>
              <w:right w:val="single" w:sz="4" w:space="0" w:color="auto"/>
            </w:tcBorders>
            <w:vAlign w:val="center"/>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cs="Times New Roman"/>
                <w:sz w:val="16"/>
                <w:szCs w:val="18"/>
              </w:rPr>
              <w:t>aktualizacja powiatowych programów ochrony środowiska;</w:t>
            </w:r>
          </w:p>
        </w:tc>
        <w:tc>
          <w:tcPr>
            <w:tcW w:w="340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79" w:firstLine="0"/>
              <w:rPr>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87" w:firstLine="0"/>
              <w:rPr>
                <w:sz w:val="16"/>
                <w:szCs w:val="16"/>
                <w:lang w:eastAsia="pl-PL"/>
              </w:rPr>
            </w:pPr>
            <w:r w:rsidRPr="00AD7B10">
              <w:rPr>
                <w:sz w:val="16"/>
                <w:szCs w:val="16"/>
                <w:lang w:eastAsia="pl-PL"/>
              </w:rPr>
              <w:t>Brak oddziaływania</w:t>
            </w:r>
          </w:p>
        </w:tc>
      </w:tr>
    </w:tbl>
    <w:p w:rsidR="003D4EF6" w:rsidRPr="00AD7B10" w:rsidRDefault="003D4EF6">
      <w:r w:rsidRPr="00AD7B10">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3D4EF6">
        <w:trPr>
          <w:trHeight w:val="132"/>
        </w:trPr>
        <w:tc>
          <w:tcPr>
            <w:tcW w:w="2376" w:type="dxa"/>
            <w:vMerge w:val="restart"/>
            <w:tcBorders>
              <w:left w:val="single" w:sz="4" w:space="0" w:color="auto"/>
              <w:right w:val="single" w:sz="4" w:space="0" w:color="auto"/>
            </w:tcBorders>
            <w:vAlign w:val="center"/>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cs="Times New Roman"/>
                <w:sz w:val="16"/>
                <w:szCs w:val="18"/>
              </w:rPr>
              <w:t>monitoring hałasu i ocena stanu akustycznego na terenach nie objętych obowiązkiem opracowania map akustycznych;</w:t>
            </w:r>
          </w:p>
        </w:tc>
        <w:tc>
          <w:tcPr>
            <w:tcW w:w="340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79" w:firstLine="0"/>
              <w:rPr>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87" w:firstLine="0"/>
              <w:rPr>
                <w:sz w:val="16"/>
                <w:szCs w:val="16"/>
                <w:lang w:eastAsia="pl-PL"/>
              </w:rPr>
            </w:pPr>
            <w:r w:rsidRPr="00AD7B10">
              <w:rPr>
                <w:sz w:val="16"/>
                <w:szCs w:val="16"/>
                <w:lang w:eastAsia="pl-PL"/>
              </w:rPr>
              <w:t>Brak oddziaływania</w:t>
            </w:r>
          </w:p>
        </w:tc>
      </w:tr>
      <w:tr w:rsidR="00B30A08" w:rsidRPr="00AD7B10" w:rsidTr="003D4EF6">
        <w:trPr>
          <w:trHeight w:val="132"/>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wykonanie map akustycznych obszarów położonych w otoczeniu dróg krajowych o ruchu powyżej 3 mln pojazdów rocznie;</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wykonanie map akustycznych obszarów położonych w otoczeniu dróg wojewódzkich o ruchu powyżej 3 mln pojazdów rocznie;</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opracowanie mapy akustycznej Rzeszowa (aglomeracja o liczbie mieszkańców &gt; 100 tys.);</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wykonanie map akustycznych obszarów położonych w otoczeniu dróg o natężeniu ruchu powyżej 3 mln pojazdów rocznie (aktualizacja);</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B30A08" w:rsidRPr="00AD7B10" w:rsidTr="003D4EF6">
        <w:trPr>
          <w:trHeight w:val="723"/>
        </w:trPr>
        <w:tc>
          <w:tcPr>
            <w:tcW w:w="2376" w:type="dxa"/>
            <w:vMerge/>
            <w:tcBorders>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62"/>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wykonanie map akustycznych dla dróg, których eksploatacja może powodować przekroczenia dopuszczalnego poziomu hałasu;</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3D4EF6" w:rsidRPr="00AD7B10" w:rsidTr="0027233D">
        <w:trPr>
          <w:trHeight w:val="269"/>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3D4EF6" w:rsidRPr="00AD7B10" w:rsidRDefault="003D4EF6" w:rsidP="00DA3B7C">
            <w:pPr>
              <w:pStyle w:val="numerowaniewtabkierint"/>
              <w:numPr>
                <w:ilvl w:val="0"/>
                <w:numId w:val="335"/>
              </w:numPr>
              <w:tabs>
                <w:tab w:val="clear" w:pos="0"/>
                <w:tab w:val="clear" w:pos="317"/>
                <w:tab w:val="left" w:pos="284"/>
              </w:tabs>
              <w:spacing w:line="276" w:lineRule="auto"/>
              <w:ind w:left="284" w:hanging="284"/>
              <w:rPr>
                <w:rFonts w:ascii="Times New Roman" w:hAnsi="Times New Roman"/>
                <w:sz w:val="16"/>
                <w:szCs w:val="16"/>
                <w:lang w:eastAsia="en-US"/>
              </w:rPr>
            </w:pPr>
            <w:r w:rsidRPr="00AD7B10">
              <w:rPr>
                <w:rFonts w:ascii="Times New Roman" w:hAnsi="Times New Roman"/>
                <w:sz w:val="16"/>
                <w:szCs w:val="16"/>
                <w:lang w:eastAsia="en-US"/>
              </w:rPr>
              <w:t>Wyprowadzenie ruchu tranzytowego poza tereny zabudowy i zmniejszenie hałasu drogowego</w:t>
            </w:r>
          </w:p>
        </w:tc>
        <w:tc>
          <w:tcPr>
            <w:tcW w:w="4962" w:type="dxa"/>
            <w:tcBorders>
              <w:top w:val="single" w:sz="4" w:space="0" w:color="auto"/>
              <w:left w:val="single" w:sz="4" w:space="0" w:color="auto"/>
              <w:bottom w:val="single" w:sz="4" w:space="0" w:color="auto"/>
              <w:right w:val="single" w:sz="4" w:space="0" w:color="auto"/>
            </w:tcBorders>
            <w:vAlign w:val="center"/>
            <w:hideMark/>
          </w:tcPr>
          <w:p w:rsidR="003D4EF6" w:rsidRPr="00AD7B10" w:rsidRDefault="003D4EF6"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drogi ekspresowej oraz S-19 na odcinkach:</w:t>
            </w:r>
          </w:p>
          <w:p w:rsidR="003D4EF6" w:rsidRPr="00AD7B10" w:rsidRDefault="003D4EF6" w:rsidP="00DA3B7C">
            <w:pPr>
              <w:pStyle w:val="akropkiwtabelach"/>
              <w:numPr>
                <w:ilvl w:val="0"/>
                <w:numId w:val="337"/>
              </w:numPr>
              <w:tabs>
                <w:tab w:val="clear" w:pos="284"/>
                <w:tab w:val="left" w:pos="317"/>
              </w:tabs>
              <w:spacing w:before="60" w:after="60" w:line="276" w:lineRule="auto"/>
              <w:ind w:left="317" w:hanging="142"/>
              <w:rPr>
                <w:rFonts w:ascii="Times New Roman" w:hAnsi="Times New Roman"/>
                <w:sz w:val="16"/>
                <w:szCs w:val="16"/>
                <w:lang w:eastAsia="en-US"/>
              </w:rPr>
            </w:pPr>
            <w:r w:rsidRPr="00AD7B10">
              <w:rPr>
                <w:rFonts w:ascii="Times New Roman" w:hAnsi="Times New Roman"/>
                <w:sz w:val="16"/>
                <w:szCs w:val="16"/>
                <w:lang w:eastAsia="en-US"/>
              </w:rPr>
              <w:t>Lasy Janowskie – Sokołów Małopolski,</w:t>
            </w:r>
          </w:p>
          <w:p w:rsidR="003D4EF6" w:rsidRPr="00AD7B10" w:rsidRDefault="003D4EF6" w:rsidP="00DA3B7C">
            <w:pPr>
              <w:pStyle w:val="akropkiwtabelach"/>
              <w:numPr>
                <w:ilvl w:val="0"/>
                <w:numId w:val="337"/>
              </w:numPr>
              <w:tabs>
                <w:tab w:val="clear" w:pos="284"/>
                <w:tab w:val="left" w:pos="317"/>
              </w:tabs>
              <w:spacing w:before="60" w:after="60" w:line="276" w:lineRule="auto"/>
              <w:ind w:left="317" w:hanging="142"/>
              <w:rPr>
                <w:rFonts w:ascii="Times New Roman" w:hAnsi="Times New Roman"/>
                <w:sz w:val="16"/>
                <w:szCs w:val="16"/>
                <w:lang w:eastAsia="en-US"/>
              </w:rPr>
            </w:pPr>
            <w:r w:rsidRPr="00AD7B10">
              <w:rPr>
                <w:rFonts w:ascii="Times New Roman" w:hAnsi="Times New Roman"/>
                <w:sz w:val="16"/>
                <w:szCs w:val="16"/>
                <w:lang w:eastAsia="en-US"/>
              </w:rPr>
              <w:t>Sokołów Małopolski – Stobierna,</w:t>
            </w:r>
          </w:p>
          <w:p w:rsidR="003D4EF6" w:rsidRPr="00AD7B10" w:rsidRDefault="003D4EF6" w:rsidP="00DA3B7C">
            <w:pPr>
              <w:pStyle w:val="akropkiwtabelach"/>
              <w:numPr>
                <w:ilvl w:val="0"/>
                <w:numId w:val="337"/>
              </w:numPr>
              <w:tabs>
                <w:tab w:val="clear" w:pos="284"/>
                <w:tab w:val="left" w:pos="317"/>
              </w:tabs>
              <w:spacing w:before="60" w:after="60" w:line="276" w:lineRule="auto"/>
              <w:ind w:left="317" w:hanging="142"/>
              <w:rPr>
                <w:rFonts w:ascii="Times New Roman" w:hAnsi="Times New Roman"/>
                <w:sz w:val="16"/>
                <w:szCs w:val="16"/>
                <w:lang w:eastAsia="en-US"/>
              </w:rPr>
            </w:pPr>
            <w:r w:rsidRPr="00AD7B10">
              <w:rPr>
                <w:rFonts w:ascii="Times New Roman" w:hAnsi="Times New Roman"/>
                <w:sz w:val="16"/>
                <w:szCs w:val="16"/>
                <w:lang w:eastAsia="en-US"/>
              </w:rPr>
              <w:t>Świlcza – węzeł Rzeszów Południe,</w:t>
            </w:r>
          </w:p>
          <w:p w:rsidR="003D4EF6" w:rsidRPr="00AD7B10" w:rsidRDefault="003D4EF6" w:rsidP="00DA3B7C">
            <w:pPr>
              <w:pStyle w:val="akropkiwtabelach"/>
              <w:numPr>
                <w:ilvl w:val="0"/>
                <w:numId w:val="337"/>
              </w:numPr>
              <w:tabs>
                <w:tab w:val="clear" w:pos="284"/>
                <w:tab w:val="left" w:pos="317"/>
              </w:tabs>
              <w:spacing w:before="60" w:after="60" w:line="276" w:lineRule="auto"/>
              <w:ind w:left="317" w:hanging="142"/>
              <w:rPr>
                <w:rFonts w:ascii="Times New Roman" w:hAnsi="Times New Roman"/>
                <w:sz w:val="16"/>
                <w:szCs w:val="16"/>
                <w:lang w:eastAsia="en-US"/>
              </w:rPr>
            </w:pPr>
            <w:r w:rsidRPr="00AD7B10">
              <w:rPr>
                <w:rFonts w:ascii="Times New Roman" w:hAnsi="Times New Roman"/>
                <w:sz w:val="16"/>
                <w:szCs w:val="16"/>
                <w:lang w:eastAsia="en-US"/>
              </w:rPr>
              <w:t>węzeł Rzeszów Południe-Babica,</w:t>
            </w:r>
          </w:p>
          <w:p w:rsidR="003D4EF6" w:rsidRPr="00AD7B10" w:rsidRDefault="003D4EF6" w:rsidP="00DA3B7C">
            <w:pPr>
              <w:pStyle w:val="akropkiwtabelach"/>
              <w:numPr>
                <w:ilvl w:val="0"/>
                <w:numId w:val="337"/>
              </w:numPr>
              <w:tabs>
                <w:tab w:val="clear" w:pos="284"/>
                <w:tab w:val="left" w:pos="317"/>
              </w:tabs>
              <w:spacing w:before="60" w:after="60" w:line="276" w:lineRule="auto"/>
              <w:ind w:left="317" w:hanging="142"/>
              <w:rPr>
                <w:rFonts w:ascii="Times New Roman" w:hAnsi="Times New Roman"/>
                <w:sz w:val="16"/>
                <w:szCs w:val="16"/>
                <w:lang w:eastAsia="en-US"/>
              </w:rPr>
            </w:pPr>
            <w:r w:rsidRPr="00AD7B10">
              <w:rPr>
                <w:rFonts w:ascii="Times New Roman" w:hAnsi="Times New Roman"/>
                <w:sz w:val="16"/>
                <w:szCs w:val="16"/>
                <w:lang w:eastAsia="en-US"/>
              </w:rPr>
              <w:t>Babica – Barwinek,</w:t>
            </w:r>
          </w:p>
          <w:p w:rsidR="003D4EF6" w:rsidRPr="00AD7B10" w:rsidRDefault="003D4EF6" w:rsidP="00DA3B7C">
            <w:pPr>
              <w:pStyle w:val="akropkiwtabelach"/>
              <w:numPr>
                <w:ilvl w:val="0"/>
                <w:numId w:val="328"/>
              </w:numPr>
              <w:tabs>
                <w:tab w:val="clear" w:pos="284"/>
                <w:tab w:val="left" w:pos="600"/>
              </w:tabs>
              <w:spacing w:before="60" w:after="60" w:line="276" w:lineRule="auto"/>
              <w:ind w:left="175" w:hanging="142"/>
              <w:rPr>
                <w:rFonts w:ascii="Times New Roman" w:hAnsi="Times New Roman"/>
                <w:sz w:val="16"/>
                <w:szCs w:val="16"/>
                <w:lang w:eastAsia="en-US"/>
              </w:rPr>
            </w:pPr>
            <w:r w:rsidRPr="00AD7B10">
              <w:rPr>
                <w:rFonts w:ascii="Times New Roman" w:hAnsi="Times New Roman"/>
                <w:sz w:val="16"/>
                <w:szCs w:val="16"/>
                <w:lang w:eastAsia="en-US"/>
              </w:rPr>
              <w:t>budowa drogi ekspresowej S-74 na odcinku Opatów-Nisko;</w:t>
            </w:r>
          </w:p>
          <w:p w:rsidR="003D4EF6" w:rsidRPr="00AD7B10" w:rsidRDefault="003D4EF6"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 xml:space="preserve">budowa dróg obwodowych dla miast: Łańcut, Sanok, Stalowa Wola i Nisko; </w:t>
            </w:r>
          </w:p>
          <w:p w:rsidR="003D4EF6" w:rsidRPr="00AD7B10" w:rsidRDefault="003D4EF6"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ekranów akustycznych w Stalowej Woli;</w:t>
            </w:r>
          </w:p>
        </w:tc>
        <w:tc>
          <w:tcPr>
            <w:tcW w:w="3402" w:type="dxa"/>
            <w:vMerge w:val="restart"/>
            <w:tcBorders>
              <w:top w:val="single" w:sz="4" w:space="0" w:color="auto"/>
              <w:left w:val="single" w:sz="4" w:space="0" w:color="auto"/>
              <w:right w:val="single" w:sz="4" w:space="0" w:color="auto"/>
            </w:tcBorders>
            <w:vAlign w:val="center"/>
            <w:hideMark/>
          </w:tcPr>
          <w:p w:rsidR="003D4EF6" w:rsidRPr="00AD7B10" w:rsidRDefault="003D4EF6"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xml:space="preserve">: zmniejszenie immisji zanieczyszczeń do gleby i wód w obszarach zurbanizowanych. </w:t>
            </w:r>
          </w:p>
          <w:p w:rsidR="003D4EF6" w:rsidRPr="00AD7B10" w:rsidRDefault="003D4EF6"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c>
          <w:tcPr>
            <w:tcW w:w="3405" w:type="dxa"/>
            <w:vMerge w:val="restart"/>
            <w:tcBorders>
              <w:top w:val="single" w:sz="4" w:space="0" w:color="auto"/>
              <w:left w:val="single" w:sz="4" w:space="0" w:color="auto"/>
              <w:right w:val="single" w:sz="4" w:space="0" w:color="auto"/>
            </w:tcBorders>
            <w:vAlign w:val="center"/>
            <w:hideMark/>
          </w:tcPr>
          <w:p w:rsidR="003D4EF6" w:rsidRPr="00AD7B10" w:rsidRDefault="003D4EF6" w:rsidP="0021122E">
            <w:pPr>
              <w:pStyle w:val="t1"/>
              <w:ind w:left="-8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xml:space="preserve">: zmniejszenie immisji zanieczyszczeń do gleby i wód w obszarach zurbanizowanych. </w:t>
            </w:r>
          </w:p>
          <w:p w:rsidR="003D4EF6" w:rsidRPr="00AD7B10" w:rsidRDefault="003D4EF6" w:rsidP="0021122E">
            <w:pPr>
              <w:pStyle w:val="t1"/>
              <w:ind w:left="-87"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3D4EF6" w:rsidRPr="00AD7B10" w:rsidTr="0027233D">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3D4EF6" w:rsidRPr="00AD7B10" w:rsidRDefault="003D4EF6"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3D4EF6" w:rsidRPr="00AD7B10" w:rsidRDefault="003D4EF6"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dróg obwodowych dla miast: Strzyżów, Dynów, Lubaczów, Kolbuszowa i Werynia, Oleszyce, Cieszanów, Radomyśl Wielki, Narol, Tarnobrzeg, północnej obwodnicy miasta Sokołowa Małopolskiego;</w:t>
            </w:r>
          </w:p>
          <w:p w:rsidR="003D4EF6" w:rsidRPr="00AD7B10" w:rsidRDefault="003D4EF6"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i/>
                <w:sz w:val="16"/>
                <w:szCs w:val="16"/>
                <w:lang w:eastAsia="en-US"/>
              </w:rPr>
            </w:pPr>
            <w:r w:rsidRPr="00AD7B10">
              <w:rPr>
                <w:rFonts w:ascii="Times New Roman" w:hAnsi="Times New Roman"/>
                <w:sz w:val="16"/>
                <w:szCs w:val="16"/>
                <w:lang w:eastAsia="en-US"/>
              </w:rPr>
              <w:t xml:space="preserve">wykonanie analizy porealizacyjnej projektu </w:t>
            </w:r>
            <w:r w:rsidRPr="00AD7B10">
              <w:rPr>
                <w:rFonts w:ascii="Times New Roman" w:hAnsi="Times New Roman"/>
                <w:i/>
                <w:sz w:val="16"/>
                <w:szCs w:val="16"/>
                <w:lang w:eastAsia="en-US"/>
              </w:rPr>
              <w:t>Budowa wschodniej obwodnicy miasta Brzozowa;</w:t>
            </w:r>
          </w:p>
          <w:p w:rsidR="003D4EF6" w:rsidRPr="00AD7B10" w:rsidRDefault="003D4EF6"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odcinków dróg wojewódzkich nr: 992, 886,</w:t>
            </w:r>
          </w:p>
          <w:p w:rsidR="003D4EF6" w:rsidRPr="00AD7B10" w:rsidRDefault="003D4EF6"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przebudowa lub rozbudowa odcinków dróg wojewódzkich nr: 835, 858, 861, 964, 865, 867, 869, 875, 878, 881, 983, 984, 895, 986, 987, 988, 992, 991, 861, 897, 899;</w:t>
            </w:r>
          </w:p>
        </w:tc>
        <w:tc>
          <w:tcPr>
            <w:tcW w:w="3402" w:type="dxa"/>
            <w:vMerge/>
            <w:tcBorders>
              <w:left w:val="single" w:sz="4" w:space="0" w:color="auto"/>
              <w:bottom w:val="single" w:sz="4" w:space="0" w:color="auto"/>
              <w:right w:val="single" w:sz="4" w:space="0" w:color="auto"/>
            </w:tcBorders>
            <w:vAlign w:val="center"/>
            <w:hideMark/>
          </w:tcPr>
          <w:p w:rsidR="003D4EF6" w:rsidRPr="00AD7B10" w:rsidRDefault="003D4EF6"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bottom w:val="single" w:sz="4" w:space="0" w:color="auto"/>
              <w:right w:val="single" w:sz="4" w:space="0" w:color="auto"/>
            </w:tcBorders>
            <w:vAlign w:val="center"/>
            <w:hideMark/>
          </w:tcPr>
          <w:p w:rsidR="003D4EF6" w:rsidRPr="00AD7B10" w:rsidRDefault="003D4EF6" w:rsidP="0021122E">
            <w:pPr>
              <w:rPr>
                <w:rFonts w:ascii="Times New Roman" w:eastAsia="Times New Roman" w:hAnsi="Times New Roman" w:cs="Times New Roman"/>
                <w:sz w:val="16"/>
                <w:szCs w:val="16"/>
                <w:lang w:eastAsia="pl-PL" w:bidi="en-US"/>
              </w:rPr>
            </w:pPr>
          </w:p>
        </w:tc>
      </w:tr>
    </w:tbl>
    <w:p w:rsidR="003D4EF6" w:rsidRPr="00AD7B10" w:rsidRDefault="003D4EF6">
      <w:r w:rsidRPr="00AD7B10">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obwodnicy miasta Tarnobrzega;</w:t>
            </w:r>
          </w:p>
          <w:p w:rsidR="00B30A08" w:rsidRPr="00AD7B10" w:rsidRDefault="00B30A08"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przebudowa i rozbudowa ulic na terenie miasta Przemyśla oraz MOF Przemyśla;</w:t>
            </w:r>
          </w:p>
          <w:p w:rsidR="00B30A08" w:rsidRPr="00AD7B10" w:rsidRDefault="00B30A08" w:rsidP="00DA3B7C">
            <w:pPr>
              <w:pStyle w:val="akropkiwtabelach"/>
              <w:numPr>
                <w:ilvl w:val="0"/>
                <w:numId w:val="328"/>
              </w:numPr>
              <w:tabs>
                <w:tab w:val="clear" w:pos="284"/>
                <w:tab w:val="left" w:pos="317"/>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północnej i zachodniej obwodnicy miasta Krosno oraz przebudowa i rozbudowa obwodnicy w ciągu DK nr 28, rozbudowa ulic;</w:t>
            </w:r>
          </w:p>
        </w:tc>
        <w:tc>
          <w:tcPr>
            <w:tcW w:w="3402" w:type="dxa"/>
            <w:tcBorders>
              <w:top w:val="single" w:sz="4" w:space="0" w:color="auto"/>
              <w:left w:val="single" w:sz="4" w:space="0" w:color="auto"/>
              <w:bottom w:val="single" w:sz="4" w:space="0" w:color="auto"/>
              <w:right w:val="single" w:sz="4" w:space="0" w:color="auto"/>
            </w:tcBorders>
            <w:vAlign w:val="center"/>
            <w:hideMark/>
          </w:tcPr>
          <w:p w:rsidR="003D4EF6" w:rsidRPr="00AD7B10" w:rsidRDefault="003D4EF6" w:rsidP="003D4EF6">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xml:space="preserve">: zmniejszenie immisji zanieczyszczeń do gleby i wód w obszarach zurbanizowanych. </w:t>
            </w:r>
          </w:p>
          <w:p w:rsidR="00B30A08" w:rsidRPr="00AD7B10" w:rsidRDefault="003D4EF6" w:rsidP="003D4EF6">
            <w:pPr>
              <w:rPr>
                <w:rFonts w:ascii="Times New Roman" w:eastAsia="Times New Roman" w:hAnsi="Times New Roman" w:cs="Times New Roman"/>
                <w:sz w:val="16"/>
                <w:szCs w:val="16"/>
                <w:lang w:eastAsia="pl-PL" w:bidi="en-US"/>
              </w:rPr>
            </w:pPr>
            <w:r w:rsidRPr="00AD7B10">
              <w:rPr>
                <w:sz w:val="16"/>
                <w:szCs w:val="16"/>
                <w:lang w:eastAsia="pl-PL"/>
              </w:rPr>
              <w:t>Oddziaływanie negatywne</w:t>
            </w:r>
            <w:r w:rsidRPr="00AD7B10">
              <w:rPr>
                <w:b/>
                <w:sz w:val="16"/>
                <w:szCs w:val="16"/>
                <w:lang w:eastAsia="pl-PL"/>
              </w:rPr>
              <w:t>: występujące na etapie prowadzenia prac budowlanych.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3D4EF6" w:rsidRPr="00AD7B10" w:rsidRDefault="003D4EF6" w:rsidP="003D4EF6">
            <w:pPr>
              <w:pStyle w:val="t1"/>
              <w:ind w:left="-87"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xml:space="preserve">: zmniejszenie immisji zanieczyszczeń do gleby i wód w obszarach zurbanizowanych. </w:t>
            </w:r>
          </w:p>
          <w:p w:rsidR="00B30A08" w:rsidRPr="00AD7B10" w:rsidRDefault="003D4EF6" w:rsidP="003D4EF6">
            <w:pPr>
              <w:rPr>
                <w:rFonts w:ascii="Times New Roman" w:eastAsia="Times New Roman" w:hAnsi="Times New Roman" w:cs="Times New Roman"/>
                <w:sz w:val="16"/>
                <w:szCs w:val="16"/>
                <w:lang w:eastAsia="pl-PL" w:bidi="en-US"/>
              </w:rPr>
            </w:pPr>
            <w:r w:rsidRPr="00AD7B10">
              <w:rPr>
                <w:sz w:val="16"/>
                <w:szCs w:val="16"/>
                <w:lang w:eastAsia="pl-PL"/>
              </w:rPr>
              <w:t>Oddziaływanie negatywne</w:t>
            </w:r>
            <w:r w:rsidRPr="00AD7B10">
              <w:rPr>
                <w:b/>
                <w:sz w:val="16"/>
                <w:szCs w:val="16"/>
                <w:lang w:eastAsia="pl-PL"/>
              </w:rPr>
              <w:t>: występujące na etapie prowadzenia prac budowlanych.</w:t>
            </w: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35"/>
              </w:numPr>
              <w:tabs>
                <w:tab w:val="clear" w:pos="317"/>
                <w:tab w:val="left" w:pos="284"/>
              </w:tabs>
              <w:spacing w:line="276" w:lineRule="auto"/>
              <w:ind w:left="284" w:hanging="284"/>
              <w:rPr>
                <w:rFonts w:ascii="Times New Roman" w:hAnsi="Times New Roman"/>
                <w:sz w:val="16"/>
                <w:szCs w:val="16"/>
                <w:lang w:eastAsia="en-US"/>
              </w:rPr>
            </w:pPr>
            <w:r w:rsidRPr="00AD7B10">
              <w:rPr>
                <w:rFonts w:ascii="Times New Roman" w:hAnsi="Times New Roman"/>
                <w:sz w:val="16"/>
                <w:szCs w:val="16"/>
                <w:lang w:eastAsia="en-US"/>
              </w:rPr>
              <w:t xml:space="preserve">Poprawa klimatu akustycznego w sąsiedztwie dróg objętych programami ochrony środowiska przed hałasem </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38"/>
              </w:numPr>
              <w:tabs>
                <w:tab w:val="left" w:pos="175"/>
              </w:tabs>
              <w:spacing w:before="60" w:after="60" w:line="276" w:lineRule="auto"/>
              <w:ind w:left="175" w:right="-108" w:hanging="141"/>
              <w:rPr>
                <w:rFonts w:ascii="Times New Roman" w:hAnsi="Times New Roman" w:cs="Times New Roman"/>
                <w:sz w:val="16"/>
                <w:szCs w:val="16"/>
                <w:lang w:eastAsia="en-US"/>
              </w:rPr>
            </w:pPr>
            <w:r w:rsidRPr="00AD7B10">
              <w:rPr>
                <w:rFonts w:ascii="Times New Roman" w:hAnsi="Times New Roman" w:cs="Times New Roman"/>
                <w:sz w:val="16"/>
                <w:szCs w:val="16"/>
                <w:lang w:eastAsia="en-US"/>
              </w:rPr>
              <w:t>monitoring poziomu hałasu;</w:t>
            </w:r>
          </w:p>
          <w:p w:rsidR="00B30A08" w:rsidRPr="00AD7B10" w:rsidRDefault="00B30A08" w:rsidP="00DA3B7C">
            <w:pPr>
              <w:pStyle w:val="akropkiwtabelach"/>
              <w:numPr>
                <w:ilvl w:val="0"/>
                <w:numId w:val="339"/>
              </w:numPr>
              <w:tabs>
                <w:tab w:val="clear" w:pos="284"/>
                <w:tab w:val="left" w:pos="317"/>
              </w:tabs>
              <w:spacing w:before="60" w:after="60" w:line="276" w:lineRule="auto"/>
              <w:ind w:left="317" w:right="-108" w:hanging="142"/>
              <w:rPr>
                <w:rFonts w:ascii="Times New Roman" w:hAnsi="Times New Roman" w:cs="Times New Roman"/>
                <w:sz w:val="16"/>
                <w:szCs w:val="16"/>
                <w:lang w:eastAsia="en-US"/>
              </w:rPr>
            </w:pPr>
            <w:r w:rsidRPr="00AD7B10">
              <w:rPr>
                <w:rFonts w:ascii="Times New Roman" w:hAnsi="Times New Roman" w:cs="Times New Roman"/>
                <w:sz w:val="16"/>
                <w:szCs w:val="16"/>
                <w:lang w:eastAsia="en-US"/>
              </w:rPr>
              <w:t>okresowy pomiar poziomu hałasu dróg wojewódzkich o średniorocznym natężeniu ruchu powyżej 3</w:t>
            </w:r>
            <w:r w:rsidR="00F63105" w:rsidRPr="00AD7B10">
              <w:rPr>
                <w:rFonts w:ascii="Times New Roman" w:hAnsi="Times New Roman" w:cs="Times New Roman"/>
                <w:sz w:val="16"/>
                <w:szCs w:val="16"/>
                <w:lang w:eastAsia="en-US"/>
              </w:rPr>
              <w:t xml:space="preserve"> mln pojazdów,</w:t>
            </w:r>
          </w:p>
          <w:p w:rsidR="00B30A08" w:rsidRPr="00AD7B10" w:rsidRDefault="00B30A08" w:rsidP="00DA3B7C">
            <w:pPr>
              <w:pStyle w:val="akropkiwtabelach"/>
              <w:numPr>
                <w:ilvl w:val="0"/>
                <w:numId w:val="339"/>
              </w:numPr>
              <w:tabs>
                <w:tab w:val="clear" w:pos="284"/>
                <w:tab w:val="left" w:pos="317"/>
              </w:tabs>
              <w:spacing w:before="60" w:after="60" w:line="276" w:lineRule="auto"/>
              <w:ind w:left="317" w:right="-108" w:hanging="142"/>
              <w:rPr>
                <w:rFonts w:ascii="Times New Roman" w:hAnsi="Times New Roman" w:cs="Times New Roman"/>
                <w:sz w:val="16"/>
                <w:szCs w:val="16"/>
                <w:lang w:eastAsia="en-US"/>
              </w:rPr>
            </w:pPr>
            <w:r w:rsidRPr="00AD7B10">
              <w:rPr>
                <w:rFonts w:ascii="Times New Roman" w:hAnsi="Times New Roman" w:cs="Times New Roman"/>
                <w:sz w:val="16"/>
                <w:szCs w:val="16"/>
                <w:lang w:eastAsia="en-US"/>
              </w:rPr>
              <w:t>przeprowadzenie monitoringu inwestycji pn. likwidacja barier rozwojowych - most na Wiśle z rozbudową drogi wojewódzkiej nr 764 oraz połącz</w:t>
            </w:r>
            <w:r w:rsidR="00F63105" w:rsidRPr="00AD7B10">
              <w:rPr>
                <w:rFonts w:ascii="Times New Roman" w:hAnsi="Times New Roman" w:cs="Times New Roman"/>
                <w:sz w:val="16"/>
                <w:szCs w:val="16"/>
                <w:lang w:eastAsia="en-US"/>
              </w:rPr>
              <w:t>eniem z drogą wojewódzką nr 875,</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7" w:firstLine="0"/>
              <w:rPr>
                <w:b w:val="0"/>
                <w:sz w:val="16"/>
                <w:szCs w:val="16"/>
                <w:lang w:eastAsia="pl-PL"/>
              </w:rPr>
            </w:pPr>
            <w:r w:rsidRPr="00AD7B10">
              <w:rPr>
                <w:sz w:val="16"/>
                <w:szCs w:val="16"/>
                <w:lang w:eastAsia="pl-PL"/>
              </w:rPr>
              <w:t>Brak oddziaływania</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stosowanie zieleni izolacyjnej;</w:t>
            </w:r>
          </w:p>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budowa ekranów akustycznych;</w:t>
            </w:r>
          </w:p>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stosowanie tzw. nawierzchni cichej podczas remontów i przebudowy dróg;</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stosowanie zieleni izolacyjnej będzie służyć ochronie wód.</w:t>
            </w:r>
          </w:p>
          <w:p w:rsidR="00B30A08" w:rsidRPr="00AD7B10" w:rsidRDefault="00B30A08" w:rsidP="0021122E">
            <w:pPr>
              <w:pStyle w:val="t1"/>
              <w:spacing w:after="60"/>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85"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xml:space="preserve">: stosowanie zieleni izolacyjnej będzie służyć ochronie wód. </w:t>
            </w:r>
          </w:p>
          <w:p w:rsidR="00B30A08" w:rsidRPr="00AD7B10" w:rsidRDefault="00B30A08" w:rsidP="0021122E">
            <w:pPr>
              <w:pStyle w:val="t1"/>
              <w:spacing w:after="60"/>
              <w:ind w:left="-85"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B30A08" w:rsidRPr="00AD7B10" w:rsidTr="0021122E">
        <w:trPr>
          <w:trHeight w:val="39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jc w:val="center"/>
              <w:rPr>
                <w:sz w:val="18"/>
                <w:lang w:eastAsia="pl-PL"/>
              </w:rPr>
            </w:pPr>
            <w:r w:rsidRPr="00AD7B10">
              <w:rPr>
                <w:sz w:val="18"/>
                <w:lang w:eastAsia="pl-PL"/>
              </w:rPr>
              <w:t>Gospodarka odpadami i zapobieganie powstawaniu odpadów</w:t>
            </w:r>
          </w:p>
        </w:tc>
      </w:tr>
      <w:tr w:rsidR="00B30A08" w:rsidRPr="00AD7B10" w:rsidTr="0021122E">
        <w:trPr>
          <w:trHeight w:val="39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ind w:left="284" w:hanging="284"/>
              <w:rPr>
                <w:b w:val="0"/>
                <w:sz w:val="18"/>
                <w:lang w:eastAsia="pl-PL"/>
              </w:rPr>
            </w:pPr>
            <w:r w:rsidRPr="00AD7B10">
              <w:rPr>
                <w:sz w:val="18"/>
                <w:lang w:eastAsia="pl-PL"/>
              </w:rPr>
              <w:t xml:space="preserve">V. </w:t>
            </w:r>
            <w:r w:rsidRPr="00AD7B10">
              <w:rPr>
                <w:sz w:val="18"/>
              </w:rPr>
              <w:t xml:space="preserve">Zmniejszenie masy odpadów składowanych na składowiskach oraz zwiększenie udziału przygotowania do ponownego </w:t>
            </w:r>
            <w:r w:rsidR="00FE5BB7" w:rsidRPr="00AD7B10">
              <w:rPr>
                <w:sz w:val="18"/>
              </w:rPr>
              <w:t>użycia i recyklingu</w:t>
            </w:r>
            <w:r w:rsidRPr="00AD7B10">
              <w:rPr>
                <w:sz w:val="18"/>
              </w:rPr>
              <w:t xml:space="preserve"> surowców wtórnych i odzysku energii z odpadów</w:t>
            </w: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0"/>
              </w:numPr>
              <w:tabs>
                <w:tab w:val="left" w:pos="284"/>
              </w:tabs>
              <w:spacing w:before="60" w:after="60" w:line="276" w:lineRule="auto"/>
              <w:ind w:left="284" w:hanging="284"/>
              <w:rPr>
                <w:rFonts w:ascii="Times New Roman" w:hAnsi="Times New Roman"/>
                <w:sz w:val="16"/>
                <w:szCs w:val="18"/>
                <w:lang w:eastAsia="en-US"/>
              </w:rPr>
            </w:pPr>
            <w:r w:rsidRPr="00AD7B10">
              <w:rPr>
                <w:rFonts w:ascii="Times New Roman" w:hAnsi="Times New Roman"/>
                <w:sz w:val="16"/>
                <w:szCs w:val="18"/>
                <w:lang w:eastAsia="en-US"/>
              </w:rPr>
              <w:t>Opracowanie instrumentów do zarządzania gospodarką odpadami w województwie podkarpackim</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204"/>
              <w:rPr>
                <w:rFonts w:ascii="Times New Roman" w:hAnsi="Times New Roman"/>
                <w:sz w:val="16"/>
                <w:szCs w:val="18"/>
                <w:lang w:eastAsia="en-US"/>
              </w:rPr>
            </w:pPr>
            <w:r w:rsidRPr="00AD7B10">
              <w:rPr>
                <w:rFonts w:ascii="Times New Roman" w:hAnsi="Times New Roman"/>
                <w:sz w:val="16"/>
                <w:szCs w:val="18"/>
                <w:lang w:eastAsia="en-US"/>
              </w:rPr>
              <w:t xml:space="preserve">aktualizacja </w:t>
            </w:r>
            <w:r w:rsidRPr="00AD7B10">
              <w:rPr>
                <w:rFonts w:ascii="Times New Roman" w:hAnsi="Times New Roman"/>
                <w:i/>
                <w:sz w:val="16"/>
                <w:szCs w:val="18"/>
                <w:lang w:eastAsia="en-US"/>
              </w:rPr>
              <w:t xml:space="preserve">Wojewódzkiego Planu Gospodarki Odpadami dla Województwa Podkarpackiego </w:t>
            </w:r>
            <w:r w:rsidR="00415C26" w:rsidRPr="00AD7B10">
              <w:rPr>
                <w:rFonts w:ascii="Times New Roman" w:hAnsi="Times New Roman"/>
                <w:i/>
                <w:sz w:val="16"/>
                <w:szCs w:val="18"/>
                <w:lang w:eastAsia="en-US"/>
              </w:rPr>
              <w:t>2022</w:t>
            </w:r>
            <w:r w:rsidRPr="00AD7B10">
              <w:rPr>
                <w:rFonts w:ascii="Times New Roman" w:hAnsi="Times New Roman"/>
                <w:sz w:val="16"/>
                <w:szCs w:val="18"/>
                <w:lang w:eastAsia="en-US"/>
              </w:rPr>
              <w:t xml:space="preserve"> (WPGO) wraz planem inwestycyjnym (załącznik do WPGO) i prognozą oddziaływania na środowisko; </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xml:space="preserve">: opracowanie WPGO będzie służyć ochronie zasobów wodnych. </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opracowanie WPGO będzie służyć ochronie zasobów wodnych.</w:t>
            </w: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numerowaniewtabkierint"/>
              <w:numPr>
                <w:ilvl w:val="0"/>
                <w:numId w:val="340"/>
              </w:numPr>
              <w:tabs>
                <w:tab w:val="left" w:pos="284"/>
              </w:tabs>
              <w:spacing w:before="60" w:after="60" w:line="276" w:lineRule="auto"/>
              <w:ind w:left="284" w:hanging="284"/>
              <w:rPr>
                <w:rFonts w:ascii="Times New Roman" w:hAnsi="Times New Roman"/>
                <w:sz w:val="16"/>
                <w:szCs w:val="18"/>
                <w:lang w:eastAsia="en-US"/>
              </w:rPr>
            </w:pPr>
            <w:r w:rsidRPr="00AD7B10">
              <w:rPr>
                <w:rFonts w:ascii="Times New Roman" w:hAnsi="Times New Roman" w:cs="Times New Roman"/>
                <w:sz w:val="16"/>
                <w:szCs w:val="18"/>
              </w:rPr>
              <w:t>Zapobieganie powstawaniu odpadów</w:t>
            </w: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B30A0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promocja eko-projektowania pozwalająca na wydłużenie czasu użytkowania produktu i pozwalająca na recykling odpadów powstających z wykorzystanego produktu;</w:t>
            </w:r>
          </w:p>
          <w:p w:rsidR="00B30A08" w:rsidRPr="00AD7B10" w:rsidRDefault="00B30A08" w:rsidP="00B30A0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stosowanie tzw. </w:t>
            </w:r>
            <w:r w:rsidRPr="00AD7B10">
              <w:rPr>
                <w:rFonts w:ascii="Times New Roman" w:hAnsi="Times New Roman" w:cs="Times New Roman"/>
                <w:i/>
                <w:sz w:val="16"/>
                <w:szCs w:val="18"/>
              </w:rPr>
              <w:t>zielonych zamówień publicznych</w:t>
            </w:r>
            <w:r w:rsidRPr="00AD7B10">
              <w:rPr>
                <w:rFonts w:ascii="Times New Roman" w:hAnsi="Times New Roman" w:cs="Times New Roman"/>
                <w:sz w:val="16"/>
                <w:szCs w:val="18"/>
              </w:rPr>
              <w:t>;</w:t>
            </w:r>
          </w:p>
          <w:p w:rsidR="00B30A08" w:rsidRPr="00AD7B10" w:rsidRDefault="00B30A08" w:rsidP="00B30A0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wdrażanie BAT;</w:t>
            </w:r>
          </w:p>
          <w:p w:rsidR="00B30A08" w:rsidRPr="00AD7B10" w:rsidRDefault="00B30A08" w:rsidP="00B30A08">
            <w:pPr>
              <w:pStyle w:val="akropkiwtabelach"/>
              <w:numPr>
                <w:ilvl w:val="0"/>
                <w:numId w:val="12"/>
              </w:numPr>
              <w:tabs>
                <w:tab w:val="clear" w:pos="284"/>
                <w:tab w:val="left" w:pos="176"/>
              </w:tabs>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wprowadzanie zasad tzw. </w:t>
            </w:r>
            <w:r w:rsidRPr="00AD7B10">
              <w:rPr>
                <w:rFonts w:ascii="Times New Roman" w:hAnsi="Times New Roman" w:cs="Times New Roman"/>
                <w:i/>
                <w:sz w:val="16"/>
                <w:szCs w:val="18"/>
              </w:rPr>
              <w:t>Czystej Produkcji</w:t>
            </w:r>
            <w:r w:rsidRPr="00AD7B10">
              <w:rPr>
                <w:rFonts w:ascii="Times New Roman" w:hAnsi="Times New Roman" w:cs="Times New Roman"/>
                <w:sz w:val="16"/>
                <w:szCs w:val="18"/>
              </w:rPr>
              <w:t>;</w:t>
            </w:r>
          </w:p>
          <w:p w:rsidR="00B30A08" w:rsidRPr="00AD7B10" w:rsidRDefault="00B30A08" w:rsidP="00DA3B7C">
            <w:pPr>
              <w:pStyle w:val="akropkiwtabelach"/>
              <w:numPr>
                <w:ilvl w:val="0"/>
                <w:numId w:val="328"/>
              </w:numPr>
              <w:spacing w:before="60" w:after="60" w:line="276" w:lineRule="auto"/>
              <w:ind w:left="175" w:hanging="204"/>
              <w:rPr>
                <w:rFonts w:ascii="Times New Roman" w:hAnsi="Times New Roman"/>
                <w:sz w:val="16"/>
                <w:szCs w:val="18"/>
                <w:lang w:eastAsia="en-US"/>
              </w:rPr>
            </w:pPr>
            <w:r w:rsidRPr="00AD7B10">
              <w:rPr>
                <w:rFonts w:ascii="Times New Roman" w:hAnsi="Times New Roman" w:cs="Times New Roman"/>
                <w:sz w:val="16"/>
                <w:szCs w:val="18"/>
              </w:rPr>
              <w:t>ekoinnowacje;</w:t>
            </w:r>
          </w:p>
        </w:tc>
        <w:tc>
          <w:tcPr>
            <w:tcW w:w="340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79" w:firstLine="0"/>
              <w:rPr>
                <w:sz w:val="16"/>
                <w:szCs w:val="16"/>
                <w:lang w:eastAsia="pl-PL"/>
              </w:rPr>
            </w:pPr>
            <w:r w:rsidRPr="00AD7B10">
              <w:rPr>
                <w:sz w:val="16"/>
                <w:szCs w:val="16"/>
                <w:lang w:eastAsia="pl-PL"/>
              </w:rPr>
              <w:t>Oddziaływanie pozytywne, pośrednie</w:t>
            </w:r>
            <w:r w:rsidRPr="00AD7B10">
              <w:rPr>
                <w:b w:val="0"/>
                <w:sz w:val="16"/>
                <w:szCs w:val="16"/>
                <w:lang w:eastAsia="pl-PL"/>
              </w:rPr>
              <w:t>: proponowane zadania w ramach WPGO będą służyły ochronie zasobów wodnych</w:t>
            </w:r>
          </w:p>
        </w:tc>
        <w:tc>
          <w:tcPr>
            <w:tcW w:w="3405"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pStyle w:val="t1"/>
              <w:ind w:left="-79" w:firstLine="0"/>
              <w:rPr>
                <w:sz w:val="16"/>
                <w:szCs w:val="16"/>
                <w:lang w:eastAsia="pl-PL"/>
              </w:rPr>
            </w:pPr>
            <w:r w:rsidRPr="00AD7B10">
              <w:rPr>
                <w:sz w:val="16"/>
                <w:szCs w:val="16"/>
                <w:lang w:eastAsia="pl-PL"/>
              </w:rPr>
              <w:t>Oddziaływanie pozytywne, pośrednie</w:t>
            </w:r>
            <w:r w:rsidRPr="00AD7B10">
              <w:rPr>
                <w:b w:val="0"/>
                <w:sz w:val="16"/>
                <w:szCs w:val="16"/>
                <w:lang w:eastAsia="pl-PL"/>
              </w:rPr>
              <w:t>: proponowane zadania w ramach WPGO będą służyły ochronie zasobów wodnych</w:t>
            </w:r>
          </w:p>
        </w:tc>
      </w:tr>
    </w:tbl>
    <w:p w:rsidR="00F63105" w:rsidRPr="00AD7B10" w:rsidRDefault="00F63105">
      <w:r w:rsidRPr="00AD7B10">
        <w:rPr>
          <w:b/>
        </w:rPr>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0"/>
              </w:numPr>
              <w:tabs>
                <w:tab w:val="left" w:pos="284"/>
              </w:tabs>
              <w:spacing w:before="60" w:after="60" w:line="276" w:lineRule="auto"/>
              <w:ind w:left="284" w:hanging="284"/>
              <w:rPr>
                <w:rFonts w:ascii="Times New Roman" w:hAnsi="Times New Roman"/>
                <w:sz w:val="16"/>
                <w:szCs w:val="18"/>
                <w:lang w:eastAsia="en-US"/>
              </w:rPr>
            </w:pPr>
            <w:r w:rsidRPr="00AD7B10">
              <w:rPr>
                <w:rFonts w:ascii="Times New Roman" w:hAnsi="Times New Roman"/>
                <w:sz w:val="16"/>
                <w:szCs w:val="18"/>
                <w:lang w:eastAsia="en-US"/>
              </w:rPr>
              <w:lastRenderedPageBreak/>
              <w:t>Usuwanie azbestu i wyrobów zawierających azbest</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204"/>
              <w:rPr>
                <w:rFonts w:ascii="Times New Roman" w:hAnsi="Times New Roman"/>
                <w:sz w:val="16"/>
                <w:szCs w:val="18"/>
                <w:lang w:eastAsia="en-US"/>
              </w:rPr>
            </w:pPr>
            <w:r w:rsidRPr="00AD7B10">
              <w:rPr>
                <w:rFonts w:ascii="Times New Roman" w:hAnsi="Times New Roman"/>
                <w:sz w:val="16"/>
                <w:szCs w:val="18"/>
                <w:lang w:eastAsia="en-US"/>
              </w:rPr>
              <w:t>realizacja i kontynuacja sporządzania gminnych programów usuwania azbestu oraz wyrobów zawierających azbest, w zakresie: demontażu, zbierania, transportu oraz unieszkodliwiania;</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8"/>
                <w:lang w:eastAsia="pl-PL"/>
              </w:rPr>
            </w:pPr>
            <w:r w:rsidRPr="00AD7B10">
              <w:rPr>
                <w:sz w:val="16"/>
                <w:szCs w:val="16"/>
                <w:lang w:eastAsia="pl-PL"/>
              </w:rPr>
              <w:t>Oddziaływanie pozytywne, pośrednie</w:t>
            </w:r>
            <w:r w:rsidRPr="00AD7B10">
              <w:rPr>
                <w:b w:val="0"/>
                <w:sz w:val="16"/>
                <w:szCs w:val="16"/>
                <w:lang w:eastAsia="pl-PL"/>
              </w:rPr>
              <w:t>: opracowanie programów będzie służyć ochronie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8"/>
                <w:lang w:eastAsia="pl-PL"/>
              </w:rPr>
            </w:pPr>
            <w:r w:rsidRPr="00AD7B10">
              <w:rPr>
                <w:sz w:val="16"/>
                <w:szCs w:val="16"/>
                <w:lang w:eastAsia="pl-PL"/>
              </w:rPr>
              <w:t>Oddziaływanie pozytywne, pośrednie</w:t>
            </w:r>
            <w:r w:rsidRPr="00AD7B10">
              <w:rPr>
                <w:b w:val="0"/>
                <w:sz w:val="16"/>
                <w:szCs w:val="16"/>
                <w:lang w:eastAsia="pl-PL"/>
              </w:rPr>
              <w:t>: opracowanie programów będzie służyć ochronie zasobów wodnych.</w:t>
            </w: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0"/>
              </w:numPr>
              <w:tabs>
                <w:tab w:val="left" w:pos="284"/>
              </w:tabs>
              <w:spacing w:before="60" w:after="60" w:line="276" w:lineRule="auto"/>
              <w:ind w:left="284" w:hanging="284"/>
              <w:rPr>
                <w:rFonts w:ascii="Times New Roman" w:hAnsi="Times New Roman"/>
                <w:sz w:val="16"/>
                <w:szCs w:val="18"/>
                <w:lang w:eastAsia="en-US"/>
              </w:rPr>
            </w:pPr>
            <w:r w:rsidRPr="00AD7B10">
              <w:rPr>
                <w:rFonts w:ascii="Times New Roman" w:hAnsi="Times New Roman"/>
                <w:sz w:val="16"/>
                <w:szCs w:val="18"/>
                <w:lang w:eastAsia="en-US"/>
              </w:rPr>
              <w:t>Budowa infrastruktury do selektywnego zbierania odpadów komunalnych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budowa, rozbudowa i/lub modernizacja Punktów Selektywnego Zbierania Odpadów Komunalnych (PSZOK);</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uporządkowanie gospodarki odpadami przyczyni się do ochrony zasobów wodnych.</w:t>
            </w:r>
          </w:p>
          <w:p w:rsidR="00B30A08" w:rsidRPr="00AD7B10" w:rsidRDefault="00B30A08" w:rsidP="0021122E">
            <w:pPr>
              <w:pStyle w:val="t1"/>
              <w:ind w:left="-79" w:firstLine="0"/>
              <w:rPr>
                <w:b w:val="0"/>
                <w:sz w:val="16"/>
                <w:szCs w:val="18"/>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uporządkowanie gospodarki odpadami przyczyni się do ochrony zasobów wodnych.</w:t>
            </w:r>
          </w:p>
          <w:p w:rsidR="00B30A08" w:rsidRPr="00AD7B10" w:rsidRDefault="00B30A08" w:rsidP="0021122E">
            <w:pPr>
              <w:pStyle w:val="t1"/>
              <w:ind w:left="-79" w:firstLine="0"/>
              <w:rPr>
                <w:b w:val="0"/>
                <w:sz w:val="16"/>
                <w:szCs w:val="18"/>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0"/>
              </w:numPr>
              <w:tabs>
                <w:tab w:val="left" w:pos="284"/>
              </w:tabs>
              <w:spacing w:before="60" w:after="60" w:line="276" w:lineRule="auto"/>
              <w:ind w:left="284" w:hanging="284"/>
              <w:rPr>
                <w:rFonts w:ascii="Times New Roman" w:hAnsi="Times New Roman"/>
                <w:sz w:val="16"/>
                <w:szCs w:val="18"/>
                <w:lang w:eastAsia="en-US"/>
              </w:rPr>
            </w:pPr>
            <w:r w:rsidRPr="00AD7B10">
              <w:rPr>
                <w:rFonts w:ascii="Times New Roman" w:hAnsi="Times New Roman"/>
                <w:sz w:val="16"/>
                <w:szCs w:val="18"/>
                <w:lang w:eastAsia="en-US"/>
              </w:rPr>
              <w:t>Budowa instalacji służącyc</w:t>
            </w:r>
            <w:r w:rsidR="00415C26" w:rsidRPr="00AD7B10">
              <w:rPr>
                <w:rFonts w:ascii="Times New Roman" w:hAnsi="Times New Roman"/>
                <w:sz w:val="16"/>
                <w:szCs w:val="18"/>
                <w:lang w:eastAsia="en-US"/>
              </w:rPr>
              <w:t>h do odzysku (w tym</w:t>
            </w:r>
            <w:r w:rsidRPr="00AD7B10">
              <w:rPr>
                <w:rFonts w:ascii="Times New Roman" w:hAnsi="Times New Roman"/>
                <w:sz w:val="16"/>
                <w:szCs w:val="18"/>
                <w:lang w:eastAsia="en-US"/>
              </w:rPr>
              <w:t xml:space="preserve"> recyklingu, termicznego przekształcania z odzyskiem energii) oraz instalacji unieszkodliwiania odpadów.</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 xml:space="preserve">budowa, rozbudowa i/lub modernizacja instalacji do: </w:t>
            </w:r>
          </w:p>
          <w:p w:rsidR="00B30A08" w:rsidRPr="00AD7B10" w:rsidRDefault="00B30A08" w:rsidP="00DA3B7C">
            <w:pPr>
              <w:pStyle w:val="Akapitzlist"/>
              <w:numPr>
                <w:ilvl w:val="0"/>
                <w:numId w:val="341"/>
              </w:numPr>
              <w:tabs>
                <w:tab w:val="left" w:pos="0"/>
                <w:tab w:val="left" w:pos="318"/>
              </w:tabs>
              <w:spacing w:line="276" w:lineRule="auto"/>
              <w:ind w:left="318" w:hanging="142"/>
              <w:rPr>
                <w:rFonts w:ascii="Times New Roman" w:hAnsi="Times New Roman" w:cs="Times New Roman"/>
                <w:b/>
                <w:sz w:val="16"/>
                <w:szCs w:val="18"/>
              </w:rPr>
            </w:pPr>
            <w:r w:rsidRPr="00AD7B10">
              <w:rPr>
                <w:rFonts w:ascii="Times New Roman" w:hAnsi="Times New Roman" w:cs="Times New Roman"/>
                <w:sz w:val="16"/>
                <w:szCs w:val="18"/>
              </w:rPr>
              <w:t>oczyszczania selektywnie zebranych frakcji odpadów, w tym przyjmujących zmieszane odpady komunalne</w:t>
            </w:r>
            <w:r w:rsidR="00B1216C" w:rsidRPr="00AD7B10">
              <w:rPr>
                <w:rFonts w:ascii="Times New Roman" w:hAnsi="Times New Roman" w:cs="Times New Roman"/>
                <w:sz w:val="16"/>
                <w:szCs w:val="18"/>
              </w:rPr>
              <w:t>,</w:t>
            </w:r>
          </w:p>
          <w:p w:rsidR="00B30A08" w:rsidRPr="00AD7B10" w:rsidRDefault="00B30A08" w:rsidP="00DA3B7C">
            <w:pPr>
              <w:pStyle w:val="Akapitzlist"/>
              <w:numPr>
                <w:ilvl w:val="0"/>
                <w:numId w:val="341"/>
              </w:numPr>
              <w:tabs>
                <w:tab w:val="left" w:pos="0"/>
                <w:tab w:val="left" w:pos="318"/>
              </w:tabs>
              <w:spacing w:before="60" w:after="60" w:line="276" w:lineRule="auto"/>
              <w:ind w:left="318" w:hanging="142"/>
              <w:rPr>
                <w:rFonts w:ascii="Times New Roman" w:hAnsi="Times New Roman" w:cs="Times New Roman"/>
                <w:sz w:val="16"/>
                <w:szCs w:val="18"/>
              </w:rPr>
            </w:pPr>
            <w:r w:rsidRPr="00AD7B10">
              <w:rPr>
                <w:rFonts w:ascii="Times New Roman" w:hAnsi="Times New Roman" w:cs="Times New Roman"/>
                <w:sz w:val="16"/>
                <w:szCs w:val="18"/>
              </w:rPr>
              <w:t xml:space="preserve">przetwarzania odpadów zielonych i/lub innych bioodpadów, </w:t>
            </w:r>
          </w:p>
          <w:p w:rsidR="00B30A08" w:rsidRPr="00AD7B10" w:rsidRDefault="00B30A08" w:rsidP="00DA3B7C">
            <w:pPr>
              <w:pStyle w:val="Akapitzlist"/>
              <w:numPr>
                <w:ilvl w:val="0"/>
                <w:numId w:val="341"/>
              </w:numPr>
              <w:tabs>
                <w:tab w:val="left" w:pos="0"/>
                <w:tab w:val="left" w:pos="318"/>
              </w:tabs>
              <w:spacing w:before="60" w:after="60" w:line="276" w:lineRule="auto"/>
              <w:ind w:left="318" w:hanging="142"/>
              <w:rPr>
                <w:rFonts w:ascii="Times New Roman" w:hAnsi="Times New Roman" w:cs="Times New Roman"/>
                <w:b/>
                <w:sz w:val="16"/>
                <w:szCs w:val="18"/>
              </w:rPr>
            </w:pPr>
            <w:r w:rsidRPr="00AD7B10">
              <w:rPr>
                <w:rFonts w:ascii="Times New Roman" w:hAnsi="Times New Roman" w:cs="Times New Roman"/>
                <w:sz w:val="16"/>
                <w:szCs w:val="18"/>
              </w:rPr>
              <w:t>recyklingu odpadów</w:t>
            </w:r>
            <w:r w:rsidR="00B1216C" w:rsidRPr="00AD7B10">
              <w:rPr>
                <w:rFonts w:ascii="Times New Roman" w:hAnsi="Times New Roman" w:cs="Times New Roman"/>
                <w:sz w:val="16"/>
                <w:szCs w:val="18"/>
              </w:rPr>
              <w:t>,</w:t>
            </w:r>
          </w:p>
          <w:p w:rsidR="00B30A08" w:rsidRPr="00AD7B10" w:rsidRDefault="00B30A08" w:rsidP="00DA3B7C">
            <w:pPr>
              <w:pStyle w:val="Akapitzlist"/>
              <w:numPr>
                <w:ilvl w:val="0"/>
                <w:numId w:val="341"/>
              </w:numPr>
              <w:tabs>
                <w:tab w:val="left" w:pos="0"/>
                <w:tab w:val="left" w:pos="318"/>
              </w:tabs>
              <w:spacing w:before="60" w:after="60" w:line="276" w:lineRule="auto"/>
              <w:ind w:left="318" w:hanging="142"/>
              <w:rPr>
                <w:rFonts w:ascii="Times New Roman" w:hAnsi="Times New Roman" w:cs="Times New Roman"/>
                <w:sz w:val="16"/>
                <w:szCs w:val="18"/>
              </w:rPr>
            </w:pPr>
            <w:r w:rsidRPr="00AD7B10">
              <w:rPr>
                <w:rFonts w:ascii="Times New Roman" w:hAnsi="Times New Roman" w:cs="Times New Roman"/>
                <w:sz w:val="16"/>
                <w:szCs w:val="18"/>
              </w:rPr>
              <w:t>odzysku odpadów budowlanych i rozbiórkowych,</w:t>
            </w:r>
          </w:p>
          <w:p w:rsidR="00B30A08" w:rsidRPr="00AD7B10" w:rsidRDefault="00B30A08" w:rsidP="00DA3B7C">
            <w:pPr>
              <w:pStyle w:val="Akapitzlist"/>
              <w:numPr>
                <w:ilvl w:val="0"/>
                <w:numId w:val="341"/>
              </w:numPr>
              <w:tabs>
                <w:tab w:val="left" w:pos="0"/>
                <w:tab w:val="left" w:pos="318"/>
              </w:tabs>
              <w:spacing w:before="60" w:after="60" w:line="276" w:lineRule="auto"/>
              <w:ind w:left="318" w:hanging="142"/>
              <w:rPr>
                <w:rFonts w:ascii="Times New Roman" w:hAnsi="Times New Roman" w:cs="Times New Roman"/>
                <w:b/>
                <w:sz w:val="16"/>
                <w:szCs w:val="18"/>
              </w:rPr>
            </w:pPr>
            <w:r w:rsidRPr="00AD7B10">
              <w:rPr>
                <w:rFonts w:ascii="Times New Roman" w:hAnsi="Times New Roman" w:cs="Times New Roman"/>
                <w:sz w:val="16"/>
                <w:szCs w:val="18"/>
              </w:rPr>
              <w:t>mechaniczno-biologicznego przetwarzania zmieszanych odpadów komunalnych</w:t>
            </w:r>
            <w:r w:rsidR="00B1216C" w:rsidRPr="00AD7B10">
              <w:rPr>
                <w:rFonts w:ascii="Times New Roman" w:hAnsi="Times New Roman" w:cs="Times New Roman"/>
                <w:sz w:val="16"/>
                <w:szCs w:val="18"/>
              </w:rPr>
              <w:t>,</w:t>
            </w:r>
          </w:p>
          <w:p w:rsidR="00B30A08" w:rsidRPr="00AD7B10" w:rsidRDefault="00B30A08" w:rsidP="00DA3B7C">
            <w:pPr>
              <w:pStyle w:val="Akapitzlist"/>
              <w:numPr>
                <w:ilvl w:val="0"/>
                <w:numId w:val="341"/>
              </w:numPr>
              <w:tabs>
                <w:tab w:val="left" w:pos="0"/>
                <w:tab w:val="left" w:pos="318"/>
              </w:tabs>
              <w:spacing w:before="60" w:after="60" w:line="276" w:lineRule="auto"/>
              <w:ind w:left="318" w:hanging="142"/>
              <w:rPr>
                <w:rFonts w:ascii="Times New Roman" w:hAnsi="Times New Roman" w:cs="Times New Roman"/>
                <w:b/>
                <w:sz w:val="16"/>
                <w:szCs w:val="18"/>
              </w:rPr>
            </w:pPr>
            <w:r w:rsidRPr="00AD7B10">
              <w:rPr>
                <w:rFonts w:ascii="Times New Roman" w:hAnsi="Times New Roman" w:cs="Times New Roman"/>
                <w:sz w:val="16"/>
                <w:szCs w:val="18"/>
              </w:rPr>
              <w:t>termicznego przekształcania odpadów komunalnych i odpadów pochodzących z przetworzenia odpadów komunalnych</w:t>
            </w:r>
            <w:r w:rsidR="00B1216C" w:rsidRPr="00AD7B10">
              <w:rPr>
                <w:rFonts w:ascii="Times New Roman" w:hAnsi="Times New Roman" w:cs="Times New Roman"/>
                <w:sz w:val="16"/>
                <w:szCs w:val="18"/>
              </w:rPr>
              <w:t>,</w:t>
            </w:r>
          </w:p>
          <w:p w:rsidR="00B30A08" w:rsidRPr="00AD7B10" w:rsidRDefault="00B30A08" w:rsidP="00DA3B7C">
            <w:pPr>
              <w:pStyle w:val="Akapitzlist"/>
              <w:numPr>
                <w:ilvl w:val="0"/>
                <w:numId w:val="341"/>
              </w:numPr>
              <w:tabs>
                <w:tab w:val="left" w:pos="0"/>
                <w:tab w:val="left" w:pos="62"/>
              </w:tabs>
              <w:spacing w:before="60" w:after="60" w:line="276" w:lineRule="auto"/>
              <w:ind w:left="317" w:hanging="142"/>
              <w:rPr>
                <w:rFonts w:ascii="Times New Roman" w:hAnsi="Times New Roman"/>
                <w:b/>
                <w:sz w:val="16"/>
                <w:szCs w:val="18"/>
                <w:lang w:eastAsia="pl-PL"/>
              </w:rPr>
            </w:pPr>
            <w:r w:rsidRPr="00AD7B10">
              <w:rPr>
                <w:rFonts w:ascii="Times New Roman" w:hAnsi="Times New Roman" w:cs="Times New Roman"/>
                <w:sz w:val="16"/>
                <w:szCs w:val="18"/>
              </w:rPr>
              <w:t>innych instalacji do przetwarzania odpadów</w:t>
            </w:r>
            <w:r w:rsidR="00B1216C" w:rsidRPr="00AD7B10">
              <w:rPr>
                <w:rFonts w:ascii="Times New Roman" w:hAnsi="Times New Roman" w:cs="Times New Roman"/>
                <w:sz w:val="16"/>
                <w:szCs w:val="18"/>
              </w:rPr>
              <w:t>,</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budowa, rozbudowa składowisk odpadów komunalnych o statusie RIPOK;</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r>
      <w:tr w:rsidR="00B30A08" w:rsidRPr="00AD7B10" w:rsidTr="003D4EF6">
        <w:trPr>
          <w:trHeight w:val="397"/>
        </w:trPr>
        <w:tc>
          <w:tcPr>
            <w:tcW w:w="2376" w:type="dxa"/>
          </w:tcPr>
          <w:p w:rsidR="00B30A08" w:rsidRPr="00AD7B10" w:rsidRDefault="00B30A08" w:rsidP="00DA3B7C">
            <w:pPr>
              <w:pStyle w:val="Akapitzlist"/>
              <w:numPr>
                <w:ilvl w:val="0"/>
                <w:numId w:val="340"/>
              </w:numPr>
              <w:ind w:left="284" w:hanging="284"/>
              <w:rPr>
                <w:rFonts w:ascii="Times New Roman" w:hAnsi="Times New Roman" w:cs="Times New Roman"/>
                <w:b/>
                <w:sz w:val="16"/>
                <w:szCs w:val="18"/>
              </w:rPr>
            </w:pPr>
            <w:r w:rsidRPr="00AD7B10">
              <w:rPr>
                <w:rFonts w:ascii="Times New Roman" w:hAnsi="Times New Roman" w:cs="Times New Roman"/>
                <w:b/>
                <w:sz w:val="16"/>
                <w:szCs w:val="18"/>
              </w:rPr>
              <w:t>Zamykanie i rekultywacja składowisk odpadów</w:t>
            </w:r>
          </w:p>
        </w:tc>
        <w:tc>
          <w:tcPr>
            <w:tcW w:w="4962" w:type="dxa"/>
          </w:tcPr>
          <w:p w:rsidR="00B30A08" w:rsidRPr="00AD7B10" w:rsidRDefault="00B30A08" w:rsidP="005A5DF1">
            <w:pPr>
              <w:pStyle w:val="Akapitzlist"/>
              <w:numPr>
                <w:ilvl w:val="0"/>
                <w:numId w:val="32"/>
              </w:numPr>
              <w:spacing w:before="60" w:after="60"/>
              <w:ind w:left="176" w:hanging="176"/>
              <w:rPr>
                <w:rFonts w:ascii="Times New Roman" w:hAnsi="Times New Roman" w:cs="Times New Roman"/>
                <w:sz w:val="16"/>
                <w:szCs w:val="18"/>
              </w:rPr>
            </w:pPr>
            <w:r w:rsidRPr="00AD7B10">
              <w:rPr>
                <w:rFonts w:ascii="Times New Roman" w:hAnsi="Times New Roman" w:cs="Times New Roman"/>
                <w:sz w:val="16"/>
                <w:szCs w:val="18"/>
              </w:rPr>
              <w:t>rekultywacja s</w:t>
            </w:r>
            <w:r w:rsidR="00415C26" w:rsidRPr="00AD7B10">
              <w:rPr>
                <w:rFonts w:ascii="Times New Roman" w:hAnsi="Times New Roman" w:cs="Times New Roman"/>
                <w:sz w:val="16"/>
                <w:szCs w:val="18"/>
              </w:rPr>
              <w:t>kładowisk odpadów komunalnych i </w:t>
            </w:r>
            <w:r w:rsidRPr="00AD7B10">
              <w:rPr>
                <w:rFonts w:ascii="Times New Roman" w:hAnsi="Times New Roman" w:cs="Times New Roman"/>
                <w:sz w:val="16"/>
                <w:szCs w:val="18"/>
              </w:rPr>
              <w:t>przemysłowych;</w:t>
            </w:r>
          </w:p>
        </w:tc>
        <w:tc>
          <w:tcPr>
            <w:tcW w:w="340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ind w:left="-80"/>
              <w:rPr>
                <w:rFonts w:ascii="Times New Roman" w:eastAsia="Times New Roman" w:hAnsi="Times New Roman" w:cs="Times New Roman"/>
                <w:sz w:val="16"/>
                <w:szCs w:val="18"/>
                <w:lang w:eastAsia="pl-PL" w:bidi="en-US"/>
              </w:rPr>
            </w:pPr>
            <w:r w:rsidRPr="00AD7B10">
              <w:rPr>
                <w:rFonts w:ascii="Times New Roman" w:eastAsia="Times New Roman" w:hAnsi="Times New Roman" w:cs="Times New Roman"/>
                <w:b/>
                <w:sz w:val="16"/>
                <w:szCs w:val="18"/>
                <w:lang w:eastAsia="pl-PL" w:bidi="en-US"/>
              </w:rPr>
              <w:t>Oddziaływanie pozytywne, pośrednie</w:t>
            </w:r>
            <w:r w:rsidRPr="00AD7B10">
              <w:rPr>
                <w:rFonts w:ascii="Times New Roman" w:eastAsia="Times New Roman" w:hAnsi="Times New Roman" w:cs="Times New Roman"/>
                <w:sz w:val="16"/>
                <w:szCs w:val="18"/>
                <w:lang w:eastAsia="pl-PL" w:bidi="en-US"/>
              </w:rPr>
              <w:t>: proponowane działania przyczynią się do ochrony zasobów wodnych</w:t>
            </w:r>
          </w:p>
        </w:tc>
        <w:tc>
          <w:tcPr>
            <w:tcW w:w="3405"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ind w:left="-80"/>
              <w:rPr>
                <w:rFonts w:ascii="Times New Roman" w:eastAsia="Times New Roman" w:hAnsi="Times New Roman" w:cs="Times New Roman"/>
                <w:sz w:val="16"/>
                <w:szCs w:val="18"/>
                <w:lang w:eastAsia="pl-PL" w:bidi="en-US"/>
              </w:rPr>
            </w:pPr>
            <w:r w:rsidRPr="00AD7B10">
              <w:rPr>
                <w:rFonts w:ascii="Times New Roman" w:eastAsia="Times New Roman" w:hAnsi="Times New Roman" w:cs="Times New Roman"/>
                <w:b/>
                <w:sz w:val="16"/>
                <w:szCs w:val="18"/>
                <w:lang w:eastAsia="pl-PL" w:bidi="en-US"/>
              </w:rPr>
              <w:t>Oddziaływanie pozytywne, pośrednie</w:t>
            </w:r>
            <w:r w:rsidRPr="00AD7B10">
              <w:rPr>
                <w:rFonts w:ascii="Times New Roman" w:eastAsia="Times New Roman" w:hAnsi="Times New Roman" w:cs="Times New Roman"/>
                <w:sz w:val="16"/>
                <w:szCs w:val="18"/>
                <w:lang w:eastAsia="pl-PL" w:bidi="en-US"/>
              </w:rPr>
              <w:t>: proponowane działania przyczynią się do ochrony zasobów wodnych</w:t>
            </w: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apitzlist"/>
              <w:numPr>
                <w:ilvl w:val="0"/>
                <w:numId w:val="340"/>
              </w:numPr>
              <w:ind w:left="284" w:hanging="284"/>
              <w:rPr>
                <w:rFonts w:ascii="Times New Roman" w:hAnsi="Times New Roman"/>
                <w:b/>
                <w:sz w:val="16"/>
                <w:szCs w:val="18"/>
              </w:rPr>
            </w:pPr>
            <w:r w:rsidRPr="00AD7B10">
              <w:rPr>
                <w:rFonts w:ascii="Times New Roman" w:hAnsi="Times New Roman" w:cs="Times New Roman"/>
                <w:b/>
                <w:sz w:val="16"/>
                <w:szCs w:val="18"/>
              </w:rPr>
              <w:t>Edukacja ekologiczna w zakresie zasad postępowania z odpadami komunalnymi – segregacja odpadów i ich recykling</w:t>
            </w: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spacing w:before="60" w:after="60" w:line="276" w:lineRule="auto"/>
              <w:ind w:left="175" w:hanging="175"/>
              <w:rPr>
                <w:rFonts w:ascii="Times New Roman" w:hAnsi="Times New Roman"/>
                <w:sz w:val="16"/>
                <w:szCs w:val="18"/>
                <w:lang w:eastAsia="en-US"/>
              </w:rPr>
            </w:pPr>
            <w:r w:rsidRPr="00AD7B10">
              <w:rPr>
                <w:rFonts w:ascii="Times New Roman" w:hAnsi="Times New Roman" w:cs="Times New Roman"/>
                <w:sz w:val="16"/>
                <w:szCs w:val="18"/>
              </w:rPr>
              <w:t>prowadzenie akcji informacyjnych i edukacyjnych nt. gospodarki odpadami komunalnymi w ramach gminy oraz kampanii wspierających segregację odpadów i zasady recyklingu;</w:t>
            </w:r>
          </w:p>
        </w:tc>
        <w:tc>
          <w:tcPr>
            <w:tcW w:w="340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ind w:left="-80"/>
              <w:rPr>
                <w:rFonts w:ascii="Times New Roman" w:eastAsia="Times New Roman" w:hAnsi="Times New Roman" w:cs="Times New Roman"/>
                <w:sz w:val="16"/>
                <w:szCs w:val="18"/>
                <w:lang w:eastAsia="pl-PL" w:bidi="en-US"/>
              </w:rPr>
            </w:pPr>
            <w:r w:rsidRPr="00AD7B10">
              <w:rPr>
                <w:rFonts w:ascii="Times New Roman" w:eastAsia="Times New Roman" w:hAnsi="Times New Roman" w:cs="Times New Roman"/>
                <w:b/>
                <w:sz w:val="16"/>
                <w:szCs w:val="18"/>
                <w:lang w:eastAsia="pl-PL" w:bidi="en-US"/>
              </w:rPr>
              <w:t>Oddziaływanie pozytywne, pośrednie</w:t>
            </w:r>
            <w:r w:rsidRPr="00AD7B10">
              <w:rPr>
                <w:rFonts w:ascii="Times New Roman" w:eastAsia="Times New Roman" w:hAnsi="Times New Roman" w:cs="Times New Roman"/>
                <w:sz w:val="16"/>
                <w:szCs w:val="18"/>
                <w:lang w:eastAsia="pl-PL" w:bidi="en-US"/>
              </w:rPr>
              <w:t>: edukacja będzie mieć wpływ na postawy mieszkańców i ich działania w zakresie ochrony wód.</w:t>
            </w:r>
          </w:p>
        </w:tc>
        <w:tc>
          <w:tcPr>
            <w:tcW w:w="3405"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21122E">
            <w:pPr>
              <w:ind w:left="-80"/>
              <w:rPr>
                <w:rFonts w:ascii="Times New Roman" w:eastAsia="Times New Roman" w:hAnsi="Times New Roman" w:cs="Times New Roman"/>
                <w:sz w:val="16"/>
                <w:szCs w:val="18"/>
                <w:lang w:eastAsia="pl-PL" w:bidi="en-US"/>
              </w:rPr>
            </w:pPr>
            <w:r w:rsidRPr="00AD7B10">
              <w:rPr>
                <w:rFonts w:ascii="Times New Roman" w:eastAsia="Times New Roman" w:hAnsi="Times New Roman" w:cs="Times New Roman"/>
                <w:b/>
                <w:sz w:val="16"/>
                <w:szCs w:val="18"/>
                <w:lang w:eastAsia="pl-PL" w:bidi="en-US"/>
              </w:rPr>
              <w:t>Oddziaływanie pozytywne, pośrednie</w:t>
            </w:r>
            <w:r w:rsidRPr="00AD7B10">
              <w:rPr>
                <w:rFonts w:ascii="Times New Roman" w:eastAsia="Times New Roman" w:hAnsi="Times New Roman" w:cs="Times New Roman"/>
                <w:sz w:val="16"/>
                <w:szCs w:val="18"/>
                <w:lang w:eastAsia="pl-PL" w:bidi="en-US"/>
              </w:rPr>
              <w:t>: edukacja będzie mieć wpływ na postawy mieszkańców i ich działania w zakresie ochrony wód.</w:t>
            </w:r>
          </w:p>
        </w:tc>
      </w:tr>
    </w:tbl>
    <w:p w:rsidR="003D4EF6" w:rsidRPr="00AD7B10" w:rsidRDefault="003D4EF6">
      <w:r w:rsidRPr="00AD7B10">
        <w:rPr>
          <w:b/>
        </w:rPr>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21122E">
        <w:trPr>
          <w:trHeight w:val="12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jc w:val="center"/>
              <w:rPr>
                <w:sz w:val="18"/>
                <w:lang w:eastAsia="pl-PL"/>
              </w:rPr>
            </w:pPr>
            <w:r w:rsidRPr="00AD7B10">
              <w:rPr>
                <w:sz w:val="18"/>
                <w:lang w:eastAsia="pl-PL"/>
              </w:rPr>
              <w:lastRenderedPageBreak/>
              <w:t>Zasoby przyrodnicze</w:t>
            </w:r>
          </w:p>
        </w:tc>
      </w:tr>
      <w:tr w:rsidR="00B30A08" w:rsidRPr="00AD7B10" w:rsidTr="0021122E">
        <w:trPr>
          <w:trHeight w:val="273"/>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ind w:left="0" w:firstLine="0"/>
              <w:rPr>
                <w:b w:val="0"/>
                <w:sz w:val="18"/>
                <w:lang w:eastAsia="pl-PL"/>
              </w:rPr>
            </w:pPr>
            <w:r w:rsidRPr="00AD7B10">
              <w:rPr>
                <w:sz w:val="18"/>
                <w:lang w:eastAsia="pl-PL"/>
              </w:rPr>
              <w:t>VI. Zachowanie, ochrona i przywracanie różnorodności biologicznej i krajobrazowej, ochrona zasobów leśnych oraz rozwój trwałej, zrównoważonej i wielofunkcyjnej gospodarki leśnej</w:t>
            </w: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Opracowanie instrumentów do zarządzania ochroną przyrody, krajobrazu i lasów</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right="-108" w:hanging="204"/>
              <w:rPr>
                <w:rFonts w:ascii="Times New Roman" w:hAnsi="Times New Roman"/>
                <w:sz w:val="16"/>
                <w:szCs w:val="16"/>
                <w:lang w:eastAsia="en-US"/>
              </w:rPr>
            </w:pPr>
            <w:r w:rsidRPr="00AD7B10">
              <w:rPr>
                <w:rFonts w:ascii="Times New Roman" w:hAnsi="Times New Roman"/>
                <w:sz w:val="16"/>
                <w:szCs w:val="16"/>
                <w:lang w:eastAsia="en-US"/>
              </w:rPr>
              <w:t>opracowanie planów ochrony lub planów zadań ochronnych dla rezerwatów przyrody,</w:t>
            </w:r>
            <w:r w:rsidRPr="00AD7B10">
              <w:rPr>
                <w:rFonts w:ascii="Times New Roman" w:hAnsi="Times New Roman"/>
                <w:sz w:val="16"/>
                <w:szCs w:val="16"/>
                <w:vertAlign w:val="superscript"/>
                <w:lang w:eastAsia="en-US"/>
              </w:rPr>
              <w:t xml:space="preserve">, </w:t>
            </w:r>
            <w:r w:rsidRPr="00AD7B10">
              <w:rPr>
                <w:rFonts w:ascii="Times New Roman" w:hAnsi="Times New Roman"/>
                <w:sz w:val="16"/>
                <w:szCs w:val="16"/>
                <w:lang w:eastAsia="en-US"/>
              </w:rPr>
              <w:t>parków krajobrazowych oraz dokumentów waloryzujących obszary chronionego krajobrazu;</w:t>
            </w:r>
          </w:p>
          <w:p w:rsidR="00B30A08" w:rsidRPr="00AD7B10" w:rsidRDefault="00B30A08" w:rsidP="00DA3B7C">
            <w:pPr>
              <w:pStyle w:val="akropkiwtabelach"/>
              <w:numPr>
                <w:ilvl w:val="0"/>
                <w:numId w:val="328"/>
              </w:numPr>
              <w:spacing w:before="60" w:after="60" w:line="276" w:lineRule="auto"/>
              <w:ind w:left="175" w:right="-108" w:hanging="204"/>
              <w:rPr>
                <w:rFonts w:ascii="Times New Roman" w:hAnsi="Times New Roman"/>
                <w:sz w:val="16"/>
                <w:szCs w:val="16"/>
                <w:lang w:eastAsia="en-US"/>
              </w:rPr>
            </w:pPr>
            <w:r w:rsidRPr="00AD7B10">
              <w:rPr>
                <w:rFonts w:ascii="Times New Roman" w:hAnsi="Times New Roman"/>
                <w:sz w:val="16"/>
                <w:szCs w:val="16"/>
                <w:lang w:eastAsia="en-US"/>
              </w:rPr>
              <w:t>kontynuowanie opracowania planów ochrony lub planów zadań ochronnych dla obszarów Natura 2000;</w:t>
            </w:r>
          </w:p>
          <w:p w:rsidR="00B30A08" w:rsidRPr="00AD7B10" w:rsidRDefault="00B30A08" w:rsidP="00DA3B7C">
            <w:pPr>
              <w:pStyle w:val="akropkiwtabelach"/>
              <w:numPr>
                <w:ilvl w:val="0"/>
                <w:numId w:val="328"/>
              </w:numPr>
              <w:spacing w:before="60" w:after="60" w:line="276" w:lineRule="auto"/>
              <w:ind w:left="175" w:right="-108" w:hanging="142"/>
              <w:rPr>
                <w:rFonts w:ascii="Times New Roman" w:hAnsi="Times New Roman"/>
                <w:sz w:val="16"/>
                <w:szCs w:val="16"/>
                <w:lang w:eastAsia="en-US"/>
              </w:rPr>
            </w:pPr>
            <w:r w:rsidRPr="00AD7B10">
              <w:rPr>
                <w:rFonts w:ascii="Times New Roman" w:hAnsi="Times New Roman"/>
                <w:sz w:val="16"/>
                <w:szCs w:val="16"/>
                <w:lang w:eastAsia="en-US"/>
              </w:rPr>
              <w:t>inwentaryzacja przyrodnicza, na potrzeby:</w:t>
            </w:r>
          </w:p>
          <w:p w:rsidR="00B30A08" w:rsidRPr="00AD7B10" w:rsidRDefault="00B1216C" w:rsidP="00DA3B7C">
            <w:pPr>
              <w:pStyle w:val="akropkiwtabelach"/>
              <w:numPr>
                <w:ilvl w:val="0"/>
                <w:numId w:val="343"/>
              </w:numPr>
              <w:tabs>
                <w:tab w:val="clear" w:pos="0"/>
                <w:tab w:val="clear" w:pos="284"/>
                <w:tab w:val="left" w:pos="708"/>
              </w:tabs>
              <w:spacing w:before="60" w:after="60" w:line="276" w:lineRule="auto"/>
              <w:ind w:left="317" w:right="-108" w:hanging="142"/>
              <w:rPr>
                <w:rFonts w:ascii="Times New Roman" w:hAnsi="Times New Roman"/>
                <w:sz w:val="16"/>
                <w:szCs w:val="16"/>
                <w:lang w:eastAsia="en-US"/>
              </w:rPr>
            </w:pPr>
            <w:r w:rsidRPr="00AD7B10">
              <w:rPr>
                <w:rFonts w:ascii="Times New Roman" w:hAnsi="Times New Roman"/>
                <w:sz w:val="16"/>
                <w:szCs w:val="16"/>
                <w:lang w:eastAsia="en-US"/>
              </w:rPr>
              <w:t>ww. dokumentów,</w:t>
            </w:r>
          </w:p>
          <w:p w:rsidR="00B30A08" w:rsidRPr="00AD7B10" w:rsidRDefault="00B30A08" w:rsidP="00DA3B7C">
            <w:pPr>
              <w:pStyle w:val="akropkiwtabelach"/>
              <w:numPr>
                <w:ilvl w:val="0"/>
                <w:numId w:val="343"/>
              </w:numPr>
              <w:tabs>
                <w:tab w:val="clear" w:pos="0"/>
                <w:tab w:val="clear" w:pos="284"/>
                <w:tab w:val="left" w:pos="708"/>
              </w:tabs>
              <w:spacing w:before="60" w:after="60" w:line="276" w:lineRule="auto"/>
              <w:ind w:left="317" w:right="-108" w:hanging="142"/>
              <w:rPr>
                <w:rFonts w:ascii="Times New Roman" w:hAnsi="Times New Roman"/>
                <w:sz w:val="16"/>
                <w:szCs w:val="16"/>
                <w:lang w:eastAsia="en-US"/>
              </w:rPr>
            </w:pPr>
            <w:r w:rsidRPr="00AD7B10">
              <w:rPr>
                <w:rFonts w:ascii="Times New Roman" w:hAnsi="Times New Roman"/>
                <w:sz w:val="16"/>
                <w:szCs w:val="16"/>
                <w:lang w:eastAsia="en-US"/>
              </w:rPr>
              <w:t>nieleśnych siedlisk przyrodniczych na obszarach Natura 2000 położonych w granicach parków krajobrazowych i </w:t>
            </w:r>
            <w:r w:rsidR="00B1216C" w:rsidRPr="00AD7B10">
              <w:rPr>
                <w:rFonts w:ascii="Times New Roman" w:hAnsi="Times New Roman"/>
                <w:sz w:val="16"/>
                <w:szCs w:val="16"/>
                <w:lang w:eastAsia="en-US"/>
              </w:rPr>
              <w:t>obszarów chronionego krajobrazu,</w:t>
            </w:r>
          </w:p>
          <w:p w:rsidR="00B30A08" w:rsidRPr="00AD7B10" w:rsidRDefault="00B30A08" w:rsidP="00DA3B7C">
            <w:pPr>
              <w:pStyle w:val="akropkiwtabelach"/>
              <w:numPr>
                <w:ilvl w:val="0"/>
                <w:numId w:val="343"/>
              </w:numPr>
              <w:tabs>
                <w:tab w:val="clear" w:pos="0"/>
                <w:tab w:val="clear" w:pos="284"/>
                <w:tab w:val="left" w:pos="708"/>
              </w:tabs>
              <w:spacing w:before="60" w:after="60" w:line="276" w:lineRule="auto"/>
              <w:ind w:left="317" w:right="-108" w:hanging="142"/>
              <w:rPr>
                <w:rFonts w:ascii="Times New Roman" w:hAnsi="Times New Roman"/>
                <w:sz w:val="16"/>
                <w:szCs w:val="16"/>
                <w:lang w:eastAsia="en-US"/>
              </w:rPr>
            </w:pPr>
            <w:r w:rsidRPr="00AD7B10">
              <w:rPr>
                <w:rFonts w:ascii="Times New Roman" w:hAnsi="Times New Roman"/>
                <w:sz w:val="16"/>
                <w:szCs w:val="16"/>
                <w:lang w:eastAsia="en-US"/>
              </w:rPr>
              <w:t>terenów zdegradowanych i terenów zanieczyszczonych</w:t>
            </w:r>
            <w:r w:rsidR="00B1216C" w:rsidRPr="00AD7B10">
              <w:rPr>
                <w:rFonts w:ascii="Times New Roman" w:hAnsi="Times New Roman"/>
                <w:sz w:val="16"/>
                <w:szCs w:val="16"/>
                <w:lang w:eastAsia="en-US"/>
              </w:rPr>
              <w:t>,</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spacing w:before="60" w:after="60" w:line="276" w:lineRule="auto"/>
              <w:ind w:left="175" w:right="-108" w:hanging="175"/>
              <w:rPr>
                <w:rFonts w:ascii="Times New Roman" w:hAnsi="Times New Roman"/>
                <w:sz w:val="16"/>
                <w:szCs w:val="16"/>
                <w:lang w:eastAsia="en-US"/>
              </w:rPr>
            </w:pPr>
            <w:r w:rsidRPr="00AD7B10">
              <w:rPr>
                <w:rFonts w:ascii="Times New Roman" w:hAnsi="Times New Roman"/>
                <w:sz w:val="16"/>
                <w:szCs w:val="16"/>
                <w:lang w:eastAsia="en-US"/>
              </w:rPr>
              <w:t>opracowanie audytu krajobrazowego dla województwa podkarpackiego;</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12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62"/>
              </w:tabs>
              <w:spacing w:before="60" w:after="60" w:line="276" w:lineRule="auto"/>
              <w:ind w:left="175" w:right="-108" w:hanging="175"/>
              <w:rPr>
                <w:rFonts w:ascii="Times New Roman" w:hAnsi="Times New Roman"/>
                <w:sz w:val="16"/>
                <w:szCs w:val="16"/>
                <w:lang w:eastAsia="en-US"/>
              </w:rPr>
            </w:pPr>
            <w:r w:rsidRPr="00AD7B10">
              <w:rPr>
                <w:rFonts w:ascii="Times New Roman" w:hAnsi="Times New Roman"/>
                <w:sz w:val="16"/>
                <w:szCs w:val="16"/>
                <w:lang w:eastAsia="en-US"/>
              </w:rPr>
              <w:t xml:space="preserve">sporządzanie lub aktualizacja planów urządzenia lasów wyłącznie w zakresie zadań ochronnych dla obszaru Natura 2000 lub jego części; </w:t>
            </w:r>
          </w:p>
          <w:p w:rsidR="00B30A08" w:rsidRPr="00AD7B10" w:rsidRDefault="00B30A08" w:rsidP="00DA3B7C">
            <w:pPr>
              <w:pStyle w:val="akropkiwtabelach"/>
              <w:numPr>
                <w:ilvl w:val="0"/>
                <w:numId w:val="328"/>
              </w:numPr>
              <w:tabs>
                <w:tab w:val="left" w:pos="62"/>
              </w:tabs>
              <w:spacing w:before="60" w:after="60" w:line="276" w:lineRule="auto"/>
              <w:ind w:left="175" w:right="-108" w:hanging="175"/>
              <w:rPr>
                <w:rFonts w:ascii="Times New Roman" w:hAnsi="Times New Roman"/>
                <w:sz w:val="16"/>
                <w:szCs w:val="16"/>
                <w:lang w:eastAsia="en-US"/>
              </w:rPr>
            </w:pPr>
            <w:r w:rsidRPr="00AD7B10">
              <w:rPr>
                <w:rFonts w:ascii="Times New Roman" w:hAnsi="Times New Roman"/>
                <w:sz w:val="16"/>
                <w:szCs w:val="16"/>
                <w:lang w:eastAsia="en-US"/>
              </w:rPr>
              <w:t>sporządzanie planów zalesienia w ramach PROW 2014-2020;</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Zachowanie i przywracanie właściwego stanu siedlisk i gatunków, w szczególności gatunków zagrożonych</w:t>
            </w: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spacing w:before="60" w:line="276" w:lineRule="auto"/>
              <w:ind w:left="176" w:right="-108" w:hanging="204"/>
              <w:rPr>
                <w:rFonts w:ascii="Times New Roman" w:hAnsi="Times New Roman"/>
                <w:sz w:val="16"/>
                <w:szCs w:val="16"/>
                <w:lang w:eastAsia="en-US"/>
              </w:rPr>
            </w:pPr>
            <w:r w:rsidRPr="00AD7B10">
              <w:rPr>
                <w:rFonts w:ascii="Times New Roman" w:hAnsi="Times New Roman"/>
                <w:sz w:val="16"/>
                <w:szCs w:val="16"/>
                <w:lang w:eastAsia="en-US"/>
              </w:rPr>
              <w:t>budowa, rozbudowa, przebudowa i/lub zakup wyposażenia, i/lub usługi w zakresie:</w:t>
            </w:r>
          </w:p>
          <w:p w:rsidR="00B30A08" w:rsidRPr="00AD7B10" w:rsidRDefault="00B30A08" w:rsidP="00DA3B7C">
            <w:pPr>
              <w:pStyle w:val="akropkiwtabelach"/>
              <w:numPr>
                <w:ilvl w:val="0"/>
                <w:numId w:val="344"/>
              </w:numPr>
              <w:tabs>
                <w:tab w:val="clear" w:pos="0"/>
                <w:tab w:val="clear" w:pos="284"/>
                <w:tab w:val="left" w:pos="317"/>
              </w:tabs>
              <w:spacing w:line="276" w:lineRule="auto"/>
              <w:ind w:left="317" w:right="-108" w:hanging="142"/>
              <w:rPr>
                <w:rFonts w:ascii="Times New Roman" w:hAnsi="Times New Roman"/>
                <w:sz w:val="16"/>
                <w:szCs w:val="16"/>
                <w:lang w:eastAsia="en-US"/>
              </w:rPr>
            </w:pPr>
            <w:r w:rsidRPr="00AD7B10">
              <w:rPr>
                <w:rFonts w:ascii="Times New Roman" w:hAnsi="Times New Roman"/>
                <w:sz w:val="16"/>
                <w:szCs w:val="16"/>
                <w:lang w:eastAsia="en-US"/>
              </w:rPr>
              <w:t xml:space="preserve">ochrony </w:t>
            </w:r>
            <w:r w:rsidRPr="00AD7B10">
              <w:rPr>
                <w:rFonts w:ascii="Times New Roman" w:hAnsi="Times New Roman"/>
                <w:i/>
                <w:sz w:val="16"/>
                <w:szCs w:val="16"/>
                <w:lang w:eastAsia="en-US"/>
              </w:rPr>
              <w:t>in-situ</w:t>
            </w:r>
            <w:r w:rsidRPr="00AD7B10">
              <w:rPr>
                <w:rFonts w:ascii="Times New Roman" w:hAnsi="Times New Roman"/>
                <w:sz w:val="16"/>
                <w:szCs w:val="16"/>
                <w:lang w:eastAsia="en-US"/>
              </w:rPr>
              <w:t xml:space="preserve"> i </w:t>
            </w:r>
            <w:r w:rsidRPr="00AD7B10">
              <w:rPr>
                <w:rFonts w:ascii="Times New Roman" w:hAnsi="Times New Roman"/>
                <w:i/>
                <w:sz w:val="16"/>
                <w:szCs w:val="16"/>
                <w:lang w:eastAsia="en-US"/>
              </w:rPr>
              <w:t>ex-situ</w:t>
            </w:r>
            <w:r w:rsidRPr="00AD7B10">
              <w:rPr>
                <w:rFonts w:ascii="Times New Roman" w:hAnsi="Times New Roman"/>
                <w:sz w:val="16"/>
                <w:szCs w:val="16"/>
                <w:lang w:eastAsia="en-US"/>
              </w:rPr>
              <w:t xml:space="preserve"> zagrożonych gatunków i siedlisk przyrodniczych na obszarach parków krajobrazowych i rezerwatów przyrody (w tym położonych na obszarach Natura 2000); </w:t>
            </w:r>
          </w:p>
          <w:p w:rsidR="00B30A08" w:rsidRPr="00AD7B10" w:rsidRDefault="00B30A08" w:rsidP="00DA3B7C">
            <w:pPr>
              <w:pStyle w:val="akropkiwtabelach"/>
              <w:numPr>
                <w:ilvl w:val="0"/>
                <w:numId w:val="344"/>
              </w:numPr>
              <w:tabs>
                <w:tab w:val="clear" w:pos="0"/>
                <w:tab w:val="clear" w:pos="284"/>
                <w:tab w:val="left" w:pos="317"/>
              </w:tabs>
              <w:spacing w:line="276" w:lineRule="auto"/>
              <w:ind w:left="317" w:right="-108" w:hanging="142"/>
              <w:rPr>
                <w:rFonts w:ascii="Times New Roman" w:hAnsi="Times New Roman"/>
                <w:sz w:val="16"/>
                <w:szCs w:val="16"/>
                <w:lang w:eastAsia="en-US"/>
              </w:rPr>
            </w:pPr>
            <w:r w:rsidRPr="00AD7B10">
              <w:rPr>
                <w:rFonts w:ascii="Times New Roman" w:hAnsi="Times New Roman"/>
                <w:sz w:val="16"/>
                <w:szCs w:val="16"/>
                <w:lang w:eastAsia="en-US"/>
              </w:rPr>
              <w:t>ochrony siedlisk i gatunków w parkach miejskich, wiejskich i ekoparkach, z zastosowaniem gatunków rodzimych, zanikających, wypieranych charakterystycznych dla danego terenu;</w:t>
            </w:r>
          </w:p>
          <w:p w:rsidR="00B30A08" w:rsidRPr="00AD7B10" w:rsidRDefault="00B30A08" w:rsidP="00DA3B7C">
            <w:pPr>
              <w:pStyle w:val="akropkiwtabelach"/>
              <w:numPr>
                <w:ilvl w:val="0"/>
                <w:numId w:val="344"/>
              </w:numPr>
              <w:tabs>
                <w:tab w:val="clear" w:pos="0"/>
                <w:tab w:val="clear" w:pos="284"/>
                <w:tab w:val="left" w:pos="317"/>
              </w:tabs>
              <w:spacing w:line="276" w:lineRule="auto"/>
              <w:ind w:left="317" w:right="-108" w:hanging="142"/>
              <w:rPr>
                <w:rFonts w:ascii="Times New Roman" w:hAnsi="Times New Roman"/>
                <w:sz w:val="16"/>
                <w:szCs w:val="16"/>
                <w:lang w:eastAsia="en-US"/>
              </w:rPr>
            </w:pPr>
            <w:r w:rsidRPr="00AD7B10">
              <w:rPr>
                <w:rFonts w:ascii="Times New Roman" w:hAnsi="Times New Roman"/>
                <w:sz w:val="16"/>
                <w:szCs w:val="16"/>
                <w:lang w:eastAsia="en-US"/>
              </w:rPr>
              <w:t>ochrony i przywrócenia właściwego stanu siedlisk przyrodniczych i gatunków, w tym na terenach objętych prawnymi formami ochrony przyrody;</w:t>
            </w:r>
          </w:p>
          <w:p w:rsidR="00B30A08" w:rsidRPr="00AD7B10" w:rsidRDefault="00B30A08" w:rsidP="00DA3B7C">
            <w:pPr>
              <w:pStyle w:val="akropkiwtabelach"/>
              <w:numPr>
                <w:ilvl w:val="0"/>
                <w:numId w:val="344"/>
              </w:numPr>
              <w:tabs>
                <w:tab w:val="clear" w:pos="0"/>
                <w:tab w:val="clear" w:pos="284"/>
                <w:tab w:val="left" w:pos="317"/>
              </w:tabs>
              <w:spacing w:line="276" w:lineRule="auto"/>
              <w:ind w:left="317" w:right="-108" w:hanging="142"/>
              <w:rPr>
                <w:rFonts w:ascii="Times New Roman" w:hAnsi="Times New Roman"/>
                <w:sz w:val="16"/>
                <w:szCs w:val="16"/>
                <w:lang w:eastAsia="en-US"/>
              </w:rPr>
            </w:pPr>
            <w:r w:rsidRPr="00AD7B10">
              <w:rPr>
                <w:rFonts w:ascii="Times New Roman" w:hAnsi="Times New Roman"/>
                <w:sz w:val="16"/>
                <w:szCs w:val="16"/>
                <w:lang w:eastAsia="en-US"/>
              </w:rPr>
              <w:t>niezbędnej infrastruktury mającej na celu ograniczanie negatywnego oddziaływania turystyki na obszary cenne przyrodniczo;</w:t>
            </w:r>
          </w:p>
          <w:p w:rsidR="00B30A08" w:rsidRPr="00AD7B10" w:rsidRDefault="00B30A08" w:rsidP="00DA3B7C">
            <w:pPr>
              <w:pStyle w:val="akropkiwtabelach"/>
              <w:numPr>
                <w:ilvl w:val="0"/>
                <w:numId w:val="344"/>
              </w:numPr>
              <w:tabs>
                <w:tab w:val="clear" w:pos="0"/>
                <w:tab w:val="clear" w:pos="284"/>
                <w:tab w:val="left" w:pos="317"/>
              </w:tabs>
              <w:spacing w:after="60" w:line="276" w:lineRule="auto"/>
              <w:ind w:left="318" w:right="-108" w:hanging="142"/>
              <w:rPr>
                <w:rFonts w:ascii="Times New Roman" w:hAnsi="Times New Roman"/>
                <w:sz w:val="16"/>
                <w:szCs w:val="16"/>
                <w:lang w:eastAsia="en-US"/>
              </w:rPr>
            </w:pPr>
            <w:r w:rsidRPr="00AD7B10">
              <w:rPr>
                <w:rFonts w:ascii="Times New Roman" w:hAnsi="Times New Roman"/>
                <w:sz w:val="16"/>
                <w:szCs w:val="16"/>
                <w:shd w:val="clear" w:color="auto" w:fill="FFFFFF"/>
                <w:lang w:eastAsia="en-US"/>
              </w:rPr>
              <w:t xml:space="preserve">rozpoznania i ochrony najcenniejszych gatunków kręgowców wpisanych do </w:t>
            </w:r>
            <w:r w:rsidR="00B713A2" w:rsidRPr="00AD7B10">
              <w:rPr>
                <w:rFonts w:ascii="Times New Roman" w:hAnsi="Times New Roman"/>
                <w:i/>
                <w:sz w:val="16"/>
                <w:szCs w:val="16"/>
                <w:shd w:val="clear" w:color="auto" w:fill="FFFFFF"/>
                <w:lang w:eastAsia="en-US"/>
              </w:rPr>
              <w:t>Polskiej Czerwonej Księgi Zwierząt</w:t>
            </w:r>
            <w:r w:rsidRPr="00AD7B10">
              <w:rPr>
                <w:rFonts w:ascii="Times New Roman" w:hAnsi="Times New Roman"/>
                <w:sz w:val="16"/>
                <w:szCs w:val="16"/>
                <w:shd w:val="clear" w:color="auto" w:fill="FFFFFF"/>
                <w:lang w:eastAsia="en-US"/>
              </w:rPr>
              <w:t>, występujących na terenie województwa podkarpackiego;</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71"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bl>
    <w:p w:rsidR="003D4EF6" w:rsidRPr="00AD7B10" w:rsidRDefault="003D4EF6">
      <w:r w:rsidRPr="00AD7B10">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3D4EF6">
        <w:trPr>
          <w:trHeight w:val="12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3D4EF6">
            <w:pPr>
              <w:pStyle w:val="akropkiwtabelach"/>
              <w:numPr>
                <w:ilvl w:val="0"/>
                <w:numId w:val="328"/>
              </w:numPr>
              <w:tabs>
                <w:tab w:val="left" w:pos="176"/>
              </w:tabs>
              <w:spacing w:before="60" w:after="60" w:line="276" w:lineRule="auto"/>
              <w:ind w:left="176" w:right="-108" w:hanging="204"/>
              <w:rPr>
                <w:rFonts w:ascii="Times New Roman" w:hAnsi="Times New Roman"/>
                <w:sz w:val="16"/>
                <w:szCs w:val="16"/>
                <w:lang w:eastAsia="en-US"/>
              </w:rPr>
            </w:pPr>
            <w:r w:rsidRPr="00AD7B10">
              <w:rPr>
                <w:rFonts w:ascii="Times New Roman" w:hAnsi="Times New Roman"/>
                <w:sz w:val="16"/>
                <w:szCs w:val="16"/>
                <w:lang w:eastAsia="en-US"/>
              </w:rPr>
              <w:t>wspieranie budowy, rozbudowy, przebudowy i/lub zakupu wyposażenia na potrzeby centrów ochrony różnorodności biologicznej w oparciu o gatunki rodzime, ginące, wypierane lub zagrożone, m.in.: banki genowe, ogrody botaniczne, lecznice i ośrodki rehabilitacji dla zwierząt dzikich i chronionych;</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71"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clear" w:pos="0"/>
                <w:tab w:val="clear" w:pos="284"/>
                <w:tab w:val="left" w:pos="175"/>
                <w:tab w:val="left" w:pos="459"/>
              </w:tabs>
              <w:spacing w:before="60" w:after="60" w:line="276" w:lineRule="auto"/>
              <w:ind w:left="176" w:hanging="175"/>
              <w:rPr>
                <w:rFonts w:ascii="Times New Roman" w:hAnsi="Times New Roman"/>
                <w:sz w:val="16"/>
                <w:szCs w:val="16"/>
                <w:lang w:eastAsia="en-US"/>
              </w:rPr>
            </w:pPr>
            <w:r w:rsidRPr="00AD7B10">
              <w:rPr>
                <w:rFonts w:ascii="Times New Roman" w:hAnsi="Times New Roman"/>
                <w:sz w:val="16"/>
                <w:szCs w:val="16"/>
                <w:lang w:eastAsia="en-US"/>
              </w:rPr>
              <w:t>działania związane z utrzymaniem i zachowaniem parków oraz ogrodów własności województwa podkarpackiego, będących przedmiotem ochrony na podstawie przepisów o ochronie zabytków i opiece nad zabytkami, a także ochrona przed dewastacją walorów przyrodniczych, historycznych i kulturowych tych obiektów;</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Budowanie świadomości ekologicznej społeczeństwa i wzmocnienie publicznych funkcji lasów</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right="-108" w:hanging="175"/>
              <w:rPr>
                <w:rFonts w:ascii="Times New Roman" w:hAnsi="Times New Roman"/>
                <w:sz w:val="16"/>
                <w:szCs w:val="16"/>
                <w:lang w:eastAsia="en-US"/>
              </w:rPr>
            </w:pPr>
            <w:r w:rsidRPr="00AD7B10">
              <w:rPr>
                <w:rFonts w:ascii="Times New Roman" w:hAnsi="Times New Roman"/>
                <w:sz w:val="16"/>
                <w:szCs w:val="16"/>
                <w:lang w:eastAsia="en-US"/>
              </w:rPr>
              <w:t>realizacja programów i kampanii edukacyjnych skierowanych do społeczeństwa w celu podniesienia świadomości na temat realizowanych celów, m.in. związanych z różnorodnością biologiczną i funkcjami lasów;</w:t>
            </w:r>
          </w:p>
          <w:p w:rsidR="00B30A08" w:rsidRPr="00AD7B10" w:rsidRDefault="00B30A08" w:rsidP="00DA3B7C">
            <w:pPr>
              <w:pStyle w:val="akropkiwtabelach"/>
              <w:numPr>
                <w:ilvl w:val="0"/>
                <w:numId w:val="328"/>
              </w:numPr>
              <w:tabs>
                <w:tab w:val="left" w:pos="175"/>
              </w:tabs>
              <w:spacing w:before="60" w:after="60" w:line="276" w:lineRule="auto"/>
              <w:ind w:left="176" w:right="-108" w:hanging="175"/>
              <w:rPr>
                <w:rFonts w:ascii="Times New Roman" w:hAnsi="Times New Roman"/>
                <w:sz w:val="16"/>
                <w:szCs w:val="16"/>
                <w:lang w:eastAsia="en-US"/>
              </w:rPr>
            </w:pPr>
            <w:r w:rsidRPr="00AD7B10">
              <w:rPr>
                <w:rFonts w:ascii="Times New Roman" w:hAnsi="Times New Roman"/>
                <w:sz w:val="16"/>
                <w:szCs w:val="16"/>
                <w:lang w:eastAsia="en-US"/>
              </w:rPr>
              <w:t xml:space="preserve">rozbudowa, przebudowa i/lub zakup wyposażenia w zakresie infrastruktury istniejących ośrodków prowadzących działalność w zakresie edukacji ekologicznej (m.in. w parkach krajobrazowych i nadleśnictwach); </w:t>
            </w:r>
          </w:p>
          <w:p w:rsidR="00B30A08" w:rsidRPr="00AD7B10" w:rsidRDefault="00B30A08" w:rsidP="00DA3B7C">
            <w:pPr>
              <w:pStyle w:val="akropkiwtabelach"/>
              <w:numPr>
                <w:ilvl w:val="0"/>
                <w:numId w:val="328"/>
              </w:numPr>
              <w:tabs>
                <w:tab w:val="left" w:pos="175"/>
              </w:tabs>
              <w:spacing w:before="60" w:after="60" w:line="276" w:lineRule="auto"/>
              <w:ind w:left="176" w:right="-108" w:hanging="175"/>
              <w:rPr>
                <w:rFonts w:ascii="Times New Roman" w:hAnsi="Times New Roman"/>
                <w:sz w:val="16"/>
                <w:szCs w:val="16"/>
                <w:lang w:eastAsia="en-US"/>
              </w:rPr>
            </w:pPr>
            <w:r w:rsidRPr="00AD7B10">
              <w:rPr>
                <w:rFonts w:ascii="Times New Roman" w:hAnsi="Times New Roman"/>
                <w:sz w:val="16"/>
                <w:szCs w:val="16"/>
                <w:lang w:eastAsia="en-US"/>
              </w:rPr>
              <w:t>zwiększenie integracji działalności turystycznej na rzecz ochrony przyrody;</w:t>
            </w:r>
          </w:p>
          <w:p w:rsidR="00B30A08" w:rsidRPr="00AD7B10" w:rsidRDefault="00B30A08" w:rsidP="00DA3B7C">
            <w:pPr>
              <w:pStyle w:val="akropkiwtabelach"/>
              <w:numPr>
                <w:ilvl w:val="0"/>
                <w:numId w:val="328"/>
              </w:numPr>
              <w:tabs>
                <w:tab w:val="left" w:pos="175"/>
              </w:tabs>
              <w:spacing w:before="60" w:after="60" w:line="276" w:lineRule="auto"/>
              <w:ind w:left="176" w:right="-108" w:hanging="175"/>
              <w:rPr>
                <w:rFonts w:ascii="Times New Roman" w:hAnsi="Times New Roman"/>
                <w:sz w:val="16"/>
                <w:szCs w:val="16"/>
                <w:lang w:eastAsia="en-US"/>
              </w:rPr>
            </w:pPr>
            <w:r w:rsidRPr="00AD7B10">
              <w:rPr>
                <w:rFonts w:ascii="Times New Roman" w:hAnsi="Times New Roman"/>
                <w:sz w:val="16"/>
                <w:szCs w:val="16"/>
                <w:lang w:eastAsia="en-US"/>
              </w:rPr>
              <w:t>opracowanie i wdrożenie koncepcji partnerstwa lokalnego ukierunkowanego na ochronę dziedzictwa przyrodniczego i kulturowego;</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Rozwój zielonej infrastruktury jako nośnika usług ekosystemowych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42"/>
              <w:rPr>
                <w:rFonts w:ascii="Times New Roman" w:hAnsi="Times New Roman"/>
                <w:sz w:val="16"/>
                <w:szCs w:val="16"/>
                <w:lang w:eastAsia="en-US"/>
              </w:rPr>
            </w:pPr>
            <w:r w:rsidRPr="00AD7B10">
              <w:rPr>
                <w:rFonts w:ascii="Times New Roman" w:hAnsi="Times New Roman"/>
                <w:sz w:val="16"/>
                <w:szCs w:val="16"/>
                <w:lang w:eastAsia="en-US"/>
              </w:rPr>
              <w:t>zwiększanie drożności korytarzy ekologicznych mających znaczenie dla ochrony różnorodności biologicznej i adaptacji do zmian klimatu, w szczególności likwidacja barier na trasach migracyjnych gatunków, m.in. budowanie przepławek, przejść dla zwierząt, zalesianie gruntów, wykup gruntów;</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42"/>
              <w:rPr>
                <w:rFonts w:ascii="Times New Roman" w:hAnsi="Times New Roman"/>
                <w:sz w:val="16"/>
                <w:szCs w:val="16"/>
                <w:lang w:eastAsia="en-US"/>
              </w:rPr>
            </w:pPr>
            <w:r w:rsidRPr="00AD7B10">
              <w:rPr>
                <w:rFonts w:ascii="Times New Roman" w:hAnsi="Times New Roman"/>
                <w:sz w:val="16"/>
                <w:szCs w:val="16"/>
                <w:lang w:eastAsia="en-US"/>
              </w:rPr>
              <w:t xml:space="preserve">rozwój terenów zieleni w miastach i ich obszarach funkcjonalnych; </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Prowadzenia trwale zrównoważonej i wielofunkcyjnej gospodarki leśnej</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42"/>
              <w:rPr>
                <w:rFonts w:ascii="Times New Roman" w:hAnsi="Times New Roman"/>
                <w:sz w:val="16"/>
                <w:szCs w:val="16"/>
                <w:lang w:eastAsia="en-US"/>
              </w:rPr>
            </w:pPr>
            <w:r w:rsidRPr="00AD7B10">
              <w:rPr>
                <w:rFonts w:ascii="Times New Roman" w:hAnsi="Times New Roman"/>
                <w:sz w:val="16"/>
                <w:szCs w:val="16"/>
                <w:lang w:eastAsia="en-US"/>
              </w:rPr>
              <w:t>odnowienia, pielęgnowanie lasu, zakładanie upraw pochodnych, cięcia sanitarno-selekcyjne, pozyskiwanie nasion, utrzymywanie drzewostanów nasiennych, uznawanie odnowień naturalnych, czyszczenie, odchwaszczenie i trzebieże, melioracje;</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bl>
    <w:p w:rsidR="00B1216C" w:rsidRPr="00AD7B10" w:rsidRDefault="00B1216C">
      <w:r w:rsidRPr="00AD7B10">
        <w:rPr>
          <w:b/>
        </w:rPr>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lastRenderedPageBreak/>
              <w:t>Ochrona lasów przed katastrofami (pożary, szkodniki)</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42"/>
              <w:rPr>
                <w:rFonts w:ascii="Times New Roman" w:hAnsi="Times New Roman"/>
                <w:sz w:val="16"/>
                <w:szCs w:val="16"/>
                <w:lang w:eastAsia="en-US"/>
              </w:rPr>
            </w:pPr>
            <w:r w:rsidRPr="00AD7B10">
              <w:rPr>
                <w:rFonts w:ascii="Times New Roman" w:hAnsi="Times New Roman"/>
                <w:sz w:val="16"/>
                <w:szCs w:val="16"/>
                <w:lang w:eastAsia="en-US"/>
              </w:rPr>
              <w:t>realizacja kompleksowego projektu adaptacji lasów i leśnictwa do zmian klimatu – zapobieganie, przeciwdziałanie oraz ograniczanie skutków zagrożeń związanych z pożarami lasów;</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0"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80"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0"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80"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budowlanych.</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42"/>
              <w:rPr>
                <w:rFonts w:ascii="Times New Roman" w:hAnsi="Times New Roman"/>
                <w:sz w:val="16"/>
                <w:szCs w:val="16"/>
                <w:lang w:eastAsia="en-US"/>
              </w:rPr>
            </w:pPr>
            <w:r w:rsidRPr="00AD7B10">
              <w:rPr>
                <w:rFonts w:ascii="Times New Roman" w:hAnsi="Times New Roman"/>
                <w:sz w:val="16"/>
                <w:szCs w:val="16"/>
                <w:lang w:eastAsia="en-US"/>
              </w:rPr>
              <w:t>prognozowanie i monitoring zagrożenia pożarowego,</w:t>
            </w:r>
          </w:p>
          <w:p w:rsidR="00B30A08" w:rsidRPr="00AD7B10" w:rsidRDefault="00B30A08" w:rsidP="00DA3B7C">
            <w:pPr>
              <w:pStyle w:val="akropkiwtabelach"/>
              <w:numPr>
                <w:ilvl w:val="0"/>
                <w:numId w:val="328"/>
              </w:numPr>
              <w:tabs>
                <w:tab w:val="left" w:pos="175"/>
              </w:tabs>
              <w:spacing w:before="60" w:after="60" w:line="276" w:lineRule="auto"/>
              <w:ind w:left="176" w:hanging="142"/>
              <w:rPr>
                <w:rFonts w:ascii="Times New Roman" w:hAnsi="Times New Roman"/>
                <w:sz w:val="16"/>
                <w:szCs w:val="16"/>
                <w:lang w:eastAsia="en-US"/>
              </w:rPr>
            </w:pPr>
            <w:r w:rsidRPr="00AD7B10">
              <w:rPr>
                <w:rFonts w:ascii="Times New Roman" w:hAnsi="Times New Roman"/>
                <w:sz w:val="16"/>
                <w:szCs w:val="16"/>
                <w:lang w:eastAsia="en-US"/>
              </w:rPr>
              <w:t xml:space="preserve">zabiegi zwalczające szkodniki owadzie oraz zabiegi mające na celu ochronę drzewostanów </w:t>
            </w:r>
            <w:r w:rsidR="008E6432" w:rsidRPr="00AD7B10">
              <w:rPr>
                <w:rFonts w:ascii="Times New Roman" w:hAnsi="Times New Roman"/>
                <w:sz w:val="16"/>
                <w:szCs w:val="16"/>
                <w:lang w:eastAsia="en-US"/>
              </w:rPr>
              <w:t>przed zwierzyną;</w:t>
            </w:r>
          </w:p>
          <w:p w:rsidR="00B30A08" w:rsidRPr="00AD7B10" w:rsidRDefault="00B30A08" w:rsidP="00DA3B7C">
            <w:pPr>
              <w:pStyle w:val="akropkiwtabelach"/>
              <w:numPr>
                <w:ilvl w:val="0"/>
                <w:numId w:val="328"/>
              </w:numPr>
              <w:tabs>
                <w:tab w:val="left" w:pos="175"/>
              </w:tabs>
              <w:spacing w:before="60" w:after="60" w:line="276" w:lineRule="auto"/>
              <w:ind w:left="176" w:hanging="142"/>
              <w:rPr>
                <w:rFonts w:ascii="Times New Roman" w:hAnsi="Times New Roman"/>
                <w:sz w:val="16"/>
                <w:szCs w:val="16"/>
                <w:lang w:eastAsia="en-US"/>
              </w:rPr>
            </w:pPr>
            <w:r w:rsidRPr="00AD7B10">
              <w:rPr>
                <w:rFonts w:ascii="Times New Roman" w:hAnsi="Times New Roman"/>
                <w:sz w:val="16"/>
                <w:szCs w:val="16"/>
                <w:lang w:eastAsia="en-US"/>
              </w:rPr>
              <w:t>budowa, przebudowa, rozbudowa, remont budowli i urządzeń dla celów ochrony przed pożarami lasów;</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Zwiększenie zasobów hydrologicznych w lasach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5"/>
              <w:rPr>
                <w:rFonts w:ascii="Times New Roman" w:hAnsi="Times New Roman"/>
                <w:sz w:val="16"/>
                <w:szCs w:val="16"/>
                <w:lang w:eastAsia="en-US"/>
              </w:rPr>
            </w:pPr>
            <w:r w:rsidRPr="00AD7B10">
              <w:rPr>
                <w:rFonts w:ascii="Times New Roman" w:hAnsi="Times New Roman"/>
                <w:sz w:val="16"/>
                <w:szCs w:val="16"/>
                <w:lang w:eastAsia="en-US"/>
              </w:rPr>
              <w:t>realizacja kompleksowego projektu adaptacji lasów i leśnictwa do zmian klimatu – mała retencja oraz przeciwdziałanie erozji wodnej na terenach nizinnych;</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5"/>
              <w:rPr>
                <w:rFonts w:ascii="Times New Roman" w:hAnsi="Times New Roman"/>
                <w:sz w:val="16"/>
                <w:szCs w:val="16"/>
                <w:lang w:eastAsia="en-US"/>
              </w:rPr>
            </w:pPr>
            <w:r w:rsidRPr="00AD7B10">
              <w:rPr>
                <w:rFonts w:ascii="Times New Roman" w:hAnsi="Times New Roman"/>
                <w:sz w:val="16"/>
                <w:szCs w:val="16"/>
                <w:lang w:eastAsia="en-US"/>
              </w:rPr>
              <w:t>realizacja kompleksowego projektu adaptacji lasów i leśnictwa do zmian klimatu – mała retencja oraz przeciwdziałanie erozji wodnej na terenach górskich;</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2"/>
              </w:numPr>
              <w:tabs>
                <w:tab w:val="left" w:pos="284"/>
              </w:tabs>
              <w:spacing w:before="60" w:after="60" w:line="276" w:lineRule="auto"/>
              <w:ind w:left="283" w:hanging="221"/>
              <w:rPr>
                <w:rFonts w:ascii="Times New Roman" w:hAnsi="Times New Roman"/>
                <w:sz w:val="16"/>
                <w:szCs w:val="16"/>
                <w:lang w:eastAsia="en-US"/>
              </w:rPr>
            </w:pPr>
            <w:r w:rsidRPr="00AD7B10">
              <w:rPr>
                <w:rFonts w:ascii="Times New Roman" w:hAnsi="Times New Roman"/>
                <w:sz w:val="16"/>
                <w:szCs w:val="16"/>
                <w:lang w:eastAsia="en-US"/>
              </w:rPr>
              <w:t xml:space="preserve">Opracowanie i wdrożenie zasad </w:t>
            </w:r>
            <w:r w:rsidR="00B1216C" w:rsidRPr="00AD7B10">
              <w:rPr>
                <w:rFonts w:ascii="Times New Roman" w:hAnsi="Times New Roman"/>
                <w:sz w:val="16"/>
                <w:szCs w:val="16"/>
                <w:lang w:eastAsia="en-US"/>
              </w:rPr>
              <w:t>renatury</w:t>
            </w:r>
            <w:r w:rsidRPr="00AD7B10">
              <w:rPr>
                <w:rFonts w:ascii="Times New Roman" w:hAnsi="Times New Roman"/>
                <w:sz w:val="16"/>
                <w:szCs w:val="16"/>
                <w:lang w:eastAsia="en-US"/>
              </w:rPr>
              <w:t>zacji małych cieków wodnych zamienionych na proste kanały melioracyjne</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5"/>
              <w:rPr>
                <w:rFonts w:ascii="Times New Roman" w:hAnsi="Times New Roman"/>
                <w:sz w:val="16"/>
                <w:szCs w:val="16"/>
                <w:lang w:eastAsia="en-US"/>
              </w:rPr>
            </w:pPr>
            <w:r w:rsidRPr="00AD7B10">
              <w:rPr>
                <w:rFonts w:ascii="Times New Roman" w:hAnsi="Times New Roman"/>
                <w:sz w:val="16"/>
                <w:szCs w:val="16"/>
                <w:lang w:eastAsia="en-US"/>
              </w:rPr>
              <w:t>upowszechnienie ekologicznego podejścia do kształtowania systemów melioracji;</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21122E">
        <w:trPr>
          <w:trHeight w:val="245"/>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jc w:val="center"/>
              <w:rPr>
                <w:sz w:val="18"/>
                <w:lang w:eastAsia="pl-PL"/>
              </w:rPr>
            </w:pPr>
            <w:r w:rsidRPr="00AD7B10">
              <w:rPr>
                <w:sz w:val="18"/>
                <w:lang w:eastAsia="pl-PL"/>
              </w:rPr>
              <w:t>Zagrożenie poważnymi awariami</w:t>
            </w:r>
          </w:p>
        </w:tc>
      </w:tr>
      <w:tr w:rsidR="00B30A08" w:rsidRPr="00AD7B10" w:rsidTr="0021122E">
        <w:trPr>
          <w:trHeight w:val="397"/>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line="240" w:lineRule="auto"/>
              <w:ind w:left="0" w:firstLine="0"/>
              <w:rPr>
                <w:b w:val="0"/>
                <w:sz w:val="18"/>
                <w:lang w:eastAsia="pl-PL"/>
              </w:rPr>
            </w:pPr>
            <w:r w:rsidRPr="00AD7B10">
              <w:rPr>
                <w:sz w:val="18"/>
                <w:lang w:eastAsia="pl-PL"/>
              </w:rPr>
              <w:t>VII. Zapewnienie bezpieczeństwa chemicznego i ekologicznego mieszkańcom województwa podkarpackiego, w tym zmniejszanie ryzyka wystąpienia poważnych awarii oraz ograniczenie ich skutków</w:t>
            </w: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3D4EF6">
            <w:pPr>
              <w:pStyle w:val="Akapitzlist"/>
              <w:numPr>
                <w:ilvl w:val="0"/>
                <w:numId w:val="345"/>
              </w:numPr>
              <w:tabs>
                <w:tab w:val="left" w:pos="0"/>
                <w:tab w:val="left" w:pos="993"/>
                <w:tab w:val="left" w:pos="2160"/>
              </w:tabs>
              <w:spacing w:before="60" w:after="60" w:line="276" w:lineRule="auto"/>
              <w:ind w:left="284" w:hanging="284"/>
              <w:rPr>
                <w:rFonts w:ascii="Times New Roman" w:hAnsi="Times New Roman"/>
                <w:sz w:val="16"/>
                <w:szCs w:val="18"/>
                <w:lang w:eastAsia="pl-PL"/>
              </w:rPr>
            </w:pPr>
            <w:r w:rsidRPr="00AD7B10">
              <w:rPr>
                <w:rFonts w:ascii="Times New Roman" w:hAnsi="Times New Roman"/>
                <w:b/>
                <w:sz w:val="16"/>
                <w:szCs w:val="18"/>
                <w:lang w:eastAsia="pl-PL"/>
              </w:rPr>
              <w:t>Przeciwdziałanie poważnym awariom i zagrożeniom związanym z transportem substancji niebezpiecznych oraz minimalizacja negatywnych skutków tych zdarzeń</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wyposażenie Jednostek Ochotniczych Straży Pożarnych w sprzęt do prowadzenia akcji ratowniczych i usuwania skutków katastrof lub poważnych awarii</w:t>
            </w:r>
            <w:r w:rsidR="00415C26" w:rsidRPr="00AD7B10">
              <w:rPr>
                <w:rFonts w:ascii="Times New Roman" w:hAnsi="Times New Roman"/>
                <w:sz w:val="16"/>
                <w:szCs w:val="18"/>
                <w:lang w:eastAsia="en-US"/>
              </w:rPr>
              <w:t xml:space="preserve"> oraz zakup pojazdów specjalnych</w:t>
            </w:r>
            <w:r w:rsidRPr="00AD7B10">
              <w:rPr>
                <w:rFonts w:ascii="Times New Roman" w:hAnsi="Times New Roman"/>
                <w:sz w:val="16"/>
                <w:szCs w:val="18"/>
                <w:lang w:eastAsia="en-US"/>
              </w:rPr>
              <w:t xml:space="preserve"> ochrony przeciwpożarowej dla tych jednostek;</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8"/>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5" w:firstLine="8"/>
              <w:rPr>
                <w:b w:val="0"/>
                <w:sz w:val="16"/>
                <w:szCs w:val="18"/>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apitzlist"/>
              <w:numPr>
                <w:ilvl w:val="0"/>
                <w:numId w:val="345"/>
              </w:numPr>
              <w:tabs>
                <w:tab w:val="left" w:pos="0"/>
                <w:tab w:val="left" w:pos="993"/>
              </w:tabs>
              <w:spacing w:before="60" w:after="60" w:line="276" w:lineRule="auto"/>
              <w:ind w:left="284" w:hanging="284"/>
              <w:rPr>
                <w:rFonts w:ascii="Times New Roman" w:hAnsi="Times New Roman" w:cs="Times New Roman"/>
                <w:b/>
                <w:sz w:val="16"/>
                <w:szCs w:val="18"/>
              </w:rPr>
            </w:pPr>
            <w:r w:rsidRPr="00AD7B10">
              <w:rPr>
                <w:rFonts w:ascii="Times New Roman" w:hAnsi="Times New Roman"/>
                <w:b/>
                <w:sz w:val="16"/>
                <w:szCs w:val="18"/>
                <w:lang w:eastAsia="pl-PL"/>
              </w:rPr>
              <w:t>Minimalizacja negatywnego wpływu na środowisko lub zdrowie ludzi odpadów poprodukcyjnych niewłaściwie składowanych albo magazynowanych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apitzlist"/>
              <w:numPr>
                <w:ilvl w:val="0"/>
                <w:numId w:val="346"/>
              </w:numPr>
              <w:spacing w:before="60" w:after="60" w:line="276" w:lineRule="auto"/>
              <w:ind w:left="176" w:hanging="176"/>
              <w:rPr>
                <w:rFonts w:ascii="Times New Roman" w:hAnsi="Times New Roman" w:cs="Times New Roman"/>
                <w:sz w:val="16"/>
                <w:szCs w:val="18"/>
              </w:rPr>
            </w:pPr>
            <w:r w:rsidRPr="00AD7B10">
              <w:rPr>
                <w:rFonts w:ascii="Times New Roman" w:hAnsi="Times New Roman" w:cs="Times New Roman"/>
                <w:sz w:val="16"/>
                <w:szCs w:val="18"/>
              </w:rPr>
              <w:t xml:space="preserve">usunięcie i unieszkodliwianie niewłaściwie składowanych lub magazynowanych odpadów stanowiących zagrożenie dla życia lub zdrowia ludzi (tzw. </w:t>
            </w:r>
            <w:r w:rsidRPr="00AD7B10">
              <w:rPr>
                <w:rFonts w:ascii="Times New Roman" w:hAnsi="Times New Roman" w:cs="Times New Roman"/>
                <w:i/>
                <w:sz w:val="16"/>
                <w:szCs w:val="18"/>
              </w:rPr>
              <w:t>bomb ekologicznych</w:t>
            </w:r>
            <w:r w:rsidRPr="00AD7B10">
              <w:rPr>
                <w:rFonts w:ascii="Times New Roman" w:hAnsi="Times New Roman" w:cs="Times New Roman"/>
                <w:sz w:val="16"/>
                <w:szCs w:val="18"/>
              </w:rPr>
              <w:t>)</w:t>
            </w:r>
            <w:r w:rsidR="00B1216C" w:rsidRPr="00AD7B10">
              <w:rPr>
                <w:rFonts w:ascii="Times New Roman" w:hAnsi="Times New Roman" w:cs="Times New Roman"/>
                <w:sz w:val="16"/>
                <w:szCs w:val="18"/>
              </w:rPr>
              <w:t>;</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uporządkowanie odpadów stanowiących zagrożenie dla życia lub zdrowia ludzi przyczyni się do ochrony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85" w:firstLine="8"/>
              <w:rPr>
                <w:sz w:val="16"/>
                <w:szCs w:val="16"/>
                <w:lang w:eastAsia="pl-PL"/>
              </w:rPr>
            </w:pPr>
            <w:r w:rsidRPr="00AD7B10">
              <w:rPr>
                <w:sz w:val="16"/>
                <w:szCs w:val="16"/>
                <w:lang w:eastAsia="pl-PL"/>
              </w:rPr>
              <w:t>Oddziaływanie pozytywne, pośrednie</w:t>
            </w:r>
            <w:r w:rsidRPr="00AD7B10">
              <w:rPr>
                <w:b w:val="0"/>
                <w:sz w:val="16"/>
                <w:szCs w:val="16"/>
                <w:lang w:eastAsia="pl-PL"/>
              </w:rPr>
              <w:t>: uporządkowanie odpadów stanowiących zagrożenie dla życia lub zdrowia ludzi przyczyni się do ochrony zasobów wodnych.</w:t>
            </w:r>
          </w:p>
        </w:tc>
      </w:tr>
      <w:tr w:rsidR="00B30A08" w:rsidRPr="00AD7B10" w:rsidTr="0021122E">
        <w:trPr>
          <w:trHeight w:val="156"/>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jc w:val="center"/>
              <w:rPr>
                <w:sz w:val="18"/>
                <w:lang w:eastAsia="pl-PL"/>
              </w:rPr>
            </w:pPr>
            <w:r w:rsidRPr="00AD7B10">
              <w:rPr>
                <w:sz w:val="18"/>
                <w:lang w:eastAsia="pl-PL"/>
              </w:rPr>
              <w:lastRenderedPageBreak/>
              <w:t>Gleby</w:t>
            </w:r>
          </w:p>
        </w:tc>
      </w:tr>
      <w:tr w:rsidR="00B30A08" w:rsidRPr="00AD7B10" w:rsidTr="0021122E">
        <w:trPr>
          <w:trHeight w:val="188"/>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pStyle w:val="t1"/>
              <w:spacing w:before="60" w:after="60"/>
              <w:rPr>
                <w:b w:val="0"/>
                <w:sz w:val="18"/>
                <w:lang w:eastAsia="pl-PL"/>
              </w:rPr>
            </w:pPr>
            <w:r w:rsidRPr="00AD7B10">
              <w:rPr>
                <w:sz w:val="18"/>
                <w:lang w:eastAsia="pl-PL"/>
              </w:rPr>
              <w:t xml:space="preserve">VIII. </w:t>
            </w:r>
            <w:r w:rsidRPr="00AD7B10">
              <w:rPr>
                <w:sz w:val="18"/>
              </w:rPr>
              <w:t>. Ochrona i racjonalne wykorzystanie powierzchni ziemi oraz remediacja, rekultywacja i rewitalizacja terenów zdegradowanych</w:t>
            </w: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7"/>
              </w:numPr>
              <w:tabs>
                <w:tab w:val="left" w:pos="284"/>
              </w:tabs>
              <w:spacing w:before="60" w:after="60"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Zapewnienie właściwego sposobu użytkowania gleb</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monitoring i kontrola poziomu zanieczyszczeń gleb, bieżąca likwidacja przekroczeń standardów ich jakości oraz działania naprawcze w przypadku zaistnienia szkód na ich powierzchni;</w:t>
            </w:r>
          </w:p>
        </w:tc>
        <w:tc>
          <w:tcPr>
            <w:tcW w:w="3402" w:type="dxa"/>
            <w:vMerge w:val="restart"/>
            <w:tcBorders>
              <w:top w:val="single" w:sz="4" w:space="0" w:color="auto"/>
              <w:left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vMerge w:val="restart"/>
            <w:tcBorders>
              <w:top w:val="single" w:sz="4" w:space="0" w:color="auto"/>
              <w:left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upowszechnianie dobrych praktyk rolniczych oraz rozwój systemu doradztwa rolniczego;</w:t>
            </w:r>
          </w:p>
        </w:tc>
        <w:tc>
          <w:tcPr>
            <w:tcW w:w="3402"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6"/>
                <w:lang w:eastAsia="en-US"/>
              </w:rPr>
            </w:pPr>
            <w:r w:rsidRPr="00AD7B10">
              <w:rPr>
                <w:rFonts w:ascii="Times New Roman" w:hAnsi="Times New Roman"/>
                <w:sz w:val="16"/>
                <w:szCs w:val="16"/>
                <w:lang w:eastAsia="en-US"/>
              </w:rPr>
              <w:t>wspieranie i promocja rolnictwa ekologicznego i integrowanego;</w:t>
            </w:r>
          </w:p>
        </w:tc>
        <w:tc>
          <w:tcPr>
            <w:tcW w:w="3402"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val="restart"/>
            <w:tcBorders>
              <w:top w:val="single" w:sz="4" w:space="0" w:color="auto"/>
              <w:left w:val="single" w:sz="4" w:space="0" w:color="auto"/>
              <w:right w:val="single" w:sz="4" w:space="0" w:color="auto"/>
            </w:tcBorders>
            <w:vAlign w:val="center"/>
          </w:tcPr>
          <w:p w:rsidR="00B30A08" w:rsidRPr="00AD7B10" w:rsidRDefault="00B30A08" w:rsidP="00DA3B7C">
            <w:pPr>
              <w:pStyle w:val="Akapitzlist"/>
              <w:numPr>
                <w:ilvl w:val="0"/>
                <w:numId w:val="347"/>
              </w:numPr>
              <w:ind w:left="284" w:hanging="220"/>
              <w:rPr>
                <w:rFonts w:ascii="Times New Roman" w:hAnsi="Times New Roman" w:cs="Times New Roman"/>
                <w:b/>
                <w:sz w:val="16"/>
                <w:szCs w:val="18"/>
              </w:rPr>
            </w:pPr>
            <w:r w:rsidRPr="00AD7B10">
              <w:rPr>
                <w:rFonts w:ascii="Times New Roman" w:hAnsi="Times New Roman" w:cs="Times New Roman"/>
                <w:b/>
                <w:sz w:val="16"/>
                <w:szCs w:val="18"/>
              </w:rPr>
              <w:t>Remediacja zanieczyszczonej powierzchni ziemi, rekult</w:t>
            </w:r>
            <w:r w:rsidR="00415C26" w:rsidRPr="00AD7B10">
              <w:rPr>
                <w:rFonts w:ascii="Times New Roman" w:hAnsi="Times New Roman" w:cs="Times New Roman"/>
                <w:b/>
                <w:sz w:val="16"/>
                <w:szCs w:val="18"/>
              </w:rPr>
              <w:t>ywacja gruntów zdegradowanych i </w:t>
            </w:r>
            <w:r w:rsidRPr="00AD7B10">
              <w:rPr>
                <w:rFonts w:ascii="Times New Roman" w:hAnsi="Times New Roman" w:cs="Times New Roman"/>
                <w:b/>
                <w:sz w:val="16"/>
                <w:szCs w:val="18"/>
              </w:rPr>
              <w:t>zdewastowanych oraz rewitalizacja obszarów zdegradowanych</w:t>
            </w:r>
          </w:p>
          <w:p w:rsidR="00B30A08" w:rsidRPr="00AD7B10" w:rsidRDefault="00B30A08" w:rsidP="0021122E">
            <w:pPr>
              <w:pStyle w:val="numerowaniewtabkierint"/>
              <w:numPr>
                <w:ilvl w:val="0"/>
                <w:numId w:val="0"/>
              </w:numPr>
              <w:tabs>
                <w:tab w:val="left" w:pos="284"/>
              </w:tabs>
              <w:spacing w:line="276" w:lineRule="auto"/>
              <w:ind w:left="424"/>
              <w:rPr>
                <w:rFonts w:ascii="Times New Roman" w:hAnsi="Times New Roman" w:cs="Times New Roman"/>
                <w:b w:val="0"/>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cs="Times New Roman"/>
                <w:sz w:val="16"/>
                <w:szCs w:val="18"/>
              </w:rPr>
              <w:t>bezpośrednia remediacja zanieczyszczonej powierzchni ziemi;</w:t>
            </w:r>
          </w:p>
        </w:tc>
        <w:tc>
          <w:tcPr>
            <w:tcW w:w="3402" w:type="dxa"/>
            <w:vMerge/>
            <w:tcBorders>
              <w:left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top w:val="single" w:sz="4" w:space="0" w:color="auto"/>
              <w:left w:val="single" w:sz="4" w:space="0" w:color="auto"/>
              <w:right w:val="single" w:sz="4" w:space="0" w:color="auto"/>
            </w:tcBorders>
            <w:vAlign w:val="center"/>
          </w:tcPr>
          <w:p w:rsidR="00B30A08" w:rsidRPr="00AD7B10" w:rsidRDefault="00B30A08" w:rsidP="00DA3B7C">
            <w:pPr>
              <w:pStyle w:val="Akapitzlist"/>
              <w:numPr>
                <w:ilvl w:val="0"/>
                <w:numId w:val="347"/>
              </w:numPr>
              <w:ind w:left="284" w:hanging="220"/>
              <w:rPr>
                <w:rFonts w:ascii="Times New Roman" w:hAnsi="Times New Roman" w:cs="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cs="Times New Roman"/>
                <w:sz w:val="16"/>
                <w:szCs w:val="18"/>
              </w:rPr>
              <w:t>identyfikacja potencjalnych historycznych zanieczyszczeń powierzchni ziemi;</w:t>
            </w:r>
          </w:p>
        </w:tc>
        <w:tc>
          <w:tcPr>
            <w:tcW w:w="3402" w:type="dxa"/>
            <w:vMerge/>
            <w:tcBorders>
              <w:left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pStyle w:val="numerowaniewtabkierint"/>
              <w:numPr>
                <w:ilvl w:val="0"/>
                <w:numId w:val="0"/>
              </w:numPr>
              <w:tabs>
                <w:tab w:val="left" w:pos="284"/>
              </w:tabs>
              <w:spacing w:line="276" w:lineRule="auto"/>
              <w:ind w:left="424"/>
              <w:rPr>
                <w:rFonts w:ascii="Times New Roman" w:hAnsi="Times New Roman"/>
                <w:sz w:val="16"/>
                <w:szCs w:val="16"/>
                <w:lang w:eastAsia="en-US"/>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rekultywacja terenów zdewastowanych i zdegradowanych, przywracająca im funkcje przyrodnicze, rekreacyjne lub rolne;</w:t>
            </w:r>
          </w:p>
        </w:tc>
        <w:tc>
          <w:tcPr>
            <w:tcW w:w="3402"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działania w zakresie rewitalizacji terenów/obiektów poprzemysłowych, powojskowych i pokolejowych;</w:t>
            </w:r>
          </w:p>
        </w:tc>
        <w:tc>
          <w:tcPr>
            <w:tcW w:w="3402"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stworzenie wojewódzkiej bazy danych o terenach/obiektach poprzemysłowych wymagających rewitalizacji;</w:t>
            </w:r>
          </w:p>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wspieranie realizacji programów rewitalizacji;</w:t>
            </w:r>
          </w:p>
        </w:tc>
        <w:tc>
          <w:tcPr>
            <w:tcW w:w="3402"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left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realizacja Systemu Osłony Przeciwosuwiskowej SOPO – etap III – kartowanie i wykonanie map osuwisk i terenów zagrożonych ruchami masowymi oraz wytypowanych osuwisk do monitoringu;</w:t>
            </w:r>
          </w:p>
        </w:tc>
        <w:tc>
          <w:tcPr>
            <w:tcW w:w="3402"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tcBorders>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prace zabezpieczające na obszarach osuwisk zagrażających obiektom budowlanym oraz zabezpieczenie terenów osuwiskowych przed dalszym rozwojem ruchów masowych ziemi;</w:t>
            </w:r>
          </w:p>
        </w:tc>
        <w:tc>
          <w:tcPr>
            <w:tcW w:w="3402" w:type="dxa"/>
            <w:vMerge/>
            <w:tcBorders>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c>
          <w:tcPr>
            <w:tcW w:w="3405" w:type="dxa"/>
            <w:vMerge/>
            <w:tcBorders>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6"/>
                <w:lang w:eastAsia="pl-PL" w:bidi="en-US"/>
              </w:rPr>
            </w:pP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numerowaniewtabkierint"/>
              <w:numPr>
                <w:ilvl w:val="0"/>
                <w:numId w:val="347"/>
              </w:numPr>
              <w:tabs>
                <w:tab w:val="left" w:pos="284"/>
              </w:tabs>
              <w:spacing w:line="276" w:lineRule="auto"/>
              <w:ind w:left="284" w:hanging="220"/>
              <w:rPr>
                <w:rFonts w:ascii="Times New Roman" w:hAnsi="Times New Roman"/>
                <w:sz w:val="16"/>
                <w:szCs w:val="16"/>
                <w:lang w:eastAsia="en-US"/>
              </w:rPr>
            </w:pPr>
            <w:r w:rsidRPr="00AD7B10">
              <w:rPr>
                <w:rFonts w:ascii="Times New Roman" w:hAnsi="Times New Roman"/>
                <w:sz w:val="16"/>
                <w:szCs w:val="16"/>
                <w:lang w:eastAsia="en-US"/>
              </w:rPr>
              <w:t>Minimalizowanie negatywnych skutków zjawisk geodynamicznych</w:t>
            </w:r>
          </w:p>
          <w:p w:rsidR="00B30A08" w:rsidRPr="00AD7B10" w:rsidRDefault="00B30A08" w:rsidP="0021122E">
            <w:pPr>
              <w:pStyle w:val="numerowaniewtabkierint"/>
              <w:numPr>
                <w:ilvl w:val="0"/>
                <w:numId w:val="0"/>
              </w:numPr>
              <w:spacing w:line="276" w:lineRule="auto"/>
              <w:ind w:left="424" w:hanging="360"/>
              <w:rPr>
                <w:rFonts w:ascii="Times New Roman" w:hAnsi="Times New Roman"/>
                <w:sz w:val="16"/>
                <w:szCs w:val="16"/>
                <w:lang w:eastAsia="en-US"/>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cs="Times New Roman"/>
                <w:sz w:val="16"/>
                <w:szCs w:val="18"/>
              </w:rPr>
              <w:t>realizacja Systemu Osłony Przeciwosuwiskowej SOPO – etap III – kartowanie i wykonanie map osuwisk i terenów zagrożonych ruchami masowymi oraz wytypowanych osuwisk do monitoringu</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ind w:left="-80"/>
              <w:rPr>
                <w:rFonts w:ascii="Times New Roman" w:eastAsia="Times New Roman" w:hAnsi="Times New Roman" w:cs="Times New Roman"/>
                <w:sz w:val="16"/>
                <w:szCs w:val="16"/>
                <w:lang w:eastAsia="pl-PL" w:bidi="en-US"/>
              </w:rPr>
            </w:pPr>
            <w:r w:rsidRPr="00AD7B10">
              <w:rPr>
                <w:rFonts w:ascii="Times New Roman" w:eastAsia="Times New Roman" w:hAnsi="Times New Roman" w:cs="Times New Roman"/>
                <w:b/>
                <w:sz w:val="16"/>
                <w:szCs w:val="16"/>
                <w:lang w:eastAsia="pl-PL" w:bidi="en-US"/>
              </w:rPr>
              <w:t>Oddziaływanie pozytywne, pośrednie</w:t>
            </w:r>
            <w:r w:rsidRPr="00AD7B10">
              <w:rPr>
                <w:rFonts w:ascii="Times New Roman" w:eastAsia="Times New Roman" w:hAnsi="Times New Roman" w:cs="Times New Roman"/>
                <w:sz w:val="16"/>
                <w:szCs w:val="16"/>
                <w:lang w:eastAsia="pl-PL" w:bidi="en-US"/>
              </w:rPr>
              <w:t>: działania te będą służyć ochronie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ind w:left="-80"/>
              <w:rPr>
                <w:rFonts w:ascii="Times New Roman" w:eastAsia="Times New Roman" w:hAnsi="Times New Roman" w:cs="Times New Roman"/>
                <w:sz w:val="16"/>
                <w:szCs w:val="16"/>
                <w:lang w:eastAsia="pl-PL" w:bidi="en-US"/>
              </w:rPr>
            </w:pPr>
            <w:r w:rsidRPr="00AD7B10">
              <w:rPr>
                <w:rFonts w:ascii="Times New Roman" w:eastAsia="Times New Roman" w:hAnsi="Times New Roman" w:cs="Times New Roman"/>
                <w:b/>
                <w:sz w:val="16"/>
                <w:szCs w:val="16"/>
                <w:lang w:eastAsia="pl-PL" w:bidi="en-US"/>
              </w:rPr>
              <w:t>Oddziaływanie pozytywne, pośrednie</w:t>
            </w:r>
            <w:r w:rsidRPr="00AD7B10">
              <w:rPr>
                <w:rFonts w:ascii="Times New Roman" w:eastAsia="Times New Roman" w:hAnsi="Times New Roman" w:cs="Times New Roman"/>
                <w:sz w:val="16"/>
                <w:szCs w:val="16"/>
                <w:lang w:eastAsia="pl-PL" w:bidi="en-US"/>
              </w:rPr>
              <w:t>: działania te będą służyć ochronie zasobów wodnych.</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cs="Times New Roman"/>
                <w:sz w:val="16"/>
                <w:szCs w:val="18"/>
              </w:rPr>
              <w:t>prace zabezpieczające na obszarach osuwisk zagrażających obiektom budowlanym oraz zabezpieczenie terenów osuwiskowych przed dalszym rozwojem ruchów masowych ziemi;</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spacing w:before="60"/>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spacing w:after="60"/>
              <w:ind w:left="-79"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zabezpieczających.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p w:rsidR="00B30A08" w:rsidRPr="00AD7B10" w:rsidRDefault="00B30A08" w:rsidP="0021122E">
            <w:pPr>
              <w:pStyle w:val="t1"/>
              <w:ind w:left="-71" w:firstLine="0"/>
              <w:rPr>
                <w:b w:val="0"/>
                <w:sz w:val="16"/>
                <w:szCs w:val="16"/>
                <w:lang w:eastAsia="pl-PL"/>
              </w:rPr>
            </w:pPr>
            <w:r w:rsidRPr="00AD7B10">
              <w:rPr>
                <w:sz w:val="16"/>
                <w:szCs w:val="16"/>
                <w:lang w:eastAsia="pl-PL"/>
              </w:rPr>
              <w:t>Oddziaływanie negatywne</w:t>
            </w:r>
            <w:r w:rsidRPr="00AD7B10">
              <w:rPr>
                <w:b w:val="0"/>
                <w:sz w:val="16"/>
                <w:szCs w:val="16"/>
                <w:lang w:eastAsia="pl-PL"/>
              </w:rPr>
              <w:t>: występujące na etapie prowadzenia prac zabezpieczających.</w:t>
            </w:r>
          </w:p>
        </w:tc>
      </w:tr>
    </w:tbl>
    <w:p w:rsidR="003D4EF6" w:rsidRPr="00AD7B10" w:rsidRDefault="003D4EF6">
      <w:r w:rsidRPr="00AD7B10">
        <w:br w:type="page"/>
      </w:r>
    </w:p>
    <w:tbl>
      <w:tblPr>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4962"/>
        <w:gridCol w:w="3402"/>
        <w:gridCol w:w="3405"/>
      </w:tblGrid>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6"/>
              </w:rPr>
            </w:pPr>
          </w:p>
        </w:tc>
        <w:tc>
          <w:tcPr>
            <w:tcW w:w="4962" w:type="dxa"/>
            <w:tcBorders>
              <w:top w:val="single" w:sz="4" w:space="0" w:color="auto"/>
              <w:left w:val="single" w:sz="4" w:space="0" w:color="auto"/>
              <w:bottom w:val="single" w:sz="4" w:space="0" w:color="auto"/>
              <w:right w:val="single" w:sz="4" w:space="0" w:color="auto"/>
            </w:tcBorders>
            <w:vAlign w:val="center"/>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6"/>
                <w:lang w:eastAsia="en-US"/>
              </w:rPr>
            </w:pPr>
            <w:r w:rsidRPr="00AD7B10">
              <w:rPr>
                <w:rFonts w:ascii="Times New Roman" w:hAnsi="Times New Roman"/>
                <w:sz w:val="16"/>
                <w:szCs w:val="16"/>
                <w:lang w:eastAsia="en-US"/>
              </w:rPr>
              <w:t>właściwe zagospodarowanie terenów podatnych na tworzenie się osuwisk (wyłączenie z zabudowy, zalesianie, odpowiednie zabiegi agrotechniczne);</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6"/>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21122E">
        <w:trPr>
          <w:trHeight w:val="269"/>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jc w:val="center"/>
              <w:rPr>
                <w:rFonts w:ascii="Times New Roman" w:hAnsi="Times New Roman"/>
                <w:b/>
                <w:sz w:val="18"/>
                <w:szCs w:val="20"/>
                <w:lang w:eastAsia="pl-PL"/>
              </w:rPr>
            </w:pPr>
            <w:r w:rsidRPr="00AD7B10">
              <w:rPr>
                <w:rFonts w:ascii="Times New Roman" w:hAnsi="Times New Roman"/>
                <w:b/>
                <w:sz w:val="18"/>
                <w:szCs w:val="20"/>
                <w:lang w:eastAsia="pl-PL"/>
              </w:rPr>
              <w:t>Zasoby geologiczne</w:t>
            </w:r>
          </w:p>
        </w:tc>
      </w:tr>
      <w:tr w:rsidR="00B30A08" w:rsidRPr="00AD7B10" w:rsidTr="0021122E">
        <w:trPr>
          <w:trHeight w:val="273"/>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spacing w:before="60" w:after="60" w:line="276" w:lineRule="auto"/>
              <w:rPr>
                <w:rFonts w:ascii="Times New Roman" w:hAnsi="Times New Roman"/>
                <w:b/>
                <w:sz w:val="18"/>
                <w:szCs w:val="20"/>
                <w:lang w:eastAsia="pl-PL"/>
              </w:rPr>
            </w:pPr>
            <w:r w:rsidRPr="00AD7B10">
              <w:rPr>
                <w:rFonts w:ascii="Times New Roman" w:hAnsi="Times New Roman"/>
                <w:b/>
                <w:sz w:val="18"/>
                <w:szCs w:val="20"/>
                <w:lang w:eastAsia="pl-PL"/>
              </w:rPr>
              <w:t>IX. Ochrona i zrównoważone wykorzystanie zasobów geologicznych oraz ograniczanie presji na środowisko związanej z eksploatacją i prowadzeniem prac poszukiwawczych</w:t>
            </w: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8"/>
              </w:numPr>
              <w:spacing w:before="60" w:after="60" w:line="276" w:lineRule="auto"/>
              <w:ind w:left="284" w:hanging="220"/>
              <w:rPr>
                <w:rFonts w:ascii="Times New Roman" w:hAnsi="Times New Roman"/>
                <w:sz w:val="16"/>
                <w:szCs w:val="18"/>
                <w:lang w:eastAsia="en-US"/>
              </w:rPr>
            </w:pPr>
            <w:r w:rsidRPr="00AD7B10">
              <w:rPr>
                <w:rFonts w:ascii="Times New Roman" w:hAnsi="Times New Roman"/>
                <w:sz w:val="16"/>
                <w:szCs w:val="18"/>
                <w:lang w:eastAsia="en-US"/>
              </w:rPr>
              <w:t>Kompleksowa ochrona zasobów złóż kopalin</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dokumentowanie nowych złóż i bilansowanie ich zasobów;</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8"/>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c>
          <w:tcPr>
            <w:tcW w:w="3405"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8"/>
                <w:lang w:eastAsia="pl-PL"/>
              </w:rPr>
            </w:pPr>
            <w:r w:rsidRPr="00AD7B10">
              <w:rPr>
                <w:sz w:val="16"/>
                <w:szCs w:val="16"/>
                <w:lang w:eastAsia="pl-PL"/>
              </w:rPr>
              <w:t>Oddziaływanie pozytywne, pośrednie</w:t>
            </w:r>
            <w:r w:rsidRPr="00AD7B10">
              <w:rPr>
                <w:b w:val="0"/>
                <w:sz w:val="16"/>
                <w:szCs w:val="16"/>
                <w:lang w:eastAsia="pl-PL"/>
              </w:rPr>
              <w:t>: działania te będą służyć ochronie zasobów wodnych.</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ochrona planistyczna udokumentowanych złóż kopalin z wykorzystaniem instrumentów obowiązującego prawa;</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8"/>
              </w:numPr>
              <w:spacing w:before="60" w:after="60" w:line="276" w:lineRule="auto"/>
              <w:ind w:left="284" w:hanging="220"/>
              <w:rPr>
                <w:rFonts w:ascii="Times New Roman" w:hAnsi="Times New Roman"/>
                <w:sz w:val="16"/>
                <w:szCs w:val="18"/>
                <w:lang w:eastAsia="en-US"/>
              </w:rPr>
            </w:pPr>
            <w:r w:rsidRPr="00AD7B10">
              <w:rPr>
                <w:rFonts w:ascii="Times New Roman" w:hAnsi="Times New Roman"/>
                <w:sz w:val="16"/>
                <w:szCs w:val="18"/>
                <w:lang w:eastAsia="en-US"/>
              </w:rPr>
              <w:t>Eliminacja nieracjonalnej i n</w:t>
            </w:r>
            <w:r w:rsidR="00B1216C" w:rsidRPr="00AD7B10">
              <w:rPr>
                <w:rFonts w:ascii="Times New Roman" w:hAnsi="Times New Roman"/>
                <w:sz w:val="16"/>
                <w:szCs w:val="18"/>
                <w:lang w:eastAsia="en-US"/>
              </w:rPr>
              <w:t>ielegalnej eksploatacji kopalin</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eliminacja nielegalnego wydobycia poprzez wzmożenie systemu kontroli;</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8"/>
              </w:numPr>
              <w:spacing w:before="60" w:after="60" w:line="276" w:lineRule="auto"/>
              <w:ind w:left="284" w:hanging="220"/>
              <w:rPr>
                <w:rFonts w:ascii="Times New Roman" w:hAnsi="Times New Roman"/>
                <w:sz w:val="16"/>
                <w:szCs w:val="18"/>
                <w:lang w:eastAsia="en-US"/>
              </w:rPr>
            </w:pPr>
            <w:r w:rsidRPr="00AD7B10">
              <w:rPr>
                <w:rFonts w:ascii="Times New Roman" w:hAnsi="Times New Roman"/>
                <w:sz w:val="16"/>
                <w:szCs w:val="18"/>
                <w:lang w:eastAsia="en-US"/>
              </w:rPr>
              <w:t>Minimalizacja presji na środowisko wy</w:t>
            </w:r>
            <w:r w:rsidR="00B1216C" w:rsidRPr="00AD7B10">
              <w:rPr>
                <w:rFonts w:ascii="Times New Roman" w:hAnsi="Times New Roman"/>
                <w:sz w:val="16"/>
                <w:szCs w:val="18"/>
                <w:lang w:eastAsia="en-US"/>
              </w:rPr>
              <w:t>wieranej działalnością górniczą</w:t>
            </w:r>
          </w:p>
        </w:tc>
        <w:tc>
          <w:tcPr>
            <w:tcW w:w="4962" w:type="dxa"/>
            <w:tcBorders>
              <w:top w:val="single" w:sz="4" w:space="0" w:color="auto"/>
              <w:left w:val="single" w:sz="4" w:space="0" w:color="auto"/>
              <w:bottom w:val="single" w:sz="4" w:space="0" w:color="auto"/>
              <w:right w:val="single" w:sz="4" w:space="0" w:color="auto"/>
            </w:tcBorders>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8"/>
                <w:lang w:eastAsia="en-US"/>
              </w:rPr>
            </w:pPr>
            <w:r w:rsidRPr="00AD7B10">
              <w:rPr>
                <w:rFonts w:ascii="Times New Roman" w:hAnsi="Times New Roman"/>
                <w:sz w:val="16"/>
                <w:szCs w:val="18"/>
                <w:lang w:eastAsia="en-US"/>
              </w:rPr>
              <w:t>pełne wykorzystanie decyzji środowiskowych w procedurach koncesyjnych prowadzonych wg kompetencji przez marszałka województwa lub starostę</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wdrażanie innowacyjnych technik eksploatacji i przetwarzania surowców;</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r>
      <w:tr w:rsidR="00B30A08" w:rsidRPr="00AD7B10" w:rsidTr="003D4EF6">
        <w:trPr>
          <w:trHeight w:val="397"/>
        </w:trPr>
        <w:tc>
          <w:tcPr>
            <w:tcW w:w="2376"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3D4EF6">
            <w:pPr>
              <w:pStyle w:val="numerowaniewtabkierint"/>
              <w:numPr>
                <w:ilvl w:val="0"/>
                <w:numId w:val="348"/>
              </w:numPr>
              <w:tabs>
                <w:tab w:val="clear" w:pos="317"/>
                <w:tab w:val="left" w:pos="284"/>
              </w:tabs>
              <w:spacing w:line="276" w:lineRule="auto"/>
              <w:rPr>
                <w:rFonts w:ascii="Times New Roman" w:hAnsi="Times New Roman"/>
                <w:sz w:val="16"/>
                <w:szCs w:val="18"/>
                <w:lang w:eastAsia="en-US"/>
              </w:rPr>
            </w:pPr>
            <w:r w:rsidRPr="00AD7B10">
              <w:rPr>
                <w:rFonts w:ascii="Times New Roman" w:hAnsi="Times New Roman"/>
                <w:sz w:val="16"/>
                <w:szCs w:val="18"/>
                <w:lang w:eastAsia="en-US"/>
              </w:rPr>
              <w:t>Ochrona georóżnorodności</w:t>
            </w:r>
          </w:p>
        </w:tc>
        <w:tc>
          <w:tcPr>
            <w:tcW w:w="4962" w:type="dxa"/>
            <w:tcBorders>
              <w:top w:val="single" w:sz="4" w:space="0" w:color="auto"/>
              <w:left w:val="single" w:sz="4" w:space="0" w:color="auto"/>
              <w:bottom w:val="single" w:sz="4" w:space="0" w:color="auto"/>
              <w:right w:val="single" w:sz="4" w:space="0" w:color="auto"/>
            </w:tcBorders>
            <w:hideMark/>
          </w:tcPr>
          <w:p w:rsidR="00B30A08" w:rsidRPr="00AD7B10" w:rsidRDefault="00B30A08" w:rsidP="00DA3B7C">
            <w:pPr>
              <w:pStyle w:val="akropkiwtabelach"/>
              <w:numPr>
                <w:ilvl w:val="0"/>
                <w:numId w:val="328"/>
              </w:numPr>
              <w:tabs>
                <w:tab w:val="left" w:pos="175"/>
              </w:tabs>
              <w:spacing w:before="60" w:after="60" w:line="276" w:lineRule="auto"/>
              <w:ind w:left="176" w:hanging="176"/>
              <w:rPr>
                <w:rFonts w:ascii="Times New Roman" w:hAnsi="Times New Roman"/>
                <w:sz w:val="16"/>
                <w:szCs w:val="18"/>
                <w:lang w:eastAsia="en-US"/>
              </w:rPr>
            </w:pPr>
            <w:r w:rsidRPr="00AD7B10">
              <w:rPr>
                <w:rFonts w:ascii="Times New Roman" w:hAnsi="Times New Roman"/>
                <w:sz w:val="16"/>
                <w:szCs w:val="18"/>
                <w:lang w:eastAsia="en-US"/>
              </w:rPr>
              <w:t>rozpoznawanie i dokumentowanie budowy geologicznej w celu ochrony cennych obiektów dziedzictwa geologicznego w postaci np. geoparków, geostanowisk, wzbogacających ofertę dla geoturystyki;</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c>
          <w:tcPr>
            <w:tcW w:w="3405"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eastAsia="Times New Roman" w:hAnsi="Times New Roman" w:cs="Times New Roman"/>
                <w:sz w:val="16"/>
                <w:szCs w:val="18"/>
                <w:lang w:eastAsia="pl-PL" w:bidi="en-US"/>
              </w:rPr>
            </w:pPr>
          </w:p>
        </w:tc>
      </w:tr>
      <w:tr w:rsidR="00B30A08" w:rsidRPr="00AD7B10" w:rsidTr="0021122E">
        <w:trPr>
          <w:trHeight w:val="258"/>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autoSpaceDE w:val="0"/>
              <w:autoSpaceDN w:val="0"/>
              <w:adjustRightInd w:val="0"/>
              <w:spacing w:before="60" w:after="60" w:line="276" w:lineRule="auto"/>
              <w:jc w:val="center"/>
              <w:rPr>
                <w:rFonts w:ascii="Times New Roman" w:hAnsi="Times New Roman"/>
                <w:b/>
                <w:sz w:val="18"/>
                <w:szCs w:val="20"/>
                <w:lang w:eastAsia="pl-PL"/>
              </w:rPr>
            </w:pPr>
            <w:r w:rsidRPr="00AD7B10">
              <w:rPr>
                <w:rFonts w:ascii="Times New Roman" w:hAnsi="Times New Roman"/>
                <w:b/>
                <w:sz w:val="18"/>
                <w:szCs w:val="20"/>
                <w:lang w:eastAsia="pl-PL"/>
              </w:rPr>
              <w:t>Promieniowanie elektromagnetyczne</w:t>
            </w:r>
          </w:p>
        </w:tc>
      </w:tr>
      <w:tr w:rsidR="00B30A08" w:rsidRPr="00AD7B10" w:rsidTr="0021122E">
        <w:trPr>
          <w:trHeight w:val="284"/>
        </w:trPr>
        <w:tc>
          <w:tcPr>
            <w:tcW w:w="14145"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B30A08" w:rsidRPr="00AD7B10" w:rsidRDefault="00B30A08" w:rsidP="0021122E">
            <w:pPr>
              <w:autoSpaceDE w:val="0"/>
              <w:autoSpaceDN w:val="0"/>
              <w:adjustRightInd w:val="0"/>
              <w:spacing w:before="60" w:after="60" w:line="276" w:lineRule="auto"/>
              <w:rPr>
                <w:rFonts w:ascii="Times New Roman" w:hAnsi="Times New Roman"/>
                <w:b/>
                <w:sz w:val="18"/>
                <w:szCs w:val="20"/>
                <w:lang w:eastAsia="pl-PL"/>
              </w:rPr>
            </w:pPr>
            <w:r w:rsidRPr="00AD7B10">
              <w:rPr>
                <w:rFonts w:ascii="Times New Roman" w:hAnsi="Times New Roman"/>
                <w:b/>
                <w:sz w:val="18"/>
                <w:szCs w:val="20"/>
                <w:lang w:eastAsia="pl-PL"/>
              </w:rPr>
              <w:t>X. Ochrona ludności i środowiska przed ponadnormatywnym promieniowaniem elektromagnetycznym</w:t>
            </w:r>
          </w:p>
        </w:tc>
      </w:tr>
      <w:tr w:rsidR="00B30A08" w:rsidRPr="00AD7B10" w:rsidTr="003D4EF6">
        <w:trPr>
          <w:trHeight w:val="397"/>
        </w:trPr>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numerowaniewtabkierint"/>
              <w:numPr>
                <w:ilvl w:val="0"/>
                <w:numId w:val="349"/>
              </w:numPr>
              <w:spacing w:before="60" w:after="60" w:line="276" w:lineRule="auto"/>
              <w:ind w:left="284" w:hanging="220"/>
              <w:rPr>
                <w:rFonts w:ascii="Times New Roman" w:hAnsi="Times New Roman"/>
                <w:sz w:val="16"/>
                <w:szCs w:val="18"/>
                <w:lang w:eastAsia="en-US"/>
              </w:rPr>
            </w:pPr>
            <w:r w:rsidRPr="00AD7B10">
              <w:rPr>
                <w:rFonts w:ascii="Times New Roman" w:hAnsi="Times New Roman"/>
                <w:sz w:val="16"/>
                <w:szCs w:val="18"/>
                <w:lang w:eastAsia="en-US"/>
              </w:rPr>
              <w:t>Utrzymanie poziomów pól elektromagnetycznych nieprzekraczających wartości dopuszczalnych</w:t>
            </w: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pomiary monitoringowe i ocena poziomów pól elektromagnetycznych w środowisku;</w:t>
            </w:r>
          </w:p>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cs="Times New Roman"/>
                <w:sz w:val="16"/>
                <w:szCs w:val="18"/>
              </w:rPr>
              <w:t xml:space="preserve">pozyskiwanie przez organy </w:t>
            </w:r>
            <w:r w:rsidR="00B1216C" w:rsidRPr="00AD7B10">
              <w:rPr>
                <w:rFonts w:ascii="Times New Roman" w:hAnsi="Times New Roman" w:cs="Times New Roman"/>
                <w:sz w:val="16"/>
                <w:szCs w:val="18"/>
              </w:rPr>
              <w:t>ochrony środowiska informacji o </w:t>
            </w:r>
            <w:r w:rsidRPr="00AD7B10">
              <w:rPr>
                <w:rFonts w:ascii="Times New Roman" w:hAnsi="Times New Roman" w:cs="Times New Roman"/>
                <w:sz w:val="16"/>
                <w:szCs w:val="18"/>
              </w:rPr>
              <w:t>źródłach pól elektromagnetycznych;</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8"/>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57" w:firstLine="0"/>
              <w:rPr>
                <w:b w:val="0"/>
                <w:sz w:val="16"/>
                <w:szCs w:val="18"/>
                <w:lang w:eastAsia="pl-PL"/>
              </w:rPr>
            </w:pPr>
            <w:r w:rsidRPr="00AD7B10">
              <w:rPr>
                <w:sz w:val="16"/>
                <w:szCs w:val="16"/>
                <w:lang w:eastAsia="pl-PL"/>
              </w:rPr>
              <w:t>Brak oddziaływania</w:t>
            </w:r>
          </w:p>
        </w:tc>
      </w:tr>
      <w:tr w:rsidR="00B30A08" w:rsidRPr="00AD7B10" w:rsidTr="003D4EF6">
        <w:trPr>
          <w:trHeight w:val="397"/>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rPr>
                <w:rFonts w:ascii="Times New Roman" w:hAnsi="Times New Roman"/>
                <w:b/>
                <w:sz w:val="16"/>
                <w:szCs w:val="18"/>
              </w:rPr>
            </w:pPr>
          </w:p>
        </w:tc>
        <w:tc>
          <w:tcPr>
            <w:tcW w:w="496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hAnsi="Times New Roman"/>
                <w:sz w:val="16"/>
                <w:szCs w:val="18"/>
                <w:lang w:eastAsia="en-US"/>
              </w:rPr>
              <w:t xml:space="preserve">wybór niskokonfliktowych lokalizacji źródeł pól elektromagnetycznych; </w:t>
            </w:r>
          </w:p>
          <w:p w:rsidR="00B30A08" w:rsidRPr="00AD7B10" w:rsidRDefault="00B30A08" w:rsidP="00DA3B7C">
            <w:pPr>
              <w:pStyle w:val="akropkiwtabelach"/>
              <w:numPr>
                <w:ilvl w:val="0"/>
                <w:numId w:val="328"/>
              </w:numPr>
              <w:tabs>
                <w:tab w:val="left" w:pos="175"/>
              </w:tabs>
              <w:spacing w:before="60" w:after="60" w:line="276" w:lineRule="auto"/>
              <w:ind w:left="175" w:hanging="175"/>
              <w:rPr>
                <w:rFonts w:ascii="Times New Roman" w:hAnsi="Times New Roman"/>
                <w:sz w:val="16"/>
                <w:szCs w:val="18"/>
                <w:lang w:eastAsia="en-US"/>
              </w:rPr>
            </w:pPr>
            <w:r w:rsidRPr="00AD7B10">
              <w:rPr>
                <w:rFonts w:ascii="Times New Roman" w:eastAsia="Times New Roman" w:hAnsi="Times New Roman"/>
                <w:sz w:val="16"/>
                <w:szCs w:val="18"/>
                <w:lang w:eastAsia="en-US"/>
              </w:rPr>
              <w:t>wprowadzenie do planów zagospodarowania przestrzennego zapisów poświęconych ochronie przed polami elektromagnetycznymi;</w:t>
            </w:r>
          </w:p>
        </w:tc>
        <w:tc>
          <w:tcPr>
            <w:tcW w:w="3402"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9" w:firstLine="0"/>
              <w:rPr>
                <w:b w:val="0"/>
                <w:sz w:val="16"/>
                <w:szCs w:val="18"/>
                <w:lang w:eastAsia="pl-PL"/>
              </w:rPr>
            </w:pPr>
            <w:r w:rsidRPr="00AD7B10">
              <w:rPr>
                <w:sz w:val="16"/>
                <w:szCs w:val="16"/>
                <w:lang w:eastAsia="pl-PL"/>
              </w:rPr>
              <w:t>Brak oddziaływania</w:t>
            </w:r>
          </w:p>
        </w:tc>
        <w:tc>
          <w:tcPr>
            <w:tcW w:w="3405" w:type="dxa"/>
            <w:tcBorders>
              <w:top w:val="single" w:sz="4" w:space="0" w:color="auto"/>
              <w:left w:val="single" w:sz="4" w:space="0" w:color="auto"/>
              <w:bottom w:val="single" w:sz="4" w:space="0" w:color="auto"/>
              <w:right w:val="single" w:sz="4" w:space="0" w:color="auto"/>
            </w:tcBorders>
            <w:vAlign w:val="center"/>
            <w:hideMark/>
          </w:tcPr>
          <w:p w:rsidR="00B30A08" w:rsidRPr="00AD7B10" w:rsidRDefault="00B30A08" w:rsidP="0021122E">
            <w:pPr>
              <w:pStyle w:val="t1"/>
              <w:ind w:left="-71" w:firstLine="0"/>
              <w:rPr>
                <w:b w:val="0"/>
                <w:sz w:val="16"/>
                <w:szCs w:val="18"/>
                <w:lang w:eastAsia="pl-PL"/>
              </w:rPr>
            </w:pPr>
            <w:r w:rsidRPr="00AD7B10">
              <w:rPr>
                <w:sz w:val="16"/>
                <w:szCs w:val="16"/>
                <w:lang w:eastAsia="pl-PL"/>
              </w:rPr>
              <w:t>Brak oddziaływania</w:t>
            </w:r>
          </w:p>
        </w:tc>
      </w:tr>
    </w:tbl>
    <w:p w:rsidR="00B30A08" w:rsidRPr="00AD7B10" w:rsidRDefault="00B30A08" w:rsidP="008D64ED">
      <w:pPr>
        <w:pStyle w:val="tabprognoza"/>
        <w:jc w:val="left"/>
        <w:rPr>
          <w:b w:val="0"/>
          <w:sz w:val="22"/>
        </w:rPr>
      </w:pPr>
    </w:p>
    <w:p w:rsidR="008665CB" w:rsidRPr="00AD7B10" w:rsidRDefault="008665CB" w:rsidP="008665CB">
      <w:pPr>
        <w:spacing w:line="276" w:lineRule="auto"/>
        <w:rPr>
          <w:rFonts w:ascii="Times New Roman" w:hAnsi="Times New Roman" w:cs="Times New Roman"/>
          <w:b/>
        </w:rPr>
        <w:sectPr w:rsidR="008665CB" w:rsidRPr="00AD7B10">
          <w:pgSz w:w="16838" w:h="11906" w:orient="landscape"/>
          <w:pgMar w:top="1417" w:right="1417" w:bottom="1417" w:left="1417" w:header="708" w:footer="708" w:gutter="0"/>
          <w:cols w:space="708"/>
        </w:sectPr>
      </w:pPr>
    </w:p>
    <w:p w:rsidR="00537AF9" w:rsidRPr="00AD7B10" w:rsidRDefault="00537AF9" w:rsidP="00F902D2">
      <w:pPr>
        <w:spacing w:line="276" w:lineRule="auto"/>
        <w:ind w:firstLine="851"/>
        <w:jc w:val="both"/>
        <w:rPr>
          <w:rFonts w:ascii="Times New Roman" w:hAnsi="Times New Roman"/>
          <w:sz w:val="24"/>
          <w:szCs w:val="24"/>
        </w:rPr>
      </w:pPr>
      <w:bookmarkStart w:id="157" w:name="_Toc466873338"/>
      <w:bookmarkStart w:id="158" w:name="_Toc466873482"/>
      <w:r w:rsidRPr="00AD7B10">
        <w:rPr>
          <w:rFonts w:ascii="Times New Roman" w:hAnsi="Times New Roman"/>
          <w:sz w:val="24"/>
          <w:szCs w:val="24"/>
        </w:rPr>
        <w:lastRenderedPageBreak/>
        <w:t xml:space="preserve">W wyniku realizacji zadań w ramach kierunków </w:t>
      </w:r>
      <w:r w:rsidR="00E3397D" w:rsidRPr="00AD7B10">
        <w:rPr>
          <w:rFonts w:ascii="Times New Roman" w:hAnsi="Times New Roman"/>
          <w:sz w:val="24"/>
          <w:szCs w:val="24"/>
        </w:rPr>
        <w:t xml:space="preserve">określonych w projekcie </w:t>
      </w:r>
      <w:r w:rsidRPr="00AD7B10">
        <w:rPr>
          <w:rFonts w:ascii="Times New Roman" w:hAnsi="Times New Roman"/>
          <w:sz w:val="24"/>
          <w:szCs w:val="24"/>
        </w:rPr>
        <w:t xml:space="preserve">POŚ </w:t>
      </w:r>
      <w:r w:rsidR="00E3397D" w:rsidRPr="00AD7B10">
        <w:rPr>
          <w:rFonts w:ascii="Times New Roman" w:hAnsi="Times New Roman"/>
          <w:sz w:val="24"/>
          <w:szCs w:val="24"/>
        </w:rPr>
        <w:t xml:space="preserve">WP 2017-2019 </w:t>
      </w:r>
      <w:r w:rsidRPr="00AD7B10">
        <w:rPr>
          <w:rFonts w:ascii="Times New Roman" w:hAnsi="Times New Roman"/>
          <w:sz w:val="24"/>
          <w:szCs w:val="24"/>
        </w:rPr>
        <w:t>przewiduje się</w:t>
      </w:r>
      <w:r w:rsidR="00F902D2" w:rsidRPr="00AD7B10">
        <w:rPr>
          <w:rFonts w:ascii="Times New Roman" w:hAnsi="Times New Roman"/>
          <w:sz w:val="24"/>
          <w:szCs w:val="24"/>
        </w:rPr>
        <w:t>, że jakość</w:t>
      </w:r>
      <w:r w:rsidR="00E3397D" w:rsidRPr="00AD7B10">
        <w:rPr>
          <w:rFonts w:ascii="Times New Roman" w:hAnsi="Times New Roman"/>
          <w:sz w:val="24"/>
          <w:szCs w:val="24"/>
        </w:rPr>
        <w:t xml:space="preserve"> wód powierzchniowych i </w:t>
      </w:r>
      <w:r w:rsidRPr="00AD7B10">
        <w:rPr>
          <w:rFonts w:ascii="Times New Roman" w:hAnsi="Times New Roman"/>
          <w:sz w:val="24"/>
          <w:szCs w:val="24"/>
        </w:rPr>
        <w:t>po</w:t>
      </w:r>
      <w:r w:rsidR="003D5C1E" w:rsidRPr="00AD7B10">
        <w:rPr>
          <w:rFonts w:ascii="Times New Roman" w:hAnsi="Times New Roman"/>
          <w:sz w:val="24"/>
          <w:szCs w:val="24"/>
        </w:rPr>
        <w:t>dziemnych</w:t>
      </w:r>
      <w:r w:rsidR="00F902D2" w:rsidRPr="00AD7B10">
        <w:rPr>
          <w:rFonts w:ascii="Times New Roman" w:hAnsi="Times New Roman"/>
          <w:sz w:val="24"/>
          <w:szCs w:val="24"/>
        </w:rPr>
        <w:t xml:space="preserve"> w znacznym stopniu ulegnie poprawie</w:t>
      </w:r>
      <w:r w:rsidR="003D5C1E" w:rsidRPr="00AD7B10">
        <w:rPr>
          <w:rFonts w:ascii="Times New Roman" w:hAnsi="Times New Roman"/>
          <w:sz w:val="24"/>
          <w:szCs w:val="24"/>
        </w:rPr>
        <w:t>. Działania związane z </w:t>
      </w:r>
      <w:r w:rsidR="00C13403" w:rsidRPr="00AD7B10">
        <w:rPr>
          <w:rFonts w:ascii="Times New Roman" w:hAnsi="Times New Roman"/>
          <w:sz w:val="24"/>
          <w:szCs w:val="24"/>
        </w:rPr>
        <w:t>gospodarką ściekową takie jak:</w:t>
      </w:r>
      <w:r w:rsidR="00E3397D" w:rsidRPr="00AD7B10">
        <w:rPr>
          <w:rFonts w:ascii="Times New Roman" w:hAnsi="Times New Roman"/>
          <w:sz w:val="24"/>
          <w:szCs w:val="24"/>
        </w:rPr>
        <w:t xml:space="preserve"> budowa, rozbudowa i </w:t>
      </w:r>
      <w:r w:rsidRPr="00AD7B10">
        <w:rPr>
          <w:rFonts w:ascii="Times New Roman" w:hAnsi="Times New Roman"/>
          <w:sz w:val="24"/>
          <w:szCs w:val="24"/>
        </w:rPr>
        <w:t>modernizacja sieci kanalizacji sanitarnej oraz oczyszczalni ścieków z zastosowaniem nowoczesnych technologii, a także budowa przydomowych oczyszczalni ścieków poza aglomeracjami lub na terenach gdzie realizacja sieci kanalizacyjnych jest ekonomicznie nieuzasadniona przyczyni się do wzrostu liczby użytkowników korzystających z procesów oczyszczania ścieków komunalnych. Będzie to korzystnie wpływać na stan wód powierzchniowych i podziemnych, zwłaszcza w zakresie elementów fizykochemicznych. Ponadto moderni</w:t>
      </w:r>
      <w:r w:rsidR="00C13403" w:rsidRPr="00AD7B10">
        <w:rPr>
          <w:rFonts w:ascii="Times New Roman" w:hAnsi="Times New Roman"/>
          <w:sz w:val="24"/>
          <w:szCs w:val="24"/>
        </w:rPr>
        <w:t>zacja oczyszczalni ścieków wpłynie na</w:t>
      </w:r>
      <w:r w:rsidRPr="00AD7B10">
        <w:rPr>
          <w:rFonts w:ascii="Times New Roman" w:hAnsi="Times New Roman"/>
          <w:sz w:val="24"/>
          <w:szCs w:val="24"/>
        </w:rPr>
        <w:t xml:space="preserve"> poprawę procesu oczyszczania ścieków, stopniową redukcję zrzutów, w </w:t>
      </w:r>
      <w:r w:rsidR="00C13403" w:rsidRPr="00AD7B10">
        <w:rPr>
          <w:rFonts w:ascii="Times New Roman" w:hAnsi="Times New Roman"/>
          <w:sz w:val="24"/>
          <w:szCs w:val="24"/>
        </w:rPr>
        <w:t>tym substancji niebezpiecznych. Stosowanie</w:t>
      </w:r>
      <w:r w:rsidRPr="00AD7B10">
        <w:rPr>
          <w:rFonts w:ascii="Times New Roman" w:hAnsi="Times New Roman"/>
          <w:sz w:val="24"/>
          <w:szCs w:val="24"/>
        </w:rPr>
        <w:t xml:space="preserve"> nowoczesnych technologii podnoszących jakość oczyszczonyc</w:t>
      </w:r>
      <w:r w:rsidR="003D5C1E" w:rsidRPr="00AD7B10">
        <w:rPr>
          <w:rFonts w:ascii="Times New Roman" w:hAnsi="Times New Roman"/>
          <w:sz w:val="24"/>
          <w:szCs w:val="24"/>
        </w:rPr>
        <w:t>h ścieków odprowadzanych do wód spowoduje</w:t>
      </w:r>
      <w:r w:rsidRPr="00AD7B10">
        <w:rPr>
          <w:rFonts w:ascii="Times New Roman" w:hAnsi="Times New Roman"/>
          <w:sz w:val="24"/>
          <w:szCs w:val="24"/>
        </w:rPr>
        <w:t xml:space="preserve"> m.in. usuwanie z wód ksenobiotyków</w:t>
      </w:r>
      <w:r w:rsidR="00C13403" w:rsidRPr="00AD7B10">
        <w:rPr>
          <w:rFonts w:ascii="Times New Roman" w:hAnsi="Times New Roman"/>
          <w:sz w:val="24"/>
          <w:szCs w:val="24"/>
        </w:rPr>
        <w:t>,</w:t>
      </w:r>
      <w:r w:rsidR="003D5C1E" w:rsidRPr="00AD7B10">
        <w:rPr>
          <w:rFonts w:ascii="Times New Roman" w:hAnsi="Times New Roman"/>
          <w:sz w:val="24"/>
          <w:szCs w:val="24"/>
        </w:rPr>
        <w:t xml:space="preserve"> w tym pochodnych farmaceutyków oraz</w:t>
      </w:r>
      <w:r w:rsidRPr="00AD7B10">
        <w:rPr>
          <w:rFonts w:ascii="Times New Roman" w:hAnsi="Times New Roman"/>
          <w:sz w:val="24"/>
          <w:szCs w:val="24"/>
        </w:rPr>
        <w:t xml:space="preserve"> eliminację zawracania związków fosforu do obiegu ściekowego. </w:t>
      </w:r>
    </w:p>
    <w:p w:rsidR="00537AF9" w:rsidRPr="00AD7B10" w:rsidRDefault="00537AF9" w:rsidP="00537AF9">
      <w:pPr>
        <w:spacing w:line="276" w:lineRule="auto"/>
        <w:jc w:val="both"/>
        <w:rPr>
          <w:rFonts w:ascii="Times New Roman" w:hAnsi="Times New Roman"/>
          <w:iCs/>
          <w:sz w:val="24"/>
          <w:szCs w:val="24"/>
        </w:rPr>
      </w:pPr>
    </w:p>
    <w:p w:rsidR="00537AF9" w:rsidRPr="00AD7B10" w:rsidRDefault="00537AF9" w:rsidP="00F902D2">
      <w:pPr>
        <w:spacing w:line="276" w:lineRule="auto"/>
        <w:ind w:firstLine="851"/>
        <w:jc w:val="both"/>
        <w:rPr>
          <w:rFonts w:ascii="Times New Roman" w:hAnsi="Times New Roman"/>
          <w:iCs/>
          <w:sz w:val="24"/>
          <w:szCs w:val="24"/>
        </w:rPr>
      </w:pPr>
      <w:r w:rsidRPr="00AD7B10">
        <w:rPr>
          <w:rFonts w:ascii="Times New Roman" w:hAnsi="Times New Roman"/>
          <w:iCs/>
          <w:sz w:val="24"/>
          <w:szCs w:val="24"/>
        </w:rPr>
        <w:t>Budowa nowych i rozbudowa istniej</w:t>
      </w:r>
      <w:r w:rsidRPr="00AD7B10">
        <w:rPr>
          <w:rFonts w:ascii="Times New Roman" w:hAnsi="Times New Roman"/>
          <w:sz w:val="24"/>
          <w:szCs w:val="24"/>
        </w:rPr>
        <w:t>ą</w:t>
      </w:r>
      <w:r w:rsidRPr="00AD7B10">
        <w:rPr>
          <w:rFonts w:ascii="Times New Roman" w:hAnsi="Times New Roman"/>
          <w:iCs/>
          <w:sz w:val="24"/>
          <w:szCs w:val="24"/>
        </w:rPr>
        <w:t xml:space="preserve">cych sieci zbiorczej </w:t>
      </w:r>
      <w:r w:rsidR="00C13403" w:rsidRPr="00AD7B10">
        <w:rPr>
          <w:rFonts w:ascii="Times New Roman" w:hAnsi="Times New Roman"/>
          <w:iCs/>
          <w:sz w:val="24"/>
          <w:szCs w:val="24"/>
        </w:rPr>
        <w:t>kanalizacji deszczowej przyczyni się do</w:t>
      </w:r>
      <w:r w:rsidRPr="00AD7B10">
        <w:rPr>
          <w:rFonts w:ascii="Times New Roman" w:hAnsi="Times New Roman"/>
          <w:iCs/>
          <w:sz w:val="24"/>
          <w:szCs w:val="24"/>
        </w:rPr>
        <w:t xml:space="preserve"> ograniczenia spływu substancji bioge</w:t>
      </w:r>
      <w:r w:rsidR="00C13403" w:rsidRPr="00AD7B10">
        <w:rPr>
          <w:rFonts w:ascii="Times New Roman" w:hAnsi="Times New Roman"/>
          <w:iCs/>
          <w:sz w:val="24"/>
          <w:szCs w:val="24"/>
        </w:rPr>
        <w:t>nnych do wód powierzchniowych z </w:t>
      </w:r>
      <w:r w:rsidRPr="00AD7B10">
        <w:rPr>
          <w:rFonts w:ascii="Times New Roman" w:hAnsi="Times New Roman"/>
          <w:iCs/>
          <w:sz w:val="24"/>
          <w:szCs w:val="24"/>
        </w:rPr>
        <w:t xml:space="preserve">terenów zanieczyszczonych, w tym terenów miejskich, składowych, przemysłowych, co będzie mieć znaczenie dla spowolnienia procesu eutrofizacji i przyczyni się do poprawy jakości wód, szczególnie w zakresie elementów biologicznych. </w:t>
      </w:r>
    </w:p>
    <w:p w:rsidR="00537AF9" w:rsidRPr="00AD7B10" w:rsidRDefault="00537AF9" w:rsidP="00537AF9">
      <w:pPr>
        <w:spacing w:line="276" w:lineRule="auto"/>
        <w:jc w:val="both"/>
        <w:rPr>
          <w:rFonts w:ascii="Times New Roman" w:hAnsi="Times New Roman"/>
          <w:sz w:val="24"/>
          <w:szCs w:val="24"/>
        </w:rPr>
      </w:pPr>
    </w:p>
    <w:p w:rsidR="00537AF9" w:rsidRPr="00AD7B10" w:rsidRDefault="00537AF9" w:rsidP="00F902D2">
      <w:pPr>
        <w:spacing w:line="276" w:lineRule="auto"/>
        <w:ind w:firstLine="851"/>
        <w:jc w:val="both"/>
        <w:rPr>
          <w:rFonts w:ascii="Times New Roman" w:hAnsi="Times New Roman"/>
          <w:sz w:val="24"/>
          <w:szCs w:val="24"/>
        </w:rPr>
      </w:pPr>
      <w:r w:rsidRPr="00AD7B10">
        <w:rPr>
          <w:rFonts w:ascii="Times New Roman" w:hAnsi="Times New Roman"/>
          <w:sz w:val="24"/>
          <w:szCs w:val="24"/>
        </w:rPr>
        <w:t xml:space="preserve">Budowa zbiorników retencyjnych przyczyni się do </w:t>
      </w:r>
      <w:r w:rsidR="003D5C1E" w:rsidRPr="00AD7B10">
        <w:rPr>
          <w:rFonts w:ascii="Times New Roman" w:hAnsi="Times New Roman"/>
          <w:sz w:val="24"/>
          <w:szCs w:val="24"/>
        </w:rPr>
        <w:t>zmniejszenia skutków powodzi i </w:t>
      </w:r>
      <w:r w:rsidRPr="00AD7B10">
        <w:rPr>
          <w:rFonts w:ascii="Times New Roman" w:hAnsi="Times New Roman"/>
          <w:sz w:val="24"/>
          <w:szCs w:val="24"/>
        </w:rPr>
        <w:t>susz oraz do poprawy dyspozycyjność wód w danym obszarze. W przypadku wykorzystania wody do zabezpieczenia ludności w wodę do spożycia, będą wyzna</w:t>
      </w:r>
      <w:r w:rsidR="00C13403" w:rsidRPr="00AD7B10">
        <w:rPr>
          <w:rFonts w:ascii="Times New Roman" w:hAnsi="Times New Roman"/>
          <w:sz w:val="24"/>
          <w:szCs w:val="24"/>
        </w:rPr>
        <w:t>czane strefy ochronne ujęć wód (</w:t>
      </w:r>
      <w:r w:rsidRPr="00AD7B10">
        <w:rPr>
          <w:rFonts w:ascii="Times New Roman" w:hAnsi="Times New Roman"/>
          <w:sz w:val="24"/>
          <w:szCs w:val="24"/>
        </w:rPr>
        <w:t>zgodnie z obowiązującymi prz</w:t>
      </w:r>
      <w:r w:rsidR="00C13403" w:rsidRPr="00AD7B10">
        <w:rPr>
          <w:rFonts w:ascii="Times New Roman" w:hAnsi="Times New Roman"/>
          <w:sz w:val="24"/>
          <w:szCs w:val="24"/>
        </w:rPr>
        <w:t xml:space="preserve">episami prawnymi), więc </w:t>
      </w:r>
      <w:r w:rsidRPr="00AD7B10">
        <w:rPr>
          <w:rFonts w:ascii="Times New Roman" w:hAnsi="Times New Roman"/>
          <w:sz w:val="24"/>
          <w:szCs w:val="24"/>
        </w:rPr>
        <w:t xml:space="preserve">należy się spodziewać poprawy wszystkich elementów </w:t>
      </w:r>
      <w:r w:rsidR="00C13403" w:rsidRPr="00AD7B10">
        <w:rPr>
          <w:rFonts w:ascii="Times New Roman" w:hAnsi="Times New Roman"/>
          <w:sz w:val="24"/>
          <w:szCs w:val="24"/>
        </w:rPr>
        <w:t xml:space="preserve">jakości wód </w:t>
      </w:r>
      <w:r w:rsidRPr="00AD7B10">
        <w:rPr>
          <w:rFonts w:ascii="Times New Roman" w:hAnsi="Times New Roman"/>
          <w:sz w:val="24"/>
          <w:szCs w:val="24"/>
        </w:rPr>
        <w:t>(biologicznych, hydromorfologicznych, fizykochemicznych).</w:t>
      </w:r>
    </w:p>
    <w:p w:rsidR="00537AF9" w:rsidRPr="00AD7B10" w:rsidRDefault="00537AF9" w:rsidP="00537AF9">
      <w:pPr>
        <w:spacing w:line="276" w:lineRule="auto"/>
        <w:jc w:val="both"/>
        <w:rPr>
          <w:rFonts w:ascii="Times New Roman" w:hAnsi="Times New Roman"/>
          <w:sz w:val="24"/>
          <w:szCs w:val="24"/>
        </w:rPr>
      </w:pPr>
    </w:p>
    <w:p w:rsidR="00537AF9" w:rsidRPr="00AD7B10" w:rsidRDefault="00537AF9" w:rsidP="00F902D2">
      <w:pPr>
        <w:spacing w:line="276" w:lineRule="auto"/>
        <w:ind w:firstLine="851"/>
        <w:jc w:val="both"/>
        <w:rPr>
          <w:rFonts w:ascii="Times New Roman" w:hAnsi="Times New Roman"/>
          <w:sz w:val="24"/>
          <w:szCs w:val="24"/>
        </w:rPr>
      </w:pPr>
      <w:r w:rsidRPr="00AD7B10">
        <w:rPr>
          <w:rFonts w:ascii="Times New Roman" w:hAnsi="Times New Roman"/>
          <w:sz w:val="24"/>
          <w:szCs w:val="24"/>
        </w:rPr>
        <w:t>W innych działaniach dotyczących gospodarowania wodami celem będzi</w:t>
      </w:r>
      <w:r w:rsidR="003D5C1E" w:rsidRPr="00AD7B10">
        <w:rPr>
          <w:rFonts w:ascii="Times New Roman" w:hAnsi="Times New Roman"/>
          <w:sz w:val="24"/>
          <w:szCs w:val="24"/>
        </w:rPr>
        <w:t>e ochrona i </w:t>
      </w:r>
      <w:r w:rsidRPr="00AD7B10">
        <w:rPr>
          <w:rFonts w:ascii="Times New Roman" w:hAnsi="Times New Roman"/>
          <w:sz w:val="24"/>
          <w:szCs w:val="24"/>
        </w:rPr>
        <w:t>przywrócenie właściwego stanu sie</w:t>
      </w:r>
      <w:r w:rsidR="00C13403" w:rsidRPr="00AD7B10">
        <w:rPr>
          <w:rFonts w:ascii="Times New Roman" w:hAnsi="Times New Roman"/>
          <w:sz w:val="24"/>
          <w:szCs w:val="24"/>
        </w:rPr>
        <w:t xml:space="preserve">dlisk przyrodniczych i gatunków. Budowa </w:t>
      </w:r>
      <w:r w:rsidRPr="00AD7B10">
        <w:rPr>
          <w:rFonts w:ascii="Times New Roman" w:hAnsi="Times New Roman"/>
          <w:sz w:val="24"/>
          <w:szCs w:val="24"/>
        </w:rPr>
        <w:t>przepławek na rzekach (Wisłoka i</w:t>
      </w:r>
      <w:r w:rsidR="00C13403" w:rsidRPr="00AD7B10">
        <w:rPr>
          <w:rFonts w:ascii="Times New Roman" w:hAnsi="Times New Roman"/>
          <w:sz w:val="24"/>
          <w:szCs w:val="24"/>
        </w:rPr>
        <w:t xml:space="preserve"> jej dopływy: Ropa, Jasiołka), umożliwi</w:t>
      </w:r>
      <w:r w:rsidRPr="00AD7B10">
        <w:rPr>
          <w:rFonts w:ascii="Times New Roman" w:hAnsi="Times New Roman"/>
          <w:sz w:val="24"/>
          <w:szCs w:val="24"/>
        </w:rPr>
        <w:t xml:space="preserve"> swobodną migrację ryb</w:t>
      </w:r>
      <w:r w:rsidR="00C13403" w:rsidRPr="00AD7B10">
        <w:rPr>
          <w:rFonts w:ascii="Times New Roman" w:hAnsi="Times New Roman"/>
          <w:sz w:val="24"/>
          <w:szCs w:val="24"/>
        </w:rPr>
        <w:t>,</w:t>
      </w:r>
      <w:r w:rsidRPr="00AD7B10">
        <w:rPr>
          <w:rFonts w:ascii="Times New Roman" w:hAnsi="Times New Roman"/>
          <w:sz w:val="24"/>
          <w:szCs w:val="24"/>
        </w:rPr>
        <w:t xml:space="preserve"> przywracając c</w:t>
      </w:r>
      <w:r w:rsidR="00C13403" w:rsidRPr="00AD7B10">
        <w:rPr>
          <w:rFonts w:ascii="Times New Roman" w:hAnsi="Times New Roman"/>
          <w:sz w:val="24"/>
          <w:szCs w:val="24"/>
        </w:rPr>
        <w:t xml:space="preserve">iągłość morfologiczną. Przyczyni </w:t>
      </w:r>
      <w:r w:rsidRPr="00AD7B10">
        <w:rPr>
          <w:rFonts w:ascii="Times New Roman" w:hAnsi="Times New Roman"/>
          <w:sz w:val="24"/>
          <w:szCs w:val="24"/>
        </w:rPr>
        <w:t xml:space="preserve">się </w:t>
      </w:r>
      <w:r w:rsidR="00C13403" w:rsidRPr="00AD7B10">
        <w:rPr>
          <w:rFonts w:ascii="Times New Roman" w:hAnsi="Times New Roman"/>
          <w:sz w:val="24"/>
          <w:szCs w:val="24"/>
        </w:rPr>
        <w:t xml:space="preserve">także </w:t>
      </w:r>
      <w:r w:rsidRPr="00AD7B10">
        <w:rPr>
          <w:rFonts w:ascii="Times New Roman" w:hAnsi="Times New Roman"/>
          <w:sz w:val="24"/>
          <w:szCs w:val="24"/>
        </w:rPr>
        <w:t xml:space="preserve">do właściwego kształtowania stosunków wodnych </w:t>
      </w:r>
      <w:r w:rsidR="00C13403" w:rsidRPr="00AD7B10">
        <w:rPr>
          <w:rFonts w:ascii="Times New Roman" w:hAnsi="Times New Roman"/>
          <w:sz w:val="24"/>
          <w:szCs w:val="24"/>
        </w:rPr>
        <w:t>)</w:t>
      </w:r>
      <w:r w:rsidRPr="00AD7B10">
        <w:rPr>
          <w:rFonts w:ascii="Times New Roman" w:hAnsi="Times New Roman"/>
          <w:sz w:val="24"/>
          <w:szCs w:val="24"/>
        </w:rPr>
        <w:t>poprzez ograniczenia presji hydromorfologicznej wywieranej na części wód objęte pracami</w:t>
      </w:r>
      <w:r w:rsidR="00C13403" w:rsidRPr="00AD7B10">
        <w:rPr>
          <w:rFonts w:ascii="Times New Roman" w:hAnsi="Times New Roman"/>
          <w:sz w:val="24"/>
          <w:szCs w:val="24"/>
        </w:rPr>
        <w:t>)</w:t>
      </w:r>
      <w:r w:rsidRPr="00AD7B10">
        <w:rPr>
          <w:rFonts w:ascii="Times New Roman" w:hAnsi="Times New Roman"/>
          <w:sz w:val="24"/>
          <w:szCs w:val="24"/>
        </w:rPr>
        <w:t>. Poprawie ulegną również biologiczne parametry jakości wód dotyczące składu, liczebności i struktury wiekowej ichtiofauny.</w:t>
      </w:r>
    </w:p>
    <w:p w:rsidR="003D5C1E" w:rsidRPr="00AD7B10" w:rsidRDefault="003D5C1E" w:rsidP="00F902D2">
      <w:pPr>
        <w:spacing w:line="276" w:lineRule="auto"/>
        <w:rPr>
          <w:rFonts w:ascii="Times New Roman" w:hAnsi="Times New Roman"/>
          <w:b/>
          <w:sz w:val="24"/>
          <w:szCs w:val="24"/>
        </w:rPr>
      </w:pPr>
    </w:p>
    <w:p w:rsidR="00537AF9" w:rsidRPr="00AD7B10" w:rsidRDefault="00537AF9" w:rsidP="00F902D2">
      <w:pPr>
        <w:spacing w:line="276" w:lineRule="auto"/>
        <w:ind w:firstLine="851"/>
        <w:jc w:val="both"/>
        <w:rPr>
          <w:rFonts w:ascii="Times New Roman" w:hAnsi="Times New Roman"/>
          <w:sz w:val="24"/>
          <w:szCs w:val="24"/>
        </w:rPr>
      </w:pPr>
      <w:r w:rsidRPr="00AD7B10">
        <w:rPr>
          <w:rFonts w:ascii="Times New Roman" w:hAnsi="Times New Roman"/>
          <w:sz w:val="24"/>
          <w:szCs w:val="24"/>
        </w:rPr>
        <w:t xml:space="preserve">W trakcie realizacji zadań </w:t>
      </w:r>
      <w:r w:rsidR="00E3397D" w:rsidRPr="00AD7B10">
        <w:rPr>
          <w:rFonts w:ascii="Times New Roman" w:hAnsi="Times New Roman"/>
          <w:sz w:val="24"/>
          <w:szCs w:val="24"/>
        </w:rPr>
        <w:t xml:space="preserve">określonych w projekcie </w:t>
      </w:r>
      <w:r w:rsidRPr="00AD7B10">
        <w:rPr>
          <w:rFonts w:ascii="Times New Roman" w:hAnsi="Times New Roman"/>
          <w:sz w:val="24"/>
          <w:szCs w:val="24"/>
        </w:rPr>
        <w:t>POŚ</w:t>
      </w:r>
      <w:r w:rsidR="00AC67D2" w:rsidRPr="00AD7B10">
        <w:rPr>
          <w:rFonts w:ascii="Times New Roman" w:hAnsi="Times New Roman"/>
          <w:sz w:val="24"/>
          <w:szCs w:val="24"/>
        </w:rPr>
        <w:t xml:space="preserve"> WP 2017-2019</w:t>
      </w:r>
      <w:r w:rsidRPr="00AD7B10">
        <w:rPr>
          <w:rFonts w:ascii="Times New Roman" w:hAnsi="Times New Roman"/>
          <w:sz w:val="24"/>
          <w:szCs w:val="24"/>
        </w:rPr>
        <w:t>, na etapie prowadzenia budowy, rozbudowy modernizacji sieci infrastrukturalnych, oczyszczalni ścieków, wałów przeciwpowodziowych, zbiorników, sieci komunikacyjnych itp. będzie występować ryzyko zanieczyszczenia wód powierzchnio</w:t>
      </w:r>
      <w:r w:rsidR="00AC67D2" w:rsidRPr="00AD7B10">
        <w:rPr>
          <w:rFonts w:ascii="Times New Roman" w:hAnsi="Times New Roman"/>
          <w:sz w:val="24"/>
          <w:szCs w:val="24"/>
        </w:rPr>
        <w:t>wych i podziemnych, zwłaszcza w </w:t>
      </w:r>
      <w:r w:rsidRPr="00AD7B10">
        <w:rPr>
          <w:rFonts w:ascii="Times New Roman" w:hAnsi="Times New Roman"/>
          <w:sz w:val="24"/>
          <w:szCs w:val="24"/>
        </w:rPr>
        <w:t xml:space="preserve">przypadku prac budowlanych w bliskim sąsiedztwie cieków. Lokalnie może dochodzić do zamulenia, do pogorszenia stanu fizykochemicznego wód, szczególnie w wyniku awarii sprzętu budowlanego. Wpływ ten należy minimalizować poprzez zachowanie należytej ostrożności, przestrzegania przepisów BHP, stosowania sprawnego, konserwowanego sprzętu </w:t>
      </w:r>
      <w:r w:rsidRPr="00AD7B10">
        <w:rPr>
          <w:rFonts w:ascii="Times New Roman" w:hAnsi="Times New Roman"/>
          <w:sz w:val="24"/>
          <w:szCs w:val="24"/>
        </w:rPr>
        <w:lastRenderedPageBreak/>
        <w:t>budowlanego. Należy również nadmienić, że tego typu negatywne oddziaływanie będzie mieć charakter krótkotrwały, chwilowy o znaczeniu lokalnym.</w:t>
      </w:r>
    </w:p>
    <w:p w:rsidR="00537AF9" w:rsidRPr="00AD7B10" w:rsidRDefault="00537AF9" w:rsidP="00F902D2">
      <w:pPr>
        <w:spacing w:line="276" w:lineRule="auto"/>
        <w:ind w:firstLine="851"/>
        <w:jc w:val="both"/>
        <w:rPr>
          <w:rFonts w:ascii="Times New Roman" w:hAnsi="Times New Roman"/>
          <w:sz w:val="24"/>
          <w:szCs w:val="24"/>
        </w:rPr>
      </w:pPr>
    </w:p>
    <w:p w:rsidR="00537AF9" w:rsidRPr="00AD7B10" w:rsidRDefault="00537AF9" w:rsidP="00F902D2">
      <w:pPr>
        <w:spacing w:line="276" w:lineRule="auto"/>
        <w:ind w:firstLine="851"/>
        <w:jc w:val="both"/>
        <w:rPr>
          <w:rFonts w:ascii="Times New Roman" w:hAnsi="Times New Roman"/>
          <w:sz w:val="24"/>
          <w:szCs w:val="24"/>
        </w:rPr>
      </w:pPr>
      <w:r w:rsidRPr="00AD7B10">
        <w:rPr>
          <w:rFonts w:ascii="Times New Roman" w:hAnsi="Times New Roman"/>
          <w:sz w:val="24"/>
          <w:szCs w:val="24"/>
        </w:rPr>
        <w:t xml:space="preserve">W przypadku funkcjonowania oczyszczalni ścieków, zwiększenie ilości oczyszczonych ścieków odprowadzanych do wód (wskutek wzrostu liczby ludności obsługiwanych przez oczyszczalnie), mogą powodować lokalnie zwiększenie wielkości przepływu wód odbiornika, szczególnie za miejscem zrzutu, zaburzyć jego reżim hydrologiczny i pogorszyć miejscowo jakość wody, niemniej jednak korzystne oddziaływania związane z funkcjonowaniem oczyszczalni ścieków zdecydowanie przeważają nad negatywnymi, które równocześnie mogą być minimalizowane poprzez stosowanie wielostopniowych systemów denitryfikacji </w:t>
      </w:r>
      <w:r w:rsidR="003D5C1E" w:rsidRPr="00AD7B10">
        <w:rPr>
          <w:rFonts w:ascii="Times New Roman" w:hAnsi="Times New Roman"/>
          <w:sz w:val="24"/>
          <w:szCs w:val="24"/>
        </w:rPr>
        <w:t>ścieków, szczelność instalacji</w:t>
      </w:r>
      <w:r w:rsidRPr="00AD7B10">
        <w:rPr>
          <w:rFonts w:ascii="Times New Roman" w:hAnsi="Times New Roman"/>
          <w:sz w:val="24"/>
          <w:szCs w:val="24"/>
        </w:rPr>
        <w:t>, stosowanie skutecznych i nieuciążliwych dla środowiska koagulantów.</w:t>
      </w:r>
    </w:p>
    <w:p w:rsidR="00537AF9" w:rsidRPr="00AD7B10" w:rsidRDefault="00537AF9" w:rsidP="00F902D2">
      <w:pPr>
        <w:spacing w:line="276" w:lineRule="auto"/>
        <w:ind w:firstLine="851"/>
        <w:jc w:val="both"/>
        <w:rPr>
          <w:rFonts w:ascii="Times New Roman" w:hAnsi="Times New Roman"/>
          <w:sz w:val="24"/>
          <w:szCs w:val="24"/>
        </w:rPr>
      </w:pPr>
    </w:p>
    <w:p w:rsidR="00537AF9" w:rsidRPr="00AD7B10" w:rsidRDefault="00537AF9" w:rsidP="00F902D2">
      <w:pPr>
        <w:spacing w:line="276" w:lineRule="auto"/>
        <w:ind w:firstLine="851"/>
        <w:jc w:val="both"/>
        <w:rPr>
          <w:rFonts w:ascii="Times New Roman" w:hAnsi="Times New Roman"/>
          <w:sz w:val="24"/>
          <w:szCs w:val="24"/>
        </w:rPr>
      </w:pPr>
      <w:r w:rsidRPr="00AD7B10">
        <w:rPr>
          <w:rFonts w:ascii="Times New Roman" w:hAnsi="Times New Roman"/>
          <w:sz w:val="24"/>
          <w:szCs w:val="24"/>
        </w:rPr>
        <w:t>Na etapie funkcjonowania obiektów związanych z retencjonowaniem wody możliwe jest wystąpienie negatywnych bezpośrednich i długotrwałych oddziaływań na wody powierzchniowe, takich jak</w:t>
      </w:r>
      <w:r w:rsidR="00673974" w:rsidRPr="00AD7B10">
        <w:rPr>
          <w:rFonts w:ascii="Times New Roman" w:hAnsi="Times New Roman"/>
          <w:sz w:val="24"/>
          <w:szCs w:val="24"/>
        </w:rPr>
        <w:t>:</w:t>
      </w:r>
      <w:r w:rsidRPr="00AD7B10">
        <w:rPr>
          <w:rFonts w:ascii="Times New Roman" w:hAnsi="Times New Roman"/>
          <w:sz w:val="24"/>
          <w:szCs w:val="24"/>
        </w:rPr>
        <w:t xml:space="preserve"> zmiana warunków hydromorfologicznych, pogorszenie parametrów fizykochemicznych wód, zaburzenie transportu rumowiska powodujące erozję cieku. Ograniczeniem tych oddziaływań będzie umożliwienie migracji ryb poprzez wykonanie np. przepławki, umożliwiającej zachowanie ciągłości hydromorfologicznej danego cieku, kształtowanie brzegów </w:t>
      </w:r>
      <w:r w:rsidR="003D5C1E" w:rsidRPr="00AD7B10">
        <w:rPr>
          <w:rFonts w:ascii="Times New Roman" w:hAnsi="Times New Roman"/>
          <w:sz w:val="24"/>
          <w:szCs w:val="24"/>
        </w:rPr>
        <w:t xml:space="preserve">w sposób </w:t>
      </w:r>
      <w:r w:rsidRPr="00AD7B10">
        <w:rPr>
          <w:rFonts w:ascii="Times New Roman" w:hAnsi="Times New Roman"/>
          <w:sz w:val="24"/>
          <w:szCs w:val="24"/>
        </w:rPr>
        <w:t xml:space="preserve">zapewniający odpowiednie warunki dla młodocianych stadiów ryb, zastosowanie środków ograniczających erozję </w:t>
      </w:r>
      <w:r w:rsidR="00A533B7" w:rsidRPr="00AD7B10">
        <w:rPr>
          <w:rFonts w:ascii="Times New Roman" w:hAnsi="Times New Roman"/>
          <w:sz w:val="24"/>
          <w:szCs w:val="24"/>
        </w:rPr>
        <w:t xml:space="preserve">koryta cieku </w:t>
      </w:r>
      <w:r w:rsidRPr="00AD7B10">
        <w:rPr>
          <w:rFonts w:ascii="Times New Roman" w:hAnsi="Times New Roman"/>
          <w:sz w:val="24"/>
          <w:szCs w:val="24"/>
        </w:rPr>
        <w:t>poniżej zbiornika. W p</w:t>
      </w:r>
      <w:r w:rsidR="00A533B7" w:rsidRPr="00AD7B10">
        <w:rPr>
          <w:rFonts w:ascii="Times New Roman" w:hAnsi="Times New Roman"/>
          <w:sz w:val="24"/>
          <w:szCs w:val="24"/>
        </w:rPr>
        <w:t>rzypadku suchych zbiorników</w:t>
      </w:r>
      <w:r w:rsidRPr="00AD7B10">
        <w:rPr>
          <w:rFonts w:ascii="Times New Roman" w:hAnsi="Times New Roman"/>
          <w:sz w:val="24"/>
          <w:szCs w:val="24"/>
        </w:rPr>
        <w:t xml:space="preserve"> negatywne oddziaływanie pojawi się na etapie prac budowlanych. W trakcie funkcjonowania negatywny wpływ będzie związany nagłym przyjmowaniem dużej ilości wód (najczęściej) słabej jakości z katastrofalnych opadów lub roztopów i będzie mieć charakter krótkotrwały. </w:t>
      </w:r>
    </w:p>
    <w:p w:rsidR="00537AF9" w:rsidRPr="00AD7B10" w:rsidRDefault="00537AF9" w:rsidP="00F902D2">
      <w:pPr>
        <w:spacing w:line="276" w:lineRule="auto"/>
        <w:ind w:firstLine="851"/>
        <w:jc w:val="both"/>
        <w:rPr>
          <w:rFonts w:ascii="Times New Roman" w:hAnsi="Times New Roman"/>
          <w:sz w:val="24"/>
          <w:szCs w:val="24"/>
        </w:rPr>
      </w:pPr>
    </w:p>
    <w:p w:rsidR="00537AF9" w:rsidRPr="00AD7B10" w:rsidRDefault="00537AF9" w:rsidP="00F902D2">
      <w:pPr>
        <w:spacing w:line="276" w:lineRule="auto"/>
        <w:ind w:firstLine="851"/>
        <w:jc w:val="both"/>
        <w:rPr>
          <w:rFonts w:ascii="Times New Roman" w:hAnsi="Times New Roman"/>
          <w:sz w:val="24"/>
          <w:szCs w:val="24"/>
        </w:rPr>
      </w:pPr>
      <w:r w:rsidRPr="00AD7B10">
        <w:rPr>
          <w:rFonts w:ascii="Times New Roman" w:hAnsi="Times New Roman"/>
          <w:sz w:val="24"/>
          <w:szCs w:val="24"/>
        </w:rPr>
        <w:t>Realizacja zadań ujętych w Programie Ochrony Środowiska Województw</w:t>
      </w:r>
      <w:r w:rsidR="00A533B7" w:rsidRPr="00AD7B10">
        <w:rPr>
          <w:rFonts w:ascii="Times New Roman" w:hAnsi="Times New Roman"/>
          <w:sz w:val="24"/>
          <w:szCs w:val="24"/>
        </w:rPr>
        <w:t xml:space="preserve">a Podkarpackiego na lata </w:t>
      </w:r>
      <w:r w:rsidR="00E3397D" w:rsidRPr="00AD7B10">
        <w:rPr>
          <w:rFonts w:ascii="Times New Roman" w:hAnsi="Times New Roman"/>
          <w:sz w:val="24"/>
          <w:szCs w:val="24"/>
        </w:rPr>
        <w:t>2017-2019</w:t>
      </w:r>
      <w:r w:rsidR="00A533B7" w:rsidRPr="00AD7B10">
        <w:rPr>
          <w:rFonts w:ascii="Times New Roman" w:hAnsi="Times New Roman"/>
          <w:sz w:val="24"/>
          <w:szCs w:val="24"/>
        </w:rPr>
        <w:t xml:space="preserve"> z perspektywą do 2023 </w:t>
      </w:r>
      <w:r w:rsidRPr="00AD7B10">
        <w:rPr>
          <w:rFonts w:ascii="Times New Roman" w:hAnsi="Times New Roman"/>
          <w:sz w:val="24"/>
          <w:szCs w:val="24"/>
        </w:rPr>
        <w:t>r. będzie korzystnie wpływać na osiągniecie celów środowiskowych wyznaczonych dla jednolitych części wód powierzchniowych i podziemnych, z uwzględnieniem obszarów chronionych. Inwestycje prowadzone zgodnie z obowiązującymi procedurami prawnymi będą wykluczać lub minimalizować (o ile nie można wykluczyć) negatywne oddziaływanie. Należy również podkreślić, że przeds</w:t>
      </w:r>
      <w:r w:rsidR="00A533B7" w:rsidRPr="00AD7B10">
        <w:rPr>
          <w:rFonts w:ascii="Times New Roman" w:hAnsi="Times New Roman"/>
          <w:sz w:val="24"/>
          <w:szCs w:val="24"/>
        </w:rPr>
        <w:t xml:space="preserve">ięwzięcia zaplanowane w POŚ </w:t>
      </w:r>
      <w:r w:rsidR="00E3397D" w:rsidRPr="00AD7B10">
        <w:rPr>
          <w:rFonts w:ascii="Times New Roman" w:hAnsi="Times New Roman"/>
          <w:sz w:val="24"/>
          <w:szCs w:val="24"/>
        </w:rPr>
        <w:t xml:space="preserve">WP 2017-2019 </w:t>
      </w:r>
      <w:r w:rsidR="00A533B7" w:rsidRPr="00AD7B10">
        <w:rPr>
          <w:rFonts w:ascii="Times New Roman" w:hAnsi="Times New Roman"/>
          <w:sz w:val="24"/>
          <w:szCs w:val="24"/>
        </w:rPr>
        <w:t>mają</w:t>
      </w:r>
      <w:r w:rsidRPr="00AD7B10">
        <w:rPr>
          <w:rFonts w:ascii="Times New Roman" w:hAnsi="Times New Roman"/>
          <w:sz w:val="24"/>
          <w:szCs w:val="24"/>
        </w:rPr>
        <w:t xml:space="preserve"> służyć przede wszystkim poprawie jakości środowiska, w tym przyczyniać się do osiągnięcia dobrego stanu wód powierzchniowych i podziemnych.</w:t>
      </w:r>
    </w:p>
    <w:p w:rsidR="00537AF9" w:rsidRPr="00AD7B10" w:rsidRDefault="00537AF9" w:rsidP="00537AF9">
      <w:pPr>
        <w:spacing w:line="276" w:lineRule="auto"/>
        <w:jc w:val="both"/>
        <w:outlineLvl w:val="0"/>
        <w:rPr>
          <w:rFonts w:ascii="Times New Roman" w:hAnsi="Times New Roman" w:cs="Times New Roman"/>
          <w:b/>
          <w:sz w:val="24"/>
          <w:szCs w:val="24"/>
        </w:rPr>
      </w:pPr>
    </w:p>
    <w:p w:rsidR="00A533B7" w:rsidRPr="00AD7B10" w:rsidRDefault="00A533B7">
      <w:pPr>
        <w:rPr>
          <w:rFonts w:ascii="Times New Roman" w:hAnsi="Times New Roman" w:cs="Times New Roman"/>
          <w:b/>
          <w:sz w:val="24"/>
          <w:szCs w:val="24"/>
        </w:rPr>
      </w:pPr>
      <w:r w:rsidRPr="00AD7B10">
        <w:rPr>
          <w:rFonts w:ascii="Times New Roman" w:hAnsi="Times New Roman" w:cs="Times New Roman"/>
          <w:b/>
          <w:sz w:val="24"/>
          <w:szCs w:val="24"/>
        </w:rPr>
        <w:br w:type="page"/>
      </w:r>
    </w:p>
    <w:p w:rsidR="008942BF" w:rsidRPr="00AD7B10" w:rsidRDefault="008942BF" w:rsidP="008278C9">
      <w:pPr>
        <w:pStyle w:val="Akapitzlist"/>
        <w:numPr>
          <w:ilvl w:val="0"/>
          <w:numId w:val="1"/>
        </w:numPr>
        <w:spacing w:line="276" w:lineRule="auto"/>
        <w:ind w:left="709" w:hanging="567"/>
        <w:outlineLvl w:val="0"/>
        <w:rPr>
          <w:rFonts w:ascii="Times New Roman" w:hAnsi="Times New Roman" w:cs="Times New Roman"/>
          <w:b/>
          <w:sz w:val="24"/>
          <w:szCs w:val="24"/>
        </w:rPr>
      </w:pPr>
      <w:bookmarkStart w:id="159" w:name="_Toc496262754"/>
      <w:r w:rsidRPr="00AD7B10">
        <w:rPr>
          <w:rFonts w:ascii="Times New Roman" w:hAnsi="Times New Roman" w:cs="Times New Roman"/>
          <w:b/>
          <w:sz w:val="24"/>
          <w:szCs w:val="24"/>
        </w:rPr>
        <w:lastRenderedPageBreak/>
        <w:t>Przedstawienie rozwiązań mających na celu zapobieganie, ograniczanie lub kompensację przyrodniczą negatywnych oddziaływań</w:t>
      </w:r>
      <w:r w:rsidR="00480254" w:rsidRPr="00AD7B10">
        <w:rPr>
          <w:rFonts w:ascii="Times New Roman" w:hAnsi="Times New Roman" w:cs="Times New Roman"/>
          <w:b/>
          <w:sz w:val="24"/>
          <w:szCs w:val="24"/>
        </w:rPr>
        <w:t xml:space="preserve"> </w:t>
      </w:r>
      <w:r w:rsidRPr="00AD7B10">
        <w:rPr>
          <w:rFonts w:ascii="Times New Roman" w:hAnsi="Times New Roman" w:cs="Times New Roman"/>
          <w:b/>
          <w:sz w:val="24"/>
          <w:szCs w:val="24"/>
        </w:rPr>
        <w:t xml:space="preserve">na środowisko mogących być skutkiem realizacji </w:t>
      </w:r>
      <w:r w:rsidR="00773D7E" w:rsidRPr="00AD7B10">
        <w:rPr>
          <w:rFonts w:ascii="Times New Roman" w:hAnsi="Times New Roman" w:cs="Times New Roman"/>
          <w:b/>
          <w:sz w:val="24"/>
          <w:szCs w:val="24"/>
        </w:rPr>
        <w:t xml:space="preserve">projektu </w:t>
      </w:r>
      <w:r w:rsidR="00E3397D" w:rsidRPr="00AD7B10">
        <w:rPr>
          <w:rFonts w:ascii="Times New Roman" w:hAnsi="Times New Roman" w:cs="Times New Roman"/>
          <w:b/>
          <w:sz w:val="24"/>
          <w:szCs w:val="24"/>
        </w:rPr>
        <w:t>POŚ WP 2017-2019</w:t>
      </w:r>
      <w:r w:rsidR="00A43B79" w:rsidRPr="00AD7B10">
        <w:rPr>
          <w:rFonts w:ascii="Times New Roman" w:hAnsi="Times New Roman" w:cs="Times New Roman"/>
          <w:b/>
          <w:sz w:val="24"/>
          <w:szCs w:val="24"/>
        </w:rPr>
        <w:t>, w </w:t>
      </w:r>
      <w:r w:rsidR="00480254" w:rsidRPr="00AD7B10">
        <w:rPr>
          <w:rFonts w:ascii="Times New Roman" w:hAnsi="Times New Roman" w:cs="Times New Roman"/>
          <w:b/>
          <w:sz w:val="24"/>
          <w:szCs w:val="24"/>
        </w:rPr>
        <w:t>szczególności na cele i </w:t>
      </w:r>
      <w:r w:rsidRPr="00AD7B10">
        <w:rPr>
          <w:rFonts w:ascii="Times New Roman" w:hAnsi="Times New Roman" w:cs="Times New Roman"/>
          <w:b/>
          <w:sz w:val="24"/>
          <w:szCs w:val="24"/>
        </w:rPr>
        <w:t>przedmiot ochrony obszarów Natura 2000 oraz integralność tych obszarów</w:t>
      </w:r>
      <w:bookmarkEnd w:id="157"/>
      <w:bookmarkEnd w:id="158"/>
      <w:bookmarkEnd w:id="159"/>
    </w:p>
    <w:p w:rsidR="008942BF" w:rsidRPr="00AD7B10" w:rsidRDefault="008942BF" w:rsidP="00773D7E">
      <w:pPr>
        <w:spacing w:line="276" w:lineRule="auto"/>
        <w:ind w:left="360"/>
        <w:jc w:val="both"/>
        <w:rPr>
          <w:rFonts w:ascii="Times New Roman" w:hAnsi="Times New Roman" w:cs="Times New Roman"/>
          <w:b/>
          <w:sz w:val="24"/>
          <w:szCs w:val="24"/>
        </w:rPr>
      </w:pPr>
    </w:p>
    <w:p w:rsidR="00773D7E" w:rsidRPr="00AD7B10" w:rsidRDefault="00773D7E" w:rsidP="00773D7E">
      <w:pPr>
        <w:pStyle w:val="Bezodstpw"/>
        <w:spacing w:line="276" w:lineRule="auto"/>
        <w:ind w:firstLine="709"/>
        <w:jc w:val="both"/>
      </w:pPr>
      <w:r w:rsidRPr="00AD7B10">
        <w:t xml:space="preserve">Analizowany projekt </w:t>
      </w:r>
      <w:r w:rsidR="00E3397D" w:rsidRPr="00AD7B10">
        <w:t>POŚ WP 2017-2019</w:t>
      </w:r>
      <w:r w:rsidRPr="00AD7B10">
        <w:t xml:space="preserve"> jest z założenia dokumentem służącym poprawie i ochronie środowiska oraz eliminacji zagrożeń środowiskowych poprzez sformułowanie</w:t>
      </w:r>
      <w:r w:rsidR="00BF2E36" w:rsidRPr="00AD7B10">
        <w:t>,</w:t>
      </w:r>
      <w:r w:rsidRPr="00AD7B10">
        <w:t xml:space="preserve"> w poszczególnych obszarach interwencji, celów i kierunków interwencji oraz realizujących je typów </w:t>
      </w:r>
      <w:r w:rsidR="00BF2E36" w:rsidRPr="00AD7B10">
        <w:t xml:space="preserve">zadań. Określone </w:t>
      </w:r>
      <w:r w:rsidR="00A43B79" w:rsidRPr="00AD7B10">
        <w:t xml:space="preserve">w nim </w:t>
      </w:r>
      <w:r w:rsidRPr="00AD7B10">
        <w:t xml:space="preserve">cele </w:t>
      </w:r>
      <w:r w:rsidR="00BF2E36" w:rsidRPr="00AD7B10">
        <w:t xml:space="preserve">interwencji </w:t>
      </w:r>
      <w:r w:rsidRPr="00AD7B10">
        <w:t>są zgodne z celami ochrony środowiska ustanowionymi na szczeblu międzynaro</w:t>
      </w:r>
      <w:r w:rsidR="00137828" w:rsidRPr="00AD7B10">
        <w:t>dowym, wspólnotowym, krajowym i </w:t>
      </w:r>
      <w:r w:rsidRPr="00AD7B10">
        <w:t xml:space="preserve">regionalnym. Istotna część wskazanych w projekcie </w:t>
      </w:r>
      <w:r w:rsidR="00E3397D" w:rsidRPr="00AD7B10">
        <w:t>POŚ WP 2017-2019</w:t>
      </w:r>
      <w:r w:rsidRPr="00AD7B10">
        <w:t xml:space="preserve"> </w:t>
      </w:r>
      <w:r w:rsidR="00BF2E36" w:rsidRPr="00AD7B10">
        <w:t xml:space="preserve">typów </w:t>
      </w:r>
      <w:r w:rsidR="00A43B79" w:rsidRPr="00AD7B10">
        <w:t>zadań, w </w:t>
      </w:r>
      <w:r w:rsidRPr="00AD7B10">
        <w:t>tym inwestycyjnych</w:t>
      </w:r>
      <w:r w:rsidR="00BF2E36" w:rsidRPr="00AD7B10">
        <w:t>,</w:t>
      </w:r>
      <w:r w:rsidRPr="00AD7B10">
        <w:t xml:space="preserve"> wynika bezpośrednio z obowiązujących dokumentów strategicznych, programów i planów wspólnotowych, krajowych i wojewódzkich, odnoszących się do ochrony i kształtowania środowiska. </w:t>
      </w:r>
    </w:p>
    <w:p w:rsidR="00773D7E" w:rsidRPr="00AD7B10" w:rsidRDefault="00773D7E" w:rsidP="00351656">
      <w:pPr>
        <w:pStyle w:val="Bezodstpw"/>
        <w:spacing w:line="276" w:lineRule="auto"/>
        <w:ind w:firstLine="709"/>
        <w:jc w:val="both"/>
      </w:pPr>
      <w:r w:rsidRPr="00AD7B10">
        <w:t xml:space="preserve">Realizacja konkretnych </w:t>
      </w:r>
      <w:r w:rsidR="00351656" w:rsidRPr="00AD7B10">
        <w:t xml:space="preserve">typów </w:t>
      </w:r>
      <w:r w:rsidRPr="00AD7B10">
        <w:t>zadań naprawczych</w:t>
      </w:r>
      <w:r w:rsidR="00351656" w:rsidRPr="00AD7B10">
        <w:t>,</w:t>
      </w:r>
      <w:r w:rsidR="00137828" w:rsidRPr="00AD7B10">
        <w:t xml:space="preserve"> w szczególności związanych z </w:t>
      </w:r>
      <w:r w:rsidRPr="00AD7B10">
        <w:t>lokalizacją i realizacją niezbędnych przedsięwzięć inwestycyjnych</w:t>
      </w:r>
      <w:r w:rsidR="00351656" w:rsidRPr="00AD7B10">
        <w:t>,</w:t>
      </w:r>
      <w:r w:rsidRPr="00AD7B10">
        <w:t xml:space="preserve"> w pewnych przypadkach może wiązać się z potencjalnym negatywnym oddziaływaniem na środowisko, zarówno na etapie budowy jak i funkcjonowania. Część z proponowanych w </w:t>
      </w:r>
      <w:r w:rsidR="00351656" w:rsidRPr="00AD7B10">
        <w:t xml:space="preserve">projekcie </w:t>
      </w:r>
      <w:r w:rsidR="00E3397D" w:rsidRPr="00AD7B10">
        <w:t>POŚ WP 2017-2019</w:t>
      </w:r>
      <w:r w:rsidRPr="00AD7B10">
        <w:t xml:space="preserve"> zamierzeń inwestycyjnych (przedsię</w:t>
      </w:r>
      <w:r w:rsidR="00A43B79" w:rsidRPr="00AD7B10">
        <w:t>wzięcia, instalacje), zgodnie z </w:t>
      </w:r>
      <w:r w:rsidRPr="00AD7B10">
        <w:t>obowiązującymi przepisami prawa, mogą zaliczać się do przedsięwzięć mogących znacząco oddziaływać na środowisko (Rozporządzenie Ministra Środowiska z dnia 9 listopada 2010</w:t>
      </w:r>
      <w:r w:rsidR="00351656" w:rsidRPr="00AD7B10">
        <w:t> </w:t>
      </w:r>
      <w:r w:rsidRPr="00AD7B10">
        <w:t xml:space="preserve">r. </w:t>
      </w:r>
      <w:r w:rsidRPr="00AD7B10">
        <w:rPr>
          <w:i/>
        </w:rPr>
        <w:t>w sprawie przedsięwzięć mogących znacząco oddziaływać na środowisko</w:t>
      </w:r>
      <w:r w:rsidRPr="00AD7B10">
        <w:rPr>
          <w:rStyle w:val="Odwoanieprzypisudolnego"/>
          <w:i/>
        </w:rPr>
        <w:footnoteReference w:id="33"/>
      </w:r>
      <w:r w:rsidRPr="00AD7B10">
        <w:t xml:space="preserve">). Z powyższego wynika, iż mogą podlegać procedurom ocen oddziaływania na środowisko. Będą to przede wszystkim przedsięwzięcia związane z: </w:t>
      </w:r>
    </w:p>
    <w:p w:rsidR="00773D7E" w:rsidRPr="00AD7B10" w:rsidRDefault="00773D7E" w:rsidP="005A5DF1">
      <w:pPr>
        <w:pStyle w:val="Bezodstpw"/>
        <w:numPr>
          <w:ilvl w:val="0"/>
          <w:numId w:val="200"/>
        </w:numPr>
        <w:spacing w:line="276" w:lineRule="auto"/>
        <w:jc w:val="both"/>
      </w:pPr>
      <w:r w:rsidRPr="00AD7B10">
        <w:t>ochroną przeciwpowodziową tj. realizacja infrastruktury przeciwpowodziowej (m.in. budowle hydrotech</w:t>
      </w:r>
      <w:r w:rsidR="00351656" w:rsidRPr="00AD7B10">
        <w:t>niczne, wały przeciwpowodziowe)</w:t>
      </w:r>
      <w:r w:rsidR="00116BB3" w:rsidRPr="00AD7B10">
        <w:t>;</w:t>
      </w:r>
    </w:p>
    <w:p w:rsidR="00773D7E" w:rsidRPr="00AD7B10" w:rsidRDefault="00773D7E" w:rsidP="005A5DF1">
      <w:pPr>
        <w:pStyle w:val="Bezodstpw"/>
        <w:numPr>
          <w:ilvl w:val="0"/>
          <w:numId w:val="200"/>
        </w:numPr>
        <w:spacing w:line="276" w:lineRule="auto"/>
        <w:jc w:val="both"/>
      </w:pPr>
      <w:r w:rsidRPr="00AD7B10">
        <w:t>ochroną wód i poprawą warunków życia ludzi – zbiorniki retencyjne, inwes</w:t>
      </w:r>
      <w:r w:rsidR="00137828" w:rsidRPr="00AD7B10">
        <w:t>tycje w </w:t>
      </w:r>
      <w:r w:rsidRPr="00AD7B10">
        <w:t>zakresie infrastruktury komunalnej (m.in.</w:t>
      </w:r>
      <w:r w:rsidR="008278C9" w:rsidRPr="00AD7B10">
        <w:t>:</w:t>
      </w:r>
      <w:r w:rsidRPr="00AD7B10">
        <w:t xml:space="preserve"> wodociągi, kana</w:t>
      </w:r>
      <w:r w:rsidR="00351656" w:rsidRPr="00AD7B10">
        <w:t>lizacja, oczyszczalnie ścieków)</w:t>
      </w:r>
      <w:r w:rsidR="00116BB3" w:rsidRPr="00AD7B10">
        <w:t>;</w:t>
      </w:r>
    </w:p>
    <w:p w:rsidR="00773D7E" w:rsidRPr="00AD7B10" w:rsidRDefault="00773D7E" w:rsidP="005A5DF1">
      <w:pPr>
        <w:pStyle w:val="Bezodstpw"/>
        <w:numPr>
          <w:ilvl w:val="0"/>
          <w:numId w:val="200"/>
        </w:numPr>
        <w:spacing w:line="276" w:lineRule="auto"/>
        <w:jc w:val="both"/>
      </w:pPr>
      <w:r w:rsidRPr="00AD7B10">
        <w:t>ochroną przed hałasem i poprawą klimatu akustycznego - realizacja nowych inwestycji drogowych oraz modernizacja istniejących dróg;</w:t>
      </w:r>
    </w:p>
    <w:p w:rsidR="00773D7E" w:rsidRPr="00AD7B10" w:rsidRDefault="00773D7E" w:rsidP="005A5DF1">
      <w:pPr>
        <w:pStyle w:val="Bezodstpw"/>
        <w:numPr>
          <w:ilvl w:val="0"/>
          <w:numId w:val="200"/>
        </w:numPr>
        <w:spacing w:line="276" w:lineRule="auto"/>
        <w:jc w:val="both"/>
      </w:pPr>
      <w:r w:rsidRPr="00AD7B10">
        <w:t>ochroną jakości powietrza atmosferycznego i klimatu –inwestycje wykorzystujące do produkcji energii odnawialne źródła energii (farmy wiatrowe, biogazownie, elektrownie wodne), rozbudowa sieci ciepłowniczych i gazowych;</w:t>
      </w:r>
    </w:p>
    <w:p w:rsidR="00773D7E" w:rsidRPr="00AD7B10" w:rsidRDefault="00773D7E" w:rsidP="005A5DF1">
      <w:pPr>
        <w:pStyle w:val="Bezodstpw"/>
        <w:numPr>
          <w:ilvl w:val="0"/>
          <w:numId w:val="200"/>
        </w:numPr>
        <w:spacing w:line="276" w:lineRule="auto"/>
        <w:jc w:val="both"/>
      </w:pPr>
      <w:r w:rsidRPr="00AD7B10">
        <w:t xml:space="preserve">ochroną środowiska przed odpadami </w:t>
      </w:r>
      <w:r w:rsidR="003049A2" w:rsidRPr="00AD7B10">
        <w:t>–</w:t>
      </w:r>
      <w:r w:rsidRPr="00AD7B10">
        <w:t xml:space="preserve"> instalacje do odzysku, termicznego przekształcania i unieszkodliwiania odpadów komunalnych.</w:t>
      </w:r>
    </w:p>
    <w:p w:rsidR="00773D7E" w:rsidRPr="00AD7B10" w:rsidRDefault="00773D7E" w:rsidP="00773D7E">
      <w:pPr>
        <w:pStyle w:val="Bezodstpw"/>
        <w:spacing w:line="276" w:lineRule="auto"/>
        <w:jc w:val="both"/>
      </w:pPr>
    </w:p>
    <w:p w:rsidR="00F72240" w:rsidRPr="00AD7B10" w:rsidRDefault="00773D7E" w:rsidP="00773D7E">
      <w:pPr>
        <w:pStyle w:val="Bezodstpw"/>
        <w:spacing w:line="276" w:lineRule="auto"/>
        <w:ind w:firstLine="709"/>
        <w:jc w:val="both"/>
      </w:pPr>
      <w:r w:rsidRPr="00AD7B10">
        <w:t xml:space="preserve">Potencjalne, negatywne oddziaływanie tych inwestycji na środowisko można ograniczyć do racjonalnego poziomu m.in. </w:t>
      </w:r>
      <w:r w:rsidR="008278C9" w:rsidRPr="00AD7B10">
        <w:t>poprzez:</w:t>
      </w:r>
    </w:p>
    <w:p w:rsidR="00F72240" w:rsidRPr="00AD7B10" w:rsidRDefault="00773D7E" w:rsidP="005A5DF1">
      <w:pPr>
        <w:pStyle w:val="Bezodstpw"/>
        <w:numPr>
          <w:ilvl w:val="0"/>
          <w:numId w:val="293"/>
        </w:numPr>
        <w:spacing w:line="276" w:lineRule="auto"/>
        <w:jc w:val="both"/>
      </w:pPr>
      <w:r w:rsidRPr="00AD7B10">
        <w:t>prawidłowy wybór lokalizacji, gdyż skala potencjalnych przekształceń środowiska zależna jest w istotnym stopniu od lokal</w:t>
      </w:r>
      <w:r w:rsidR="00F72240" w:rsidRPr="00AD7B10">
        <w:t>nych uwarunkowań przyrodniczych;</w:t>
      </w:r>
    </w:p>
    <w:p w:rsidR="00830C2D" w:rsidRPr="00AD7B10" w:rsidRDefault="00830C2D" w:rsidP="005A5DF1">
      <w:pPr>
        <w:pStyle w:val="Bezodstpw"/>
        <w:numPr>
          <w:ilvl w:val="0"/>
          <w:numId w:val="293"/>
        </w:numPr>
        <w:spacing w:line="276" w:lineRule="auto"/>
        <w:jc w:val="both"/>
      </w:pPr>
      <w:r w:rsidRPr="00AD7B10">
        <w:lastRenderedPageBreak/>
        <w:t>stosowanie środków technicznych, w tym nowoczesny</w:t>
      </w:r>
      <w:r w:rsidR="00480254" w:rsidRPr="00AD7B10">
        <w:t>ch rozwiązań technologicznych o </w:t>
      </w:r>
      <w:r w:rsidRPr="00AD7B10">
        <w:t>możliwie znikomym wpływie na środowisko, zarówno na etapie budowy jak</w:t>
      </w:r>
      <w:r w:rsidR="003049A2" w:rsidRPr="00AD7B10">
        <w:t xml:space="preserve"> i </w:t>
      </w:r>
      <w:r w:rsidRPr="00AD7B10">
        <w:t>eksploatacji;</w:t>
      </w:r>
    </w:p>
    <w:p w:rsidR="00F72240" w:rsidRPr="00AD7B10" w:rsidRDefault="00F72240" w:rsidP="005A5DF1">
      <w:pPr>
        <w:pStyle w:val="Bezodstpw"/>
        <w:numPr>
          <w:ilvl w:val="0"/>
          <w:numId w:val="293"/>
        </w:numPr>
        <w:spacing w:line="276" w:lineRule="auto"/>
        <w:jc w:val="both"/>
      </w:pPr>
      <w:r w:rsidRPr="00AD7B10">
        <w:t>rzetelne przeprowadzenie procedur postępowania w sprawie ocen oddziaływania na środowisko;</w:t>
      </w:r>
    </w:p>
    <w:p w:rsidR="00F72240" w:rsidRPr="00AD7B10" w:rsidRDefault="00F72240" w:rsidP="005A5DF1">
      <w:pPr>
        <w:pStyle w:val="Bezodstpw"/>
        <w:numPr>
          <w:ilvl w:val="0"/>
          <w:numId w:val="293"/>
        </w:numPr>
        <w:spacing w:line="276" w:lineRule="auto"/>
        <w:jc w:val="both"/>
      </w:pPr>
      <w:r w:rsidRPr="00AD7B10">
        <w:t>rozważania różnych wariantów przedsięwzięcia, w tym lokalizacyjnych, technologicznych;</w:t>
      </w:r>
    </w:p>
    <w:p w:rsidR="00F72240" w:rsidRPr="00AD7B10" w:rsidRDefault="00F72240" w:rsidP="005A5DF1">
      <w:pPr>
        <w:pStyle w:val="Bezodstpw"/>
        <w:numPr>
          <w:ilvl w:val="0"/>
          <w:numId w:val="293"/>
        </w:numPr>
        <w:spacing w:line="276" w:lineRule="auto"/>
        <w:jc w:val="both"/>
      </w:pPr>
      <w:r w:rsidRPr="00AD7B10">
        <w:t>przestrzeganie przepisów prawa dotyczących pozwoleń zintegrowanych, standardów emisyjnych z instalacji;</w:t>
      </w:r>
    </w:p>
    <w:p w:rsidR="00F72240" w:rsidRPr="00AD7B10" w:rsidRDefault="00F72240" w:rsidP="005A5DF1">
      <w:pPr>
        <w:pStyle w:val="Bezodstpw"/>
        <w:numPr>
          <w:ilvl w:val="0"/>
          <w:numId w:val="293"/>
        </w:numPr>
        <w:spacing w:line="276" w:lineRule="auto"/>
        <w:jc w:val="both"/>
      </w:pPr>
      <w:r w:rsidRPr="00AD7B10">
        <w:t>stosowanie systemu kontroli przestrzegania przepisów prawa w zakresie ochrony środowiska.</w:t>
      </w:r>
    </w:p>
    <w:p w:rsidR="00A43B79" w:rsidRPr="00AD7B10" w:rsidRDefault="00A43B79" w:rsidP="00F72240">
      <w:pPr>
        <w:pStyle w:val="Bezodstpw"/>
        <w:spacing w:line="276" w:lineRule="auto"/>
        <w:ind w:firstLine="720"/>
        <w:jc w:val="both"/>
      </w:pPr>
    </w:p>
    <w:p w:rsidR="00773D7E" w:rsidRPr="00AD7B10" w:rsidRDefault="00F72240" w:rsidP="00F72240">
      <w:pPr>
        <w:pStyle w:val="Bezodstpw"/>
        <w:spacing w:line="276" w:lineRule="auto"/>
        <w:ind w:firstLine="720"/>
        <w:jc w:val="both"/>
      </w:pPr>
      <w:r w:rsidRPr="00AD7B10">
        <w:t>P</w:t>
      </w:r>
      <w:r w:rsidR="00773D7E" w:rsidRPr="00AD7B10">
        <w:t>rawodawstwo polskie</w:t>
      </w:r>
      <w:r w:rsidR="00132E99" w:rsidRPr="00AD7B10">
        <w:t>,</w:t>
      </w:r>
      <w:r w:rsidR="00773D7E" w:rsidRPr="00AD7B10">
        <w:t xml:space="preserve"> w zakresie ochrony środowiska</w:t>
      </w:r>
      <w:r w:rsidR="00132E99" w:rsidRPr="00AD7B10">
        <w:t>,</w:t>
      </w:r>
      <w:r w:rsidR="00773D7E" w:rsidRPr="00AD7B10">
        <w:t xml:space="preserve"> daje narzędzie zapobi</w:t>
      </w:r>
      <w:r w:rsidR="00132E99" w:rsidRPr="00AD7B10">
        <w:t>egania i </w:t>
      </w:r>
      <w:r w:rsidR="00773D7E" w:rsidRPr="00AD7B10">
        <w:t xml:space="preserve">ograniczania przewidywanych negatywnych oddziaływań przedsięwzięć mogących znacząco wpływać na stan środowiska </w:t>
      </w:r>
      <w:r w:rsidR="00132E99" w:rsidRPr="00AD7B10">
        <w:t xml:space="preserve">m.in. </w:t>
      </w:r>
      <w:r w:rsidR="00773D7E" w:rsidRPr="00AD7B10">
        <w:t xml:space="preserve">w postaci procedur postępowania w sprawie ocen oddziaływania </w:t>
      </w:r>
      <w:r w:rsidR="00132E99" w:rsidRPr="00AD7B10">
        <w:t xml:space="preserve">przedsięwzięcia </w:t>
      </w:r>
      <w:r w:rsidR="00773D7E" w:rsidRPr="00AD7B10">
        <w:t>na środowisko</w:t>
      </w:r>
      <w:r w:rsidR="00132E99" w:rsidRPr="00AD7B10">
        <w:t>.</w:t>
      </w:r>
      <w:r w:rsidR="00773D7E" w:rsidRPr="00AD7B10">
        <w:t xml:space="preserve"> Stąd szczególnej uwagi wymagać będą procesy projektowe inwestycji, w tym wybór technologii i środków technicznych ograniczających negatywne </w:t>
      </w:r>
      <w:r w:rsidR="00132E99" w:rsidRPr="00AD7B10">
        <w:t xml:space="preserve">oddziaływanie, </w:t>
      </w:r>
      <w:r w:rsidR="00773D7E" w:rsidRPr="00AD7B10">
        <w:t>przeprowadzenie rzetelnej analizy oddziaływania na środowisko planowanego przedsięwzięcia</w:t>
      </w:r>
      <w:r w:rsidR="00132E99" w:rsidRPr="00AD7B10">
        <w:t>, z rozważeniem różnych wariantów lokalizacji przedsięwzięcia i stosowanych rozwiązań technologicznych</w:t>
      </w:r>
      <w:r w:rsidR="00773D7E" w:rsidRPr="00AD7B10">
        <w:t xml:space="preserve">. </w:t>
      </w:r>
    </w:p>
    <w:p w:rsidR="00773D7E" w:rsidRPr="00AD7B10" w:rsidRDefault="00773D7E" w:rsidP="00773D7E">
      <w:pPr>
        <w:pStyle w:val="Bezodstpw"/>
        <w:spacing w:line="276" w:lineRule="auto"/>
        <w:ind w:firstLine="709"/>
        <w:jc w:val="both"/>
      </w:pPr>
    </w:p>
    <w:p w:rsidR="00773D7E" w:rsidRPr="00AD7B10" w:rsidRDefault="00773D7E" w:rsidP="00773D7E">
      <w:pPr>
        <w:pStyle w:val="Bezodstpw"/>
        <w:spacing w:line="276" w:lineRule="auto"/>
        <w:ind w:firstLine="709"/>
        <w:jc w:val="both"/>
      </w:pPr>
      <w:r w:rsidRPr="00AD7B10">
        <w:t>Zapobieganie i ograniczanie potencjalnych negatywnych oddziaływań na środowisko, które mogą być rezultatem realizacji niektórych typów zadań (przedsięwzięć i instalacji) następować będzie poprzez:</w:t>
      </w:r>
    </w:p>
    <w:p w:rsidR="00773D7E" w:rsidRPr="00AD7B10" w:rsidRDefault="00773D7E" w:rsidP="005A5DF1">
      <w:pPr>
        <w:pStyle w:val="Bezodstpw"/>
        <w:numPr>
          <w:ilvl w:val="0"/>
          <w:numId w:val="201"/>
        </w:numPr>
        <w:spacing w:line="276" w:lineRule="auto"/>
        <w:jc w:val="both"/>
      </w:pPr>
      <w:r w:rsidRPr="00AD7B10">
        <w:t xml:space="preserve">wybór niskokonfliktowych lokalizacji przedsięwzięć, w tym </w:t>
      </w:r>
      <w:r w:rsidR="00995AE9" w:rsidRPr="00AD7B10">
        <w:t xml:space="preserve">tras </w:t>
      </w:r>
      <w:r w:rsidRPr="00AD7B10">
        <w:t>przebiegu inwestycji liniowych</w:t>
      </w:r>
      <w:r w:rsidR="00995AE9" w:rsidRPr="00AD7B10">
        <w:t>,</w:t>
      </w:r>
      <w:r w:rsidRPr="00AD7B10">
        <w:t xml:space="preserve"> poprze</w:t>
      </w:r>
      <w:r w:rsidR="00995AE9" w:rsidRPr="00AD7B10">
        <w:t>dzony</w:t>
      </w:r>
      <w:r w:rsidRPr="00AD7B10">
        <w:t xml:space="preserve"> wariantowaniem i szczegółowym rozpoznaniem lokalnych uwarunkowań przyrodniczych wraz z przeprowadzeniem inwentaryzacji przyrodniczej i monitoringu przedrealizacyjnego, co jest szczególnie istotne w kontekście specyfiki województwa, charakteryzującego się znacznym udziałem obszarów objętych ochroną prawną w rozumieniu przepisów ustawy </w:t>
      </w:r>
      <w:r w:rsidRPr="00AD7B10">
        <w:rPr>
          <w:i/>
        </w:rPr>
        <w:t>o ochronie przyrody</w:t>
      </w:r>
      <w:r w:rsidRPr="00AD7B10">
        <w:t>, w tym istotnym udziałem obszarów sieci Natura 2000;</w:t>
      </w:r>
    </w:p>
    <w:p w:rsidR="00773D7E" w:rsidRPr="00AD7B10" w:rsidRDefault="00995AE9" w:rsidP="005A5DF1">
      <w:pPr>
        <w:pStyle w:val="Bezodstpw"/>
        <w:numPr>
          <w:ilvl w:val="0"/>
          <w:numId w:val="201"/>
        </w:numPr>
        <w:spacing w:line="276" w:lineRule="auto"/>
        <w:jc w:val="both"/>
      </w:pPr>
      <w:r w:rsidRPr="00AD7B10">
        <w:t>projektowanie i realizację</w:t>
      </w:r>
      <w:r w:rsidR="00773D7E" w:rsidRPr="00AD7B10">
        <w:t xml:space="preserve"> wszystkich przedsięwzięć </w:t>
      </w:r>
      <w:r w:rsidRPr="00AD7B10">
        <w:t xml:space="preserve">z </w:t>
      </w:r>
      <w:r w:rsidR="00773D7E" w:rsidRPr="00AD7B10">
        <w:t>zastosowanie</w:t>
      </w:r>
      <w:r w:rsidRPr="00AD7B10">
        <w:t>m</w:t>
      </w:r>
      <w:r w:rsidR="00773D7E" w:rsidRPr="00AD7B10">
        <w:t xml:space="preserve"> odpowiednich rozwiązań technologicznych, konstrukcyjnych i materiałowych, w tym stosowanie</w:t>
      </w:r>
      <w:r w:rsidRPr="00AD7B10">
        <w:t>m</w:t>
      </w:r>
      <w:r w:rsidR="00773D7E" w:rsidRPr="00AD7B10">
        <w:t xml:space="preserve"> technologii spełniających kryteria BAT;</w:t>
      </w:r>
    </w:p>
    <w:p w:rsidR="00773D7E" w:rsidRPr="00AD7B10" w:rsidRDefault="00773D7E" w:rsidP="005A5DF1">
      <w:pPr>
        <w:pStyle w:val="Bezodstpw"/>
        <w:numPr>
          <w:ilvl w:val="0"/>
          <w:numId w:val="201"/>
        </w:numPr>
        <w:spacing w:line="276" w:lineRule="auto"/>
        <w:jc w:val="both"/>
      </w:pPr>
      <w:r w:rsidRPr="00AD7B10">
        <w:t xml:space="preserve">dostosowanie terminów realizacji </w:t>
      </w:r>
      <w:r w:rsidR="00995AE9" w:rsidRPr="00AD7B10">
        <w:t xml:space="preserve">przedsięwzięcia </w:t>
      </w:r>
      <w:r w:rsidRPr="00AD7B10">
        <w:t>(prac budowlanych) do terminów okresów lęgowych;</w:t>
      </w:r>
    </w:p>
    <w:p w:rsidR="00773D7E" w:rsidRPr="00AD7B10" w:rsidRDefault="00995AE9" w:rsidP="005A5DF1">
      <w:pPr>
        <w:pStyle w:val="Bezodstpw"/>
        <w:numPr>
          <w:ilvl w:val="0"/>
          <w:numId w:val="201"/>
        </w:numPr>
        <w:spacing w:line="276" w:lineRule="auto"/>
        <w:jc w:val="both"/>
      </w:pPr>
      <w:r w:rsidRPr="00AD7B10">
        <w:t>realizację</w:t>
      </w:r>
      <w:r w:rsidR="00773D7E" w:rsidRPr="00AD7B10">
        <w:t xml:space="preserve"> inwestycji hydroenergetycznych </w:t>
      </w:r>
      <w:r w:rsidRPr="00AD7B10">
        <w:t>zapewniających zastosowanie</w:t>
      </w:r>
      <w:r w:rsidR="00773D7E" w:rsidRPr="00AD7B10">
        <w:t xml:space="preserve"> rozwiązań umożliwiających migrację gatunków m.in. przepławki dla ryb;</w:t>
      </w:r>
    </w:p>
    <w:p w:rsidR="00773D7E" w:rsidRPr="00AD7B10" w:rsidRDefault="00773D7E" w:rsidP="005A5DF1">
      <w:pPr>
        <w:pStyle w:val="Bezodstpw"/>
        <w:numPr>
          <w:ilvl w:val="0"/>
          <w:numId w:val="201"/>
        </w:numPr>
        <w:spacing w:line="276" w:lineRule="auto"/>
        <w:jc w:val="both"/>
      </w:pPr>
      <w:r w:rsidRPr="00AD7B10">
        <w:t>dbałość o minimalizowanie ekspozycji obiektów dysharmonizujących krajobraz poprzez nasadzanie zieleni, stosowanie odpowiedniej kolorystyki;</w:t>
      </w:r>
    </w:p>
    <w:p w:rsidR="00773D7E" w:rsidRPr="00AD7B10" w:rsidRDefault="00995AE9" w:rsidP="005A5DF1">
      <w:pPr>
        <w:pStyle w:val="Bezodstpw"/>
        <w:numPr>
          <w:ilvl w:val="0"/>
          <w:numId w:val="201"/>
        </w:numPr>
        <w:spacing w:line="276" w:lineRule="auto"/>
        <w:jc w:val="both"/>
      </w:pPr>
      <w:r w:rsidRPr="00AD7B10">
        <w:t>realizację</w:t>
      </w:r>
      <w:r w:rsidR="00773D7E" w:rsidRPr="00AD7B10">
        <w:t xml:space="preserve"> obejść drogowych terenów zabudowanych oraz innych inwestycji komunikacyjnych </w:t>
      </w:r>
      <w:r w:rsidR="00065351" w:rsidRPr="00AD7B10">
        <w:t>z </w:t>
      </w:r>
      <w:r w:rsidR="00773D7E" w:rsidRPr="00AD7B10">
        <w:t>zastosowanie</w:t>
      </w:r>
      <w:r w:rsidR="00065351" w:rsidRPr="00AD7B10">
        <w:t>m</w:t>
      </w:r>
      <w:r w:rsidR="00773D7E" w:rsidRPr="00AD7B10">
        <w:t xml:space="preserve"> rozwiązań minimalizujących presję na śr</w:t>
      </w:r>
      <w:r w:rsidR="00065351" w:rsidRPr="00AD7B10">
        <w:t>odowisko poprzez zapewnienie m.in. przepustów i przejść</w:t>
      </w:r>
      <w:r w:rsidR="00773D7E" w:rsidRPr="00AD7B10">
        <w:t xml:space="preserve"> dla migrujących zwierząt, wykonanie </w:t>
      </w:r>
      <w:r w:rsidR="00773D7E" w:rsidRPr="00AD7B10">
        <w:lastRenderedPageBreak/>
        <w:t>okratowania urządzeń odwadniających pasy drogowe wraz z urządzeniami</w:t>
      </w:r>
      <w:r w:rsidR="00065351" w:rsidRPr="00AD7B10">
        <w:t xml:space="preserve"> oczyszczającymi wody opadowe i </w:t>
      </w:r>
      <w:r w:rsidR="00773D7E" w:rsidRPr="00AD7B10">
        <w:t>roztopowe, zastosowanie nasadzeń zieleni ekotonowej i osłonowej, budowę ekranów akustycznych, s</w:t>
      </w:r>
      <w:r w:rsidR="00065351" w:rsidRPr="00AD7B10">
        <w:t>tosowanie „cichych” nawierzchni.</w:t>
      </w:r>
    </w:p>
    <w:p w:rsidR="00773D7E" w:rsidRPr="00AD7B10" w:rsidRDefault="00773D7E" w:rsidP="00773D7E">
      <w:pPr>
        <w:pStyle w:val="Bezodstpw"/>
        <w:spacing w:line="276" w:lineRule="auto"/>
        <w:ind w:firstLine="709"/>
        <w:jc w:val="both"/>
      </w:pPr>
    </w:p>
    <w:p w:rsidR="00DA2A18" w:rsidRPr="00AD7B10" w:rsidRDefault="00DA2A18" w:rsidP="00DA2A18">
      <w:pPr>
        <w:pStyle w:val="Bezodstpw"/>
        <w:spacing w:line="276" w:lineRule="auto"/>
        <w:ind w:firstLine="709"/>
        <w:jc w:val="both"/>
      </w:pPr>
      <w:r w:rsidRPr="00AD7B10">
        <w:t xml:space="preserve">Realizując poszczególne typy zadań należy przede wszystkim: </w:t>
      </w:r>
    </w:p>
    <w:p w:rsidR="00DA2A18" w:rsidRPr="00AD7B10" w:rsidRDefault="00DA2A18" w:rsidP="005A5DF1">
      <w:pPr>
        <w:pStyle w:val="Bezodstpw"/>
        <w:numPr>
          <w:ilvl w:val="0"/>
          <w:numId w:val="295"/>
        </w:numPr>
        <w:spacing w:line="276" w:lineRule="auto"/>
        <w:jc w:val="both"/>
      </w:pPr>
      <w:r w:rsidRPr="00AD7B10">
        <w:t>zachować spójność i integralność obszarów Natura 2000 (wyznaczonych oraz ważnych dla Wspólnoty);</w:t>
      </w:r>
    </w:p>
    <w:p w:rsidR="00DA2A18" w:rsidRPr="00AD7B10" w:rsidRDefault="00DA2A18" w:rsidP="005A5DF1">
      <w:pPr>
        <w:pStyle w:val="Bezodstpw"/>
        <w:numPr>
          <w:ilvl w:val="0"/>
          <w:numId w:val="295"/>
        </w:numPr>
        <w:spacing w:line="276" w:lineRule="auto"/>
        <w:jc w:val="both"/>
      </w:pPr>
      <w:r w:rsidRPr="00AD7B10">
        <w:t>unikać tworzenia barier dla przemieszczających się zwierząt oraz prawidłowego funkcjonowania układów przyrodniczych;</w:t>
      </w:r>
    </w:p>
    <w:p w:rsidR="00DA2A18" w:rsidRPr="00AD7B10" w:rsidRDefault="00DA2A18" w:rsidP="005A5DF1">
      <w:pPr>
        <w:pStyle w:val="Bezodstpw"/>
        <w:numPr>
          <w:ilvl w:val="0"/>
          <w:numId w:val="295"/>
        </w:numPr>
        <w:spacing w:line="276" w:lineRule="auto"/>
        <w:jc w:val="both"/>
      </w:pPr>
      <w:r w:rsidRPr="00AD7B10">
        <w:t>ograniczać presję inwestycyjną na tereny najcenniejsze pod względem przyrodniczym;</w:t>
      </w:r>
    </w:p>
    <w:p w:rsidR="00DA2A18" w:rsidRPr="00AD7B10" w:rsidRDefault="00DA2A18" w:rsidP="005A5DF1">
      <w:pPr>
        <w:pStyle w:val="Bezodstpw"/>
        <w:numPr>
          <w:ilvl w:val="0"/>
          <w:numId w:val="295"/>
        </w:numPr>
        <w:spacing w:line="276" w:lineRule="auto"/>
        <w:jc w:val="both"/>
      </w:pPr>
      <w:r w:rsidRPr="00AD7B10">
        <w:t>wykluczać, lub w uzasadnionych przypadkach ograniczać, fragmentację środowiska do niezbędnego minimum;</w:t>
      </w:r>
    </w:p>
    <w:p w:rsidR="00DA2A18" w:rsidRPr="00AD7B10" w:rsidRDefault="00DA2A18" w:rsidP="005A5DF1">
      <w:pPr>
        <w:pStyle w:val="Bezodstpw"/>
        <w:numPr>
          <w:ilvl w:val="0"/>
          <w:numId w:val="295"/>
        </w:numPr>
        <w:spacing w:line="276" w:lineRule="auto"/>
        <w:jc w:val="both"/>
      </w:pPr>
      <w:r w:rsidRPr="00AD7B10">
        <w:t>zapewniać drożność korytarzy ekologicznych oraz szlaków migracyjnych zwierząt.</w:t>
      </w:r>
    </w:p>
    <w:p w:rsidR="00DA2A18" w:rsidRPr="00AD7B10" w:rsidRDefault="00DA2A18" w:rsidP="00773D7E">
      <w:pPr>
        <w:pStyle w:val="Bezodstpw"/>
        <w:spacing w:line="276" w:lineRule="auto"/>
        <w:ind w:firstLine="709"/>
        <w:jc w:val="both"/>
      </w:pPr>
    </w:p>
    <w:p w:rsidR="00E267BE" w:rsidRPr="00AD7B10" w:rsidRDefault="00773D7E" w:rsidP="00E267BE">
      <w:pPr>
        <w:pStyle w:val="Bezodstpw"/>
        <w:spacing w:line="276" w:lineRule="auto"/>
        <w:ind w:firstLine="709"/>
        <w:jc w:val="both"/>
      </w:pPr>
      <w:r w:rsidRPr="00AD7B10">
        <w:t>W przypadkach braku możliwości całkowitego uniknięcia negatywnego oddziaływania przedsięwzięć na środowisko i pojawienia się niebezpieczeństwa nieodwracalnego zniszczenia bioróżnorodności, co w szczególności dotyczy zajmowania terenów siedlisk przyrodniczych (w tym szczególnie cennych) przy realizacji zbiorników retencyjnych i inwestycji drogowych, konieczne będzie podjęcie działań kompensacyjnych tj. zapewnienie odtworzenia zniszczonych siedlisk w miejscach zastępczych, sztuczne zasilanie osłabionych populacji, tworzenie alternatywnych połączeń przyrodniczych.</w:t>
      </w:r>
    </w:p>
    <w:p w:rsidR="00773D7E" w:rsidRPr="00AD7B10" w:rsidRDefault="00773D7E" w:rsidP="00773D7E">
      <w:pPr>
        <w:pStyle w:val="Bezodstpw"/>
        <w:spacing w:line="276" w:lineRule="auto"/>
        <w:ind w:firstLine="709"/>
        <w:jc w:val="both"/>
      </w:pPr>
    </w:p>
    <w:p w:rsidR="00773D7E" w:rsidRPr="00AD7B10" w:rsidRDefault="00773D7E" w:rsidP="00773D7E">
      <w:pPr>
        <w:pStyle w:val="Bezodstpw"/>
        <w:spacing w:line="276" w:lineRule="auto"/>
        <w:ind w:firstLine="709"/>
        <w:jc w:val="both"/>
      </w:pPr>
      <w:r w:rsidRPr="00AD7B10">
        <w:t>Jak wynika z powyższego</w:t>
      </w:r>
      <w:r w:rsidR="00065351" w:rsidRPr="00AD7B10">
        <w:t xml:space="preserve"> oraz </w:t>
      </w:r>
      <w:r w:rsidR="000D2850" w:rsidRPr="00AD7B10">
        <w:t>braku</w:t>
      </w:r>
      <w:r w:rsidR="00C25BB4" w:rsidRPr="00AD7B10">
        <w:t xml:space="preserve"> w </w:t>
      </w:r>
      <w:r w:rsidR="000D2850" w:rsidRPr="00AD7B10">
        <w:t xml:space="preserve">projekcie </w:t>
      </w:r>
      <w:r w:rsidR="00E3397D" w:rsidRPr="00AD7B10">
        <w:t>POŚ WP 2017-2019</w:t>
      </w:r>
      <w:r w:rsidR="000D2850" w:rsidRPr="00AD7B10">
        <w:t xml:space="preserve"> </w:t>
      </w:r>
      <w:r w:rsidR="00065351" w:rsidRPr="00AD7B10">
        <w:t>szczegółowych lokalizacji realizacji poszczególnych t</w:t>
      </w:r>
      <w:r w:rsidR="000D2850" w:rsidRPr="00AD7B10">
        <w:t>ypów zadań</w:t>
      </w:r>
      <w:r w:rsidR="00065351" w:rsidRPr="00AD7B10">
        <w:t>,</w:t>
      </w:r>
      <w:r w:rsidR="00C25BB4" w:rsidRPr="00AD7B10">
        <w:t xml:space="preserve"> </w:t>
      </w:r>
      <w:r w:rsidR="000D2850" w:rsidRPr="00AD7B10">
        <w:t>nie</w:t>
      </w:r>
      <w:r w:rsidR="00C25BB4" w:rsidRPr="00AD7B10">
        <w:t xml:space="preserve"> </w:t>
      </w:r>
      <w:r w:rsidR="00065351" w:rsidRPr="00AD7B10">
        <w:t xml:space="preserve">jest </w:t>
      </w:r>
      <w:r w:rsidR="000D2850" w:rsidRPr="00AD7B10">
        <w:t xml:space="preserve">możliwe wskazanie </w:t>
      </w:r>
      <w:r w:rsidRPr="00AD7B10">
        <w:t>działań kompensacyjnych w odniesieniu do poszczególnych typów zamierzeń inwestycyjnych.</w:t>
      </w:r>
    </w:p>
    <w:p w:rsidR="00773D7E" w:rsidRPr="00AD7B10" w:rsidRDefault="00773D7E" w:rsidP="00773D7E">
      <w:pPr>
        <w:pStyle w:val="Bezodstpw"/>
        <w:spacing w:line="276" w:lineRule="auto"/>
        <w:ind w:firstLine="709"/>
        <w:jc w:val="both"/>
        <w:rPr>
          <w:b/>
        </w:rPr>
      </w:pPr>
    </w:p>
    <w:p w:rsidR="008942BF" w:rsidRPr="00AD7B10" w:rsidRDefault="008942BF" w:rsidP="00D80E3D">
      <w:pPr>
        <w:pStyle w:val="Akapitzlist"/>
        <w:numPr>
          <w:ilvl w:val="0"/>
          <w:numId w:val="1"/>
        </w:numPr>
        <w:spacing w:line="276" w:lineRule="auto"/>
        <w:ind w:left="709" w:hanging="352"/>
        <w:jc w:val="both"/>
        <w:outlineLvl w:val="0"/>
        <w:rPr>
          <w:rFonts w:ascii="Times New Roman" w:hAnsi="Times New Roman" w:cs="Times New Roman"/>
          <w:b/>
          <w:sz w:val="24"/>
          <w:szCs w:val="24"/>
        </w:rPr>
      </w:pPr>
      <w:bookmarkStart w:id="160" w:name="_Toc466873339"/>
      <w:bookmarkStart w:id="161" w:name="_Toc466873483"/>
      <w:bookmarkStart w:id="162" w:name="_Toc496262755"/>
      <w:r w:rsidRPr="00AD7B10">
        <w:rPr>
          <w:rFonts w:ascii="Times New Roman" w:hAnsi="Times New Roman" w:cs="Times New Roman"/>
          <w:b/>
          <w:sz w:val="24"/>
          <w:szCs w:val="24"/>
        </w:rPr>
        <w:t>Informacje o możliwym transgranicznym oddziaływaniu na środowisko</w:t>
      </w:r>
      <w:bookmarkEnd w:id="160"/>
      <w:bookmarkEnd w:id="161"/>
      <w:bookmarkEnd w:id="162"/>
    </w:p>
    <w:p w:rsidR="00E75087" w:rsidRPr="00AD7B10" w:rsidRDefault="00E75087" w:rsidP="00146D9A">
      <w:pPr>
        <w:pStyle w:val="Bezodstpw"/>
        <w:spacing w:line="276" w:lineRule="auto"/>
        <w:ind w:firstLine="709"/>
        <w:jc w:val="both"/>
      </w:pPr>
    </w:p>
    <w:p w:rsidR="00E75087" w:rsidRPr="00AD7B10" w:rsidRDefault="00E75087" w:rsidP="00146D9A">
      <w:pPr>
        <w:pStyle w:val="Bezodstpw"/>
        <w:spacing w:line="276" w:lineRule="auto"/>
        <w:ind w:firstLine="709"/>
        <w:jc w:val="both"/>
      </w:pPr>
      <w:r w:rsidRPr="00AD7B10">
        <w:t xml:space="preserve">W projekcie </w:t>
      </w:r>
      <w:r w:rsidR="00E3397D" w:rsidRPr="00AD7B10">
        <w:t>POŚ WP 2017-2019</w:t>
      </w:r>
      <w:r w:rsidRPr="00AD7B10">
        <w:t xml:space="preserve"> nie przeprow</w:t>
      </w:r>
      <w:r w:rsidR="00520CC1" w:rsidRPr="00AD7B10">
        <w:t>adzano postępowania dotyczącego</w:t>
      </w:r>
      <w:r w:rsidRPr="00AD7B10">
        <w:t xml:space="preserve"> transgranicznego oddziaływania środowisko, gdyż dokument nie zawiera listy przedsięwzięć, które mogłyby prowadzić do znaczących transgranicznych oddziały</w:t>
      </w:r>
      <w:r w:rsidR="00520CC1" w:rsidRPr="00AD7B10">
        <w:t xml:space="preserve">wań. Ponadto realizacja typów zadań ma na celu ochronę, poprawę stanu środowiska, </w:t>
      </w:r>
      <w:r w:rsidRPr="00AD7B10">
        <w:t xml:space="preserve">przyczyni się </w:t>
      </w:r>
      <w:r w:rsidR="00520CC1" w:rsidRPr="00AD7B10">
        <w:t xml:space="preserve">także </w:t>
      </w:r>
      <w:r w:rsidR="004D6DA4" w:rsidRPr="00AD7B10">
        <w:t>do zachowania zasobów i </w:t>
      </w:r>
      <w:r w:rsidRPr="00AD7B10">
        <w:t>walorów przyrodniczych, przeciwdziałania i minimalizo</w:t>
      </w:r>
      <w:r w:rsidR="004D6DA4" w:rsidRPr="00AD7B10">
        <w:t>wania występujących zagrożeń, a </w:t>
      </w:r>
      <w:r w:rsidRPr="00AD7B10">
        <w:t>także wzmocnienia jakości środowiska. Natomiast pojawiają się transgraniczne problemy ekologiczne dotyczące wód granicznych, ochrony powietrza oraz transportu materiałów szczególnie niebezpiecznych dla środowiska i występują one ni</w:t>
      </w:r>
      <w:r w:rsidR="00146D9A" w:rsidRPr="00AD7B10">
        <w:t xml:space="preserve">ezależnie od realizacji projektu </w:t>
      </w:r>
      <w:r w:rsidR="00E3397D" w:rsidRPr="00AD7B10">
        <w:t>POŚ WP 2017-2019</w:t>
      </w:r>
      <w:r w:rsidRPr="00AD7B10">
        <w:t xml:space="preserve">. </w:t>
      </w:r>
    </w:p>
    <w:p w:rsidR="00E75087" w:rsidRPr="00AD7B10" w:rsidRDefault="00E75087" w:rsidP="00E75087">
      <w:pPr>
        <w:pStyle w:val="Bezodstpw"/>
        <w:spacing w:line="276" w:lineRule="auto"/>
        <w:ind w:firstLine="709"/>
        <w:jc w:val="both"/>
      </w:pPr>
      <w:r w:rsidRPr="00AD7B10">
        <w:t xml:space="preserve">Transport zanieczyszczeń na </w:t>
      </w:r>
      <w:r w:rsidR="00146D9A" w:rsidRPr="00AD7B10">
        <w:t>teren Ukrainy</w:t>
      </w:r>
      <w:r w:rsidRPr="00AD7B10">
        <w:t xml:space="preserve"> może odby</w:t>
      </w:r>
      <w:r w:rsidR="004D6DA4" w:rsidRPr="00AD7B10">
        <w:t>wać się poprzez rzeki Strwiąż i </w:t>
      </w:r>
      <w:r w:rsidRPr="00AD7B10">
        <w:t xml:space="preserve">Wiar, natomiast z Ukrainy </w:t>
      </w:r>
      <w:r w:rsidR="00146D9A" w:rsidRPr="00AD7B10">
        <w:t xml:space="preserve">na teren województwa podkarpackiego </w:t>
      </w:r>
      <w:r w:rsidRPr="00AD7B10">
        <w:t xml:space="preserve">poprzez rzeki: Lubaczówka, Wisznia, Szkło, Wiar. Główne zagrożenie dla </w:t>
      </w:r>
      <w:r w:rsidR="00146D9A" w:rsidRPr="00AD7B10">
        <w:t xml:space="preserve">jakości </w:t>
      </w:r>
      <w:r w:rsidRPr="00AD7B10">
        <w:t xml:space="preserve">wód powierzchniowych </w:t>
      </w:r>
      <w:r w:rsidR="004D6DA4" w:rsidRPr="00AD7B10">
        <w:t>i </w:t>
      </w:r>
      <w:r w:rsidRPr="00AD7B10">
        <w:t xml:space="preserve">podziemnych stanowią </w:t>
      </w:r>
      <w:r w:rsidR="00146D9A" w:rsidRPr="00AD7B10">
        <w:t>m.in.</w:t>
      </w:r>
      <w:r w:rsidR="008278C9" w:rsidRPr="00AD7B10">
        <w:t>:</w:t>
      </w:r>
      <w:r w:rsidR="00146D9A" w:rsidRPr="00AD7B10">
        <w:t xml:space="preserve"> </w:t>
      </w:r>
      <w:r w:rsidRPr="00AD7B10">
        <w:t xml:space="preserve">zrzuty ścieków komunalnych, obszary zdegradowane w wyniku eksploatacji siarki i niewłaściwie zrekultywowane, awarie ropociągów. </w:t>
      </w:r>
    </w:p>
    <w:p w:rsidR="00E75087" w:rsidRPr="00AD7B10" w:rsidRDefault="00E75087" w:rsidP="00520CC1">
      <w:pPr>
        <w:pStyle w:val="Bezodstpw"/>
        <w:spacing w:line="276" w:lineRule="auto"/>
        <w:ind w:firstLine="709"/>
        <w:jc w:val="both"/>
      </w:pPr>
      <w:r w:rsidRPr="00AD7B10">
        <w:lastRenderedPageBreak/>
        <w:t>Problemem ekologicznym są zanieczyszczenia pochodzące z komunikacji samochodowej związanej z transgranicznym ruchem pasażerskim i towarowym, szczególnie na bardzo obciążonych odcinkach dróg prowadzących do granicy</w:t>
      </w:r>
      <w:r w:rsidR="00146D9A" w:rsidRPr="00AD7B10">
        <w:t xml:space="preserve"> z Ukrainą i Słowacją. Ponadto zagrożenie (awarie</w:t>
      </w:r>
      <w:r w:rsidRPr="00AD7B10">
        <w:t xml:space="preserve">, katastrofy) stanowi transport materiałów niebezpiecznych. Trudno jest jednak przewidzieć skalę, rozmiar i czas takiego zdarzenia oraz trudno prognozować skutki dla środowiska czy zdrowia ludzi. </w:t>
      </w:r>
    </w:p>
    <w:p w:rsidR="00E75087" w:rsidRPr="00AD7B10" w:rsidRDefault="00E75087" w:rsidP="00E75087">
      <w:pPr>
        <w:pStyle w:val="Bezodstpw"/>
        <w:spacing w:line="276" w:lineRule="auto"/>
        <w:ind w:firstLine="709"/>
        <w:jc w:val="both"/>
      </w:pPr>
      <w:r w:rsidRPr="00AD7B10">
        <w:t>Ważnym elementem polityki ochrony środowiska jest monitorowanie zmian zachodzących w środowisku, informowanie, ostrzeganie przed niebezpieczeństwem oraz reagowanie na potencjalne zagrożenia. W tym celu niezbędną jest współpraca transgraniczna odpowiednich służb ochrony środowiska i jednostek ratowniczych, a przede wszystkim przestrzegan</w:t>
      </w:r>
      <w:r w:rsidR="00520CC1" w:rsidRPr="00AD7B10">
        <w:t>ie praw i </w:t>
      </w:r>
      <w:r w:rsidRPr="00AD7B10">
        <w:t>umów międzynarodowych.</w:t>
      </w:r>
    </w:p>
    <w:p w:rsidR="00520CC1" w:rsidRPr="00AD7B10" w:rsidRDefault="00520CC1" w:rsidP="00E75087">
      <w:pPr>
        <w:pStyle w:val="Bezodstpw"/>
        <w:spacing w:line="276" w:lineRule="auto"/>
        <w:ind w:firstLine="709"/>
        <w:jc w:val="both"/>
      </w:pPr>
      <w:r w:rsidRPr="00AD7B10">
        <w:t xml:space="preserve">W podsumowaniu należy stwierdzić, że stopień ogólności, brak jednoznacznej lokalizacji realizacji poszczególnych typów zadań oraz skali realizowanych zadań, charakter projektu </w:t>
      </w:r>
      <w:r w:rsidR="00E3397D" w:rsidRPr="00AD7B10">
        <w:t>POŚ WP 2017-2019</w:t>
      </w:r>
      <w:r w:rsidRPr="00AD7B10">
        <w:t>, nie daje podstaw do stwierdzenia wystąpienia znaczącego oddziaływania transgranicznego. Nie zachodzi zatem potrzeba uruchamiana procedury oceny oddziaływania na środowisko w kontekście transgranicznym.</w:t>
      </w:r>
    </w:p>
    <w:p w:rsidR="00E75087" w:rsidRPr="00AD7B10" w:rsidRDefault="00E75087" w:rsidP="00E75087">
      <w:pPr>
        <w:spacing w:line="276" w:lineRule="auto"/>
        <w:jc w:val="both"/>
        <w:rPr>
          <w:rFonts w:ascii="Times New Roman" w:hAnsi="Times New Roman" w:cs="Times New Roman"/>
          <w:b/>
          <w:sz w:val="24"/>
          <w:szCs w:val="24"/>
        </w:rPr>
      </w:pPr>
    </w:p>
    <w:p w:rsidR="008942BF" w:rsidRPr="00AD7B10" w:rsidRDefault="008942BF" w:rsidP="008278C9">
      <w:pPr>
        <w:pStyle w:val="Akapitzlist"/>
        <w:numPr>
          <w:ilvl w:val="0"/>
          <w:numId w:val="1"/>
        </w:numPr>
        <w:spacing w:line="276" w:lineRule="auto"/>
        <w:ind w:left="709" w:hanging="352"/>
        <w:outlineLvl w:val="0"/>
        <w:rPr>
          <w:rFonts w:ascii="Times New Roman" w:hAnsi="Times New Roman" w:cs="Times New Roman"/>
          <w:b/>
          <w:sz w:val="24"/>
          <w:szCs w:val="24"/>
        </w:rPr>
      </w:pPr>
      <w:bookmarkStart w:id="163" w:name="_Toc466873340"/>
      <w:bookmarkStart w:id="164" w:name="_Toc466873484"/>
      <w:bookmarkStart w:id="165" w:name="_Toc496262756"/>
      <w:r w:rsidRPr="00AD7B10">
        <w:rPr>
          <w:rFonts w:ascii="Times New Roman" w:hAnsi="Times New Roman" w:cs="Times New Roman"/>
          <w:b/>
          <w:sz w:val="24"/>
          <w:szCs w:val="24"/>
        </w:rPr>
        <w:t xml:space="preserve">Przedstawienie rozwiązań alternatywnych do rozwiązań zawartych w projekcie </w:t>
      </w:r>
      <w:r w:rsidR="00E3397D" w:rsidRPr="00AD7B10">
        <w:rPr>
          <w:rFonts w:ascii="Times New Roman" w:hAnsi="Times New Roman" w:cs="Times New Roman"/>
          <w:b/>
          <w:sz w:val="24"/>
          <w:szCs w:val="24"/>
        </w:rPr>
        <w:t>POŚ WP 2017-2019</w:t>
      </w:r>
      <w:r w:rsidRPr="00AD7B10">
        <w:rPr>
          <w:rFonts w:ascii="Times New Roman" w:hAnsi="Times New Roman" w:cs="Times New Roman"/>
          <w:b/>
          <w:sz w:val="24"/>
          <w:szCs w:val="24"/>
        </w:rPr>
        <w:t xml:space="preserve"> wraz z uzasadnieniem ich wyboru oraz opisem metod dokonania oceny prowadzącej do tego wyboru albo wyjaśnienie braku rozwiązań alternatywnych</w:t>
      </w:r>
      <w:bookmarkEnd w:id="163"/>
      <w:bookmarkEnd w:id="164"/>
      <w:bookmarkEnd w:id="165"/>
    </w:p>
    <w:p w:rsidR="008942BF" w:rsidRPr="00AD7B10" w:rsidRDefault="008942BF" w:rsidP="00FF0DCF">
      <w:pPr>
        <w:pStyle w:val="Bezodstpw"/>
        <w:spacing w:line="276" w:lineRule="auto"/>
        <w:ind w:firstLine="709"/>
        <w:jc w:val="both"/>
      </w:pPr>
    </w:p>
    <w:p w:rsidR="00FF0DCF" w:rsidRPr="00AD7B10" w:rsidRDefault="00FF0DCF" w:rsidP="00FF0DCF">
      <w:pPr>
        <w:pStyle w:val="Bezodstpw"/>
        <w:spacing w:line="276" w:lineRule="auto"/>
        <w:ind w:firstLine="709"/>
        <w:jc w:val="both"/>
      </w:pPr>
      <w:r w:rsidRPr="00AD7B10">
        <w:t xml:space="preserve">Zgodnie z art. 51 ust. 3b </w:t>
      </w:r>
      <w:r w:rsidRPr="00AD7B10">
        <w:rPr>
          <w:i/>
        </w:rPr>
        <w:t>ustawy o udostępnianiu informacji o środowisku i jego ochronie, udziale społeczeństwa w ochronie środowiska oraz o ocenach oddziaływania na środowisko</w:t>
      </w:r>
      <w:r w:rsidRPr="00AD7B10">
        <w:t xml:space="preserve"> zakres prognozy oddziaływania na środowisko powinien obejmować przedstawienie rozwiązań alternatywnych do rozwiązań przyjętych w projekcie ocenianego dokumentu, w szczególności w odniesieniu do obszarów Natura 2000. </w:t>
      </w:r>
    </w:p>
    <w:p w:rsidR="00FF0DCF" w:rsidRPr="00AD7B10" w:rsidRDefault="00FF0DCF" w:rsidP="00FF0DCF">
      <w:pPr>
        <w:pStyle w:val="Bezodstpw"/>
        <w:spacing w:line="276" w:lineRule="auto"/>
        <w:ind w:firstLine="709"/>
        <w:jc w:val="both"/>
      </w:pPr>
    </w:p>
    <w:p w:rsidR="00FF0DCF" w:rsidRPr="00AD7B10" w:rsidRDefault="00FF0DCF" w:rsidP="00FF0DCF">
      <w:pPr>
        <w:pStyle w:val="Bezodstpw"/>
        <w:spacing w:line="276" w:lineRule="auto"/>
        <w:ind w:firstLine="709"/>
        <w:jc w:val="both"/>
      </w:pPr>
      <w:r w:rsidRPr="00AD7B10">
        <w:t xml:space="preserve">Kwestie rozwiązań alternatywnych w odniesieniu do przedmiotowego dokumentu jakim jest </w:t>
      </w:r>
      <w:r w:rsidR="00B4539D" w:rsidRPr="00AD7B10">
        <w:t xml:space="preserve">projekt </w:t>
      </w:r>
      <w:r w:rsidR="00E3397D" w:rsidRPr="00AD7B10">
        <w:t>POŚ WP 2017-2019</w:t>
      </w:r>
      <w:r w:rsidR="00B4539D" w:rsidRPr="00AD7B10">
        <w:t xml:space="preserve"> </w:t>
      </w:r>
      <w:r w:rsidRPr="00AD7B10">
        <w:t>należy rozpatrywać w dwóch aspektach:</w:t>
      </w:r>
    </w:p>
    <w:p w:rsidR="00FF0DCF" w:rsidRPr="00AD7B10" w:rsidRDefault="00FF0DCF" w:rsidP="005A5DF1">
      <w:pPr>
        <w:pStyle w:val="Bezodstpw"/>
        <w:numPr>
          <w:ilvl w:val="0"/>
          <w:numId w:val="202"/>
        </w:numPr>
        <w:spacing w:line="276" w:lineRule="auto"/>
        <w:jc w:val="both"/>
      </w:pPr>
      <w:r w:rsidRPr="00AD7B10">
        <w:t>prawidłowości s</w:t>
      </w:r>
      <w:r w:rsidR="00B4539D" w:rsidRPr="00AD7B10">
        <w:t>formułowania celów interwencji</w:t>
      </w:r>
      <w:r w:rsidRPr="00AD7B10">
        <w:t xml:space="preserve"> w ramach poszczególnych obszarów interwencji;</w:t>
      </w:r>
    </w:p>
    <w:p w:rsidR="00FF0DCF" w:rsidRPr="00AD7B10" w:rsidRDefault="00FF0DCF" w:rsidP="005A5DF1">
      <w:pPr>
        <w:pStyle w:val="Bezodstpw"/>
        <w:numPr>
          <w:ilvl w:val="0"/>
          <w:numId w:val="202"/>
        </w:numPr>
        <w:spacing w:line="276" w:lineRule="auto"/>
        <w:jc w:val="both"/>
      </w:pPr>
      <w:r w:rsidRPr="00AD7B10">
        <w:t xml:space="preserve">zasadności doboru kierunków interwencji i </w:t>
      </w:r>
      <w:r w:rsidR="00B4539D" w:rsidRPr="00AD7B10">
        <w:t xml:space="preserve">typów </w:t>
      </w:r>
      <w:r w:rsidRPr="00AD7B10">
        <w:t>zadań realizujących okre</w:t>
      </w:r>
      <w:r w:rsidR="00B4539D" w:rsidRPr="00AD7B10">
        <w:t>ślone cele interwencji</w:t>
      </w:r>
      <w:r w:rsidRPr="00AD7B10">
        <w:t>.</w:t>
      </w:r>
    </w:p>
    <w:p w:rsidR="00FF0DCF" w:rsidRPr="00AD7B10" w:rsidRDefault="00FF0DCF" w:rsidP="00FF0DCF">
      <w:pPr>
        <w:pStyle w:val="Bezodstpw"/>
        <w:spacing w:line="276" w:lineRule="auto"/>
        <w:jc w:val="both"/>
      </w:pPr>
    </w:p>
    <w:p w:rsidR="00FF0DCF" w:rsidRPr="00AD7B10" w:rsidRDefault="00C131AE" w:rsidP="00FF0DCF">
      <w:pPr>
        <w:pStyle w:val="Bezodstpw"/>
        <w:spacing w:line="276" w:lineRule="auto"/>
        <w:ind w:firstLine="709"/>
        <w:jc w:val="both"/>
      </w:pPr>
      <w:r w:rsidRPr="00AD7B10">
        <w:t>W zakresie celów interwencji</w:t>
      </w:r>
      <w:r w:rsidR="00FF0DCF" w:rsidRPr="00AD7B10">
        <w:t xml:space="preserve"> nie zachodzi potrzeba przedstawiania rozwiązań alternatywnych, gdyż zostały określone zgodnie z celami i priorytetami ekologicznymi ustanowionymi na szczeblu międzynarodowym, wspólnotowym, krajowym oraz wojewódzkim i są spójne z polityką ochrony środowiska, określoną w strategicznych dokumentach nadrzędnych. </w:t>
      </w:r>
    </w:p>
    <w:p w:rsidR="00FF0DCF" w:rsidRPr="00AD7B10" w:rsidRDefault="00FF0DCF" w:rsidP="00FF0DCF">
      <w:pPr>
        <w:pStyle w:val="Bezodstpw"/>
        <w:spacing w:line="276" w:lineRule="auto"/>
        <w:ind w:firstLine="709"/>
        <w:jc w:val="both"/>
      </w:pPr>
      <w:r w:rsidRPr="00AD7B10">
        <w:t>W odniesieniu do zaproponowanych kierunków interwencji i typów zadań realizujący</w:t>
      </w:r>
      <w:r w:rsidR="00C131AE" w:rsidRPr="00AD7B10">
        <w:t>ch poszczególne cele interwencji</w:t>
      </w:r>
      <w:r w:rsidRPr="00AD7B10">
        <w:t xml:space="preserve"> przeprowadzona analiza wykazała, iż nie można całkowicie wykluczyć potencjalnego negatywnego oddziaływania na środowisko części zadań o charakterze inwestyc</w:t>
      </w:r>
      <w:r w:rsidR="00C131AE" w:rsidRPr="00AD7B10">
        <w:t xml:space="preserve">yjnym, proponowanych w projekcie </w:t>
      </w:r>
      <w:r w:rsidR="00E3397D" w:rsidRPr="00AD7B10">
        <w:t>POŚ WP 2017-2019</w:t>
      </w:r>
      <w:r w:rsidRPr="00AD7B10">
        <w:t xml:space="preserve">, pomimo </w:t>
      </w:r>
      <w:r w:rsidRPr="00AD7B10">
        <w:lastRenderedPageBreak/>
        <w:t>założenia, iż mają słu</w:t>
      </w:r>
      <w:r w:rsidR="00C131AE" w:rsidRPr="00AD7B10">
        <w:t>żyć ochronie środowiska i poprawie jego stanu. W </w:t>
      </w:r>
      <w:r w:rsidRPr="00AD7B10">
        <w:t>wielu dziedzinach brak realizacji tych inwestycji wiązałby się z kontynuacją negatywnych oddziaływań, brakiem poprawy stanu środowiska</w:t>
      </w:r>
      <w:r w:rsidR="00C131AE" w:rsidRPr="00AD7B10">
        <w:t>, a nawet z jego pogorszeniem i </w:t>
      </w:r>
      <w:r w:rsidRPr="00AD7B10">
        <w:t>powstawaniem nowych zagrożeń. Dotyczy to przede wszystkim cz</w:t>
      </w:r>
      <w:r w:rsidR="00C131AE" w:rsidRPr="00AD7B10">
        <w:t>ęści przedsięwzięć związanych z </w:t>
      </w:r>
      <w:r w:rsidRPr="00AD7B10">
        <w:t>ochroną przeciwpowodziową (zbiorniki retencyjne, budowa i modernizacja wałów przeciwpowodziow</w:t>
      </w:r>
      <w:r w:rsidR="004D6DA4" w:rsidRPr="00AD7B10">
        <w:t>ych, odcinkowa regulacja rzek i </w:t>
      </w:r>
      <w:r w:rsidRPr="00AD7B10">
        <w:t>potoków), ochroną i poprawą klimatu akustycznego (bu</w:t>
      </w:r>
      <w:r w:rsidR="004D6DA4" w:rsidRPr="00AD7B10">
        <w:t>dowa obejść drogowych, budowa i </w:t>
      </w:r>
      <w:r w:rsidRPr="00AD7B10">
        <w:t>prze</w:t>
      </w:r>
      <w:r w:rsidR="00A43B79" w:rsidRPr="00AD7B10">
        <w:t>budowa dróg), ochroną klimatu i </w:t>
      </w:r>
      <w:r w:rsidRPr="00AD7B10">
        <w:t>jakości powietrza (</w:t>
      </w:r>
      <w:r w:rsidR="00C131AE" w:rsidRPr="00AD7B10">
        <w:t xml:space="preserve">np. </w:t>
      </w:r>
      <w:r w:rsidRPr="00AD7B10">
        <w:t>budowa instalacji wykorzystujących do produkc</w:t>
      </w:r>
      <w:r w:rsidR="00C131AE" w:rsidRPr="00AD7B10">
        <w:t>ji energii źródła odnawialne, w </w:t>
      </w:r>
      <w:r w:rsidRPr="00AD7B10">
        <w:t>szczególności budowa farm wiatrowych i elektrowni wodnych, r</w:t>
      </w:r>
      <w:r w:rsidR="00C131AE" w:rsidRPr="00AD7B10">
        <w:t>ozbudowa sieci ciepłowniczych i </w:t>
      </w:r>
      <w:r w:rsidRPr="00AD7B10">
        <w:t>gazowych), po</w:t>
      </w:r>
      <w:r w:rsidR="00C131AE" w:rsidRPr="00AD7B10">
        <w:t>rządkowaniem gospodarki wodno-</w:t>
      </w:r>
      <w:r w:rsidRPr="00AD7B10">
        <w:t xml:space="preserve">ściekowej (budowa, rozbudowa i modernizacja sieci kanalizacji sanitarnej i </w:t>
      </w:r>
      <w:r w:rsidR="000D658C" w:rsidRPr="00AD7B10">
        <w:t xml:space="preserve">deszczowej oraz </w:t>
      </w:r>
      <w:r w:rsidRPr="00AD7B10">
        <w:t xml:space="preserve">oczyszczalni ścieków) oraz porządkowaniem gospodarki odpadami (budowa instalacji służących do odzysku, termicznego przekształcania i unieszkodliwiania odpadów). Niemniej </w:t>
      </w:r>
      <w:r w:rsidR="00C131AE" w:rsidRPr="00AD7B10">
        <w:t xml:space="preserve">jednak </w:t>
      </w:r>
      <w:r w:rsidRPr="00AD7B10">
        <w:t xml:space="preserve">nie proponuje się w tym zakresie alternatywnego </w:t>
      </w:r>
      <w:r w:rsidR="001A046F" w:rsidRPr="00AD7B10">
        <w:t xml:space="preserve">wyboru </w:t>
      </w:r>
      <w:r w:rsidRPr="00AD7B10">
        <w:t xml:space="preserve">wariantu „zerowego” – braku realizacji </w:t>
      </w:r>
      <w:r w:rsidR="00C131AE" w:rsidRPr="00AD7B10">
        <w:t>typów zadań (</w:t>
      </w:r>
      <w:r w:rsidRPr="00AD7B10">
        <w:t>inwestycji</w:t>
      </w:r>
      <w:r w:rsidR="00C131AE" w:rsidRPr="00AD7B10">
        <w:t>)</w:t>
      </w:r>
      <w:r w:rsidRPr="00AD7B10">
        <w:t xml:space="preserve">, gdyż w dłuższym horyzoncie czasowym </w:t>
      </w:r>
      <w:r w:rsidR="001A046F" w:rsidRPr="00AD7B10">
        <w:t xml:space="preserve">wykonanie założeń projektu </w:t>
      </w:r>
      <w:r w:rsidR="00E3397D" w:rsidRPr="00AD7B10">
        <w:t>POŚ WP 2017-2019</w:t>
      </w:r>
      <w:r w:rsidR="001A046F" w:rsidRPr="00AD7B10">
        <w:t xml:space="preserve"> będzie</w:t>
      </w:r>
      <w:r w:rsidR="00C25BB4" w:rsidRPr="00AD7B10">
        <w:t xml:space="preserve"> </w:t>
      </w:r>
      <w:r w:rsidR="001A046F" w:rsidRPr="00AD7B10">
        <w:t>miało</w:t>
      </w:r>
      <w:r w:rsidRPr="00AD7B10">
        <w:t xml:space="preserve"> zdecydowanie pozytywny wpływ na środowisko. Ponadto na etapie realizacji </w:t>
      </w:r>
      <w:r w:rsidR="001A046F" w:rsidRPr="00AD7B10">
        <w:t xml:space="preserve">poszczególnych typów zadań, przedsięwzięć </w:t>
      </w:r>
      <w:r w:rsidRPr="00AD7B10">
        <w:t>istnieje możliwość wyboru najmniej kolizyjnej lokalizacji oraz zastosowania rozwiązań minimalizujących neg</w:t>
      </w:r>
      <w:r w:rsidR="00C131AE" w:rsidRPr="00AD7B10">
        <w:t>atywny wpływ, w szczególności w </w:t>
      </w:r>
      <w:r w:rsidRPr="00AD7B10">
        <w:t>odniesieniu do obszarów Natura 2000</w:t>
      </w:r>
      <w:r w:rsidR="00C131AE" w:rsidRPr="00AD7B10">
        <w:t xml:space="preserve"> i ochrony przyrody</w:t>
      </w:r>
      <w:r w:rsidRPr="00AD7B10">
        <w:t xml:space="preserve">. </w:t>
      </w:r>
    </w:p>
    <w:p w:rsidR="001A046F" w:rsidRPr="00AD7B10" w:rsidRDefault="001A046F" w:rsidP="00FF0DCF">
      <w:pPr>
        <w:pStyle w:val="Bezodstpw"/>
        <w:spacing w:line="276" w:lineRule="auto"/>
        <w:ind w:firstLine="709"/>
        <w:jc w:val="both"/>
      </w:pPr>
    </w:p>
    <w:p w:rsidR="008942BF" w:rsidRPr="00AD7B10" w:rsidRDefault="008942BF" w:rsidP="008278C9">
      <w:pPr>
        <w:pStyle w:val="Akapitzlist"/>
        <w:numPr>
          <w:ilvl w:val="0"/>
          <w:numId w:val="1"/>
        </w:numPr>
        <w:spacing w:line="276" w:lineRule="auto"/>
        <w:ind w:left="709" w:hanging="352"/>
        <w:outlineLvl w:val="0"/>
        <w:rPr>
          <w:rFonts w:ascii="Times New Roman" w:hAnsi="Times New Roman" w:cs="Times New Roman"/>
          <w:b/>
          <w:sz w:val="24"/>
          <w:szCs w:val="24"/>
        </w:rPr>
      </w:pPr>
      <w:bookmarkStart w:id="166" w:name="_Toc466873341"/>
      <w:bookmarkStart w:id="167" w:name="_Toc466873485"/>
      <w:bookmarkStart w:id="168" w:name="_Toc496262757"/>
      <w:r w:rsidRPr="00AD7B10">
        <w:rPr>
          <w:rFonts w:ascii="Times New Roman" w:hAnsi="Times New Roman" w:cs="Times New Roman"/>
          <w:b/>
          <w:sz w:val="24"/>
          <w:szCs w:val="24"/>
        </w:rPr>
        <w:t>Wskazanie napotkanych trudności wynikających z niedostatków techniki lub luk we współczesnej wiedzy</w:t>
      </w:r>
      <w:bookmarkEnd w:id="166"/>
      <w:bookmarkEnd w:id="167"/>
      <w:bookmarkEnd w:id="168"/>
    </w:p>
    <w:p w:rsidR="008942BF" w:rsidRPr="00AD7B10" w:rsidRDefault="008942BF" w:rsidP="008942BF">
      <w:pPr>
        <w:pStyle w:val="Akapitzlist"/>
        <w:rPr>
          <w:rFonts w:ascii="Times New Roman" w:hAnsi="Times New Roman" w:cs="Times New Roman"/>
          <w:b/>
          <w:sz w:val="24"/>
          <w:szCs w:val="24"/>
        </w:rPr>
      </w:pPr>
    </w:p>
    <w:p w:rsidR="005A07BE" w:rsidRPr="00AD7B10" w:rsidRDefault="005A07BE" w:rsidP="000422F2">
      <w:pPr>
        <w:pStyle w:val="Bezodstpw"/>
        <w:spacing w:line="276" w:lineRule="auto"/>
        <w:ind w:firstLine="709"/>
        <w:jc w:val="both"/>
      </w:pPr>
      <w:r w:rsidRPr="00AD7B10">
        <w:t xml:space="preserve">W trakcie opracowywania prognozy nie stwierdzono istotnych niedostatków lub braków materiałów, które ograniczałyby możliwość opracowania prognozy oddziaływania na środowisko. Pewne utrudnienia miały charakter trudności metodycznych i wynikały ze specyfiki dokumentu strategicznego, charakteryzującego się dużym stopniem ogólności zapisów. Dotyczyły one głównie: </w:t>
      </w:r>
    </w:p>
    <w:p w:rsidR="005A07BE" w:rsidRPr="00AD7B10" w:rsidRDefault="005A07BE" w:rsidP="005A5DF1">
      <w:pPr>
        <w:pStyle w:val="Bezodstpw"/>
        <w:numPr>
          <w:ilvl w:val="0"/>
          <w:numId w:val="281"/>
        </w:numPr>
        <w:spacing w:line="276" w:lineRule="auto"/>
        <w:jc w:val="both"/>
      </w:pPr>
      <w:r w:rsidRPr="00AD7B10">
        <w:t>dokładnego umiejscowienia w przestrzeni realizacji poszczególnych typów zadań,</w:t>
      </w:r>
    </w:p>
    <w:p w:rsidR="005A07BE" w:rsidRPr="00AD7B10" w:rsidRDefault="005A07BE" w:rsidP="005A5DF1">
      <w:pPr>
        <w:pStyle w:val="Bezodstpw"/>
        <w:numPr>
          <w:ilvl w:val="0"/>
          <w:numId w:val="281"/>
        </w:numPr>
        <w:spacing w:line="276" w:lineRule="auto"/>
        <w:jc w:val="both"/>
      </w:pPr>
      <w:r w:rsidRPr="00AD7B10">
        <w:t>braku informacji, co do rodzaju i skali prawdopodobnych zamierzeń inwestycyjnych,</w:t>
      </w:r>
    </w:p>
    <w:p w:rsidR="005A07BE" w:rsidRPr="00AD7B10" w:rsidRDefault="005A07BE" w:rsidP="005A5DF1">
      <w:pPr>
        <w:pStyle w:val="Bezodstpw"/>
        <w:numPr>
          <w:ilvl w:val="0"/>
          <w:numId w:val="281"/>
        </w:numPr>
        <w:spacing w:line="276" w:lineRule="auto"/>
        <w:jc w:val="both"/>
      </w:pPr>
      <w:r w:rsidRPr="00AD7B10">
        <w:t>brak wypracowanych metod stosowanych podczas analiz tego typu dokumentów,</w:t>
      </w:r>
    </w:p>
    <w:p w:rsidR="005A07BE" w:rsidRPr="00AD7B10" w:rsidRDefault="005A07BE" w:rsidP="005A5DF1">
      <w:pPr>
        <w:pStyle w:val="Bezodstpw"/>
        <w:numPr>
          <w:ilvl w:val="0"/>
          <w:numId w:val="281"/>
        </w:numPr>
        <w:spacing w:line="276" w:lineRule="auto"/>
        <w:jc w:val="both"/>
      </w:pPr>
      <w:r w:rsidRPr="00AD7B10">
        <w:t xml:space="preserve">brak określonych kryteriów przeprowadzania oceny. </w:t>
      </w:r>
    </w:p>
    <w:p w:rsidR="001904F8" w:rsidRPr="00AD7B10" w:rsidRDefault="001904F8" w:rsidP="001904F8">
      <w:pPr>
        <w:spacing w:line="276" w:lineRule="auto"/>
        <w:jc w:val="both"/>
        <w:rPr>
          <w:rFonts w:ascii="Times New Roman" w:hAnsi="Times New Roman" w:cs="Times New Roman"/>
          <w:b/>
          <w:sz w:val="24"/>
          <w:szCs w:val="24"/>
        </w:rPr>
      </w:pPr>
    </w:p>
    <w:p w:rsidR="001904F8" w:rsidRPr="00AD7B10" w:rsidRDefault="00C05DDE" w:rsidP="008278C9">
      <w:pPr>
        <w:pStyle w:val="Akapitzlist"/>
        <w:numPr>
          <w:ilvl w:val="0"/>
          <w:numId w:val="1"/>
        </w:numPr>
        <w:spacing w:line="276" w:lineRule="auto"/>
        <w:ind w:left="709" w:hanging="425"/>
        <w:outlineLvl w:val="0"/>
        <w:rPr>
          <w:rFonts w:ascii="Times New Roman" w:hAnsi="Times New Roman" w:cs="Times New Roman"/>
          <w:b/>
          <w:sz w:val="24"/>
          <w:szCs w:val="24"/>
        </w:rPr>
      </w:pPr>
      <w:bookmarkStart w:id="169" w:name="_Toc466873342"/>
      <w:bookmarkStart w:id="170" w:name="_Toc466873486"/>
      <w:r w:rsidRPr="00AD7B10">
        <w:rPr>
          <w:rFonts w:ascii="Times New Roman" w:hAnsi="Times New Roman" w:cs="Times New Roman"/>
          <w:b/>
          <w:sz w:val="24"/>
          <w:szCs w:val="24"/>
        </w:rPr>
        <w:t xml:space="preserve"> </w:t>
      </w:r>
      <w:bookmarkStart w:id="171" w:name="_Toc496262758"/>
      <w:r w:rsidR="001904F8" w:rsidRPr="00AD7B10">
        <w:rPr>
          <w:rFonts w:ascii="Times New Roman" w:hAnsi="Times New Roman" w:cs="Times New Roman"/>
          <w:b/>
          <w:sz w:val="24"/>
          <w:szCs w:val="24"/>
        </w:rPr>
        <w:t>Wnioski</w:t>
      </w:r>
      <w:bookmarkEnd w:id="169"/>
      <w:bookmarkEnd w:id="170"/>
      <w:bookmarkEnd w:id="171"/>
    </w:p>
    <w:p w:rsidR="001904F8" w:rsidRPr="00AD7B10" w:rsidRDefault="001904F8" w:rsidP="001904F8">
      <w:pPr>
        <w:pStyle w:val="Akapitzlist"/>
        <w:spacing w:line="276" w:lineRule="auto"/>
        <w:ind w:left="709"/>
        <w:jc w:val="both"/>
        <w:rPr>
          <w:rFonts w:ascii="Times New Roman" w:hAnsi="Times New Roman" w:cs="Times New Roman"/>
          <w:b/>
          <w:sz w:val="24"/>
          <w:szCs w:val="24"/>
        </w:rPr>
      </w:pPr>
    </w:p>
    <w:p w:rsidR="00DE0BE7" w:rsidRPr="00AD7B10" w:rsidRDefault="00DE0BE7" w:rsidP="005A5DF1">
      <w:pPr>
        <w:numPr>
          <w:ilvl w:val="0"/>
          <w:numId w:val="280"/>
        </w:numPr>
        <w:spacing w:line="276" w:lineRule="auto"/>
        <w:jc w:val="both"/>
        <w:rPr>
          <w:rFonts w:ascii="Times New Roman" w:hAnsi="Times New Roman"/>
          <w:sz w:val="24"/>
          <w:szCs w:val="24"/>
        </w:rPr>
      </w:pPr>
      <w:r w:rsidRPr="00AD7B10">
        <w:rPr>
          <w:rFonts w:ascii="Times New Roman" w:hAnsi="Times New Roman"/>
          <w:sz w:val="24"/>
          <w:szCs w:val="24"/>
        </w:rPr>
        <w:t xml:space="preserve">Prognoza jest dokumentem wspierającym proces decyzyjny i procedurę konsultacji projektu </w:t>
      </w:r>
      <w:r w:rsidR="00E3397D" w:rsidRPr="00AD7B10">
        <w:rPr>
          <w:rFonts w:ascii="Times New Roman" w:hAnsi="Times New Roman"/>
          <w:sz w:val="24"/>
          <w:szCs w:val="24"/>
        </w:rPr>
        <w:t>POŚ WP 2017-2019</w:t>
      </w:r>
      <w:r w:rsidRPr="00AD7B10">
        <w:rPr>
          <w:rFonts w:ascii="Times New Roman" w:hAnsi="Times New Roman"/>
          <w:sz w:val="24"/>
          <w:szCs w:val="24"/>
        </w:rPr>
        <w:t xml:space="preserve">. </w:t>
      </w:r>
    </w:p>
    <w:p w:rsidR="001904F8" w:rsidRPr="00AD7B10" w:rsidRDefault="001904F8" w:rsidP="005A5DF1">
      <w:pPr>
        <w:numPr>
          <w:ilvl w:val="0"/>
          <w:numId w:val="280"/>
        </w:numPr>
        <w:spacing w:line="276" w:lineRule="auto"/>
        <w:jc w:val="both"/>
        <w:rPr>
          <w:rFonts w:ascii="Times New Roman" w:hAnsi="Times New Roman"/>
          <w:sz w:val="24"/>
          <w:szCs w:val="24"/>
        </w:rPr>
      </w:pPr>
      <w:r w:rsidRPr="00AD7B10">
        <w:rPr>
          <w:rFonts w:ascii="Times New Roman" w:hAnsi="Times New Roman"/>
          <w:sz w:val="24"/>
          <w:szCs w:val="24"/>
        </w:rPr>
        <w:t>Prognoza w ogólny, strategiczny sposób rozważa kor</w:t>
      </w:r>
      <w:r w:rsidR="004D6DA4" w:rsidRPr="00AD7B10">
        <w:rPr>
          <w:rFonts w:ascii="Times New Roman" w:hAnsi="Times New Roman"/>
          <w:sz w:val="24"/>
          <w:szCs w:val="24"/>
        </w:rPr>
        <w:t>zyści i zagrożenia wynikające z </w:t>
      </w:r>
      <w:r w:rsidRPr="00AD7B10">
        <w:rPr>
          <w:rFonts w:ascii="Times New Roman" w:hAnsi="Times New Roman"/>
          <w:sz w:val="24"/>
          <w:szCs w:val="24"/>
        </w:rPr>
        <w:t xml:space="preserve">realizacji projektu </w:t>
      </w:r>
      <w:r w:rsidR="00E3397D" w:rsidRPr="00AD7B10">
        <w:rPr>
          <w:rFonts w:ascii="Times New Roman" w:hAnsi="Times New Roman"/>
          <w:sz w:val="24"/>
          <w:szCs w:val="24"/>
        </w:rPr>
        <w:t>POŚ WP 2017-2019</w:t>
      </w:r>
      <w:r w:rsidR="002567B8" w:rsidRPr="00AD7B10">
        <w:rPr>
          <w:rFonts w:ascii="Times New Roman" w:hAnsi="Times New Roman"/>
          <w:sz w:val="24"/>
          <w:szCs w:val="24"/>
        </w:rPr>
        <w:t xml:space="preserve"> </w:t>
      </w:r>
      <w:r w:rsidRPr="00AD7B10">
        <w:rPr>
          <w:rFonts w:ascii="Times New Roman" w:hAnsi="Times New Roman"/>
          <w:sz w:val="24"/>
          <w:szCs w:val="24"/>
        </w:rPr>
        <w:t>oraz wskazuje obszary, w obrębie których mog</w:t>
      </w:r>
      <w:r w:rsidR="002567B8" w:rsidRPr="00AD7B10">
        <w:rPr>
          <w:rFonts w:ascii="Times New Roman" w:hAnsi="Times New Roman"/>
          <w:sz w:val="24"/>
          <w:szCs w:val="24"/>
        </w:rPr>
        <w:t>ą wystąpić potencjalne kolizje</w:t>
      </w:r>
      <w:r w:rsidRPr="00AD7B10">
        <w:rPr>
          <w:rFonts w:ascii="Times New Roman" w:hAnsi="Times New Roman"/>
          <w:sz w:val="24"/>
          <w:szCs w:val="24"/>
        </w:rPr>
        <w:t xml:space="preserve"> wynikające z realizacji</w:t>
      </w:r>
      <w:r w:rsidR="002567B8" w:rsidRPr="00AD7B10">
        <w:rPr>
          <w:rFonts w:ascii="Times New Roman" w:hAnsi="Times New Roman"/>
          <w:sz w:val="24"/>
          <w:szCs w:val="24"/>
        </w:rPr>
        <w:t xml:space="preserve"> typów zadań, szczególnie inwestycyjnych</w:t>
      </w:r>
      <w:r w:rsidRPr="00AD7B10">
        <w:rPr>
          <w:rFonts w:ascii="Times New Roman" w:hAnsi="Times New Roman"/>
          <w:sz w:val="24"/>
          <w:szCs w:val="24"/>
        </w:rPr>
        <w:t>, a ochroną przyrody.</w:t>
      </w:r>
    </w:p>
    <w:p w:rsidR="001904F8" w:rsidRPr="00AD7B10" w:rsidRDefault="001904F8" w:rsidP="005A5DF1">
      <w:pPr>
        <w:numPr>
          <w:ilvl w:val="0"/>
          <w:numId w:val="280"/>
        </w:numPr>
        <w:spacing w:line="276" w:lineRule="auto"/>
        <w:jc w:val="both"/>
        <w:rPr>
          <w:rFonts w:ascii="Times New Roman" w:hAnsi="Times New Roman"/>
          <w:sz w:val="24"/>
          <w:szCs w:val="24"/>
        </w:rPr>
      </w:pPr>
      <w:r w:rsidRPr="00AD7B10">
        <w:rPr>
          <w:rFonts w:ascii="Times New Roman" w:hAnsi="Times New Roman"/>
          <w:sz w:val="24"/>
          <w:szCs w:val="24"/>
        </w:rPr>
        <w:t xml:space="preserve">Prognoza nie jest dokumentem rozstrzygającym o słuszności realizacji typów </w:t>
      </w:r>
      <w:r w:rsidR="002567B8" w:rsidRPr="00AD7B10">
        <w:rPr>
          <w:rFonts w:ascii="Times New Roman" w:hAnsi="Times New Roman"/>
          <w:sz w:val="24"/>
          <w:szCs w:val="24"/>
        </w:rPr>
        <w:t>zadań wyszczególnionych w poszczególnych kierunkach interwencji</w:t>
      </w:r>
      <w:r w:rsidR="00DE0BE7" w:rsidRPr="00AD7B10">
        <w:rPr>
          <w:rFonts w:ascii="Times New Roman" w:hAnsi="Times New Roman"/>
          <w:sz w:val="24"/>
          <w:szCs w:val="24"/>
        </w:rPr>
        <w:t xml:space="preserve"> służących </w:t>
      </w:r>
      <w:r w:rsidRPr="00AD7B10">
        <w:rPr>
          <w:rFonts w:ascii="Times New Roman" w:hAnsi="Times New Roman"/>
          <w:sz w:val="24"/>
          <w:szCs w:val="24"/>
        </w:rPr>
        <w:t xml:space="preserve">osiągnięciu </w:t>
      </w:r>
      <w:r w:rsidRPr="00AD7B10">
        <w:rPr>
          <w:rFonts w:ascii="Times New Roman" w:hAnsi="Times New Roman"/>
          <w:sz w:val="24"/>
          <w:szCs w:val="24"/>
        </w:rPr>
        <w:lastRenderedPageBreak/>
        <w:t>założonych celów</w:t>
      </w:r>
      <w:r w:rsidR="00DE0BE7" w:rsidRPr="00AD7B10">
        <w:rPr>
          <w:rFonts w:ascii="Times New Roman" w:hAnsi="Times New Roman"/>
          <w:sz w:val="24"/>
          <w:szCs w:val="24"/>
        </w:rPr>
        <w:t xml:space="preserve"> interwencji</w:t>
      </w:r>
      <w:r w:rsidRPr="00AD7B10">
        <w:rPr>
          <w:rFonts w:ascii="Times New Roman" w:hAnsi="Times New Roman"/>
          <w:sz w:val="24"/>
          <w:szCs w:val="24"/>
        </w:rPr>
        <w:t>, a jedynie przedstawia prawdopodobne skutki</w:t>
      </w:r>
      <w:r w:rsidR="00DE0BE7" w:rsidRPr="00AD7B10">
        <w:rPr>
          <w:rFonts w:ascii="Times New Roman" w:hAnsi="Times New Roman"/>
          <w:sz w:val="24"/>
          <w:szCs w:val="24"/>
        </w:rPr>
        <w:t xml:space="preserve"> dla środowiska związane z ich</w:t>
      </w:r>
      <w:r w:rsidRPr="00AD7B10">
        <w:rPr>
          <w:rFonts w:ascii="Times New Roman" w:hAnsi="Times New Roman"/>
          <w:sz w:val="24"/>
          <w:szCs w:val="24"/>
        </w:rPr>
        <w:t xml:space="preserve"> realizacją. </w:t>
      </w:r>
    </w:p>
    <w:p w:rsidR="001904F8" w:rsidRPr="00AD7B10" w:rsidRDefault="001904F8" w:rsidP="005A5DF1">
      <w:pPr>
        <w:numPr>
          <w:ilvl w:val="0"/>
          <w:numId w:val="280"/>
        </w:numPr>
        <w:spacing w:line="276" w:lineRule="auto"/>
        <w:jc w:val="both"/>
        <w:rPr>
          <w:rFonts w:ascii="Times New Roman" w:hAnsi="Times New Roman"/>
          <w:sz w:val="24"/>
          <w:szCs w:val="24"/>
        </w:rPr>
      </w:pPr>
      <w:r w:rsidRPr="00AD7B10">
        <w:rPr>
          <w:rFonts w:ascii="Times New Roman" w:hAnsi="Times New Roman"/>
          <w:sz w:val="24"/>
          <w:szCs w:val="24"/>
        </w:rPr>
        <w:t>Ocena potencjalnych oddziaływań ma charakter hipotetyczny ze</w:t>
      </w:r>
      <w:r w:rsidR="00DE0BE7" w:rsidRPr="00AD7B10">
        <w:rPr>
          <w:rFonts w:ascii="Times New Roman" w:hAnsi="Times New Roman"/>
          <w:sz w:val="24"/>
          <w:szCs w:val="24"/>
        </w:rPr>
        <w:t xml:space="preserve"> względu na bardzo ogólny charakter projektu </w:t>
      </w:r>
      <w:r w:rsidR="00E3397D" w:rsidRPr="00AD7B10">
        <w:rPr>
          <w:rFonts w:ascii="Times New Roman" w:hAnsi="Times New Roman"/>
          <w:sz w:val="24"/>
          <w:szCs w:val="24"/>
        </w:rPr>
        <w:t>POŚ WP 2017-2019</w:t>
      </w:r>
      <w:r w:rsidRPr="00AD7B10">
        <w:rPr>
          <w:rFonts w:ascii="Times New Roman" w:hAnsi="Times New Roman"/>
          <w:sz w:val="24"/>
          <w:szCs w:val="24"/>
        </w:rPr>
        <w:t>.</w:t>
      </w:r>
    </w:p>
    <w:p w:rsidR="001904F8" w:rsidRPr="00AD7B10" w:rsidRDefault="001904F8" w:rsidP="005A5DF1">
      <w:pPr>
        <w:numPr>
          <w:ilvl w:val="0"/>
          <w:numId w:val="280"/>
        </w:numPr>
        <w:spacing w:line="276" w:lineRule="auto"/>
        <w:jc w:val="both"/>
        <w:rPr>
          <w:rFonts w:ascii="Times New Roman" w:hAnsi="Times New Roman"/>
          <w:sz w:val="24"/>
          <w:szCs w:val="24"/>
        </w:rPr>
      </w:pPr>
      <w:r w:rsidRPr="00AD7B10">
        <w:rPr>
          <w:rFonts w:ascii="Times New Roman" w:hAnsi="Times New Roman"/>
          <w:sz w:val="24"/>
          <w:szCs w:val="24"/>
        </w:rPr>
        <w:t>Prognoza wskazuje możliwe skutki dla środowiska związan</w:t>
      </w:r>
      <w:r w:rsidR="00DE0BE7" w:rsidRPr="00AD7B10">
        <w:rPr>
          <w:rFonts w:ascii="Times New Roman" w:hAnsi="Times New Roman"/>
          <w:sz w:val="24"/>
          <w:szCs w:val="24"/>
        </w:rPr>
        <w:t xml:space="preserve">e z realizacją </w:t>
      </w:r>
      <w:r w:rsidR="00946875" w:rsidRPr="00AD7B10">
        <w:rPr>
          <w:rFonts w:ascii="Times New Roman" w:hAnsi="Times New Roman"/>
          <w:sz w:val="24"/>
          <w:szCs w:val="24"/>
        </w:rPr>
        <w:t>typów zadań wyszczególnionych w projekcie</w:t>
      </w:r>
      <w:r w:rsidR="00DE0BE7" w:rsidRPr="00AD7B10">
        <w:rPr>
          <w:rFonts w:ascii="Times New Roman" w:hAnsi="Times New Roman"/>
          <w:sz w:val="24"/>
          <w:szCs w:val="24"/>
        </w:rPr>
        <w:t xml:space="preserve"> </w:t>
      </w:r>
      <w:r w:rsidR="00E3397D" w:rsidRPr="00AD7B10">
        <w:rPr>
          <w:rFonts w:ascii="Times New Roman" w:hAnsi="Times New Roman"/>
          <w:sz w:val="24"/>
          <w:szCs w:val="24"/>
        </w:rPr>
        <w:t>POŚ WP 2017-2019</w:t>
      </w:r>
      <w:r w:rsidRPr="00AD7B10">
        <w:rPr>
          <w:rFonts w:ascii="Times New Roman" w:hAnsi="Times New Roman"/>
          <w:sz w:val="24"/>
          <w:szCs w:val="24"/>
        </w:rPr>
        <w:t xml:space="preserve">. </w:t>
      </w:r>
    </w:p>
    <w:p w:rsidR="001904F8" w:rsidRPr="00AD7B10" w:rsidRDefault="00DE0BE7" w:rsidP="005A5DF1">
      <w:pPr>
        <w:numPr>
          <w:ilvl w:val="0"/>
          <w:numId w:val="280"/>
        </w:numPr>
        <w:spacing w:line="276" w:lineRule="auto"/>
        <w:jc w:val="both"/>
        <w:rPr>
          <w:rFonts w:ascii="Times New Roman" w:hAnsi="Times New Roman"/>
          <w:sz w:val="24"/>
          <w:szCs w:val="24"/>
          <w:u w:val="single"/>
        </w:rPr>
      </w:pPr>
      <w:r w:rsidRPr="00AD7B10">
        <w:rPr>
          <w:rFonts w:ascii="Times New Roman" w:hAnsi="Times New Roman"/>
          <w:sz w:val="24"/>
          <w:szCs w:val="24"/>
        </w:rPr>
        <w:t xml:space="preserve">Analiza projektu </w:t>
      </w:r>
      <w:r w:rsidR="00E3397D" w:rsidRPr="00AD7B10">
        <w:rPr>
          <w:rFonts w:ascii="Times New Roman" w:hAnsi="Times New Roman"/>
          <w:sz w:val="24"/>
          <w:szCs w:val="24"/>
        </w:rPr>
        <w:t>POŚ WP 2017-2019</w:t>
      </w:r>
      <w:r w:rsidR="001904F8" w:rsidRPr="00AD7B10">
        <w:rPr>
          <w:rFonts w:ascii="Times New Roman" w:hAnsi="Times New Roman"/>
          <w:sz w:val="24"/>
          <w:szCs w:val="24"/>
        </w:rPr>
        <w:t xml:space="preserve"> wykazała jego zgodność z celami ochrony środowiska ustanowionymi na szczeblu </w:t>
      </w:r>
      <w:r w:rsidR="00A43B79" w:rsidRPr="00AD7B10">
        <w:rPr>
          <w:rFonts w:ascii="Times New Roman" w:hAnsi="Times New Roman"/>
          <w:sz w:val="24"/>
          <w:szCs w:val="24"/>
        </w:rPr>
        <w:t>międzynarodowym, wspólnotowym i </w:t>
      </w:r>
      <w:r w:rsidR="001904F8" w:rsidRPr="00AD7B10">
        <w:rPr>
          <w:rFonts w:ascii="Times New Roman" w:hAnsi="Times New Roman"/>
          <w:sz w:val="24"/>
          <w:szCs w:val="24"/>
        </w:rPr>
        <w:t xml:space="preserve">krajowym. </w:t>
      </w:r>
    </w:p>
    <w:p w:rsidR="001904F8" w:rsidRPr="00AD7B10" w:rsidRDefault="00C43EC1" w:rsidP="005A5DF1">
      <w:pPr>
        <w:pStyle w:val="Bezodstpw"/>
        <w:numPr>
          <w:ilvl w:val="0"/>
          <w:numId w:val="301"/>
        </w:numPr>
        <w:spacing w:line="276" w:lineRule="auto"/>
        <w:jc w:val="both"/>
        <w:rPr>
          <w:u w:val="single"/>
        </w:rPr>
      </w:pPr>
      <w:r w:rsidRPr="00AD7B10">
        <w:t>Realizacja poszczególnych typów zadań powinna</w:t>
      </w:r>
      <w:r w:rsidR="001904F8" w:rsidRPr="00AD7B10">
        <w:t xml:space="preserve"> uwzględniać szczególnie cenne przyrodnicze i środowiskowe walory</w:t>
      </w:r>
      <w:r w:rsidRPr="00AD7B10">
        <w:t xml:space="preserve"> województwa i być poprzedzona szczegółowym, przyrodniczym, rozpoznaniem oraz wyborem do realizacji wariantu najbardziej korzystnego dla środowiska</w:t>
      </w:r>
      <w:r w:rsidR="001904F8" w:rsidRPr="00AD7B10">
        <w:t xml:space="preserve">. </w:t>
      </w:r>
    </w:p>
    <w:p w:rsidR="001904F8" w:rsidRPr="00AD7B10" w:rsidRDefault="001904F8" w:rsidP="005A5DF1">
      <w:pPr>
        <w:pStyle w:val="Bezodstpw"/>
        <w:numPr>
          <w:ilvl w:val="0"/>
          <w:numId w:val="300"/>
        </w:numPr>
        <w:spacing w:line="276" w:lineRule="auto"/>
        <w:jc w:val="both"/>
        <w:rPr>
          <w:u w:val="single"/>
        </w:rPr>
      </w:pPr>
      <w:r w:rsidRPr="00AD7B10">
        <w:t>W odniesieniu do dokumentu o tak dużym stopniu ogólno</w:t>
      </w:r>
      <w:r w:rsidR="001E7635" w:rsidRPr="00AD7B10">
        <w:t xml:space="preserve">ści, jakim jest projekt </w:t>
      </w:r>
      <w:r w:rsidR="00E3397D" w:rsidRPr="00AD7B10">
        <w:t>POŚ WP 2017-2019</w:t>
      </w:r>
      <w:r w:rsidRPr="00AD7B10">
        <w:t xml:space="preserve">, utrudnione jest zaproponowanie rozwiązań mających na celu kompensację przyrodniczą. Taka możliwość i potrzeba </w:t>
      </w:r>
      <w:r w:rsidR="001E7635" w:rsidRPr="00AD7B10">
        <w:t xml:space="preserve">powstanie </w:t>
      </w:r>
      <w:r w:rsidRPr="00AD7B10">
        <w:t xml:space="preserve">przy </w:t>
      </w:r>
      <w:r w:rsidR="004D6DA4" w:rsidRPr="00AD7B10">
        <w:t>wyborze lokalizacji i </w:t>
      </w:r>
      <w:r w:rsidRPr="00AD7B10">
        <w:t xml:space="preserve">realizacji konkretnych </w:t>
      </w:r>
      <w:r w:rsidR="001E7635" w:rsidRPr="00AD7B10">
        <w:t>typów zadań inwestycyjnych</w:t>
      </w:r>
      <w:r w:rsidRPr="00AD7B10">
        <w:t>. Obecnie można jedynie wskazać potrzebę stosowania rozwiązań alternatywnych i wybierania do realizacji takiego wariantu, który będzie najbardziej korzystny dla środowiska.</w:t>
      </w:r>
    </w:p>
    <w:p w:rsidR="00E267BE" w:rsidRPr="00AD7B10" w:rsidRDefault="001904F8" w:rsidP="005A5DF1">
      <w:pPr>
        <w:pStyle w:val="Bezodstpw"/>
        <w:numPr>
          <w:ilvl w:val="0"/>
          <w:numId w:val="297"/>
        </w:numPr>
        <w:spacing w:line="276" w:lineRule="auto"/>
        <w:jc w:val="both"/>
        <w:rPr>
          <w:u w:val="single"/>
        </w:rPr>
      </w:pPr>
      <w:r w:rsidRPr="00AD7B10">
        <w:t xml:space="preserve">Stopień ogólności, charakter dokumentu, zwłaszcza brak jednoznacznej lokalizacji </w:t>
      </w:r>
      <w:r w:rsidR="00520CC1" w:rsidRPr="00AD7B10">
        <w:t xml:space="preserve">realizacji </w:t>
      </w:r>
      <w:r w:rsidRPr="00AD7B10">
        <w:t xml:space="preserve">poszczególnych </w:t>
      </w:r>
      <w:r w:rsidR="00520CC1" w:rsidRPr="00AD7B10">
        <w:t xml:space="preserve">typów zadań </w:t>
      </w:r>
      <w:r w:rsidRPr="00AD7B10">
        <w:t>oraz skali</w:t>
      </w:r>
      <w:r w:rsidR="00520CC1" w:rsidRPr="00AD7B10">
        <w:t xml:space="preserve"> realizowanych zadań</w:t>
      </w:r>
      <w:r w:rsidRPr="00AD7B10">
        <w:t>, nie daje podstaw do stwierdzenia wystąpienia znaczącego oddziaływania transgranicznego. Nie zachodzi potrzeba uruchamiana procedury ocen</w:t>
      </w:r>
      <w:r w:rsidR="004D6DA4" w:rsidRPr="00AD7B10">
        <w:t>y oddziaływania na środowisko w </w:t>
      </w:r>
      <w:r w:rsidRPr="00AD7B10">
        <w:t>kontekście transgranicznym.</w:t>
      </w:r>
    </w:p>
    <w:p w:rsidR="00E267BE" w:rsidRPr="00AD7B10" w:rsidRDefault="00E267BE" w:rsidP="005A5DF1">
      <w:pPr>
        <w:pStyle w:val="Bezodstpw"/>
        <w:numPr>
          <w:ilvl w:val="0"/>
          <w:numId w:val="294"/>
        </w:numPr>
        <w:spacing w:line="276" w:lineRule="auto"/>
        <w:jc w:val="both"/>
        <w:rPr>
          <w:u w:val="single"/>
        </w:rPr>
      </w:pPr>
      <w:r w:rsidRPr="00AD7B10">
        <w:t>Grupą zadań o zidentyfikowanym, potencjalnym negatywnym oddziaływaniu na obszary Natura 2000 mogą być przede wszyst</w:t>
      </w:r>
      <w:r w:rsidR="004D6DA4" w:rsidRPr="00AD7B10">
        <w:t>kim przedsięwzięcia związane z: </w:t>
      </w:r>
      <w:r w:rsidRPr="00AD7B10">
        <w:t>ochroną przeciwpowodziową oraz wzrostem retencji wodnej i przeciwdziałaniem negatywnym skutków suszy tj. realizacja infrastruktury przeciwpowodziowej (m.in.</w:t>
      </w:r>
      <w:r w:rsidR="008278C9" w:rsidRPr="00AD7B10">
        <w:t>:</w:t>
      </w:r>
      <w:r w:rsidRPr="00AD7B10">
        <w:t xml:space="preserve"> budowle hydrotechniczne, wały przeciwpowodziowe, poldery, obiekty retencjonujące wodę); ochroną przed hałasem i poprawą klimatu akustycznego - realizacja nowych inwestycji drogowych oraz modernizacja istniejących dróg; ochroną klimatu i jakości powietrza – inwestycje wykorzystujące do produkcji energii odnawialne źródła energii (farmy wiatrowe, elektrownie wodne, farmy fotowoltaiczne).</w:t>
      </w:r>
    </w:p>
    <w:p w:rsidR="001E7635" w:rsidRPr="00AD7B10" w:rsidRDefault="001904F8" w:rsidP="005A5DF1">
      <w:pPr>
        <w:pStyle w:val="Bezodstpw"/>
        <w:numPr>
          <w:ilvl w:val="0"/>
          <w:numId w:val="298"/>
        </w:numPr>
        <w:spacing w:line="276" w:lineRule="auto"/>
        <w:jc w:val="both"/>
        <w:rPr>
          <w:u w:val="single"/>
        </w:rPr>
      </w:pPr>
      <w:r w:rsidRPr="00AD7B10">
        <w:t>Pr</w:t>
      </w:r>
      <w:r w:rsidR="00436B03" w:rsidRPr="00AD7B10">
        <w:t xml:space="preserve">zeprowadzone analizy wykazują, </w:t>
      </w:r>
      <w:r w:rsidRPr="00AD7B10">
        <w:t>ż</w:t>
      </w:r>
      <w:r w:rsidR="00436B03" w:rsidRPr="00AD7B10">
        <w:t>e</w:t>
      </w:r>
      <w:r w:rsidR="00C25BB4" w:rsidRPr="00AD7B10">
        <w:t xml:space="preserve"> </w:t>
      </w:r>
      <w:r w:rsidR="00436B03" w:rsidRPr="00AD7B10">
        <w:t xml:space="preserve">realizacja i funkcjonowanie wyszczególnionych w projekcie </w:t>
      </w:r>
      <w:r w:rsidR="00E3397D" w:rsidRPr="00AD7B10">
        <w:t>POŚ WP 2017-2019</w:t>
      </w:r>
      <w:r w:rsidR="00436B03" w:rsidRPr="00AD7B10">
        <w:t xml:space="preserve"> typów zadań w ramach kierunków interwencji nie będzie miało znaczącego wpływu na środowisko. Prognozowane oddziaływanie negatywne, pomimo różnej skali i intensywności nie wykazuje znaczącego oddziaływania na środowisko. Mogą jednak pojawić się kolizje związane z realizacją inwestycyjnych typów zadań, a ochroną zasobów przyrodniczych w obrębie obszarów chronionych na podst</w:t>
      </w:r>
      <w:r w:rsidR="001E7635" w:rsidRPr="00AD7B10">
        <w:t>awie ustawy o ochronie przyrody</w:t>
      </w:r>
    </w:p>
    <w:p w:rsidR="001E7635" w:rsidRPr="00AD7B10" w:rsidRDefault="001E7635" w:rsidP="005A5DF1">
      <w:pPr>
        <w:pStyle w:val="Bezodstpw"/>
        <w:numPr>
          <w:ilvl w:val="0"/>
          <w:numId w:val="298"/>
        </w:numPr>
        <w:spacing w:line="276" w:lineRule="auto"/>
        <w:jc w:val="both"/>
        <w:rPr>
          <w:u w:val="single"/>
        </w:rPr>
      </w:pPr>
      <w:r w:rsidRPr="00AD7B10">
        <w:t xml:space="preserve">Funkcjonowanie zrealizowanych już projektów strategicznych będzie korzystnie wpływać na stan środowiska i zdrowie ludzi, zwłaszcza, gdy stosowane będą </w:t>
      </w:r>
      <w:r w:rsidRPr="00AD7B10">
        <w:lastRenderedPageBreak/>
        <w:t>najnowsze technologie oraz „dobre praktyki”, niemniej jednak pozytywnych zmian należy spodziewać się w dłuższej perspektywie czasowej.</w:t>
      </w:r>
    </w:p>
    <w:p w:rsidR="001904F8" w:rsidRPr="00AD7B10" w:rsidRDefault="001E7635" w:rsidP="005A5DF1">
      <w:pPr>
        <w:pStyle w:val="Bezodstpw"/>
        <w:numPr>
          <w:ilvl w:val="0"/>
          <w:numId w:val="298"/>
        </w:numPr>
        <w:spacing w:line="276" w:lineRule="auto"/>
        <w:jc w:val="both"/>
        <w:rPr>
          <w:u w:val="single"/>
        </w:rPr>
      </w:pPr>
      <w:r w:rsidRPr="00AD7B10">
        <w:t>W </w:t>
      </w:r>
      <w:r w:rsidR="001904F8" w:rsidRPr="00AD7B10">
        <w:t>trakcie funkcjonowania systemu monitorowania w zależności od potrzeb powinno się wprowadzić nowe wskaźniki odnoszące się do zasobów przyrody, jakości poszczególnych elementów środowiska oraz pokazujących tendencje zmian jakościowych środowiska.</w:t>
      </w:r>
    </w:p>
    <w:p w:rsidR="00436B03" w:rsidRPr="00AD7B10" w:rsidRDefault="00436B03" w:rsidP="005A5DF1">
      <w:pPr>
        <w:pStyle w:val="Bezodstpw"/>
        <w:numPr>
          <w:ilvl w:val="0"/>
          <w:numId w:val="299"/>
        </w:numPr>
        <w:spacing w:line="276" w:lineRule="auto"/>
        <w:jc w:val="both"/>
        <w:rPr>
          <w:u w:val="single"/>
        </w:rPr>
      </w:pPr>
      <w:r w:rsidRPr="00AD7B10">
        <w:t>Realizując poszczególne typy zadań należy przede wszystkim: zachować spójność i integralność obszarów Natura 2000 (wyznaczonych oraz ważnych dla Wspólnoty), unikać tworzenia barier dla przemieszczających się zwierząt oraz prawidłowego funkcjonowania układów przyrodniczych, ograniczać presję inwestycyjną na tereny najcenniejsze pod względem przyrodniczym, wykluczać, lub w uzasadnionych przypadkach ograniczać, fragmentację środowiska do niezbędnego minimum, zapewniać drożność korytarzy ekologicznych oraz szlaków migracyjnych zwierząt.</w:t>
      </w:r>
    </w:p>
    <w:p w:rsidR="001904F8" w:rsidRPr="00AD7B10" w:rsidRDefault="001904F8" w:rsidP="005A5DF1">
      <w:pPr>
        <w:pStyle w:val="Bezodstpw"/>
        <w:numPr>
          <w:ilvl w:val="0"/>
          <w:numId w:val="282"/>
        </w:numPr>
        <w:spacing w:line="276" w:lineRule="auto"/>
        <w:jc w:val="both"/>
        <w:rPr>
          <w:u w:val="single"/>
        </w:rPr>
      </w:pPr>
      <w:r w:rsidRPr="00AD7B10">
        <w:t>Istotnym jest by decyzja o realizacji</w:t>
      </w:r>
      <w:r w:rsidR="00DE0BE7" w:rsidRPr="00AD7B10">
        <w:t xml:space="preserve"> typów zadań, szczególnie inwestycyjnych, </w:t>
      </w:r>
      <w:r w:rsidRPr="00AD7B10">
        <w:t>poprzedzała szczegółowa analiza pod kątem zastosowanych rozwią</w:t>
      </w:r>
      <w:r w:rsidR="00DE0BE7" w:rsidRPr="00AD7B10">
        <w:t>zań ograniczających potencjalne</w:t>
      </w:r>
      <w:r w:rsidRPr="00AD7B10">
        <w:t xml:space="preserve"> negatywne skutki środowiskowe.</w:t>
      </w:r>
    </w:p>
    <w:p w:rsidR="004128BE" w:rsidRPr="00AD7B10" w:rsidRDefault="004128BE" w:rsidP="005A5DF1">
      <w:pPr>
        <w:numPr>
          <w:ilvl w:val="0"/>
          <w:numId w:val="282"/>
        </w:numPr>
        <w:autoSpaceDE w:val="0"/>
        <w:autoSpaceDN w:val="0"/>
        <w:adjustRightInd w:val="0"/>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Cele opracowania prognozy oddziaływania na środowisko projektu </w:t>
      </w:r>
      <w:r w:rsidR="00E3397D" w:rsidRPr="00AD7B10">
        <w:rPr>
          <w:rFonts w:ascii="Times New Roman" w:hAnsi="Times New Roman" w:cs="Times New Roman"/>
          <w:sz w:val="24"/>
          <w:szCs w:val="24"/>
        </w:rPr>
        <w:t>POŚ WP 2017-2019</w:t>
      </w:r>
      <w:r w:rsidRPr="00AD7B10">
        <w:rPr>
          <w:rFonts w:ascii="Times New Roman" w:hAnsi="Times New Roman" w:cs="Times New Roman"/>
          <w:sz w:val="24"/>
          <w:szCs w:val="24"/>
        </w:rPr>
        <w:t xml:space="preserve"> zostały osiągnięte.</w:t>
      </w:r>
    </w:p>
    <w:p w:rsidR="001904F8" w:rsidRPr="00AD7B10" w:rsidRDefault="001904F8" w:rsidP="00A85CD4">
      <w:pPr>
        <w:spacing w:line="276" w:lineRule="auto"/>
        <w:jc w:val="both"/>
        <w:rPr>
          <w:rFonts w:ascii="Times New Roman" w:hAnsi="Times New Roman" w:cs="Times New Roman"/>
          <w:b/>
          <w:sz w:val="24"/>
          <w:szCs w:val="24"/>
        </w:rPr>
      </w:pPr>
    </w:p>
    <w:p w:rsidR="008942BF" w:rsidRPr="00AD7B10" w:rsidRDefault="008942BF" w:rsidP="00B30BF1">
      <w:pPr>
        <w:pStyle w:val="Akapitzlist"/>
        <w:numPr>
          <w:ilvl w:val="0"/>
          <w:numId w:val="1"/>
        </w:numPr>
        <w:tabs>
          <w:tab w:val="left" w:pos="709"/>
        </w:tabs>
        <w:spacing w:line="276" w:lineRule="auto"/>
        <w:ind w:left="426" w:hanging="284"/>
        <w:jc w:val="both"/>
        <w:outlineLvl w:val="0"/>
        <w:rPr>
          <w:rFonts w:ascii="Times New Roman" w:hAnsi="Times New Roman" w:cs="Times New Roman"/>
          <w:b/>
          <w:sz w:val="24"/>
          <w:szCs w:val="24"/>
        </w:rPr>
      </w:pPr>
      <w:bookmarkStart w:id="172" w:name="_Toc466873343"/>
      <w:bookmarkStart w:id="173" w:name="_Toc466873487"/>
      <w:bookmarkStart w:id="174" w:name="_Toc496262759"/>
      <w:r w:rsidRPr="00AD7B10">
        <w:rPr>
          <w:rFonts w:ascii="Times New Roman" w:hAnsi="Times New Roman" w:cs="Times New Roman"/>
          <w:b/>
          <w:sz w:val="24"/>
          <w:szCs w:val="24"/>
        </w:rPr>
        <w:t xml:space="preserve">Streszczenie w języku </w:t>
      </w:r>
      <w:r w:rsidR="00BF28C8" w:rsidRPr="00AD7B10">
        <w:rPr>
          <w:rFonts w:ascii="Times New Roman" w:hAnsi="Times New Roman" w:cs="Times New Roman"/>
          <w:b/>
          <w:sz w:val="24"/>
          <w:szCs w:val="24"/>
        </w:rPr>
        <w:t>niespecjalistycznym</w:t>
      </w:r>
      <w:bookmarkEnd w:id="172"/>
      <w:bookmarkEnd w:id="173"/>
      <w:bookmarkEnd w:id="174"/>
    </w:p>
    <w:p w:rsidR="000C6450" w:rsidRPr="00AD7B10" w:rsidRDefault="000C6450" w:rsidP="000C6450">
      <w:pPr>
        <w:spacing w:line="276" w:lineRule="auto"/>
        <w:jc w:val="both"/>
        <w:rPr>
          <w:rFonts w:ascii="Times New Roman" w:hAnsi="Times New Roman" w:cs="Times New Roman"/>
          <w:sz w:val="24"/>
          <w:szCs w:val="24"/>
          <w:lang w:eastAsia="pl-PL"/>
        </w:rPr>
      </w:pPr>
    </w:p>
    <w:p w:rsidR="000C6450" w:rsidRPr="00AD7B10" w:rsidRDefault="000C6450" w:rsidP="004D6DA4">
      <w:pPr>
        <w:pStyle w:val="Bezodstpw3"/>
        <w:spacing w:line="276" w:lineRule="auto"/>
        <w:ind w:firstLine="709"/>
        <w:jc w:val="both"/>
        <w:rPr>
          <w:rFonts w:eastAsia="Times New Roman"/>
        </w:rPr>
      </w:pPr>
      <w:r w:rsidRPr="00AD7B10">
        <w:rPr>
          <w:rFonts w:eastAsia="Times New Roman"/>
        </w:rPr>
        <w:t xml:space="preserve">Prognoza </w:t>
      </w:r>
      <w:r w:rsidRPr="00AD7B10">
        <w:t xml:space="preserve">oddziaływania na środowisko projektu </w:t>
      </w:r>
      <w:r w:rsidR="00E3397D" w:rsidRPr="00AD7B10">
        <w:t>POŚ WP 2017-2019</w:t>
      </w:r>
      <w:r w:rsidRPr="00AD7B10">
        <w:t xml:space="preserve"> </w:t>
      </w:r>
      <w:r w:rsidRPr="00AD7B10">
        <w:rPr>
          <w:rFonts w:eastAsia="Times New Roman"/>
        </w:rPr>
        <w:t>została opracowana zgodnie z zakresem określonym w art. 51 ust. 2 ustawy z dnia 3 października 2008 roku o udostępnianiu informacji o środowisku i jego ochronie, udziale społeczeństwa w ochronie środowiska oraz o ocenach oddziaływania na środowisko i zgodnie z zakresem uzgodnionym z Regionalnym Dyrektorem Ochrony Środowiska w Rzeszowie (pismo z dnia 20.05.2016 r., znak: WOOŚ.411.2.7.2016.BK.2) oraz Podkarpackim Państwowym Wojewódzkim Inspektorem Sanitarnym w Rzeszowie (pismo z dnia 05.05.2016 r., znak: SNZ.9020.2.14.2016.AL).</w:t>
      </w:r>
    </w:p>
    <w:p w:rsidR="000C6450" w:rsidRPr="00AD7B10" w:rsidRDefault="000C6450" w:rsidP="004D6DA4">
      <w:pPr>
        <w:pStyle w:val="Bezodstpw3"/>
        <w:spacing w:line="276" w:lineRule="auto"/>
        <w:ind w:firstLine="709"/>
        <w:jc w:val="both"/>
        <w:rPr>
          <w:rFonts w:eastAsia="Times New Roman"/>
        </w:rPr>
      </w:pPr>
      <w:r w:rsidRPr="00AD7B10">
        <w:t xml:space="preserve">Prognoza oddziaływania na środowisko powstała w wyniku analizy treści projektu </w:t>
      </w:r>
      <w:r w:rsidR="00E3397D" w:rsidRPr="00AD7B10">
        <w:t>POŚ WP 2017-2019</w:t>
      </w:r>
      <w:r w:rsidRPr="00AD7B10">
        <w:t xml:space="preserve">, który wskazuje 10 obszarów strategicznych, cele interwencji i ramach każdego z nich ustala kierunki interwencji (35) i podporządkowane nim typy zadań oraz finansowanie realizacji projektu w okresie od 2016 do 2023 r. </w:t>
      </w:r>
    </w:p>
    <w:p w:rsidR="000C6450" w:rsidRPr="00AD7B10" w:rsidRDefault="000C6450" w:rsidP="004D6DA4">
      <w:pPr>
        <w:pStyle w:val="Bezodstpw3"/>
        <w:spacing w:line="276" w:lineRule="auto"/>
        <w:ind w:firstLine="709"/>
        <w:jc w:val="both"/>
        <w:rPr>
          <w:rFonts w:eastAsia="Times New Roman"/>
        </w:rPr>
      </w:pPr>
      <w:r w:rsidRPr="00AD7B10">
        <w:rPr>
          <w:rFonts w:eastAsia="Times New Roman"/>
        </w:rPr>
        <w:t xml:space="preserve">Projekt </w:t>
      </w:r>
      <w:r w:rsidR="00E3397D" w:rsidRPr="00AD7B10">
        <w:rPr>
          <w:rFonts w:eastAsia="Times New Roman"/>
        </w:rPr>
        <w:t>POŚ WP 2017-2019</w:t>
      </w:r>
      <w:r w:rsidRPr="00AD7B10">
        <w:rPr>
          <w:rFonts w:eastAsia="Times New Roman"/>
        </w:rPr>
        <w:t xml:space="preserve"> jest dokumentem ogólnym, nie ma w nim określonej skali poszczególnych przedsięwzięć, w związku z tym w Prognozie analizy mają charakter przede wszystkim jakościowy. </w:t>
      </w:r>
    </w:p>
    <w:p w:rsidR="000C6450" w:rsidRPr="00AD7B10" w:rsidRDefault="000C6450" w:rsidP="004D6DA4">
      <w:pPr>
        <w:pStyle w:val="Bezodstpw3"/>
        <w:spacing w:line="276" w:lineRule="auto"/>
        <w:ind w:firstLine="709"/>
        <w:jc w:val="both"/>
        <w:rPr>
          <w:rFonts w:eastAsia="Times New Roman"/>
        </w:rPr>
      </w:pPr>
      <w:r w:rsidRPr="00AD7B10">
        <w:rPr>
          <w:rFonts w:eastAsia="Times New Roman"/>
          <w:bCs/>
        </w:rPr>
        <w:t xml:space="preserve">W Prognozie dokonano </w:t>
      </w:r>
      <w:r w:rsidRPr="00AD7B10">
        <w:rPr>
          <w:rFonts w:eastAsia="Times New Roman"/>
        </w:rPr>
        <w:t xml:space="preserve">oceny realizacji projektu </w:t>
      </w:r>
      <w:r w:rsidR="00E3397D" w:rsidRPr="00AD7B10">
        <w:rPr>
          <w:rFonts w:eastAsia="Times New Roman"/>
        </w:rPr>
        <w:t>POŚ WP 2017-2019</w:t>
      </w:r>
      <w:r w:rsidRPr="00AD7B10">
        <w:rPr>
          <w:rFonts w:eastAsia="Times New Roman"/>
        </w:rPr>
        <w:t xml:space="preserve"> w zakresie oddziaływania na ochronę środowiska przyrodniczego województwa podkarpackiego. </w:t>
      </w:r>
    </w:p>
    <w:p w:rsidR="000C6450" w:rsidRPr="00AD7B10" w:rsidRDefault="000C6450" w:rsidP="004128BE">
      <w:pPr>
        <w:pStyle w:val="Bezodstpw"/>
        <w:spacing w:line="276" w:lineRule="auto"/>
        <w:ind w:firstLine="709"/>
        <w:jc w:val="both"/>
      </w:pPr>
      <w:r w:rsidRPr="00AD7B10">
        <w:t xml:space="preserve">Większość typów zadań inwestycyjnych, proponowanych w projekcie </w:t>
      </w:r>
      <w:r w:rsidR="00E3397D" w:rsidRPr="00AD7B10">
        <w:t>POŚ WP 2017-2019</w:t>
      </w:r>
      <w:r w:rsidRPr="00AD7B10">
        <w:t xml:space="preserve"> nie jest umiejscowiona w przestrzeni, stąd trudno o jednoznaczną ocenę oddziaływania. </w:t>
      </w:r>
      <w:r w:rsidRPr="00AD7B10">
        <w:rPr>
          <w:rFonts w:eastAsia="Calibri"/>
        </w:rPr>
        <w:t>Podczas prac nad Prognozą przyjęto, że wszystkie typy zadań realizowane w ramach kierunków interwencji, będą spełniały wszelkie określone obowiązującym prawem wymagania i będą stosowane najnowsze technologie i techniki. Posłużono się metodą ekspercką oraz metodą analogii, czyli podobieństwa zjawisk.</w:t>
      </w:r>
    </w:p>
    <w:p w:rsidR="000C6450" w:rsidRPr="00AD7B10" w:rsidRDefault="000C6450" w:rsidP="004D6DA4">
      <w:pPr>
        <w:pStyle w:val="Bezodstpw"/>
        <w:spacing w:line="276" w:lineRule="auto"/>
        <w:ind w:firstLine="709"/>
        <w:jc w:val="both"/>
        <w:rPr>
          <w:rFonts w:eastAsia="Calibri"/>
        </w:rPr>
      </w:pPr>
      <w:r w:rsidRPr="00AD7B10">
        <w:rPr>
          <w:rFonts w:eastAsia="Calibri"/>
        </w:rPr>
        <w:lastRenderedPageBreak/>
        <w:t xml:space="preserve">W Prognozie analizowano powiązania projektu </w:t>
      </w:r>
      <w:r w:rsidR="00E3397D" w:rsidRPr="00AD7B10">
        <w:rPr>
          <w:rFonts w:eastAsia="Calibri"/>
        </w:rPr>
        <w:t>POŚ WP 2017-2019</w:t>
      </w:r>
      <w:r w:rsidRPr="00AD7B10">
        <w:rPr>
          <w:rFonts w:eastAsia="Calibri"/>
        </w:rPr>
        <w:t xml:space="preserve"> z dokumentami </w:t>
      </w:r>
      <w:r w:rsidRPr="00AD7B10">
        <w:t>ustanowionymi na szczeblu międzynarodowym, krajowym i regionalnym</w:t>
      </w:r>
      <w:r w:rsidRPr="00AD7B10">
        <w:rPr>
          <w:rFonts w:eastAsia="Calibri"/>
        </w:rPr>
        <w:t xml:space="preserve"> uwzględniających zasady ochrony środowiska oraz dokonano oceny zgodności celów w nich zawartych z celami</w:t>
      </w:r>
      <w:r w:rsidR="004D6DA4" w:rsidRPr="00AD7B10">
        <w:rPr>
          <w:rFonts w:eastAsia="Calibri"/>
        </w:rPr>
        <w:t xml:space="preserve"> określonymi w </w:t>
      </w:r>
      <w:r w:rsidRPr="00AD7B10">
        <w:rPr>
          <w:rFonts w:eastAsia="Calibri"/>
        </w:rPr>
        <w:t>ocenianym dokumencie. W wyniku przeprowadzonych analiz stwierdzono zgodność projektu POŚ z </w:t>
      </w:r>
      <w:r w:rsidR="00A551B0" w:rsidRPr="00AD7B10">
        <w:rPr>
          <w:rFonts w:eastAsia="Calibri"/>
        </w:rPr>
        <w:t>tymi</w:t>
      </w:r>
      <w:r w:rsidRPr="00AD7B10">
        <w:rPr>
          <w:rFonts w:eastAsia="Calibri"/>
        </w:rPr>
        <w:t xml:space="preserve"> dokumentami.</w:t>
      </w:r>
    </w:p>
    <w:p w:rsidR="000C6450" w:rsidRPr="00AD7B10" w:rsidRDefault="000C6450" w:rsidP="004D6DA4">
      <w:pPr>
        <w:pStyle w:val="Bezodstpw"/>
        <w:spacing w:line="276" w:lineRule="auto"/>
        <w:ind w:firstLine="709"/>
        <w:jc w:val="both"/>
      </w:pPr>
      <w:r w:rsidRPr="00AD7B10">
        <w:t>Prognoza zawiera charakterystykę i ocenę poszcze</w:t>
      </w:r>
      <w:r w:rsidR="004D6DA4" w:rsidRPr="00AD7B10">
        <w:t>gólnych elementów środowiska. I </w:t>
      </w:r>
      <w:r w:rsidRPr="00AD7B10">
        <w:t>tak:</w:t>
      </w:r>
    </w:p>
    <w:p w:rsidR="000C6450" w:rsidRPr="00AD7B10" w:rsidRDefault="000C6450" w:rsidP="005A5DF1">
      <w:pPr>
        <w:pStyle w:val="Bezodstpw"/>
        <w:numPr>
          <w:ilvl w:val="0"/>
          <w:numId w:val="302"/>
        </w:numPr>
        <w:spacing w:line="276" w:lineRule="auto"/>
        <w:jc w:val="both"/>
      </w:pPr>
      <w:r w:rsidRPr="00AD7B10">
        <w:t>Zły stan wód powierzchniowych spowodowany jest p</w:t>
      </w:r>
      <w:r w:rsidR="004D6DA4" w:rsidRPr="00AD7B10">
        <w:t>rzede wszystkim emisją z </w:t>
      </w:r>
      <w:r w:rsidRPr="00AD7B10">
        <w:t>punktowych źródeł zanieczyszczeń (oczyszczal</w:t>
      </w:r>
      <w:r w:rsidR="004D6DA4" w:rsidRPr="00AD7B10">
        <w:t>nie komunalne i przemysłowe), a </w:t>
      </w:r>
      <w:r w:rsidRPr="00AD7B10">
        <w:t>także znaczącymi poborami wód (przemysł, gospodarka komunalna). Znaczące obciążenie rzek zanieczyszczeniami pochodzenia komunalnego jest przyczyną wzbogacania się wód w substancje biogenne (związki azotu i fosforu), co prowadzi do zjawiska eutrofizacji wód i w konsekwencji do pogorszenia ich stanu. Największa presja sektora komunalnego na odprowadzanie ścieków do wód powierzchniowych obejmuje duże rzeki tj. San, Wisłok i Wisłokę. Są one odbiorcami ścieków z licznych ośrodków miejsko-przemysłowych województwa. Należą do nich takie miasta jak: Rzeszów, Leżajsk, Jarosław, Krosno, Mielec, Dębica, Stalowa Wola, Jasło, Sanok, Tarnobrzeg czy Łańcut.</w:t>
      </w:r>
    </w:p>
    <w:p w:rsidR="000C6450" w:rsidRPr="00AD7B10" w:rsidRDefault="000C6450" w:rsidP="005A5DF1">
      <w:pPr>
        <w:pStyle w:val="Bezodstpw"/>
        <w:numPr>
          <w:ilvl w:val="0"/>
          <w:numId w:val="302"/>
        </w:numPr>
        <w:spacing w:line="276" w:lineRule="auto"/>
        <w:jc w:val="both"/>
      </w:pPr>
      <w:r w:rsidRPr="00AD7B10">
        <w:t xml:space="preserve">Stan gleb województwa jest na ogół dobry. Podstawowymi czynnikami degradacji gleb są: zakwaszenie gleb zjawiska erozyjne (w tym osuwiska), zanieczyszczenie substancjami chemicznymi i eksploatacja surowców. </w:t>
      </w:r>
    </w:p>
    <w:p w:rsidR="000C6450" w:rsidRPr="00AD7B10" w:rsidRDefault="000C6450" w:rsidP="005A5DF1">
      <w:pPr>
        <w:pStyle w:val="Bezodstpw"/>
        <w:numPr>
          <w:ilvl w:val="0"/>
          <w:numId w:val="302"/>
        </w:numPr>
        <w:spacing w:line="276" w:lineRule="auto"/>
        <w:jc w:val="both"/>
      </w:pPr>
      <w:r w:rsidRPr="00AD7B10">
        <w:t>Wyniki badań jakości powietrza oraz wyniki modelowania rozkładu stężeń zanieczyszczeń w województwie wykazują ponadnormatywne zanieczyszczenie powietrza pyłem zawieszonym PM10 mierzonym</w:t>
      </w:r>
      <w:r w:rsidR="004D6DA4" w:rsidRPr="00AD7B10">
        <w:t xml:space="preserve"> w kryterium ochrony zdrowia. W </w:t>
      </w:r>
      <w:r w:rsidRPr="00AD7B10">
        <w:t>końcowej klasyfikacji strefy: miasto Rzeszów i podkarpacka zostały zaliczone do klasy C. Ponadnormatywne zanieczyszczenie powietrza stwierdzono również w zakresie pyłu PM2.5. Strefa miasto Rzeszów zaliczona została do klasy A (dotrzymany został dopuszczalny poziom stężenia</w:t>
      </w:r>
      <w:r w:rsidR="004D6DA4" w:rsidRPr="00AD7B10">
        <w:t xml:space="preserve"> średniorocznego pyłu PM2.5), a </w:t>
      </w:r>
      <w:r w:rsidRPr="00AD7B10">
        <w:t>strefa podkarpacka do klasy C (przekroczony został dopuszczalny poziom stężenia średniorocznego pyłu PM2.5). Ustalono 11 obszarów przekroczeń w zakresie dopuszczalnego stężenia średniorocznego pyłu PM2.5 obejmujących swoim zasięgiem 22,5 km</w:t>
      </w:r>
      <w:r w:rsidRPr="00AD7B10">
        <w:rPr>
          <w:vertAlign w:val="superscript"/>
        </w:rPr>
        <w:t xml:space="preserve">2 </w:t>
      </w:r>
      <w:r w:rsidRPr="00AD7B10">
        <w:t xml:space="preserve">(0,1% województwa podkarpackiego). </w:t>
      </w:r>
    </w:p>
    <w:p w:rsidR="000C6450" w:rsidRPr="00AD7B10" w:rsidRDefault="000C6450" w:rsidP="005A5DF1">
      <w:pPr>
        <w:pStyle w:val="Bezodstpw"/>
        <w:numPr>
          <w:ilvl w:val="0"/>
          <w:numId w:val="302"/>
        </w:numPr>
        <w:spacing w:line="276" w:lineRule="auto"/>
        <w:jc w:val="both"/>
      </w:pPr>
      <w:r w:rsidRPr="00AD7B10">
        <w:t xml:space="preserve">Badania długookresowe natężenia hałasu drogowego wykazały, że w każdym punkcie pomiarowo-kontrolnym, przekroczone zostały dopuszczalne standardy akustyczne, w stosunku do funkcji spełnianych przez dany teren. W wyznaczonych 13. punktach pomiarowo-kontrolnych wartość dopuszczalna dla pory </w:t>
      </w:r>
      <w:r w:rsidR="00C25BB4" w:rsidRPr="00AD7B10">
        <w:t>dnia, została przekroczona w 7. </w:t>
      </w:r>
      <w:r w:rsidRPr="00AD7B10">
        <w:t>punkach, natomiast w 5. punktach dla pory nocy.</w:t>
      </w:r>
    </w:p>
    <w:p w:rsidR="000C6450" w:rsidRPr="00AD7B10" w:rsidRDefault="000C6450" w:rsidP="005A5DF1">
      <w:pPr>
        <w:pStyle w:val="Bezodstpw"/>
        <w:numPr>
          <w:ilvl w:val="0"/>
          <w:numId w:val="302"/>
        </w:numPr>
        <w:spacing w:line="276" w:lineRule="auto"/>
        <w:jc w:val="both"/>
      </w:pPr>
      <w:r w:rsidRPr="00AD7B10">
        <w:t xml:space="preserve">Badania poziomów pól elektromagnetycznych zostały wykonane w 45. punktach pomiarowych, zlokalizowanych w miejscach dostępnych dla ludności, z których wynika, że poziomy promieniowania elektromagnetycznego były bardzo niskie i nie przekraczały dopuszczalnych poziomów. </w:t>
      </w:r>
    </w:p>
    <w:p w:rsidR="000C6450" w:rsidRPr="00AD7B10" w:rsidRDefault="000C6450" w:rsidP="005A5DF1">
      <w:pPr>
        <w:pStyle w:val="Bezodstpw"/>
        <w:numPr>
          <w:ilvl w:val="0"/>
          <w:numId w:val="302"/>
        </w:numPr>
        <w:spacing w:line="276" w:lineRule="auto"/>
        <w:jc w:val="both"/>
      </w:pPr>
      <w:r w:rsidRPr="00AD7B10">
        <w:t xml:space="preserve">Największe zagrożenie powodziowe, obejmujące znaczne obszary, stwarzają rzeki: Wisła, Wisłoka, Wisłok i San. Ponadto, lokalne powodzie i podtopienia stwarzają </w:t>
      </w:r>
      <w:r w:rsidRPr="00AD7B10">
        <w:lastRenderedPageBreak/>
        <w:t>potoki górskie i mniejsze rzeki m.in.</w:t>
      </w:r>
      <w:r w:rsidR="008278C9" w:rsidRPr="00AD7B10">
        <w:t>:</w:t>
      </w:r>
      <w:r w:rsidRPr="00AD7B10">
        <w:t xml:space="preserve"> Ropa, Jasiołka, Mleczka, Wisznia, Szkło, Lubaczówka i Tanew.</w:t>
      </w:r>
      <w:r w:rsidR="00C25BB4" w:rsidRPr="00AD7B10">
        <w:t xml:space="preserve"> </w:t>
      </w:r>
      <w:r w:rsidRPr="00AD7B10">
        <w:t xml:space="preserve">Ponadto stan techniczny infrastruktury przeciwpowodziowej w województwie od wielu lat oceniany jest jako niezadowalający. Ponad połowa wałów przeciwpowodziowych będącego podstawowym środkiem ograniczającym zasięg powodzi wymaga modernizacji. Na taką niezadowalającą ocenę stanu technicznego obwałowań wpływ ma przede wszystkim ich wiek oraz brak postępu prac modernizacyjnych. </w:t>
      </w:r>
    </w:p>
    <w:p w:rsidR="000C6450" w:rsidRPr="00AD7B10" w:rsidRDefault="000C6450" w:rsidP="005A5DF1">
      <w:pPr>
        <w:pStyle w:val="Bezodstpw"/>
        <w:numPr>
          <w:ilvl w:val="0"/>
          <w:numId w:val="302"/>
        </w:numPr>
        <w:spacing w:line="276" w:lineRule="auto"/>
        <w:jc w:val="both"/>
      </w:pPr>
      <w:r w:rsidRPr="00AD7B10">
        <w:t>Najbardziej zagrożone suszą rolniczą na terenie województwa podkarpackiego są gminy: Jarocin, Harasiuki, Rakszawa, Majdan Królewski i Cmolas.</w:t>
      </w:r>
    </w:p>
    <w:p w:rsidR="000C6450" w:rsidRPr="00AD7B10" w:rsidRDefault="000C6450" w:rsidP="005A5DF1">
      <w:pPr>
        <w:pStyle w:val="Bezodstpw"/>
        <w:numPr>
          <w:ilvl w:val="0"/>
          <w:numId w:val="302"/>
        </w:numPr>
        <w:spacing w:line="276" w:lineRule="auto"/>
        <w:jc w:val="both"/>
      </w:pPr>
      <w:r w:rsidRPr="00AD7B10">
        <w:t>W 2015 roku, na terenie województwa podkarp</w:t>
      </w:r>
      <w:r w:rsidR="004D6DA4" w:rsidRPr="00AD7B10">
        <w:t>ackiego zlokalizowanych było 12 </w:t>
      </w:r>
      <w:r w:rsidRPr="00AD7B10">
        <w:t>zakładów z grupy o dużym ryzyku wystąpienia po</w:t>
      </w:r>
      <w:r w:rsidR="004D6DA4" w:rsidRPr="00AD7B10">
        <w:t>ważnej awarii przemysłowej i 18 </w:t>
      </w:r>
      <w:r w:rsidRPr="00AD7B10">
        <w:t xml:space="preserve">zakładów z grupy zwiększonego ryzyka wystąpienia poważnej awarii </w:t>
      </w:r>
    </w:p>
    <w:p w:rsidR="000C6450" w:rsidRPr="00AD7B10" w:rsidRDefault="000C6450" w:rsidP="005A5DF1">
      <w:pPr>
        <w:pStyle w:val="Bezodstpw"/>
        <w:numPr>
          <w:ilvl w:val="0"/>
          <w:numId w:val="302"/>
        </w:numPr>
        <w:spacing w:line="276" w:lineRule="auto"/>
        <w:jc w:val="both"/>
      </w:pPr>
      <w:r w:rsidRPr="00AD7B10">
        <w:t xml:space="preserve">Znaczące oddziaływanie na środowisko mogą mieć obiekty zaliczone do „bomb ekologicznych”. Na terenie województwa podkarpackiego do „bomb ekologicznych” zostały zaliczone 2 obiekty: </w:t>
      </w:r>
    </w:p>
    <w:p w:rsidR="00A551B0" w:rsidRPr="00AD7B10" w:rsidRDefault="00A551B0" w:rsidP="005A5DF1">
      <w:pPr>
        <w:pStyle w:val="Bezodstpw"/>
        <w:numPr>
          <w:ilvl w:val="0"/>
          <w:numId w:val="303"/>
        </w:numPr>
        <w:spacing w:line="276" w:lineRule="auto"/>
        <w:jc w:val="both"/>
      </w:pPr>
      <w:r w:rsidRPr="00AD7B10">
        <w:t>składowisko odpadów poprodukcyjnych (6 stawów osadowych) Huty Stalowa Wola S.A. usytuowane w terenach nadzalewowych Sanu, na przepuszczalnych piaskach, w obszarze wód podziemnych Stalowej Woli, w odległości 2 km od dwóch ujęć wody</w:t>
      </w:r>
      <w:r w:rsidR="005A4550" w:rsidRPr="00AD7B10">
        <w:t>;</w:t>
      </w:r>
    </w:p>
    <w:p w:rsidR="00A551B0" w:rsidRPr="00AD7B10" w:rsidRDefault="00A551B0" w:rsidP="005A5DF1">
      <w:pPr>
        <w:pStyle w:val="Bezodstpw"/>
        <w:numPr>
          <w:ilvl w:val="0"/>
          <w:numId w:val="303"/>
        </w:numPr>
        <w:spacing w:line="276" w:lineRule="auto"/>
        <w:jc w:val="both"/>
      </w:pPr>
      <w:r w:rsidRPr="00AD7B10">
        <w:t>zanieczyszczenia chemiczne migrujące z nierozpoznanego źródła do wód podziemnych, stanowiących zasoby wody pitnej dla ludności miasta i gminy Nowa Dęba, w obrębie ustanowionej strefy ochrony pośredniej ujęcia wody</w:t>
      </w:r>
      <w:r w:rsidR="005A620E" w:rsidRPr="00AD7B10">
        <w:t>.</w:t>
      </w:r>
    </w:p>
    <w:p w:rsidR="000C6450" w:rsidRPr="00AD7B10" w:rsidRDefault="000C6450" w:rsidP="004D6DA4">
      <w:pPr>
        <w:pStyle w:val="Bezodstpw"/>
        <w:spacing w:line="276" w:lineRule="auto"/>
        <w:ind w:firstLine="709"/>
        <w:jc w:val="both"/>
      </w:pPr>
    </w:p>
    <w:p w:rsidR="000C6450" w:rsidRPr="00AD7B10" w:rsidRDefault="000C6450" w:rsidP="004D6DA4">
      <w:pPr>
        <w:pStyle w:val="Bezodstpw"/>
        <w:spacing w:line="276" w:lineRule="auto"/>
        <w:ind w:firstLine="709"/>
        <w:jc w:val="both"/>
      </w:pPr>
      <w:r w:rsidRPr="00AD7B10">
        <w:t xml:space="preserve">Przewiduje się, iż niezrealizowanie zadań określonych w projekcie </w:t>
      </w:r>
      <w:r w:rsidR="00E3397D" w:rsidRPr="00AD7B10">
        <w:t>POŚ WP 2017-2019</w:t>
      </w:r>
      <w:r w:rsidRPr="00AD7B10">
        <w:t>, może przynieść jedynie negatywne zmiany w odniesieniu do obecnego stanu środowiska. Natomiast realizacja tych zadań powinna doprowadzić do r</w:t>
      </w:r>
      <w:r w:rsidR="004D6DA4" w:rsidRPr="00AD7B10">
        <w:t>ozwiązania głównych problemów w </w:t>
      </w:r>
      <w:r w:rsidRPr="00AD7B10">
        <w:t>dziedzinie ochrony środowiska województwa podkarpackie</w:t>
      </w:r>
      <w:r w:rsidR="005A620E" w:rsidRPr="00AD7B10">
        <w:t>go. Dotyczy to w </w:t>
      </w:r>
      <w:r w:rsidRPr="00AD7B10">
        <w:t>szczególności uporządkowania gospodarki wodno-ściekowej, gospodarki odpadami, eliminacji zagrożeń, zwłaszcza powodziowych, wzmocnienia funkcjonowania obszarów chronionych oraz ograniczenia zagrożeń i uciążliwości na terenach zurbanizowanych (hałas, zanieczyszczenie powietrza).</w:t>
      </w:r>
    </w:p>
    <w:p w:rsidR="000C6450" w:rsidRPr="00AD7B10" w:rsidRDefault="000C6450" w:rsidP="004D6DA4">
      <w:pPr>
        <w:pStyle w:val="Bezodstpw"/>
        <w:spacing w:line="276" w:lineRule="auto"/>
        <w:jc w:val="both"/>
      </w:pPr>
    </w:p>
    <w:p w:rsidR="000C6450" w:rsidRPr="00AD7B10" w:rsidRDefault="000C6450" w:rsidP="004D6DA4">
      <w:pPr>
        <w:pStyle w:val="Bezodstpw"/>
        <w:spacing w:line="276" w:lineRule="auto"/>
        <w:ind w:firstLine="709"/>
        <w:jc w:val="both"/>
      </w:pPr>
      <w:r w:rsidRPr="00AD7B10">
        <w:t xml:space="preserve">Podczas prac na Prognozą przeprowadzono analizę i ocenę oddziaływania na środowisko realizacji typów zadań w ramach kierunków interwencji oraz określono, jaki wpływ będzie miała ich realizacja na poszczególne komponenty środowiska, takie jak: powietrze, wody powierzchniowe i podziemne (jednolite części wód), klimat akustyczny, surowce mineralne, powierzchnia ziemi łącznie z glebą, różnorodność biologiczna, obszary prawnie chronione, w tym obszary Natura 2000, rośliny i zwierzęta, krajobraz, zabytki. </w:t>
      </w:r>
    </w:p>
    <w:p w:rsidR="000C6450" w:rsidRPr="00AD7B10" w:rsidRDefault="000C6450" w:rsidP="00480254">
      <w:pPr>
        <w:spacing w:line="276" w:lineRule="auto"/>
        <w:jc w:val="both"/>
        <w:rPr>
          <w:rFonts w:ascii="Times New Roman" w:hAnsi="Times New Roman" w:cs="Times New Roman"/>
          <w:sz w:val="24"/>
          <w:szCs w:val="24"/>
        </w:rPr>
      </w:pPr>
    </w:p>
    <w:p w:rsidR="000C6450" w:rsidRPr="00AD7B10" w:rsidRDefault="000C6450" w:rsidP="00A01483">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W wyniku przeprowadzonych analiz należy stwierdzono, że realizacja</w:t>
      </w:r>
      <w:r w:rsidR="00E3397D" w:rsidRPr="00AD7B10">
        <w:rPr>
          <w:rFonts w:ascii="Times New Roman" w:hAnsi="Times New Roman" w:cs="Times New Roman"/>
          <w:sz w:val="24"/>
          <w:szCs w:val="24"/>
        </w:rPr>
        <w:t xml:space="preserve"> i </w:t>
      </w:r>
      <w:r w:rsidRPr="00AD7B10">
        <w:rPr>
          <w:rFonts w:ascii="Times New Roman" w:hAnsi="Times New Roman" w:cs="Times New Roman"/>
          <w:sz w:val="24"/>
          <w:szCs w:val="24"/>
        </w:rPr>
        <w:t xml:space="preserve">funkcjonowanie wyszczególnionych w projekcie </w:t>
      </w:r>
      <w:r w:rsidR="00E3397D" w:rsidRPr="00AD7B10">
        <w:rPr>
          <w:rFonts w:ascii="Times New Roman" w:hAnsi="Times New Roman" w:cs="Times New Roman"/>
          <w:sz w:val="24"/>
          <w:szCs w:val="24"/>
        </w:rPr>
        <w:t>POŚ WP 2017-2019</w:t>
      </w:r>
      <w:r w:rsidR="00A551B0" w:rsidRPr="00AD7B10">
        <w:rPr>
          <w:rFonts w:ascii="Times New Roman" w:hAnsi="Times New Roman" w:cs="Times New Roman"/>
          <w:sz w:val="24"/>
          <w:szCs w:val="24"/>
        </w:rPr>
        <w:t xml:space="preserve"> typów zadań w </w:t>
      </w:r>
      <w:r w:rsidRPr="00AD7B10">
        <w:rPr>
          <w:rFonts w:ascii="Times New Roman" w:hAnsi="Times New Roman" w:cs="Times New Roman"/>
          <w:sz w:val="24"/>
          <w:szCs w:val="24"/>
        </w:rPr>
        <w:t xml:space="preserve">ramach kierunków interwencji nie będzie miało znaczącego wpływu na środowisko. </w:t>
      </w:r>
      <w:r w:rsidRPr="00AD7B10">
        <w:rPr>
          <w:rFonts w:ascii="Times New Roman" w:hAnsi="Times New Roman" w:cs="Times New Roman"/>
          <w:sz w:val="24"/>
          <w:szCs w:val="24"/>
        </w:rPr>
        <w:lastRenderedPageBreak/>
        <w:t xml:space="preserve">Prognozowane oddziaływanie negatywne, pomimo różnej skali i intensywności, nie wykazuje znaczącego oddziaływania na środowisko. </w:t>
      </w:r>
    </w:p>
    <w:p w:rsidR="000C6450" w:rsidRPr="00AD7B10" w:rsidRDefault="000C6450" w:rsidP="004D6DA4">
      <w:pPr>
        <w:spacing w:line="276"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Należy zaznaczyć, że mogą pojawić się kolizje związane z realizacją inwestycyjnych typów zadań, a ochroną zasobów przyrodniczych w obrębie obszarów chronionych na podstawie ustawy o ochronie przyrody.</w:t>
      </w:r>
    </w:p>
    <w:p w:rsidR="000C6450" w:rsidRPr="00AD7B10" w:rsidRDefault="000C6450" w:rsidP="004D6DA4">
      <w:pPr>
        <w:spacing w:line="276" w:lineRule="auto"/>
        <w:ind w:firstLine="567"/>
        <w:jc w:val="both"/>
        <w:rPr>
          <w:rFonts w:ascii="Times New Roman" w:hAnsi="Times New Roman" w:cs="Times New Roman"/>
          <w:sz w:val="24"/>
          <w:szCs w:val="24"/>
        </w:rPr>
      </w:pPr>
      <w:r w:rsidRPr="00AD7B10">
        <w:rPr>
          <w:rFonts w:ascii="Times New Roman" w:hAnsi="Times New Roman" w:cs="Times New Roman"/>
          <w:sz w:val="24"/>
          <w:szCs w:val="24"/>
        </w:rPr>
        <w:t xml:space="preserve">Podkreślenia wymaga fakt, iż funkcjonowanie zrealizowanych typów zadań wyznaczonych w projekcie </w:t>
      </w:r>
      <w:r w:rsidR="00E3397D" w:rsidRPr="00AD7B10">
        <w:rPr>
          <w:rFonts w:ascii="Times New Roman" w:hAnsi="Times New Roman" w:cs="Times New Roman"/>
          <w:sz w:val="24"/>
          <w:szCs w:val="24"/>
        </w:rPr>
        <w:t>POŚ WP 2017-2019</w:t>
      </w:r>
      <w:r w:rsidRPr="00AD7B10">
        <w:rPr>
          <w:rFonts w:ascii="Times New Roman" w:hAnsi="Times New Roman" w:cs="Times New Roman"/>
          <w:sz w:val="24"/>
          <w:szCs w:val="24"/>
        </w:rPr>
        <w:t xml:space="preserve"> wykazywać będzie </w:t>
      </w:r>
      <w:r w:rsidR="004D6DA4" w:rsidRPr="00AD7B10">
        <w:rPr>
          <w:rFonts w:ascii="Times New Roman" w:hAnsi="Times New Roman" w:cs="Times New Roman"/>
          <w:sz w:val="24"/>
          <w:szCs w:val="24"/>
        </w:rPr>
        <w:t>pozytywny wpływ na środowisko w </w:t>
      </w:r>
      <w:r w:rsidRPr="00AD7B10">
        <w:rPr>
          <w:rFonts w:ascii="Times New Roman" w:hAnsi="Times New Roman" w:cs="Times New Roman"/>
          <w:sz w:val="24"/>
          <w:szCs w:val="24"/>
        </w:rPr>
        <w:t xml:space="preserve">dłuższej perspektywie czasowej. </w:t>
      </w:r>
    </w:p>
    <w:p w:rsidR="000C6450" w:rsidRPr="00AD7B10" w:rsidRDefault="000C6450" w:rsidP="004D6DA4">
      <w:pPr>
        <w:pStyle w:val="r1"/>
        <w:jc w:val="both"/>
        <w:rPr>
          <w:sz w:val="24"/>
          <w:szCs w:val="24"/>
          <w:lang w:val="pl-PL"/>
        </w:rPr>
      </w:pPr>
    </w:p>
    <w:p w:rsidR="000C6450" w:rsidRPr="00AD7B10" w:rsidRDefault="000C6450" w:rsidP="004D6DA4">
      <w:pPr>
        <w:pStyle w:val="Bezodstpw"/>
        <w:spacing w:line="276" w:lineRule="auto"/>
        <w:ind w:firstLine="709"/>
        <w:jc w:val="both"/>
      </w:pPr>
      <w:r w:rsidRPr="00AD7B10">
        <w:t xml:space="preserve">Jak wykazała analiza zapisów projektu </w:t>
      </w:r>
      <w:r w:rsidR="00E3397D" w:rsidRPr="00AD7B10">
        <w:t>POŚ WP 2017-2019</w:t>
      </w:r>
      <w:r w:rsidRPr="00AD7B10">
        <w:t>, część celów interwencji realizowana będzie poprzez zadania o charakterze inwestycyjnym, co w</w:t>
      </w:r>
      <w:r w:rsidR="00A551B0" w:rsidRPr="00AD7B10">
        <w:t>iązać się będzie z </w:t>
      </w:r>
      <w:r w:rsidR="004D6DA4" w:rsidRPr="00AD7B10">
        <w:t>ingerencją w </w:t>
      </w:r>
      <w:r w:rsidRPr="00AD7B10">
        <w:t xml:space="preserve">środowisko na etapie budowy oraz potencjalnym negatywnym oddziaływaniem na etapie funkcjonowania. Zadania te, pomimo iż docelowo służące ochronie i poprawie jakości środowiska, w zależności od ich umiejscowienia w przestrzeni województwa, mogą potencjalnie negatywnie oddziaływać na cele i przedmioty ochrony obszarów Natura 2000. Grupą zadań o zidentyfikowanym, potencjalnym negatywnym oddziaływaniu na obszary Natura 2000 mogą być przede wszystkim przedsięwzięcia związane z: </w:t>
      </w:r>
    </w:p>
    <w:p w:rsidR="000C6450" w:rsidRPr="00AD7B10" w:rsidRDefault="000C6450" w:rsidP="005A5DF1">
      <w:pPr>
        <w:pStyle w:val="Bezodstpw"/>
        <w:numPr>
          <w:ilvl w:val="0"/>
          <w:numId w:val="216"/>
        </w:numPr>
        <w:spacing w:line="276" w:lineRule="auto"/>
        <w:jc w:val="both"/>
      </w:pPr>
      <w:r w:rsidRPr="00AD7B10">
        <w:t>ochroną przeciwpowodziową oraz wzrostem retencji wodnej i przeciwdziałaniem negatywnym skutków suszy tj. realizacja infrastruktury przeciwpowodziowej (m.in.</w:t>
      </w:r>
      <w:r w:rsidR="00944142" w:rsidRPr="00AD7B10">
        <w:t>:</w:t>
      </w:r>
      <w:r w:rsidRPr="00AD7B10">
        <w:t xml:space="preserve"> budowle hydrotechniczne, wały przeciwpowodziowe, poldery, obiekty retencjonujące wodę), </w:t>
      </w:r>
    </w:p>
    <w:p w:rsidR="000C6450" w:rsidRPr="00AD7B10" w:rsidRDefault="000C6450" w:rsidP="005A5DF1">
      <w:pPr>
        <w:pStyle w:val="Bezodstpw"/>
        <w:numPr>
          <w:ilvl w:val="0"/>
          <w:numId w:val="216"/>
        </w:numPr>
        <w:spacing w:line="276" w:lineRule="auto"/>
        <w:jc w:val="both"/>
      </w:pPr>
      <w:r w:rsidRPr="00AD7B10">
        <w:t>ochroną przed hałasem i poprawą klimatu akustycznego - realizacja nowych inwestycji drogowych oraz modernizacja istniejących dróg;</w:t>
      </w:r>
    </w:p>
    <w:p w:rsidR="000C6450" w:rsidRPr="00AD7B10" w:rsidRDefault="000C6450" w:rsidP="005A5DF1">
      <w:pPr>
        <w:pStyle w:val="Bezodstpw"/>
        <w:numPr>
          <w:ilvl w:val="0"/>
          <w:numId w:val="216"/>
        </w:numPr>
        <w:spacing w:line="276" w:lineRule="auto"/>
        <w:jc w:val="both"/>
      </w:pPr>
      <w:r w:rsidRPr="00AD7B10">
        <w:t>ochroną klimatu i jakości powietrza – inwestycje wykorzystujące do produkcji energii odnawialne źródła energii (farmy wiatrowe, elektrownie wodne, farmy fotowoltaiczne).</w:t>
      </w:r>
    </w:p>
    <w:p w:rsidR="000C6450" w:rsidRPr="00AD7B10" w:rsidRDefault="000C6450" w:rsidP="004D6DA4">
      <w:pPr>
        <w:pStyle w:val="Bezodstpw"/>
        <w:spacing w:line="276" w:lineRule="auto"/>
        <w:ind w:firstLine="709"/>
        <w:jc w:val="both"/>
      </w:pPr>
    </w:p>
    <w:p w:rsidR="000C6450" w:rsidRPr="00AD7B10" w:rsidRDefault="000C6450" w:rsidP="004D6DA4">
      <w:pPr>
        <w:pStyle w:val="Bezodstpw"/>
        <w:spacing w:line="276" w:lineRule="auto"/>
        <w:ind w:firstLine="709"/>
        <w:jc w:val="both"/>
      </w:pPr>
      <w:r w:rsidRPr="00AD7B10">
        <w:t>Istotne oddziaływania na obszary Natura 2000 mogą potencjalnie wystąpić przy realizacji przedsięwzięć w tych częściach województwa, które cechują się wysokimi wartościami przyrodniczymi, i gdzie występuje skupienie takich obszarów.</w:t>
      </w:r>
    </w:p>
    <w:p w:rsidR="000C6450" w:rsidRPr="00AD7B10" w:rsidRDefault="000C6450" w:rsidP="004D6DA4">
      <w:pPr>
        <w:pStyle w:val="Bezodstpw"/>
        <w:spacing w:line="276" w:lineRule="auto"/>
        <w:ind w:firstLine="709"/>
        <w:jc w:val="both"/>
      </w:pPr>
      <w:r w:rsidRPr="00AD7B10">
        <w:t xml:space="preserve">W przypadku części proponowanych zadań inwestycyjnych, których lokalizacja jest w przybliżeniu określona, można wskazywać na elementy kolizyjne z obszarami Natura 2000 oraz na potencjalne, wyżej wymienione oddziaływania, w dużej mierze zależne od skali przedsięwzięcia. Jednak projekt </w:t>
      </w:r>
      <w:r w:rsidR="00E3397D" w:rsidRPr="00AD7B10">
        <w:t>POŚ WP 2017-2019</w:t>
      </w:r>
      <w:r w:rsidRPr="00AD7B10">
        <w:t xml:space="preserve"> nie jest dokumentem decyzyjnym.</w:t>
      </w:r>
    </w:p>
    <w:p w:rsidR="000C6450" w:rsidRPr="00AD7B10" w:rsidRDefault="000C6450" w:rsidP="004D6DA4">
      <w:pPr>
        <w:pStyle w:val="Bezodstpw"/>
        <w:spacing w:line="276" w:lineRule="auto"/>
        <w:ind w:firstLine="709"/>
        <w:jc w:val="both"/>
      </w:pPr>
      <w:r w:rsidRPr="00AD7B10">
        <w:t>Do zadań wskazanych w</w:t>
      </w:r>
      <w:r w:rsidR="00A551B0" w:rsidRPr="00AD7B10">
        <w:t xml:space="preserve"> analizow</w:t>
      </w:r>
      <w:r w:rsidR="00735501" w:rsidRPr="00AD7B10">
        <w:t>a</w:t>
      </w:r>
      <w:r w:rsidR="00A551B0" w:rsidRPr="00AD7B10">
        <w:t>nym dokumencie</w:t>
      </w:r>
      <w:r w:rsidRPr="00AD7B10">
        <w:t>, kolizyj</w:t>
      </w:r>
      <w:r w:rsidR="004D6DA4" w:rsidRPr="00AD7B10">
        <w:t>nych z obszarami Natura 2000, o </w:t>
      </w:r>
      <w:r w:rsidRPr="00AD7B10">
        <w:t xml:space="preserve">możliwych, najbardziej istotnych potencjalnych oddziaływaniach na te obszary należą: </w:t>
      </w:r>
    </w:p>
    <w:p w:rsidR="000C6450" w:rsidRPr="00AD7B10" w:rsidRDefault="000C6450" w:rsidP="005A5DF1">
      <w:pPr>
        <w:pStyle w:val="Bezodstpw"/>
        <w:numPr>
          <w:ilvl w:val="0"/>
          <w:numId w:val="218"/>
        </w:numPr>
        <w:spacing w:line="276" w:lineRule="auto"/>
        <w:jc w:val="both"/>
      </w:pPr>
      <w:r w:rsidRPr="00AD7B10">
        <w:t>budowa drogi S19</w:t>
      </w:r>
      <w:r w:rsidR="00C25BB4" w:rsidRPr="00AD7B10">
        <w:t>;</w:t>
      </w:r>
      <w:r w:rsidRPr="00AD7B10">
        <w:t xml:space="preserve"> </w:t>
      </w:r>
    </w:p>
    <w:p w:rsidR="000C6450" w:rsidRPr="00AD7B10" w:rsidRDefault="000C6450" w:rsidP="005A5DF1">
      <w:pPr>
        <w:pStyle w:val="Bezodstpw"/>
        <w:numPr>
          <w:ilvl w:val="0"/>
          <w:numId w:val="218"/>
        </w:numPr>
        <w:spacing w:line="276" w:lineRule="auto"/>
        <w:jc w:val="both"/>
      </w:pPr>
      <w:r w:rsidRPr="00AD7B10">
        <w:t>budowa drogi S74</w:t>
      </w:r>
      <w:r w:rsidR="00C25BB4" w:rsidRPr="00AD7B10">
        <w:t>;</w:t>
      </w:r>
      <w:r w:rsidRPr="00AD7B10">
        <w:t xml:space="preserve"> </w:t>
      </w:r>
    </w:p>
    <w:p w:rsidR="000C6450" w:rsidRPr="00AD7B10" w:rsidRDefault="000C6450" w:rsidP="005A5DF1">
      <w:pPr>
        <w:pStyle w:val="Bezodstpw"/>
        <w:numPr>
          <w:ilvl w:val="0"/>
          <w:numId w:val="218"/>
        </w:numPr>
        <w:spacing w:line="276" w:lineRule="auto"/>
        <w:jc w:val="both"/>
      </w:pPr>
      <w:r w:rsidRPr="00AD7B10">
        <w:t>realizacja inwestycji przeciwpowodziowych na</w:t>
      </w:r>
      <w:r w:rsidR="004D6DA4" w:rsidRPr="00AD7B10">
        <w:t xml:space="preserve"> odcinkach rzek: San, Wisłoka i </w:t>
      </w:r>
      <w:r w:rsidRPr="00AD7B10">
        <w:t>Wisłok.</w:t>
      </w:r>
    </w:p>
    <w:p w:rsidR="00442A72" w:rsidRPr="00AD7B10" w:rsidRDefault="00442A72" w:rsidP="00A01483">
      <w:pPr>
        <w:pStyle w:val="Bezodstpw"/>
        <w:spacing w:line="276" w:lineRule="auto"/>
        <w:ind w:firstLine="709"/>
        <w:jc w:val="both"/>
      </w:pPr>
    </w:p>
    <w:p w:rsidR="000C6450" w:rsidRPr="00AD7B10" w:rsidRDefault="00442A72" w:rsidP="00A01483">
      <w:pPr>
        <w:pStyle w:val="Bezodstpw"/>
        <w:spacing w:line="276" w:lineRule="auto"/>
        <w:ind w:firstLine="709"/>
        <w:jc w:val="both"/>
      </w:pPr>
      <w:r w:rsidRPr="00AD7B10">
        <w:lastRenderedPageBreak/>
        <w:t>Należy zaznaczyć, że p</w:t>
      </w:r>
      <w:r w:rsidR="000C6450" w:rsidRPr="00AD7B10">
        <w:t>rawdopodobne zagrożenie negatywnym oddziaływaniem nie oznacza jednoznacznie stwierdzonych znaczących oddziaływań na obszary</w:t>
      </w:r>
      <w:r w:rsidR="005A4550" w:rsidRPr="00AD7B10">
        <w:t xml:space="preserve"> Natura 2000, n</w:t>
      </w:r>
      <w:r w:rsidR="004D6DA4" w:rsidRPr="00AD7B10">
        <w:t>iemniej jednak w </w:t>
      </w:r>
      <w:r w:rsidR="000C6450" w:rsidRPr="00AD7B10">
        <w:t>przypadku realizacji przedsięwzięć inwestycyjnych w obr</w:t>
      </w:r>
      <w:r w:rsidR="004D6DA4" w:rsidRPr="00AD7B10">
        <w:t>ębie obszarów Natura 2000 lub w </w:t>
      </w:r>
      <w:r w:rsidR="000C6450" w:rsidRPr="00AD7B10">
        <w:t xml:space="preserve">ich bezpośrednim sąsiedztwie może dochodzić m.in. do: </w:t>
      </w:r>
    </w:p>
    <w:p w:rsidR="000C6450" w:rsidRPr="00AD7B10" w:rsidRDefault="000C6450" w:rsidP="005A5DF1">
      <w:pPr>
        <w:pStyle w:val="Bezodstpw"/>
        <w:numPr>
          <w:ilvl w:val="0"/>
          <w:numId w:val="217"/>
        </w:numPr>
        <w:spacing w:line="276" w:lineRule="auto"/>
        <w:jc w:val="both"/>
      </w:pPr>
      <w:r w:rsidRPr="00AD7B10">
        <w:t>zajęcia i zniszczenia siedlisk przyrodniczych i siedlisk cennych gatunków flory i fauny w wyniku realizacji przedsięwzięć z zakresu infrastruktury przeciwpowodziowej;</w:t>
      </w:r>
    </w:p>
    <w:p w:rsidR="000C6450" w:rsidRPr="00AD7B10" w:rsidRDefault="000C6450" w:rsidP="005A5DF1">
      <w:pPr>
        <w:pStyle w:val="Bezodstpw"/>
        <w:numPr>
          <w:ilvl w:val="0"/>
          <w:numId w:val="217"/>
        </w:numPr>
        <w:spacing w:line="276" w:lineRule="auto"/>
        <w:jc w:val="both"/>
      </w:pPr>
      <w:r w:rsidRPr="00AD7B10">
        <w:t>fragmentacji siedlisk przyrodniczych i niszczenia cennych gatunków flory;</w:t>
      </w:r>
    </w:p>
    <w:p w:rsidR="000C6450" w:rsidRPr="00AD7B10" w:rsidRDefault="000C6450" w:rsidP="005A5DF1">
      <w:pPr>
        <w:pStyle w:val="Bezodstpw"/>
        <w:numPr>
          <w:ilvl w:val="0"/>
          <w:numId w:val="217"/>
        </w:numPr>
        <w:spacing w:line="276" w:lineRule="auto"/>
        <w:jc w:val="both"/>
      </w:pPr>
      <w:r w:rsidRPr="00AD7B10">
        <w:t>niszczenia i uszkadzania siedlisk flory i fauny przy realizacji nowych i modernizacji istniejących wałów przeciwpowodziowych;</w:t>
      </w:r>
    </w:p>
    <w:p w:rsidR="000C6450" w:rsidRPr="00AD7B10" w:rsidRDefault="000C6450" w:rsidP="005A5DF1">
      <w:pPr>
        <w:pStyle w:val="Bezodstpw"/>
        <w:numPr>
          <w:ilvl w:val="0"/>
          <w:numId w:val="217"/>
        </w:numPr>
        <w:spacing w:line="276" w:lineRule="auto"/>
        <w:jc w:val="both"/>
      </w:pPr>
      <w:r w:rsidRPr="00AD7B10">
        <w:t>zmniejszenia powierzchni siedlisk przyrodniczych i siedlisk gatunków chronionych,</w:t>
      </w:r>
    </w:p>
    <w:p w:rsidR="000C6450" w:rsidRPr="00AD7B10" w:rsidRDefault="000C6450" w:rsidP="005A5DF1">
      <w:pPr>
        <w:pStyle w:val="Bezodstpw"/>
        <w:numPr>
          <w:ilvl w:val="0"/>
          <w:numId w:val="217"/>
        </w:numPr>
        <w:spacing w:line="276" w:lineRule="auto"/>
        <w:jc w:val="both"/>
      </w:pPr>
      <w:r w:rsidRPr="00AD7B10">
        <w:t xml:space="preserve">jakościowych zmian siedlisk zwłaszcza hydrogenicznych, w wyniku zmian warunków hydrogeologicznych; </w:t>
      </w:r>
    </w:p>
    <w:p w:rsidR="000C6450" w:rsidRPr="00AD7B10" w:rsidRDefault="000C6450" w:rsidP="005A5DF1">
      <w:pPr>
        <w:pStyle w:val="Bezodstpw"/>
        <w:numPr>
          <w:ilvl w:val="0"/>
          <w:numId w:val="217"/>
        </w:numPr>
        <w:spacing w:line="276" w:lineRule="auto"/>
        <w:jc w:val="both"/>
      </w:pPr>
      <w:r w:rsidRPr="00AD7B10">
        <w:t>powstawania nowych barier dla funkcjonowania układów przyrodniczych,</w:t>
      </w:r>
    </w:p>
    <w:p w:rsidR="000C6450" w:rsidRPr="00AD7B10" w:rsidRDefault="000C6450" w:rsidP="005A5DF1">
      <w:pPr>
        <w:pStyle w:val="Bezodstpw"/>
        <w:numPr>
          <w:ilvl w:val="0"/>
          <w:numId w:val="217"/>
        </w:numPr>
        <w:spacing w:line="276" w:lineRule="auto"/>
        <w:jc w:val="both"/>
      </w:pPr>
      <w:r w:rsidRPr="00AD7B10">
        <w:t>jakościowych zmian siedlisk w wyniku emisji zanieczyszczeń komunikacyjnych;</w:t>
      </w:r>
    </w:p>
    <w:p w:rsidR="000C6450" w:rsidRPr="00AD7B10" w:rsidRDefault="000C6450" w:rsidP="005A5DF1">
      <w:pPr>
        <w:pStyle w:val="Bezodstpw"/>
        <w:numPr>
          <w:ilvl w:val="0"/>
          <w:numId w:val="217"/>
        </w:numPr>
        <w:spacing w:line="276" w:lineRule="auto"/>
        <w:jc w:val="both"/>
      </w:pPr>
      <w:r w:rsidRPr="00AD7B10">
        <w:t>płoszeni</w:t>
      </w:r>
      <w:r w:rsidR="005A4550" w:rsidRPr="00AD7B10">
        <w:t>a się niektórych gatunków fauny</w:t>
      </w:r>
      <w:r w:rsidRPr="00AD7B10">
        <w:t>;</w:t>
      </w:r>
    </w:p>
    <w:p w:rsidR="000C6450" w:rsidRPr="00AD7B10" w:rsidRDefault="000C6450" w:rsidP="005A5DF1">
      <w:pPr>
        <w:pStyle w:val="Bezodstpw"/>
        <w:numPr>
          <w:ilvl w:val="0"/>
          <w:numId w:val="217"/>
        </w:numPr>
        <w:spacing w:line="276" w:lineRule="auto"/>
        <w:jc w:val="both"/>
      </w:pPr>
      <w:r w:rsidRPr="00AD7B10">
        <w:t>zakłócenia funkcjonowania korytarzy ekologicznych na odcinkach przejść komunikacyjnych inwestycji liniowych przez k</w:t>
      </w:r>
      <w:r w:rsidR="005A4550" w:rsidRPr="00AD7B10">
        <w:t>ompleksy leśne i doliny cieków;</w:t>
      </w:r>
    </w:p>
    <w:p w:rsidR="000C6450" w:rsidRPr="00AD7B10" w:rsidRDefault="000C6450" w:rsidP="005A5DF1">
      <w:pPr>
        <w:pStyle w:val="Bezodstpw"/>
        <w:numPr>
          <w:ilvl w:val="0"/>
          <w:numId w:val="217"/>
        </w:numPr>
        <w:spacing w:line="276" w:lineRule="auto"/>
        <w:jc w:val="both"/>
      </w:pPr>
      <w:r w:rsidRPr="00AD7B10">
        <w:t xml:space="preserve">przerwania ciągłości ekologicznej w korytach cieków, uszkodzeń roślinności wodnej; </w:t>
      </w:r>
    </w:p>
    <w:p w:rsidR="000C6450" w:rsidRPr="00AD7B10" w:rsidRDefault="000C6450" w:rsidP="005A5DF1">
      <w:pPr>
        <w:pStyle w:val="Bezodstpw"/>
        <w:numPr>
          <w:ilvl w:val="0"/>
          <w:numId w:val="217"/>
        </w:numPr>
        <w:spacing w:line="276" w:lineRule="auto"/>
        <w:jc w:val="both"/>
      </w:pPr>
      <w:r w:rsidRPr="00AD7B10">
        <w:t>wyłączenia z systemu przyrodniczego dolin</w:t>
      </w:r>
      <w:r w:rsidR="005A4550" w:rsidRPr="00AD7B10">
        <w:t xml:space="preserve"> rzecznych terenów rolnych</w:t>
      </w:r>
      <w:r w:rsidRPr="00AD7B10">
        <w:t>;</w:t>
      </w:r>
    </w:p>
    <w:p w:rsidR="000C6450" w:rsidRPr="00AD7B10" w:rsidRDefault="000C6450" w:rsidP="005A5DF1">
      <w:pPr>
        <w:pStyle w:val="Bezodstpw"/>
        <w:numPr>
          <w:ilvl w:val="0"/>
          <w:numId w:val="217"/>
        </w:numPr>
        <w:spacing w:line="276" w:lineRule="auto"/>
        <w:jc w:val="both"/>
      </w:pPr>
      <w:r w:rsidRPr="00AD7B10">
        <w:t>zmniejszenia liczebności gatunków chronionych, ograniczenia zasięgu ich występowania oraz braku zapewnienia wystarczająco dużej powierzchni siedlisk dla ich bytowania;</w:t>
      </w:r>
    </w:p>
    <w:p w:rsidR="000C6450" w:rsidRPr="00AD7B10" w:rsidRDefault="000C6450" w:rsidP="005A5DF1">
      <w:pPr>
        <w:pStyle w:val="Bezodstpw"/>
        <w:numPr>
          <w:ilvl w:val="0"/>
          <w:numId w:val="217"/>
        </w:numPr>
        <w:spacing w:line="276" w:lineRule="auto"/>
        <w:jc w:val="both"/>
      </w:pPr>
      <w:r w:rsidRPr="00AD7B10">
        <w:t>negatywnego oddziaływania powodowanego bezpośrednią śmiertelnością gatunków ptaków i nietoperzy w przypadku realizacji OZE (farmy wiatrowe);</w:t>
      </w:r>
    </w:p>
    <w:p w:rsidR="000C6450" w:rsidRPr="00AD7B10" w:rsidRDefault="000C6450" w:rsidP="005A5DF1">
      <w:pPr>
        <w:pStyle w:val="Bezodstpw"/>
        <w:numPr>
          <w:ilvl w:val="0"/>
          <w:numId w:val="217"/>
        </w:numPr>
        <w:spacing w:line="276" w:lineRule="auto"/>
        <w:jc w:val="both"/>
      </w:pPr>
      <w:r w:rsidRPr="00AD7B10">
        <w:t>zaburzenia naturalnych korytarzy migracyjnych oraz zwiększenia śmiertelności ornitofauny wskutek kolizji spowodowanych efektem „lustra wody” i wystąpienia efektu termicznego przy realizacji dużych farm fotowoltaicznych.</w:t>
      </w:r>
    </w:p>
    <w:p w:rsidR="000C6450" w:rsidRPr="00AD7B10" w:rsidRDefault="000C6450" w:rsidP="004D6DA4">
      <w:pPr>
        <w:pStyle w:val="Bezodstpw"/>
        <w:spacing w:line="276" w:lineRule="auto"/>
        <w:ind w:firstLine="709"/>
        <w:jc w:val="both"/>
      </w:pPr>
    </w:p>
    <w:p w:rsidR="000C6450" w:rsidRPr="00AD7B10" w:rsidRDefault="000C6450" w:rsidP="005A4550">
      <w:pPr>
        <w:pStyle w:val="Bezodstpw"/>
        <w:spacing w:line="276" w:lineRule="auto"/>
        <w:ind w:firstLine="709"/>
        <w:jc w:val="both"/>
      </w:pPr>
      <w:r w:rsidRPr="00AD7B10">
        <w:t xml:space="preserve">Wymienione oddziaływania mogą mieć charakter oddziaływań bezpośrednich, pośrednich, długoterminowych, trwałych, w przewadze potencjalnie negatywnych. </w:t>
      </w:r>
    </w:p>
    <w:p w:rsidR="000C6450" w:rsidRPr="00AD7B10" w:rsidRDefault="005A4550" w:rsidP="004D6DA4">
      <w:pPr>
        <w:pStyle w:val="Bezodstpw"/>
        <w:spacing w:line="276" w:lineRule="auto"/>
        <w:ind w:firstLine="709"/>
        <w:jc w:val="both"/>
      </w:pPr>
      <w:r w:rsidRPr="00AD7B10">
        <w:t xml:space="preserve">Ostateczny </w:t>
      </w:r>
      <w:r w:rsidR="000C6450" w:rsidRPr="00AD7B10">
        <w:t xml:space="preserve">zakres, charakter, natężenie, a nawet wystąpienie oddziaływań będzie uzależnione np. od przebiegu inwestycji liniowej, zastosowanych rozwiązań technicznych i rozważań minimalizujących negatywny wpływ. Przedsięwzięcia te będą mogły być zrealizowane tylko w przypadku, gdy na etapie oceny oddziaływania przedsięwzięcia na obszary Natura 2000, zostanie wykazany brak znaczących oddziaływań lub zostanie zapewniona kompensacja przyrodnicza. </w:t>
      </w:r>
    </w:p>
    <w:p w:rsidR="000C6450" w:rsidRPr="00AD7B10" w:rsidRDefault="000C6450" w:rsidP="004D6DA4">
      <w:pPr>
        <w:pStyle w:val="Bezodstpw"/>
        <w:spacing w:line="276" w:lineRule="auto"/>
        <w:ind w:firstLine="709"/>
        <w:jc w:val="both"/>
      </w:pPr>
      <w:r w:rsidRPr="00AD7B10">
        <w:t>Prognozuje się, że realizacja zakładanych zamierzeń inwestycyjnych prowadzących do osiągnięcia celów interwencji nie spowoduje zagrożeń prowadzących do całkowitej utraty funkcji ochrony siedlisk i gatunków jakie mają spełniać obszary Natura 2000. Należy ponadto podkreślić, że funkcjonowanie zrealizowanych typów zadań inwestycyjnych będzie skutkować poprawą jakości środowiska, w tym także działań z zakresu ochrony przed powodzią, które w szczególności będą służyły ochronie zdrowia i życia ludzi.</w:t>
      </w:r>
    </w:p>
    <w:p w:rsidR="00D471C7" w:rsidRPr="00AD7B10" w:rsidRDefault="00D471C7" w:rsidP="004D6DA4">
      <w:pPr>
        <w:pStyle w:val="Bezodstpw"/>
        <w:spacing w:line="276" w:lineRule="auto"/>
        <w:ind w:firstLine="709"/>
        <w:jc w:val="both"/>
      </w:pPr>
    </w:p>
    <w:p w:rsidR="000C6450" w:rsidRPr="00AD7B10" w:rsidRDefault="000C6450" w:rsidP="004D6DA4">
      <w:pPr>
        <w:pStyle w:val="Bezodstpw"/>
        <w:spacing w:line="276" w:lineRule="auto"/>
        <w:ind w:firstLine="709"/>
        <w:jc w:val="both"/>
      </w:pPr>
      <w:r w:rsidRPr="00AD7B10">
        <w:lastRenderedPageBreak/>
        <w:t>Zapobieganie i ograniczanie potencjalnych negatywnych oddziaływań na środowisko, które mogą być rezultatem realizacji niektórych typów zadań (przedsięwzięć i instalacji) następować będzie poprzez:</w:t>
      </w:r>
    </w:p>
    <w:p w:rsidR="000C6450" w:rsidRPr="00AD7B10" w:rsidRDefault="000C6450" w:rsidP="005A5DF1">
      <w:pPr>
        <w:pStyle w:val="Bezodstpw"/>
        <w:numPr>
          <w:ilvl w:val="0"/>
          <w:numId w:val="201"/>
        </w:numPr>
        <w:spacing w:line="276" w:lineRule="auto"/>
        <w:jc w:val="both"/>
      </w:pPr>
      <w:r w:rsidRPr="00AD7B10">
        <w:t>wybór niskokonfliktowych lokalizacji przedsięwzięć, w tym tras</w:t>
      </w:r>
      <w:r w:rsidR="00442A72" w:rsidRPr="00AD7B10">
        <w:t xml:space="preserve"> przebiegu inwestycji liniowych</w:t>
      </w:r>
      <w:r w:rsidRPr="00AD7B10">
        <w:t>;</w:t>
      </w:r>
    </w:p>
    <w:p w:rsidR="000C6450" w:rsidRPr="00AD7B10" w:rsidRDefault="000C6450" w:rsidP="005A5DF1">
      <w:pPr>
        <w:pStyle w:val="Bezodstpw"/>
        <w:numPr>
          <w:ilvl w:val="0"/>
          <w:numId w:val="201"/>
        </w:numPr>
        <w:spacing w:line="276" w:lineRule="auto"/>
        <w:jc w:val="both"/>
      </w:pPr>
      <w:r w:rsidRPr="00AD7B10">
        <w:t>projektowanie i realizację wszystkich przedsięwzięć z zastosowaniem odpowiednich rozwiązań technologicznych, konstrukcyjnych i materiałowych, w tym stosowaniem technologii spełniających kryteria BAT;</w:t>
      </w:r>
    </w:p>
    <w:p w:rsidR="000C6450" w:rsidRPr="00AD7B10" w:rsidRDefault="000C6450" w:rsidP="005A5DF1">
      <w:pPr>
        <w:pStyle w:val="Bezodstpw"/>
        <w:numPr>
          <w:ilvl w:val="0"/>
          <w:numId w:val="201"/>
        </w:numPr>
        <w:spacing w:line="276" w:lineRule="auto"/>
        <w:jc w:val="both"/>
      </w:pPr>
      <w:r w:rsidRPr="00AD7B10">
        <w:t>dostosowanie terminów realizacji przedsięwzięcia (prac budowlanych) do terminów okresów lęgowych;</w:t>
      </w:r>
    </w:p>
    <w:p w:rsidR="000C6450" w:rsidRPr="00AD7B10" w:rsidRDefault="000C6450" w:rsidP="005A5DF1">
      <w:pPr>
        <w:pStyle w:val="Bezodstpw"/>
        <w:numPr>
          <w:ilvl w:val="0"/>
          <w:numId w:val="201"/>
        </w:numPr>
        <w:spacing w:line="276" w:lineRule="auto"/>
        <w:jc w:val="both"/>
      </w:pPr>
      <w:r w:rsidRPr="00AD7B10">
        <w:t>realizację inwestycji hydroenergetycznych zapewniających zastosowanie rozwiązań umożliwiających migrację gatunków;</w:t>
      </w:r>
    </w:p>
    <w:p w:rsidR="000C6450" w:rsidRPr="00AD7B10" w:rsidRDefault="000C6450" w:rsidP="005A5DF1">
      <w:pPr>
        <w:pStyle w:val="Bezodstpw"/>
        <w:numPr>
          <w:ilvl w:val="0"/>
          <w:numId w:val="201"/>
        </w:numPr>
        <w:spacing w:line="276" w:lineRule="auto"/>
        <w:jc w:val="both"/>
      </w:pPr>
      <w:r w:rsidRPr="00AD7B10">
        <w:t>dbałość o minimalizowanie ekspozycji obiektów dysharmonizujących krajobraz;</w:t>
      </w:r>
    </w:p>
    <w:p w:rsidR="000C6450" w:rsidRPr="00AD7B10" w:rsidRDefault="000C6450" w:rsidP="005A5DF1">
      <w:pPr>
        <w:pStyle w:val="Bezodstpw"/>
        <w:numPr>
          <w:ilvl w:val="0"/>
          <w:numId w:val="201"/>
        </w:numPr>
        <w:spacing w:line="276" w:lineRule="auto"/>
        <w:jc w:val="both"/>
      </w:pPr>
      <w:r w:rsidRPr="00AD7B10">
        <w:t>realizację obejść drogowych terenów zabudowanych oraz innych inwestycji komunikacyjnych z zastosowaniem rozwiązań minimalizujących presję na środowisko.</w:t>
      </w:r>
    </w:p>
    <w:p w:rsidR="000C6450" w:rsidRPr="00AD7B10" w:rsidRDefault="000C6450" w:rsidP="004D6DA4">
      <w:pPr>
        <w:pStyle w:val="Bezodstpw"/>
        <w:spacing w:line="276" w:lineRule="auto"/>
        <w:ind w:firstLine="709"/>
        <w:jc w:val="both"/>
      </w:pPr>
    </w:p>
    <w:p w:rsidR="000C6450" w:rsidRPr="00AD7B10" w:rsidRDefault="000C6450" w:rsidP="004D6DA4">
      <w:pPr>
        <w:pStyle w:val="Bezodstpw"/>
        <w:spacing w:line="276" w:lineRule="auto"/>
        <w:ind w:firstLine="709"/>
        <w:jc w:val="both"/>
      </w:pPr>
      <w:r w:rsidRPr="00AD7B10">
        <w:t xml:space="preserve">Realizując poszczególne typy zadań należy przede wszystkim: </w:t>
      </w:r>
    </w:p>
    <w:p w:rsidR="000C6450" w:rsidRPr="00AD7B10" w:rsidRDefault="000C6450" w:rsidP="005A5DF1">
      <w:pPr>
        <w:pStyle w:val="Bezodstpw"/>
        <w:numPr>
          <w:ilvl w:val="0"/>
          <w:numId w:val="295"/>
        </w:numPr>
        <w:spacing w:line="276" w:lineRule="auto"/>
        <w:jc w:val="both"/>
      </w:pPr>
      <w:r w:rsidRPr="00AD7B10">
        <w:t>zachować spójność i integralność obszarów Natura 2000 (wyznaczonych oraz ważnych dla Wspólnoty);</w:t>
      </w:r>
    </w:p>
    <w:p w:rsidR="000C6450" w:rsidRPr="00AD7B10" w:rsidRDefault="000C6450" w:rsidP="005A5DF1">
      <w:pPr>
        <w:pStyle w:val="Bezodstpw"/>
        <w:numPr>
          <w:ilvl w:val="0"/>
          <w:numId w:val="295"/>
        </w:numPr>
        <w:spacing w:line="276" w:lineRule="auto"/>
        <w:jc w:val="both"/>
      </w:pPr>
      <w:r w:rsidRPr="00AD7B10">
        <w:t>unikać tworzenia barier dla przemieszczających się zwierząt oraz prawidłowego funkcjonowania układów przyrodniczych;</w:t>
      </w:r>
    </w:p>
    <w:p w:rsidR="000C6450" w:rsidRPr="00AD7B10" w:rsidRDefault="000C6450" w:rsidP="005A5DF1">
      <w:pPr>
        <w:pStyle w:val="Bezodstpw"/>
        <w:numPr>
          <w:ilvl w:val="0"/>
          <w:numId w:val="295"/>
        </w:numPr>
        <w:spacing w:line="276" w:lineRule="auto"/>
        <w:jc w:val="both"/>
      </w:pPr>
      <w:r w:rsidRPr="00AD7B10">
        <w:t>ograniczać presję inwestycyjną na tereny najcenniejsze pod względem przyrodniczym;</w:t>
      </w:r>
    </w:p>
    <w:p w:rsidR="000C6450" w:rsidRPr="00AD7B10" w:rsidRDefault="000C6450" w:rsidP="005A5DF1">
      <w:pPr>
        <w:pStyle w:val="Bezodstpw"/>
        <w:numPr>
          <w:ilvl w:val="0"/>
          <w:numId w:val="295"/>
        </w:numPr>
        <w:spacing w:line="276" w:lineRule="auto"/>
        <w:jc w:val="both"/>
      </w:pPr>
      <w:r w:rsidRPr="00AD7B10">
        <w:t>wykluczać, lub w uzasadnionych przypadkach ograniczać, fragmentację środowiska do niezbędnego minimum;</w:t>
      </w:r>
    </w:p>
    <w:p w:rsidR="000C6450" w:rsidRPr="00AD7B10" w:rsidRDefault="000C6450" w:rsidP="005A5DF1">
      <w:pPr>
        <w:pStyle w:val="Bezodstpw"/>
        <w:numPr>
          <w:ilvl w:val="0"/>
          <w:numId w:val="295"/>
        </w:numPr>
        <w:spacing w:line="276" w:lineRule="auto"/>
        <w:jc w:val="both"/>
      </w:pPr>
      <w:r w:rsidRPr="00AD7B10">
        <w:t>zapewniać drożność korytarzy ekologicznych oraz szlaków migracyjnych zwierząt.</w:t>
      </w:r>
    </w:p>
    <w:p w:rsidR="000C6450" w:rsidRPr="00AD7B10" w:rsidRDefault="000C6450" w:rsidP="004D6DA4">
      <w:pPr>
        <w:pStyle w:val="Bezodstpw"/>
        <w:spacing w:line="276" w:lineRule="auto"/>
        <w:jc w:val="both"/>
        <w:rPr>
          <w:b/>
        </w:rPr>
      </w:pPr>
    </w:p>
    <w:p w:rsidR="000C6450" w:rsidRPr="00AD7B10" w:rsidRDefault="000C6450" w:rsidP="004D6DA4">
      <w:pPr>
        <w:pStyle w:val="Bezodstpw"/>
        <w:spacing w:line="276" w:lineRule="auto"/>
        <w:ind w:firstLine="709"/>
        <w:jc w:val="both"/>
      </w:pPr>
      <w:r w:rsidRPr="00AD7B10">
        <w:t>Na podstawie przeprowadzonych analiz należy stwierdzić, że nie zachodzi potrzeba uruchamiana procedury oceny oddziaływania na środowisko w kontekście transgranicznym.</w:t>
      </w:r>
    </w:p>
    <w:p w:rsidR="00381986" w:rsidRPr="00AD7B10" w:rsidRDefault="000C6450" w:rsidP="00A01483">
      <w:pPr>
        <w:pStyle w:val="Bezodstpw"/>
        <w:spacing w:line="276" w:lineRule="auto"/>
        <w:ind w:firstLine="709"/>
        <w:jc w:val="both"/>
      </w:pPr>
      <w:r w:rsidRPr="00AD7B10">
        <w:t xml:space="preserve">W trakcie opracowywania prognozy nie stwierdzono istotnych niedostatków lub braków materiałów, które ograniczałyby możliwość opracowania prognozy oddziaływania na środowisko. Pewne utrudnienia miały charakter trudności metodycznych i wynikały ze specyfiki dokumentu strategicznego, charakteryzującego się dużym stopniem ogólności zapisów. </w:t>
      </w:r>
    </w:p>
    <w:p w:rsidR="000D5759" w:rsidRPr="00AD7B10" w:rsidRDefault="000D5759">
      <w:pPr>
        <w:rPr>
          <w:rFonts w:ascii="Times New Roman" w:hAnsi="Times New Roman"/>
          <w:b/>
        </w:rPr>
      </w:pPr>
      <w:r w:rsidRPr="00AD7B10">
        <w:rPr>
          <w:rFonts w:ascii="Times New Roman" w:hAnsi="Times New Roman"/>
          <w:b/>
        </w:rPr>
        <w:br w:type="page"/>
      </w:r>
    </w:p>
    <w:p w:rsidR="00F66829" w:rsidRPr="00AD7B10" w:rsidRDefault="00F66829" w:rsidP="00944142">
      <w:pPr>
        <w:pStyle w:val="spis1"/>
        <w:jc w:val="left"/>
        <w:rPr>
          <w:sz w:val="24"/>
          <w:szCs w:val="24"/>
        </w:rPr>
      </w:pPr>
      <w:bookmarkStart w:id="175" w:name="_Toc466873344"/>
      <w:bookmarkStart w:id="176" w:name="_Toc466873488"/>
      <w:bookmarkStart w:id="177" w:name="_Toc496262760"/>
      <w:r w:rsidRPr="00AD7B10">
        <w:rPr>
          <w:sz w:val="24"/>
          <w:szCs w:val="24"/>
        </w:rPr>
        <w:lastRenderedPageBreak/>
        <w:t>Wykaz użytych skrótów</w:t>
      </w:r>
      <w:bookmarkEnd w:id="175"/>
      <w:bookmarkEnd w:id="176"/>
      <w:bookmarkEnd w:id="177"/>
    </w:p>
    <w:p w:rsidR="00F66829" w:rsidRPr="00AD7B10" w:rsidRDefault="00F66829" w:rsidP="00F66829">
      <w:pPr>
        <w:spacing w:line="276" w:lineRule="auto"/>
        <w:jc w:val="both"/>
        <w:rPr>
          <w:rFonts w:ascii="Times New Roman" w:hAnsi="Times New Roman" w:cs="Times New Roman"/>
          <w:sz w:val="24"/>
          <w:szCs w:val="24"/>
        </w:rPr>
      </w:pP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EEA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Europejska Agencja Środowiska</w:t>
      </w:r>
    </w:p>
    <w:p w:rsidR="00F66829" w:rsidRPr="00AD7B10" w:rsidRDefault="00F66829" w:rsidP="00F66829">
      <w:pPr>
        <w:spacing w:line="276" w:lineRule="auto"/>
        <w:jc w:val="both"/>
        <w:rPr>
          <w:rStyle w:val="Uwydatnienie"/>
          <w:rFonts w:ascii="Times New Roman" w:hAnsi="Times New Roman" w:cs="Times New Roman"/>
          <w:i/>
          <w:sz w:val="24"/>
          <w:szCs w:val="24"/>
        </w:rPr>
      </w:pPr>
      <w:r w:rsidRPr="00AD7B10">
        <w:rPr>
          <w:rStyle w:val="Uwydatnienie"/>
          <w:rFonts w:ascii="Times New Roman" w:hAnsi="Times New Roman" w:cs="Times New Roman"/>
          <w:sz w:val="24"/>
          <w:szCs w:val="24"/>
        </w:rPr>
        <w:t xml:space="preserve">EFRROW </w:t>
      </w:r>
      <w:r w:rsidR="00ED47C8" w:rsidRPr="00AD7B10">
        <w:rPr>
          <w:rStyle w:val="Uwydatnienie"/>
          <w:rFonts w:ascii="Times New Roman" w:hAnsi="Times New Roman" w:cs="Times New Roman"/>
          <w:sz w:val="24"/>
          <w:szCs w:val="24"/>
        </w:rPr>
        <w:t xml:space="preserve">– </w:t>
      </w:r>
      <w:r w:rsidRPr="00AD7B10">
        <w:rPr>
          <w:rStyle w:val="Uwydatnienie"/>
          <w:rFonts w:ascii="Times New Roman" w:hAnsi="Times New Roman" w:cs="Times New Roman"/>
          <w:sz w:val="24"/>
          <w:szCs w:val="24"/>
        </w:rPr>
        <w:t>Europejski Fundusz Rolny na rzecz Rozwoju Obszarów Wiejskich</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EIS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Europejski Instrument Sąsiedztwa</w:t>
      </w:r>
    </w:p>
    <w:p w:rsidR="00F66829" w:rsidRPr="00AD7B10" w:rsidRDefault="00F66829" w:rsidP="00F66829">
      <w:pPr>
        <w:pStyle w:val="Bezodstpw"/>
        <w:spacing w:line="276" w:lineRule="auto"/>
        <w:jc w:val="both"/>
      </w:pPr>
      <w:r w:rsidRPr="00AD7B10">
        <w:t xml:space="preserve">GDDKiA </w:t>
      </w:r>
      <w:r w:rsidR="00ED47C8" w:rsidRPr="00AD7B10">
        <w:t>–</w:t>
      </w:r>
      <w:r w:rsidRPr="00AD7B10">
        <w:t xml:space="preserve"> Generalna Dyrekcja Dróg Krajowych i Autostrad</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GUS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Główny Urząd Statystyczny</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ICT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Technologie informacyjno-komunikacyjne</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IJHARS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Inspekcja Jakości Handlowej Artykułów Rolno-Spożywczych</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JCWP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Jednolite Części Wód Powierzchniowych </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JCWPd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Jednolite Części Wód Podziemnych </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MRP - Mapa Ryzyka Powodziowego</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MZP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Mapa Zagrożenia Powodziowego</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PKB - Produkt Krajowy Brutto</w:t>
      </w:r>
    </w:p>
    <w:p w:rsidR="00480F27" w:rsidRPr="00AD7B10" w:rsidRDefault="00480F27"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PO</w:t>
      </w:r>
      <w:r w:rsidR="00735501" w:rsidRPr="00AD7B10">
        <w:rPr>
          <w:rFonts w:ascii="Times New Roman" w:hAnsi="Times New Roman" w:cs="Times New Roman"/>
          <w:sz w:val="24"/>
          <w:szCs w:val="24"/>
        </w:rPr>
        <w:t>I</w:t>
      </w:r>
      <w:r w:rsidRPr="00AD7B10">
        <w:rPr>
          <w:rFonts w:ascii="Times New Roman" w:hAnsi="Times New Roman" w:cs="Times New Roman"/>
          <w:sz w:val="24"/>
          <w:szCs w:val="24"/>
        </w:rPr>
        <w:t xml:space="preserve">iŚ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w:t>
      </w:r>
      <w:r w:rsidRPr="00AD7B10">
        <w:rPr>
          <w:rFonts w:ascii="Times New Roman" w:hAnsi="Times New Roman" w:cs="Times New Roman"/>
          <w:bCs/>
          <w:sz w:val="24"/>
          <w:szCs w:val="24"/>
        </w:rPr>
        <w:t>Program Operacyjny Infrastruktura i Środowisko 2014-2020</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PSPA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zakłady będące potencjalnymi sprawcami poważnych awarii</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PSZOK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Punkt Selektywnego Zbierania Odpadów Komunalnych</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PZRP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Plan Zarządzania Ryzykiem Powodziowym </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RDW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Ramowa Dyrektywa Wodna</w:t>
      </w:r>
    </w:p>
    <w:p w:rsidR="00F66829" w:rsidRPr="00AD7B10" w:rsidRDefault="00F66829" w:rsidP="00F66829">
      <w:pPr>
        <w:spacing w:line="276" w:lineRule="auto"/>
        <w:jc w:val="both"/>
        <w:rPr>
          <w:rStyle w:val="st"/>
          <w:rFonts w:ascii="Times New Roman" w:hAnsi="Times New Roman" w:cs="Times New Roman"/>
          <w:sz w:val="24"/>
          <w:szCs w:val="24"/>
        </w:rPr>
      </w:pPr>
      <w:r w:rsidRPr="00AD7B10">
        <w:rPr>
          <w:rFonts w:ascii="Times New Roman" w:hAnsi="Times New Roman" w:cs="Times New Roman"/>
          <w:sz w:val="24"/>
          <w:szCs w:val="24"/>
        </w:rPr>
        <w:t xml:space="preserve">RIPOK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w:t>
      </w:r>
      <w:r w:rsidRPr="00AD7B10">
        <w:rPr>
          <w:rStyle w:val="st"/>
          <w:rFonts w:ascii="Times New Roman" w:hAnsi="Times New Roman" w:cs="Times New Roman"/>
          <w:sz w:val="24"/>
          <w:szCs w:val="24"/>
        </w:rPr>
        <w:t>Regionalna Instalacja Przetwarzania Odpadów Komunalnych</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eastAsia="Calibri" w:hAnsi="Times New Roman" w:cs="Times New Roman"/>
          <w:sz w:val="24"/>
          <w:szCs w:val="24"/>
        </w:rPr>
        <w:t xml:space="preserve">RLM </w:t>
      </w:r>
      <w:r w:rsidR="00ED47C8" w:rsidRPr="00AD7B10">
        <w:rPr>
          <w:rFonts w:ascii="Times New Roman" w:eastAsia="Calibri" w:hAnsi="Times New Roman" w:cs="Times New Roman"/>
          <w:sz w:val="24"/>
          <w:szCs w:val="24"/>
        </w:rPr>
        <w:t>–</w:t>
      </w:r>
      <w:r w:rsidRPr="00AD7B10">
        <w:rPr>
          <w:rFonts w:ascii="Times New Roman" w:eastAsia="Calibri" w:hAnsi="Times New Roman" w:cs="Times New Roman"/>
          <w:sz w:val="24"/>
          <w:szCs w:val="24"/>
        </w:rPr>
        <w:t xml:space="preserve"> </w:t>
      </w:r>
      <w:r w:rsidRPr="00AD7B10">
        <w:rPr>
          <w:rFonts w:ascii="Times New Roman" w:hAnsi="Times New Roman" w:cs="Times New Roman"/>
          <w:sz w:val="24"/>
          <w:szCs w:val="24"/>
        </w:rPr>
        <w:t>Równoważna Liczba Mieszkańców</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SOPO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System Osłony Przeciwosuwiskowej</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UE – Unia Europejska</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WPGO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Wojewódzki Plan Gospodarki Odpadami</w:t>
      </w:r>
    </w:p>
    <w:p w:rsidR="00ED47C8" w:rsidRPr="00AD7B10" w:rsidRDefault="00ED47C8"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WWA </w:t>
      </w:r>
      <w:r w:rsidR="00DE21C9" w:rsidRPr="00AD7B10">
        <w:rPr>
          <w:rFonts w:ascii="Times New Roman" w:hAnsi="Times New Roman" w:cs="Times New Roman"/>
          <w:sz w:val="24"/>
          <w:szCs w:val="24"/>
        </w:rPr>
        <w:t>–</w:t>
      </w:r>
      <w:r w:rsidRPr="00AD7B10">
        <w:rPr>
          <w:rFonts w:ascii="Times New Roman" w:hAnsi="Times New Roman" w:cs="Times New Roman"/>
          <w:sz w:val="24"/>
          <w:szCs w:val="24"/>
        </w:rPr>
        <w:t xml:space="preserve"> wielopierścieniowe węglowodory aromatyczne</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ZDR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zakłady dużego ryzyka wystąpienia awarii</w:t>
      </w:r>
    </w:p>
    <w:p w:rsidR="00F66829" w:rsidRPr="00AD7B10" w:rsidRDefault="00F66829" w:rsidP="00F66829">
      <w:pPr>
        <w:spacing w:line="276" w:lineRule="auto"/>
        <w:jc w:val="both"/>
        <w:rPr>
          <w:rFonts w:ascii="Times New Roman" w:hAnsi="Times New Roman" w:cs="Times New Roman"/>
          <w:sz w:val="24"/>
          <w:szCs w:val="24"/>
        </w:rPr>
      </w:pPr>
      <w:r w:rsidRPr="00AD7B10">
        <w:rPr>
          <w:rFonts w:ascii="Times New Roman" w:hAnsi="Times New Roman" w:cs="Times New Roman"/>
          <w:sz w:val="24"/>
          <w:szCs w:val="24"/>
        </w:rPr>
        <w:t xml:space="preserve">ZZR </w:t>
      </w:r>
      <w:r w:rsidR="00ED47C8" w:rsidRPr="00AD7B10">
        <w:rPr>
          <w:rFonts w:ascii="Times New Roman" w:hAnsi="Times New Roman" w:cs="Times New Roman"/>
          <w:sz w:val="24"/>
          <w:szCs w:val="24"/>
        </w:rPr>
        <w:t>–</w:t>
      </w:r>
      <w:r w:rsidRPr="00AD7B10">
        <w:rPr>
          <w:rFonts w:ascii="Times New Roman" w:hAnsi="Times New Roman" w:cs="Times New Roman"/>
          <w:sz w:val="24"/>
          <w:szCs w:val="24"/>
        </w:rPr>
        <w:t xml:space="preserve"> zakłady zwiększonego ryzyka wystąpienia awarii </w:t>
      </w:r>
    </w:p>
    <w:p w:rsidR="00F66829" w:rsidRPr="00AD7B10" w:rsidRDefault="00F66829" w:rsidP="00F66829">
      <w:pPr>
        <w:rPr>
          <w:sz w:val="24"/>
          <w:szCs w:val="24"/>
        </w:rPr>
      </w:pPr>
    </w:p>
    <w:p w:rsidR="00F66829" w:rsidRPr="00AD7B10" w:rsidRDefault="00F66829">
      <w:pPr>
        <w:rPr>
          <w:rFonts w:ascii="Times New Roman" w:hAnsi="Times New Roman" w:cs="Times New Roman"/>
          <w:b/>
        </w:rPr>
      </w:pPr>
      <w:r w:rsidRPr="00AD7B10">
        <w:rPr>
          <w:rFonts w:ascii="Times New Roman" w:hAnsi="Times New Roman" w:cs="Times New Roman"/>
          <w:b/>
        </w:rPr>
        <w:br w:type="page"/>
      </w:r>
    </w:p>
    <w:p w:rsidR="00A958C0" w:rsidRPr="00AD7B10" w:rsidRDefault="00A958C0" w:rsidP="00A958C0">
      <w:pPr>
        <w:pStyle w:val="spis1"/>
        <w:jc w:val="left"/>
        <w:rPr>
          <w:rStyle w:val="h11"/>
          <w:rFonts w:ascii="Times New Roman" w:hAnsi="Times New Roman"/>
          <w:b/>
          <w:sz w:val="24"/>
          <w:szCs w:val="24"/>
        </w:rPr>
      </w:pPr>
      <w:bookmarkStart w:id="178" w:name="_Toc466873350"/>
      <w:bookmarkStart w:id="179" w:name="_Toc466873494"/>
      <w:bookmarkStart w:id="180" w:name="_Toc496262761"/>
      <w:bookmarkStart w:id="181" w:name="_Toc466873345"/>
      <w:bookmarkStart w:id="182" w:name="_Toc466873489"/>
      <w:r w:rsidRPr="00AD7B10">
        <w:rPr>
          <w:rStyle w:val="h11"/>
          <w:rFonts w:ascii="Times New Roman" w:hAnsi="Times New Roman"/>
          <w:b/>
          <w:sz w:val="24"/>
          <w:szCs w:val="24"/>
        </w:rPr>
        <w:lastRenderedPageBreak/>
        <w:t>Spis tabel</w:t>
      </w:r>
      <w:bookmarkEnd w:id="178"/>
      <w:bookmarkEnd w:id="179"/>
      <w:bookmarkEnd w:id="180"/>
      <w:r w:rsidR="00FC7323" w:rsidRPr="00AD7B10">
        <w:rPr>
          <w:rStyle w:val="h11"/>
          <w:rFonts w:ascii="Times New Roman" w:hAnsi="Times New Roman"/>
          <w:b/>
          <w:sz w:val="24"/>
          <w:szCs w:val="24"/>
        </w:rPr>
        <w:br/>
      </w:r>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r w:rsidRPr="00C245F0">
        <w:rPr>
          <w:rStyle w:val="h11"/>
          <w:rFonts w:ascii="Times New Roman" w:hAnsi="Times New Roman"/>
          <w:b w:val="0"/>
          <w:sz w:val="24"/>
          <w:szCs w:val="24"/>
        </w:rPr>
        <w:fldChar w:fldCharType="begin"/>
      </w:r>
      <w:r w:rsidR="00A958C0" w:rsidRPr="00AD7B10">
        <w:rPr>
          <w:rStyle w:val="h11"/>
          <w:rFonts w:ascii="Times New Roman" w:hAnsi="Times New Roman"/>
          <w:b w:val="0"/>
          <w:sz w:val="24"/>
          <w:szCs w:val="24"/>
        </w:rPr>
        <w:instrText xml:space="preserve"> TOC \h \z \t "tab_prognoza" \c </w:instrText>
      </w:r>
      <w:r w:rsidRPr="00C245F0">
        <w:rPr>
          <w:rStyle w:val="h11"/>
          <w:rFonts w:ascii="Times New Roman" w:hAnsi="Times New Roman"/>
          <w:b w:val="0"/>
          <w:sz w:val="24"/>
          <w:szCs w:val="24"/>
        </w:rPr>
        <w:fldChar w:fldCharType="separate"/>
      </w:r>
      <w:hyperlink w:anchor="_Toc477339738" w:history="1">
        <w:r w:rsidR="00FC7323" w:rsidRPr="00AD7B10">
          <w:rPr>
            <w:rStyle w:val="Hipercze"/>
            <w:rFonts w:ascii="Times New Roman" w:hAnsi="Times New Roman"/>
            <w:noProof/>
            <w:color w:val="auto"/>
          </w:rPr>
          <w:t>Tabela 1. Cele i kierunki interwencji oraz przypisane im typy zadań</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_Toc477339738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12</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39" w:history="1">
        <w:r w:rsidR="00FC7323" w:rsidRPr="00AD7B10">
          <w:rPr>
            <w:rStyle w:val="Hipercze"/>
            <w:rFonts w:ascii="Times New Roman" w:hAnsi="Times New Roman"/>
            <w:noProof/>
            <w:color w:val="auto"/>
          </w:rPr>
          <w:t xml:space="preserve">Tabela 2. Wskaźniki realizacji projektu </w:t>
        </w:r>
        <w:r w:rsidR="00E3397D" w:rsidRPr="00AD7B10">
          <w:rPr>
            <w:rStyle w:val="Hipercze"/>
            <w:rFonts w:ascii="Times New Roman" w:hAnsi="Times New Roman"/>
            <w:noProof/>
            <w:color w:val="auto"/>
          </w:rPr>
          <w:t>POŚ WP 2017-2019</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_Toc477339739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22</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0" w:history="1">
        <w:r w:rsidR="00FC7323" w:rsidRPr="00AD7B10">
          <w:rPr>
            <w:rStyle w:val="Hipercze"/>
            <w:rFonts w:ascii="Times New Roman" w:hAnsi="Times New Roman"/>
            <w:noProof/>
            <w:color w:val="auto"/>
          </w:rPr>
          <w:t>Tabela 3. Leśne siedliska przyrodnicze występujące w województwie podkarpackim chronione na mocy Dyrektywy Siedliskowej</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_Toc477339740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25</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1" w:history="1">
        <w:r w:rsidR="00FC7323" w:rsidRPr="00AD7B10">
          <w:rPr>
            <w:rStyle w:val="Hipercze"/>
            <w:rFonts w:ascii="Times New Roman" w:hAnsi="Times New Roman"/>
            <w:noProof/>
            <w:color w:val="auto"/>
            <w:lang w:eastAsia="pl-PL"/>
          </w:rPr>
          <w:t>Tabela 4. Murawy, łąki, ziołorośla, wrzosowiska, zarośla występujące w województwie podkarpackim chronione na mocy Dyrektywy Siedliskowej</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_Toc477339741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26</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2" w:history="1">
        <w:r w:rsidR="00FC7323" w:rsidRPr="00AD7B10">
          <w:rPr>
            <w:rStyle w:val="Hipercze"/>
            <w:rFonts w:ascii="Times New Roman" w:hAnsi="Times New Roman"/>
            <w:noProof/>
            <w:color w:val="auto"/>
            <w:lang w:eastAsia="pl-PL"/>
          </w:rPr>
          <w:t>Tabela 5. Wody słodkie i torfowiska występujące w województwie podkarpackim</w:t>
        </w:r>
        <w:r w:rsidR="00C927AB" w:rsidRPr="00AD7B10">
          <w:rPr>
            <w:rStyle w:val="Hipercze"/>
            <w:rFonts w:ascii="Times New Roman" w:hAnsi="Times New Roman"/>
            <w:noProof/>
            <w:color w:val="auto"/>
            <w:lang w:eastAsia="pl-PL"/>
          </w:rPr>
          <w:br/>
        </w:r>
        <w:r w:rsidR="00FC7323" w:rsidRPr="00AD7B10">
          <w:rPr>
            <w:rStyle w:val="Hipercze"/>
            <w:rFonts w:ascii="Times New Roman" w:hAnsi="Times New Roman"/>
            <w:noProof/>
            <w:color w:val="auto"/>
            <w:lang w:eastAsia="pl-PL"/>
          </w:rPr>
          <w:t>chronione na mocy Dyrektywy Siedliskowej</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_Toc477339742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27</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3" w:history="1">
        <w:r w:rsidR="00FC7323" w:rsidRPr="00AD7B10">
          <w:rPr>
            <w:rStyle w:val="Hipercze"/>
            <w:rFonts w:ascii="Times New Roman" w:hAnsi="Times New Roman"/>
            <w:noProof/>
            <w:color w:val="auto"/>
            <w:lang w:eastAsia="pl-PL"/>
          </w:rPr>
          <w:t>Tabela 6. Gatunki roślin występujące na ter</w:t>
        </w:r>
        <w:r w:rsidR="00C927AB" w:rsidRPr="00AD7B10">
          <w:rPr>
            <w:rStyle w:val="Hipercze"/>
            <w:rFonts w:ascii="Times New Roman" w:hAnsi="Times New Roman"/>
            <w:noProof/>
            <w:color w:val="auto"/>
            <w:lang w:eastAsia="pl-PL"/>
          </w:rPr>
          <w:t>enie województwa podkarpackiego</w:t>
        </w:r>
        <w:r w:rsidR="00C927AB" w:rsidRPr="00AD7B10">
          <w:rPr>
            <w:rStyle w:val="Hipercze"/>
            <w:rFonts w:ascii="Times New Roman" w:hAnsi="Times New Roman"/>
            <w:noProof/>
            <w:color w:val="auto"/>
            <w:lang w:eastAsia="pl-PL"/>
          </w:rPr>
          <w:br/>
        </w:r>
        <w:r w:rsidR="00FC7323" w:rsidRPr="00AD7B10">
          <w:rPr>
            <w:rStyle w:val="Hipercze"/>
            <w:rFonts w:ascii="Times New Roman" w:hAnsi="Times New Roman"/>
            <w:noProof/>
            <w:color w:val="auto"/>
            <w:lang w:eastAsia="pl-PL"/>
          </w:rPr>
          <w:t>chronione</w:t>
        </w:r>
        <w:r w:rsidR="00C927AB" w:rsidRPr="00AD7B10">
          <w:rPr>
            <w:rStyle w:val="Hipercze"/>
            <w:rFonts w:ascii="Times New Roman" w:hAnsi="Times New Roman"/>
            <w:noProof/>
            <w:color w:val="auto"/>
            <w:lang w:eastAsia="pl-PL"/>
          </w:rPr>
          <w:t xml:space="preserve"> </w:t>
        </w:r>
        <w:r w:rsidR="00FC7323" w:rsidRPr="00AD7B10">
          <w:rPr>
            <w:rStyle w:val="Hipercze"/>
            <w:rFonts w:ascii="Times New Roman" w:hAnsi="Times New Roman"/>
            <w:noProof/>
            <w:color w:val="auto"/>
            <w:lang w:eastAsia="pl-PL"/>
          </w:rPr>
          <w:t>na mocy Dyrektywy Siedliskowej</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_Toc477339743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30</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4" w:history="1">
        <w:r w:rsidR="00FC7323" w:rsidRPr="00AD7B10">
          <w:rPr>
            <w:rStyle w:val="Hipercze"/>
            <w:rFonts w:ascii="Times New Roman" w:hAnsi="Times New Roman"/>
            <w:noProof/>
            <w:color w:val="auto"/>
          </w:rPr>
          <w:t>Tabela 7. Większe rzeki województwa podkarpackiego</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_Toc477339744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32</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5" w:history="1">
        <w:r w:rsidR="00FC7323" w:rsidRPr="00AD7B10">
          <w:rPr>
            <w:rStyle w:val="Hipercze"/>
            <w:rFonts w:ascii="Times New Roman" w:hAnsi="Times New Roman"/>
            <w:noProof/>
            <w:color w:val="auto"/>
          </w:rPr>
          <w:t>Tabela 8. Podstawowe dane dotyczące Zbiorników Wód Podziemnych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_Toc477339745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36</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6" w:history="1">
        <w:r w:rsidR="00FC7323" w:rsidRPr="00AD7B10">
          <w:rPr>
            <w:rStyle w:val="Hipercze"/>
            <w:rFonts w:ascii="Times New Roman" w:hAnsi="Times New Roman"/>
            <w:noProof/>
            <w:color w:val="auto"/>
          </w:rPr>
          <w:t>Tabela 9. Wykaz potencjalnych sprawców poważnych awarii (stan na dzień 25.07.2016 r.)</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_Toc477339746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56</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7" w:history="1">
        <w:r w:rsidR="00FC7323" w:rsidRPr="00AD7B10">
          <w:rPr>
            <w:rStyle w:val="Hipercze"/>
            <w:rFonts w:ascii="Times New Roman" w:hAnsi="Times New Roman"/>
            <w:noProof/>
            <w:color w:val="auto"/>
          </w:rPr>
          <w:t>Tabela</w:t>
        </w:r>
        <w:r w:rsidR="00FC7323" w:rsidRPr="00AD7B10">
          <w:rPr>
            <w:rStyle w:val="Hipercze"/>
            <w:rFonts w:ascii="Times New Roman" w:hAnsi="Times New Roman"/>
            <w:bCs/>
            <w:noProof/>
            <w:color w:val="auto"/>
          </w:rPr>
          <w:t xml:space="preserve"> 10. </w:t>
        </w:r>
        <w:r w:rsidR="00FC7323" w:rsidRPr="00AD7B10">
          <w:rPr>
            <w:rStyle w:val="Hipercze"/>
            <w:rFonts w:ascii="Times New Roman" w:hAnsi="Times New Roman"/>
            <w:noProof/>
            <w:color w:val="auto"/>
          </w:rPr>
          <w:t xml:space="preserve">Najważniejsze problemy i zagrożenia środowiska na terenie województwa podkarpackiego </w:t>
        </w:r>
        <w:r w:rsidR="00FC7323" w:rsidRPr="00AD7B10">
          <w:rPr>
            <w:rStyle w:val="Hipercze"/>
            <w:rFonts w:ascii="Times New Roman" w:eastAsia="Calibri" w:hAnsi="Times New Roman"/>
            <w:noProof/>
            <w:color w:val="auto"/>
          </w:rPr>
          <w:t xml:space="preserve">istotne z punktu widzenia </w:t>
        </w:r>
        <w:r w:rsidR="00FC7323" w:rsidRPr="00AD7B10">
          <w:rPr>
            <w:rStyle w:val="Hipercze"/>
            <w:rFonts w:ascii="Times New Roman" w:hAnsi="Times New Roman"/>
            <w:noProof/>
            <w:color w:val="auto"/>
          </w:rPr>
          <w:t xml:space="preserve">realizacji projektu </w:t>
        </w:r>
        <w:r w:rsidR="00E3397D" w:rsidRPr="00AD7B10">
          <w:rPr>
            <w:rStyle w:val="Hipercze"/>
            <w:rFonts w:ascii="Times New Roman" w:hAnsi="Times New Roman"/>
            <w:noProof/>
            <w:color w:val="auto"/>
          </w:rPr>
          <w:t>POŚ WP 2017-2019</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_Toc477339747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65</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8" w:history="1">
        <w:r w:rsidR="00FC7323" w:rsidRPr="00AD7B10">
          <w:rPr>
            <w:rStyle w:val="Hipercze"/>
            <w:rFonts w:ascii="Times New Roman" w:hAnsi="Times New Roman"/>
            <w:noProof/>
            <w:color w:val="auto"/>
          </w:rPr>
          <w:t>Tabela 11. Powiązanie celów określonych w dokumentach strategic</w:t>
        </w:r>
        <w:r w:rsidR="00C927AB" w:rsidRPr="00AD7B10">
          <w:rPr>
            <w:rStyle w:val="Hipercze"/>
            <w:rFonts w:ascii="Times New Roman" w:hAnsi="Times New Roman"/>
            <w:noProof/>
            <w:color w:val="auto"/>
          </w:rPr>
          <w:t>znych i programowych</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 xml:space="preserve">z celami i kierunkami interwencji określonymi w projekcie </w:t>
        </w:r>
        <w:r w:rsidR="00E3397D" w:rsidRPr="00AD7B10">
          <w:rPr>
            <w:rStyle w:val="Hipercze"/>
            <w:rFonts w:ascii="Times New Roman" w:hAnsi="Times New Roman"/>
            <w:noProof/>
            <w:color w:val="auto"/>
          </w:rPr>
          <w:t>POŚ WP 2017-2019</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_Toc477339748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67</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49" w:history="1">
        <w:r w:rsidR="00FC7323" w:rsidRPr="00AD7B10">
          <w:rPr>
            <w:rStyle w:val="Hipercze"/>
            <w:rFonts w:ascii="Times New Roman" w:hAnsi="Times New Roman"/>
            <w:noProof/>
            <w:color w:val="auto"/>
          </w:rPr>
          <w:t>Tabela 12. Prognozowane oddziaływanie na jakość powietrza</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_Toc477339749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92</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0" w:history="1">
        <w:r w:rsidR="00FC7323" w:rsidRPr="00AD7B10">
          <w:rPr>
            <w:rStyle w:val="Hipercze"/>
            <w:rFonts w:ascii="Times New Roman" w:hAnsi="Times New Roman"/>
            <w:noProof/>
            <w:color w:val="auto"/>
          </w:rPr>
          <w:t>Tabela 13. Prognozowane oddziaływanie na wody powierzchniowe i podziemne</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_Toc477339750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101</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1" w:history="1">
        <w:r w:rsidR="00FC7323" w:rsidRPr="00AD7B10">
          <w:rPr>
            <w:rStyle w:val="Hipercze"/>
            <w:rFonts w:ascii="Times New Roman" w:hAnsi="Times New Roman"/>
            <w:noProof/>
            <w:color w:val="auto"/>
          </w:rPr>
          <w:t>Tabela 14. Prognozowane oddziaływanie na jakość klimatu akustycznego</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_Toc477339751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113</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2" w:history="1">
        <w:r w:rsidR="00FC7323" w:rsidRPr="00AD7B10">
          <w:rPr>
            <w:rStyle w:val="Hipercze"/>
            <w:rFonts w:ascii="Times New Roman" w:hAnsi="Times New Roman"/>
            <w:noProof/>
            <w:color w:val="auto"/>
          </w:rPr>
          <w:t>Tabela 15. Prognozowane oddziaływanie na zasoby surowców mineralnych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_Toc477339752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122</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3" w:history="1">
        <w:r w:rsidR="00FC7323" w:rsidRPr="00AD7B10">
          <w:rPr>
            <w:rStyle w:val="Hipercze"/>
            <w:rFonts w:ascii="Times New Roman" w:hAnsi="Times New Roman"/>
            <w:noProof/>
            <w:color w:val="auto"/>
          </w:rPr>
          <w:t>Tabela 16. Prognozowane oddziaływanie na powierzchnie ziemi łącznie z glebą</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_Toc477339753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131</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4" w:history="1">
        <w:r w:rsidR="00FC7323" w:rsidRPr="00AD7B10">
          <w:rPr>
            <w:rStyle w:val="Hipercze"/>
            <w:rFonts w:ascii="Times New Roman" w:hAnsi="Times New Roman"/>
            <w:noProof/>
            <w:color w:val="auto"/>
          </w:rPr>
          <w:t>Tabela 17. Prognozowane oddziaływanie na różnorodność biologiczną</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_Toc477339754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140</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5" w:history="1">
        <w:r w:rsidR="00FC7323" w:rsidRPr="00AD7B10">
          <w:rPr>
            <w:rStyle w:val="Hipercze"/>
            <w:rFonts w:ascii="Times New Roman" w:hAnsi="Times New Roman"/>
            <w:noProof/>
            <w:color w:val="auto"/>
          </w:rPr>
          <w:t>Tabela 18. Prognozowane oddziaływanie na o</w:t>
        </w:r>
        <w:r w:rsidR="00C927AB" w:rsidRPr="00AD7B10">
          <w:rPr>
            <w:rStyle w:val="Hipercze"/>
            <w:rFonts w:ascii="Times New Roman" w:hAnsi="Times New Roman"/>
            <w:noProof/>
            <w:color w:val="auto"/>
          </w:rPr>
          <w:t>bszary prawnie chronione, w tym</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na obszary Natura 2000</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_Toc477339755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150</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6" w:history="1">
        <w:r w:rsidR="00FC7323" w:rsidRPr="00AD7B10">
          <w:rPr>
            <w:rStyle w:val="Hipercze"/>
            <w:rFonts w:ascii="Times New Roman" w:hAnsi="Times New Roman"/>
            <w:noProof/>
            <w:color w:val="auto"/>
          </w:rPr>
          <w:t>Tabela 19. Prognozowane oddziaływanie na rośliny i zwierzęta</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_Toc477339756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159</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7" w:history="1">
        <w:r w:rsidR="00FC7323" w:rsidRPr="00AD7B10">
          <w:rPr>
            <w:rStyle w:val="Hipercze"/>
            <w:rFonts w:ascii="Times New Roman" w:hAnsi="Times New Roman"/>
            <w:noProof/>
            <w:color w:val="auto"/>
          </w:rPr>
          <w:t>Tabela 20. Prognozowane oddziaływanie na krajobraz</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_Toc477339757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168</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8" w:history="1">
        <w:r w:rsidR="00FC7323" w:rsidRPr="00AD7B10">
          <w:rPr>
            <w:rStyle w:val="Hipercze"/>
            <w:rFonts w:ascii="Times New Roman" w:hAnsi="Times New Roman"/>
            <w:noProof/>
            <w:color w:val="auto"/>
          </w:rPr>
          <w:t>Tabela 21. Prognozowane oddziaływanie na zabytki i dobra kultury współczesnej</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_Toc477339758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177</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59" w:history="1">
        <w:r w:rsidR="00FC7323" w:rsidRPr="00AD7B10">
          <w:rPr>
            <w:rStyle w:val="Hipercze"/>
            <w:rFonts w:ascii="Times New Roman" w:hAnsi="Times New Roman"/>
            <w:noProof/>
            <w:color w:val="auto"/>
          </w:rPr>
          <w:t>Tabela 22. Prognozowane oddziaływanie na zdrowie ludzi</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_Toc477339759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186</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hyperlink w:anchor="_Toc477339760" w:history="1">
        <w:r w:rsidR="00FC7323" w:rsidRPr="00AD7B10">
          <w:rPr>
            <w:rStyle w:val="Hipercze"/>
            <w:rFonts w:ascii="Times New Roman" w:hAnsi="Times New Roman"/>
            <w:noProof/>
            <w:color w:val="auto"/>
          </w:rPr>
          <w:t>Tabela 23. Analiza przewidywanych znaczących oddziaływań typów projektów na osiągnięcie celów środowiskowych jednolit</w:t>
        </w:r>
        <w:r w:rsidR="00C927AB" w:rsidRPr="00AD7B10">
          <w:rPr>
            <w:rStyle w:val="Hipercze"/>
            <w:rFonts w:ascii="Times New Roman" w:hAnsi="Times New Roman"/>
            <w:noProof/>
            <w:color w:val="auto"/>
          </w:rPr>
          <w:t>ych części wód powierzchniowych</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i podziemnych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_Toc477339760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212</w:t>
        </w:r>
        <w:r w:rsidRPr="00AD7B10">
          <w:rPr>
            <w:rFonts w:ascii="Times New Roman" w:hAnsi="Times New Roman"/>
            <w:noProof/>
            <w:webHidden/>
          </w:rPr>
          <w:fldChar w:fldCharType="end"/>
        </w:r>
      </w:hyperlink>
    </w:p>
    <w:p w:rsidR="00C25BB4" w:rsidRPr="00AD7B10" w:rsidRDefault="00C245F0" w:rsidP="00DA2158">
      <w:pPr>
        <w:pStyle w:val="spis1"/>
        <w:spacing w:after="80"/>
        <w:jc w:val="left"/>
        <w:rPr>
          <w:rStyle w:val="h11"/>
          <w:rFonts w:ascii="Times New Roman" w:hAnsi="Times New Roman"/>
          <w:sz w:val="22"/>
          <w:szCs w:val="22"/>
        </w:rPr>
      </w:pPr>
      <w:r w:rsidRPr="00AD7B10">
        <w:rPr>
          <w:rStyle w:val="h11"/>
          <w:rFonts w:ascii="Times New Roman" w:hAnsi="Times New Roman"/>
          <w:b/>
          <w:sz w:val="24"/>
          <w:szCs w:val="24"/>
        </w:rPr>
        <w:fldChar w:fldCharType="end"/>
      </w:r>
      <w:bookmarkStart w:id="183" w:name="_Toc466873351"/>
      <w:bookmarkStart w:id="184" w:name="_Toc466873495"/>
      <w:r w:rsidR="00C25BB4" w:rsidRPr="00AD7B10">
        <w:rPr>
          <w:rStyle w:val="h11"/>
          <w:rFonts w:ascii="Times New Roman" w:hAnsi="Times New Roman"/>
          <w:sz w:val="22"/>
          <w:szCs w:val="22"/>
        </w:rPr>
        <w:br w:type="page"/>
      </w:r>
    </w:p>
    <w:p w:rsidR="00A958C0" w:rsidRPr="00AD7B10" w:rsidRDefault="00A958C0" w:rsidP="00A958C0">
      <w:pPr>
        <w:pStyle w:val="spis1"/>
        <w:jc w:val="left"/>
        <w:rPr>
          <w:rStyle w:val="h11"/>
          <w:rFonts w:ascii="Times New Roman" w:hAnsi="Times New Roman"/>
          <w:b/>
          <w:sz w:val="24"/>
          <w:szCs w:val="24"/>
        </w:rPr>
      </w:pPr>
      <w:bookmarkStart w:id="185" w:name="_Toc496262762"/>
      <w:r w:rsidRPr="00AD7B10">
        <w:rPr>
          <w:rStyle w:val="h11"/>
          <w:rFonts w:ascii="Times New Roman" w:hAnsi="Times New Roman"/>
          <w:b/>
          <w:sz w:val="24"/>
          <w:szCs w:val="24"/>
        </w:rPr>
        <w:lastRenderedPageBreak/>
        <w:t>Spis rysunków</w:t>
      </w:r>
      <w:bookmarkEnd w:id="183"/>
      <w:bookmarkEnd w:id="184"/>
      <w:bookmarkEnd w:id="185"/>
    </w:p>
    <w:p w:rsidR="00A958C0" w:rsidRPr="00AD7B10" w:rsidRDefault="00A958C0" w:rsidP="00A958C0">
      <w:pPr>
        <w:pStyle w:val="spis1"/>
        <w:ind w:left="993" w:hanging="993"/>
        <w:jc w:val="both"/>
        <w:rPr>
          <w:rStyle w:val="h11"/>
          <w:rFonts w:ascii="Times New Roman" w:hAnsi="Times New Roman"/>
          <w:b/>
          <w:sz w:val="22"/>
          <w:szCs w:val="22"/>
        </w:rPr>
      </w:pPr>
    </w:p>
    <w:p w:rsidR="00FC7323" w:rsidRPr="00AD7B10" w:rsidRDefault="00C245F0" w:rsidP="00DA2158">
      <w:pPr>
        <w:pStyle w:val="Spisilustracji"/>
        <w:tabs>
          <w:tab w:val="right" w:leader="dot" w:pos="9062"/>
        </w:tabs>
        <w:spacing w:after="80" w:line="276" w:lineRule="auto"/>
        <w:rPr>
          <w:rFonts w:ascii="Times New Roman" w:eastAsiaTheme="minorEastAsia" w:hAnsi="Times New Roman"/>
          <w:noProof/>
          <w:sz w:val="22"/>
          <w:szCs w:val="22"/>
          <w:lang w:val="pl-PL" w:eastAsia="pl-PL" w:bidi="ar-SA"/>
        </w:rPr>
      </w:pPr>
      <w:r w:rsidRPr="00C245F0">
        <w:rPr>
          <w:rStyle w:val="h11"/>
          <w:rFonts w:ascii="Times New Roman" w:hAnsi="Times New Roman"/>
          <w:b w:val="0"/>
          <w:bCs w:val="0"/>
          <w:sz w:val="24"/>
          <w:szCs w:val="24"/>
        </w:rPr>
        <w:fldChar w:fldCharType="begin"/>
      </w:r>
      <w:r w:rsidR="00A958C0" w:rsidRPr="00AD7B10">
        <w:rPr>
          <w:rStyle w:val="h11"/>
          <w:rFonts w:ascii="Times New Roman" w:hAnsi="Times New Roman"/>
          <w:b w:val="0"/>
          <w:bCs w:val="0"/>
          <w:sz w:val="24"/>
          <w:szCs w:val="24"/>
        </w:rPr>
        <w:instrText xml:space="preserve"> TOC \h \z \t "Rys_prognoza" \c </w:instrText>
      </w:r>
      <w:r w:rsidRPr="00C245F0">
        <w:rPr>
          <w:rStyle w:val="h11"/>
          <w:rFonts w:ascii="Times New Roman" w:hAnsi="Times New Roman"/>
          <w:b w:val="0"/>
          <w:bCs w:val="0"/>
          <w:sz w:val="24"/>
          <w:szCs w:val="24"/>
        </w:rPr>
        <w:fldChar w:fldCharType="separate"/>
      </w:r>
      <w:hyperlink w:anchor="_Toc477339428" w:history="1">
        <w:r w:rsidR="00FC7323" w:rsidRPr="00AD7B10">
          <w:rPr>
            <w:rStyle w:val="Hipercze"/>
            <w:rFonts w:ascii="Times New Roman" w:hAnsi="Times New Roman"/>
            <w:noProof/>
            <w:color w:val="auto"/>
          </w:rPr>
          <w:t>Rysunek 1. Stan jednolitych części wód powierzchniowych w województwie</w:t>
        </w:r>
        <w:r w:rsidR="00FC7323" w:rsidRPr="00AD7B10">
          <w:rPr>
            <w:rStyle w:val="Hipercze"/>
            <w:rFonts w:ascii="Times New Roman" w:hAnsi="Times New Roman"/>
            <w:noProof/>
            <w:color w:val="auto"/>
          </w:rPr>
          <w:br/>
          <w:t>podkarpackim w roku 2015</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_Toc477339428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35</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29" w:history="1">
        <w:r w:rsidR="00FC7323" w:rsidRPr="00AD7B10">
          <w:rPr>
            <w:rStyle w:val="Hipercze"/>
            <w:rFonts w:ascii="Times New Roman" w:hAnsi="Times New Roman"/>
            <w:noProof/>
            <w:color w:val="auto"/>
          </w:rPr>
          <w:t>Rysunek 2. Zbiorniki Wód Podziemnych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_Toc477339429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36</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0" w:history="1">
        <w:r w:rsidR="00FC7323" w:rsidRPr="00AD7B10">
          <w:rPr>
            <w:rStyle w:val="Hipercze"/>
            <w:rFonts w:ascii="Times New Roman" w:hAnsi="Times New Roman"/>
            <w:noProof/>
            <w:color w:val="auto"/>
          </w:rPr>
          <w:t>Rysunek 3. Jakość wód podziemnych w punktach pomiarowych monitoringu w roku 2015</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_Toc477339430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39</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1" w:history="1">
        <w:r w:rsidR="00FC7323" w:rsidRPr="00AD7B10">
          <w:rPr>
            <w:rStyle w:val="Hipercze"/>
            <w:rFonts w:ascii="Times New Roman" w:hAnsi="Times New Roman"/>
            <w:noProof/>
            <w:color w:val="auto"/>
          </w:rPr>
          <w:t>Rysunek 4. Zakwaszenie gleb województwa podkarpackiego</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_Toc477339431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41</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2" w:history="1">
        <w:r w:rsidR="00FC7323" w:rsidRPr="00AD7B10">
          <w:rPr>
            <w:rStyle w:val="Hipercze"/>
            <w:rFonts w:ascii="Times New Roman" w:hAnsi="Times New Roman"/>
            <w:noProof/>
            <w:color w:val="auto"/>
          </w:rPr>
          <w:t>Rysunek 5. Udokumentowane zasoby kopalin</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_Toc477339432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44</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3" w:history="1">
        <w:r w:rsidR="00FC7323" w:rsidRPr="00AD7B10">
          <w:rPr>
            <w:rStyle w:val="Hipercze"/>
            <w:rFonts w:ascii="Times New Roman" w:hAnsi="Times New Roman"/>
            <w:noProof/>
            <w:color w:val="auto"/>
          </w:rPr>
          <w:t>Rysunek 6. Obszary szczególnego zagrożenia powodzią</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_Toc477339433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51</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4" w:history="1">
        <w:r w:rsidR="00FC7323" w:rsidRPr="00AD7B10">
          <w:rPr>
            <w:rStyle w:val="Hipercze"/>
            <w:rFonts w:ascii="Times New Roman" w:hAnsi="Times New Roman"/>
            <w:noProof/>
            <w:color w:val="auto"/>
          </w:rPr>
          <w:t>Rysunek 7. Obszary zagrożone suszą</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_Toc477339434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53</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5" w:history="1">
        <w:r w:rsidR="00FC7323" w:rsidRPr="00AD7B10">
          <w:rPr>
            <w:rStyle w:val="Hipercze"/>
            <w:rFonts w:ascii="Times New Roman" w:hAnsi="Times New Roman"/>
            <w:noProof/>
            <w:color w:val="auto"/>
          </w:rPr>
          <w:t>Rysunek 8. Zakłady dużego ryzyka i „bomby ekologiczne”</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_Toc477339435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55</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6" w:history="1">
        <w:r w:rsidR="00FC7323" w:rsidRPr="00AD7B10">
          <w:rPr>
            <w:rStyle w:val="Hipercze"/>
            <w:rFonts w:ascii="Times New Roman" w:hAnsi="Times New Roman"/>
            <w:noProof/>
            <w:color w:val="auto"/>
          </w:rPr>
          <w:t>Rysunek 9. Obszary chronione na podstawie ustawy o ochronie przyrody</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_Toc477339436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63</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7" w:history="1">
        <w:r w:rsidR="00FC7323" w:rsidRPr="00AD7B10">
          <w:rPr>
            <w:rStyle w:val="Hipercze"/>
            <w:rFonts w:ascii="Times New Roman" w:hAnsi="Times New Roman"/>
            <w:noProof/>
            <w:color w:val="auto"/>
          </w:rPr>
          <w:t>Rysunek 10. Obszary, w obrębie których mogą wystąpi</w:t>
        </w:r>
        <w:r w:rsidR="00C927AB" w:rsidRPr="00AD7B10">
          <w:rPr>
            <w:rStyle w:val="Hipercze"/>
            <w:rFonts w:ascii="Times New Roman" w:hAnsi="Times New Roman"/>
            <w:noProof/>
            <w:color w:val="auto"/>
          </w:rPr>
          <w:t>ć kolizje związane z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I.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_Toc477339437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196</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8" w:history="1">
        <w:r w:rsidR="00FC7323" w:rsidRPr="00AD7B10">
          <w:rPr>
            <w:rStyle w:val="Hipercze"/>
            <w:rFonts w:ascii="Times New Roman" w:hAnsi="Times New Roman"/>
            <w:noProof/>
            <w:color w:val="auto"/>
          </w:rPr>
          <w:t xml:space="preserve">Rysunek 11. Obszary, w obrębie których mogą wystąpić kolizje związane z </w:t>
        </w:r>
        <w:r w:rsidR="00C927AB" w:rsidRPr="00AD7B10">
          <w:rPr>
            <w:rStyle w:val="Hipercze"/>
            <w:rFonts w:ascii="Times New Roman" w:hAnsi="Times New Roman"/>
            <w:noProof/>
            <w:color w:val="auto"/>
          </w:rPr>
          <w:t>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II.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_Toc477339438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197</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39" w:history="1">
        <w:r w:rsidR="00FC7323" w:rsidRPr="00AD7B10">
          <w:rPr>
            <w:rStyle w:val="Hipercze"/>
            <w:rFonts w:ascii="Times New Roman" w:hAnsi="Times New Roman"/>
            <w:noProof/>
            <w:color w:val="auto"/>
          </w:rPr>
          <w:t>Rysunek 12. Obszary, w obrębie których mogą wystąpi</w:t>
        </w:r>
        <w:r w:rsidR="00C927AB" w:rsidRPr="00AD7B10">
          <w:rPr>
            <w:rStyle w:val="Hipercze"/>
            <w:rFonts w:ascii="Times New Roman" w:hAnsi="Times New Roman"/>
            <w:noProof/>
            <w:color w:val="auto"/>
          </w:rPr>
          <w:t>ć kolizje związane z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III.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_Toc477339439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198</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40" w:history="1">
        <w:r w:rsidR="00FC7323" w:rsidRPr="00AD7B10">
          <w:rPr>
            <w:rStyle w:val="Hipercze"/>
            <w:rFonts w:ascii="Times New Roman" w:hAnsi="Times New Roman"/>
            <w:noProof/>
            <w:color w:val="auto"/>
          </w:rPr>
          <w:t>Rysunek 13. Obszary, w obrębie których mogą wystąpić kolizje związane z</w:t>
        </w:r>
        <w:r w:rsidR="00C927AB" w:rsidRPr="00AD7B10">
          <w:rPr>
            <w:rStyle w:val="Hipercze"/>
            <w:rFonts w:ascii="Times New Roman" w:hAnsi="Times New Roman"/>
            <w:noProof/>
            <w:color w:val="auto"/>
          </w:rPr>
          <w:t xml:space="preserve">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IV.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_Toc477339440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199</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41" w:history="1">
        <w:r w:rsidR="00FC7323" w:rsidRPr="00AD7B10">
          <w:rPr>
            <w:rStyle w:val="Hipercze"/>
            <w:rFonts w:ascii="Times New Roman" w:hAnsi="Times New Roman"/>
            <w:noProof/>
            <w:color w:val="auto"/>
          </w:rPr>
          <w:t>Rysunek 14. Obszary, w obrębie których mogą wystąpić kolizje związane z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V.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_Toc477339441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200</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42" w:history="1">
        <w:r w:rsidR="00FC7323" w:rsidRPr="00AD7B10">
          <w:rPr>
            <w:rStyle w:val="Hipercze"/>
            <w:rFonts w:ascii="Times New Roman" w:hAnsi="Times New Roman"/>
            <w:noProof/>
            <w:color w:val="auto"/>
          </w:rPr>
          <w:t>Rysunek 15. Obszary, w obrębie których mogą wystąpi</w:t>
        </w:r>
        <w:r w:rsidR="00C927AB" w:rsidRPr="00AD7B10">
          <w:rPr>
            <w:rStyle w:val="Hipercze"/>
            <w:rFonts w:ascii="Times New Roman" w:hAnsi="Times New Roman"/>
            <w:noProof/>
            <w:color w:val="auto"/>
          </w:rPr>
          <w:t>ć kolizje związane z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VI.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_Toc477339442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201</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43" w:history="1">
        <w:r w:rsidR="00FC7323" w:rsidRPr="00AD7B10">
          <w:rPr>
            <w:rStyle w:val="Hipercze"/>
            <w:rFonts w:ascii="Times New Roman" w:hAnsi="Times New Roman"/>
            <w:noProof/>
            <w:color w:val="auto"/>
          </w:rPr>
          <w:t>Rysunek 16. Obszary, w obrębie których mogą wystąpi</w:t>
        </w:r>
        <w:r w:rsidR="00C927AB" w:rsidRPr="00AD7B10">
          <w:rPr>
            <w:rStyle w:val="Hipercze"/>
            <w:rFonts w:ascii="Times New Roman" w:hAnsi="Times New Roman"/>
            <w:noProof/>
            <w:color w:val="auto"/>
          </w:rPr>
          <w:t>ć kolizje związane z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VIII.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_Toc477339443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202</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44" w:history="1">
        <w:r w:rsidR="00FC7323" w:rsidRPr="00AD7B10">
          <w:rPr>
            <w:rStyle w:val="Hipercze"/>
            <w:rFonts w:ascii="Times New Roman" w:hAnsi="Times New Roman"/>
            <w:noProof/>
            <w:color w:val="auto"/>
          </w:rPr>
          <w:t>Rysunek 17. Obszary, w obrębie których mogą wystąpi</w:t>
        </w:r>
        <w:r w:rsidR="00C927AB" w:rsidRPr="00AD7B10">
          <w:rPr>
            <w:rStyle w:val="Hipercze"/>
            <w:rFonts w:ascii="Times New Roman" w:hAnsi="Times New Roman"/>
            <w:noProof/>
            <w:color w:val="auto"/>
          </w:rPr>
          <w:t>ć kolizje związane z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IX.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_Toc477339444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203</w:t>
        </w:r>
        <w:r w:rsidRPr="00AD7B10">
          <w:rPr>
            <w:rFonts w:ascii="Times New Roman" w:hAnsi="Times New Roman"/>
            <w:noProof/>
            <w:webHidden/>
          </w:rPr>
          <w:fldChar w:fldCharType="end"/>
        </w:r>
      </w:hyperlink>
    </w:p>
    <w:p w:rsidR="00FC7323" w:rsidRPr="00AD7B10" w:rsidRDefault="00C245F0" w:rsidP="00DA2158">
      <w:pPr>
        <w:pStyle w:val="Spisilustracji"/>
        <w:tabs>
          <w:tab w:val="right" w:leader="dot" w:pos="9062"/>
        </w:tabs>
        <w:spacing w:after="80"/>
        <w:rPr>
          <w:rFonts w:ascii="Times New Roman" w:eastAsiaTheme="minorEastAsia" w:hAnsi="Times New Roman"/>
          <w:noProof/>
          <w:sz w:val="22"/>
          <w:szCs w:val="22"/>
          <w:lang w:val="pl-PL" w:eastAsia="pl-PL" w:bidi="ar-SA"/>
        </w:rPr>
      </w:pPr>
      <w:hyperlink w:anchor="_Toc477339445" w:history="1">
        <w:r w:rsidR="00FC7323" w:rsidRPr="00AD7B10">
          <w:rPr>
            <w:rStyle w:val="Hipercze"/>
            <w:rFonts w:ascii="Times New Roman" w:hAnsi="Times New Roman"/>
            <w:noProof/>
            <w:color w:val="auto"/>
          </w:rPr>
          <w:t>Rysunek 18. Obszary, w obrębie których mogą wystąpi</w:t>
        </w:r>
        <w:r w:rsidR="00C927AB" w:rsidRPr="00AD7B10">
          <w:rPr>
            <w:rStyle w:val="Hipercze"/>
            <w:rFonts w:ascii="Times New Roman" w:hAnsi="Times New Roman"/>
            <w:noProof/>
            <w:color w:val="auto"/>
          </w:rPr>
          <w:t>ć kolizje związane z realizacją</w:t>
        </w:r>
        <w:r w:rsidR="00C927AB" w:rsidRPr="00AD7B10">
          <w:rPr>
            <w:rStyle w:val="Hipercze"/>
            <w:rFonts w:ascii="Times New Roman" w:hAnsi="Times New Roman"/>
            <w:noProof/>
            <w:color w:val="auto"/>
          </w:rPr>
          <w:br/>
        </w:r>
        <w:r w:rsidR="00FC7323" w:rsidRPr="00AD7B10">
          <w:rPr>
            <w:rStyle w:val="Hipercze"/>
            <w:rFonts w:ascii="Times New Roman" w:hAnsi="Times New Roman"/>
            <w:noProof/>
            <w:color w:val="auto"/>
          </w:rPr>
          <w:t>typów zadań inwestycyjnych X. Celu interwencji, a ochroną zasobów przyrodniczych</w:t>
        </w:r>
        <w:r w:rsidR="00FC7323" w:rsidRPr="00AD7B10">
          <w:rPr>
            <w:rFonts w:ascii="Times New Roman" w:hAnsi="Times New Roman"/>
            <w:noProof/>
            <w:webHidden/>
          </w:rPr>
          <w:tab/>
        </w:r>
        <w:r w:rsidRPr="00AD7B10">
          <w:rPr>
            <w:rFonts w:ascii="Times New Roman" w:hAnsi="Times New Roman"/>
            <w:noProof/>
            <w:webHidden/>
          </w:rPr>
          <w:fldChar w:fldCharType="begin"/>
        </w:r>
        <w:r w:rsidR="00FC7323" w:rsidRPr="00AD7B10">
          <w:rPr>
            <w:rFonts w:ascii="Times New Roman" w:hAnsi="Times New Roman"/>
            <w:noProof/>
            <w:webHidden/>
          </w:rPr>
          <w:instrText xml:space="preserve"> PAGEREF _Toc477339445 \h </w:instrText>
        </w:r>
        <w:r w:rsidRPr="00AD7B10">
          <w:rPr>
            <w:rFonts w:ascii="Times New Roman" w:hAnsi="Times New Roman"/>
            <w:noProof/>
            <w:webHidden/>
          </w:rPr>
        </w:r>
        <w:r w:rsidRPr="00AD7B10">
          <w:rPr>
            <w:rFonts w:ascii="Times New Roman" w:hAnsi="Times New Roman"/>
            <w:noProof/>
            <w:webHidden/>
          </w:rPr>
          <w:fldChar w:fldCharType="separate"/>
        </w:r>
        <w:r w:rsidR="00987246">
          <w:rPr>
            <w:rFonts w:ascii="Times New Roman" w:hAnsi="Times New Roman"/>
            <w:noProof/>
            <w:webHidden/>
          </w:rPr>
          <w:t>204</w:t>
        </w:r>
        <w:r w:rsidRPr="00AD7B10">
          <w:rPr>
            <w:rFonts w:ascii="Times New Roman" w:hAnsi="Times New Roman"/>
            <w:noProof/>
            <w:webHidden/>
          </w:rPr>
          <w:fldChar w:fldCharType="end"/>
        </w:r>
      </w:hyperlink>
    </w:p>
    <w:p w:rsidR="00A958C0" w:rsidRPr="00AD7B10" w:rsidRDefault="00C245F0" w:rsidP="00FC7323">
      <w:pPr>
        <w:spacing w:before="120" w:line="276" w:lineRule="auto"/>
        <w:ind w:left="1134" w:hanging="1134"/>
        <w:outlineLvl w:val="0"/>
        <w:rPr>
          <w:rStyle w:val="h11"/>
          <w:rFonts w:ascii="Times New Roman" w:hAnsi="Times New Roman"/>
          <w:b w:val="0"/>
          <w:bCs w:val="0"/>
          <w:sz w:val="22"/>
          <w:szCs w:val="22"/>
        </w:rPr>
      </w:pPr>
      <w:r w:rsidRPr="00AD7B10">
        <w:rPr>
          <w:rStyle w:val="h11"/>
          <w:rFonts w:ascii="Times New Roman" w:hAnsi="Times New Roman" w:cs="Times New Roman"/>
          <w:b w:val="0"/>
          <w:bCs w:val="0"/>
          <w:sz w:val="24"/>
          <w:szCs w:val="24"/>
        </w:rPr>
        <w:fldChar w:fldCharType="end"/>
      </w:r>
    </w:p>
    <w:p w:rsidR="00C25BB4" w:rsidRPr="00AD7B10" w:rsidRDefault="00C25BB4">
      <w:pPr>
        <w:rPr>
          <w:rFonts w:ascii="Times New Roman" w:hAnsi="Times New Roman" w:cs="Times New Roman"/>
          <w:b/>
        </w:rPr>
      </w:pPr>
      <w:r w:rsidRPr="00AD7B10">
        <w:rPr>
          <w:rFonts w:ascii="Times New Roman" w:hAnsi="Times New Roman" w:cs="Times New Roman"/>
          <w:b/>
        </w:rPr>
        <w:br w:type="page"/>
      </w:r>
    </w:p>
    <w:p w:rsidR="00381986" w:rsidRPr="00AD7B10" w:rsidRDefault="0048111A" w:rsidP="00944142">
      <w:pPr>
        <w:spacing w:line="276" w:lineRule="auto"/>
        <w:outlineLvl w:val="0"/>
        <w:rPr>
          <w:rFonts w:ascii="Times New Roman" w:hAnsi="Times New Roman" w:cs="Times New Roman"/>
          <w:b/>
          <w:sz w:val="24"/>
          <w:szCs w:val="24"/>
        </w:rPr>
      </w:pPr>
      <w:bookmarkStart w:id="186" w:name="_Toc496262763"/>
      <w:r w:rsidRPr="00AD7B10">
        <w:rPr>
          <w:rFonts w:ascii="Times New Roman" w:hAnsi="Times New Roman" w:cs="Times New Roman"/>
          <w:b/>
          <w:sz w:val="24"/>
          <w:szCs w:val="24"/>
        </w:rPr>
        <w:lastRenderedPageBreak/>
        <w:t>Wykorzystane materiały</w:t>
      </w:r>
      <w:bookmarkEnd w:id="181"/>
      <w:bookmarkEnd w:id="182"/>
      <w:bookmarkEnd w:id="186"/>
    </w:p>
    <w:p w:rsidR="00453E3D" w:rsidRPr="00AD7B10" w:rsidRDefault="00453E3D" w:rsidP="00453E3D">
      <w:pPr>
        <w:pStyle w:val="Bezodstpw"/>
        <w:spacing w:line="276" w:lineRule="auto"/>
        <w:jc w:val="both"/>
      </w:pPr>
    </w:p>
    <w:p w:rsidR="00453E3D" w:rsidRPr="00AD7B10" w:rsidRDefault="00453E3D" w:rsidP="007250E3">
      <w:pPr>
        <w:pStyle w:val="Bezodstpw"/>
        <w:numPr>
          <w:ilvl w:val="0"/>
          <w:numId w:val="351"/>
        </w:numPr>
        <w:spacing w:line="276" w:lineRule="auto"/>
        <w:ind w:left="426" w:hanging="426"/>
        <w:jc w:val="both"/>
      </w:pPr>
      <w:r w:rsidRPr="00AD7B10">
        <w:rPr>
          <w:i/>
        </w:rPr>
        <w:t>Aktualizacja Krajowego Programu Oczyszczania Ścieków Komunalnych</w:t>
      </w:r>
      <w:r w:rsidRPr="00AD7B10">
        <w:t xml:space="preserve"> (M. P. z 2016 r., poz. 652).</w:t>
      </w:r>
    </w:p>
    <w:p w:rsidR="00453E3D" w:rsidRPr="00AD7B10" w:rsidRDefault="00453E3D" w:rsidP="007250E3">
      <w:pPr>
        <w:pStyle w:val="Bezodstpw"/>
        <w:numPr>
          <w:ilvl w:val="0"/>
          <w:numId w:val="351"/>
        </w:numPr>
        <w:spacing w:line="276" w:lineRule="auto"/>
        <w:ind w:left="426" w:hanging="426"/>
        <w:jc w:val="both"/>
        <w:rPr>
          <w:i/>
        </w:rPr>
      </w:pPr>
      <w:r w:rsidRPr="00AD7B10">
        <w:rPr>
          <w:i/>
        </w:rPr>
        <w:t>Aktualizacja Planu gospodarowania wodami na obszarze dorzecza Dniestru</w:t>
      </w:r>
      <w:r w:rsidRPr="00AD7B10">
        <w:t xml:space="preserve"> (</w:t>
      </w:r>
      <w:r w:rsidR="005C57A1" w:rsidRPr="00AD7B10">
        <w:t>Dz. </w:t>
      </w:r>
      <w:r w:rsidRPr="00AD7B10">
        <w:t>U. z 2016 r., poz. 1917).</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Aktualizacja Planu gospodarowania wodami na obszarze dorzecza Wisły </w:t>
      </w:r>
      <w:r w:rsidR="005C57A1" w:rsidRPr="00AD7B10">
        <w:t>(Dz. U. z 2016 </w:t>
      </w:r>
      <w:r w:rsidRPr="00AD7B10">
        <w:t>r., poz. 1911).</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Aktualizacja </w:t>
      </w:r>
      <w:r w:rsidR="005C57A1" w:rsidRPr="00AD7B10">
        <w:rPr>
          <w:i/>
        </w:rPr>
        <w:t xml:space="preserve">Programu </w:t>
      </w:r>
      <w:r w:rsidRPr="00AD7B10">
        <w:rPr>
          <w:i/>
        </w:rPr>
        <w:t>wodno-środowiskowego kraju</w:t>
      </w:r>
      <w:r w:rsidRPr="00AD7B10">
        <w:t xml:space="preserve">, Krajowy Zarząd Gospodarki </w:t>
      </w:r>
      <w:r w:rsidR="005C57A1" w:rsidRPr="00AD7B10">
        <w:t>Wodnej, Warszawa, sierpień 2016 </w:t>
      </w:r>
      <w:r w:rsidRPr="00AD7B10">
        <w:t>r.</w:t>
      </w:r>
    </w:p>
    <w:p w:rsidR="00453E3D" w:rsidRPr="00AD7B10" w:rsidRDefault="00453E3D" w:rsidP="007250E3">
      <w:pPr>
        <w:pStyle w:val="Bezodstpw"/>
        <w:numPr>
          <w:ilvl w:val="0"/>
          <w:numId w:val="351"/>
        </w:numPr>
        <w:spacing w:line="276" w:lineRule="auto"/>
        <w:ind w:left="426" w:hanging="426"/>
        <w:jc w:val="both"/>
      </w:pPr>
      <w:r w:rsidRPr="00AD7B10">
        <w:rPr>
          <w:i/>
        </w:rPr>
        <w:t xml:space="preserve">Analiza zjawiska suszy na obszarze regionu </w:t>
      </w:r>
      <w:r w:rsidR="005C57A1" w:rsidRPr="00AD7B10">
        <w:rPr>
          <w:i/>
        </w:rPr>
        <w:t xml:space="preserve">wodnego </w:t>
      </w:r>
      <w:r w:rsidRPr="00AD7B10">
        <w:rPr>
          <w:i/>
        </w:rPr>
        <w:t>Dniestru</w:t>
      </w:r>
      <w:r w:rsidRPr="00AD7B10">
        <w:t xml:space="preserve">, </w:t>
      </w:r>
      <w:r w:rsidR="00773B02" w:rsidRPr="00AD7B10">
        <w:t>Regionalny Zarząd Gospodarki Wodnej w Krakowie. 2015 r.</w:t>
      </w:r>
      <w:r w:rsidRPr="00AD7B10">
        <w:t>, Kraków 2015 </w:t>
      </w:r>
      <w:r w:rsidR="00773B02" w:rsidRPr="00AD7B10">
        <w:t>r</w:t>
      </w:r>
      <w:r w:rsidRPr="00AD7B10">
        <w:t>.</w:t>
      </w:r>
    </w:p>
    <w:p w:rsidR="00453E3D" w:rsidRPr="00AD7B10" w:rsidRDefault="00453E3D" w:rsidP="007250E3">
      <w:pPr>
        <w:pStyle w:val="Bezodstpw"/>
        <w:numPr>
          <w:ilvl w:val="0"/>
          <w:numId w:val="351"/>
        </w:numPr>
        <w:spacing w:line="276" w:lineRule="auto"/>
        <w:ind w:left="426" w:hanging="426"/>
        <w:jc w:val="both"/>
      </w:pPr>
      <w:r w:rsidRPr="00AD7B10">
        <w:rPr>
          <w:i/>
        </w:rPr>
        <w:t>Analiza zjawiska suszy na obszarze regionu wodnego Górnej Wisły,</w:t>
      </w:r>
      <w:r w:rsidRPr="00AD7B10">
        <w:t xml:space="preserve"> Regionalny Zarząd Gospodarki Wodnej w Krakowie, 2015 r.</w:t>
      </w:r>
    </w:p>
    <w:p w:rsidR="00453E3D" w:rsidRPr="00AD7B10" w:rsidRDefault="00453E3D" w:rsidP="007250E3">
      <w:pPr>
        <w:pStyle w:val="Bezodstpw"/>
        <w:numPr>
          <w:ilvl w:val="0"/>
          <w:numId w:val="351"/>
        </w:numPr>
        <w:spacing w:line="276" w:lineRule="auto"/>
        <w:ind w:left="426" w:hanging="426"/>
        <w:jc w:val="both"/>
      </w:pPr>
      <w:r w:rsidRPr="00AD7B10">
        <w:t xml:space="preserve">Badania poziomów pól elektromagnetycznych w środowisku w 2015 r. zostały wykonane przez WIOŚ w Rzeszowie w ramach </w:t>
      </w:r>
      <w:r w:rsidRPr="00AD7B10">
        <w:rPr>
          <w:i/>
        </w:rPr>
        <w:t>„Programu Państwowego Monitoringu Środowiska Województwa Podkarpackiego na lata 2013-2015”</w:t>
      </w:r>
      <w:r w:rsidRPr="00AD7B10">
        <w:t xml:space="preserve">. </w:t>
      </w:r>
    </w:p>
    <w:p w:rsidR="00453E3D" w:rsidRPr="00AD7B10" w:rsidRDefault="00453E3D" w:rsidP="007250E3">
      <w:pPr>
        <w:pStyle w:val="Bezodstpw"/>
        <w:numPr>
          <w:ilvl w:val="0"/>
          <w:numId w:val="351"/>
        </w:numPr>
        <w:spacing w:line="276" w:lineRule="auto"/>
        <w:ind w:left="426" w:hanging="426"/>
        <w:jc w:val="both"/>
      </w:pPr>
      <w:r w:rsidRPr="00AD7B10">
        <w:rPr>
          <w:i/>
        </w:rPr>
        <w:t>Bilans zasobów złóż kopalin w Polsce</w:t>
      </w:r>
      <w:r w:rsidRPr="00AD7B10">
        <w:t xml:space="preserve"> - stan na 31.XII.2015 r. – Państwowy Instytut Geologiczny – Państwowy Instytut Badawczy, Warszawa 2016 r.</w:t>
      </w:r>
    </w:p>
    <w:p w:rsidR="00453E3D" w:rsidRPr="00AD7B10" w:rsidRDefault="00453E3D" w:rsidP="007250E3">
      <w:pPr>
        <w:pStyle w:val="Bezodstpw"/>
        <w:numPr>
          <w:ilvl w:val="0"/>
          <w:numId w:val="351"/>
        </w:numPr>
        <w:spacing w:line="276" w:lineRule="auto"/>
        <w:ind w:left="426" w:hanging="426"/>
        <w:jc w:val="both"/>
      </w:pPr>
      <w:r w:rsidRPr="00AD7B10">
        <w:t>Dane Podkarpackiego Wojewódzkiego K</w:t>
      </w:r>
      <w:r w:rsidR="00773B02" w:rsidRPr="00AD7B10">
        <w:t>omendanta PSP w Rzeszowie, 2016 </w:t>
      </w:r>
      <w:r w:rsidRPr="00AD7B10">
        <w:t>r.</w:t>
      </w:r>
    </w:p>
    <w:p w:rsidR="00453E3D" w:rsidRPr="00AD7B10" w:rsidRDefault="00453E3D" w:rsidP="007250E3">
      <w:pPr>
        <w:pStyle w:val="Bezodstpw"/>
        <w:numPr>
          <w:ilvl w:val="0"/>
          <w:numId w:val="351"/>
        </w:numPr>
        <w:spacing w:line="276" w:lineRule="auto"/>
        <w:ind w:left="426" w:hanging="426"/>
        <w:jc w:val="both"/>
      </w:pPr>
      <w:r w:rsidRPr="00AD7B10">
        <w:t>Dane Podkarpackiego Zarządu Melioracji i Urządzeń Wodnych w Rzeszowie, stan na 31.12.2015 r.</w:t>
      </w:r>
    </w:p>
    <w:p w:rsidR="00773B02" w:rsidRPr="00AD7B10" w:rsidRDefault="00453E3D" w:rsidP="007250E3">
      <w:pPr>
        <w:pStyle w:val="Bezodstpw"/>
        <w:numPr>
          <w:ilvl w:val="0"/>
          <w:numId w:val="351"/>
        </w:numPr>
        <w:spacing w:line="276" w:lineRule="auto"/>
        <w:ind w:left="426" w:hanging="426"/>
        <w:jc w:val="both"/>
      </w:pPr>
      <w:r w:rsidRPr="00AD7B10">
        <w:rPr>
          <w:i/>
        </w:rPr>
        <w:t xml:space="preserve">Długookresowa Strategia Rozwoju Kraju. Polska 2030. Trzecia Fala Nowoczesności </w:t>
      </w:r>
      <w:r w:rsidRPr="00AD7B10">
        <w:t>(M.</w:t>
      </w:r>
      <w:r w:rsidR="00773B02" w:rsidRPr="00AD7B10">
        <w:t> P. z 2013 </w:t>
      </w:r>
      <w:r w:rsidRPr="00AD7B10">
        <w:t xml:space="preserve">r., poz. 121).  </w:t>
      </w:r>
    </w:p>
    <w:p w:rsidR="00453E3D" w:rsidRPr="00AD7B10" w:rsidRDefault="00453E3D" w:rsidP="007250E3">
      <w:pPr>
        <w:pStyle w:val="Bezodstpw"/>
        <w:numPr>
          <w:ilvl w:val="0"/>
          <w:numId w:val="351"/>
        </w:numPr>
        <w:spacing w:line="276" w:lineRule="auto"/>
        <w:ind w:left="426" w:hanging="426"/>
        <w:jc w:val="both"/>
      </w:pPr>
      <w:r w:rsidRPr="00AD7B10">
        <w:t>Główny Urząd Statystyczny</w:t>
      </w:r>
      <w:r w:rsidRPr="00AD7B10">
        <w:rPr>
          <w:i/>
        </w:rPr>
        <w:t xml:space="preserve">, Ochrona środowiska 2015, </w:t>
      </w:r>
      <w:r w:rsidRPr="00AD7B10">
        <w:t>Warszawa 2016</w:t>
      </w:r>
      <w:r w:rsidRPr="00AD7B10">
        <w:rPr>
          <w:i/>
        </w:rPr>
        <w:t> </w:t>
      </w:r>
      <w:r w:rsidRPr="00AD7B10">
        <w:t>r</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t xml:space="preserve">J. Kondracki, </w:t>
      </w:r>
      <w:r w:rsidRPr="00AD7B10">
        <w:rPr>
          <w:i/>
        </w:rPr>
        <w:t>Geografia regionalna Polski</w:t>
      </w:r>
      <w:r w:rsidRPr="00AD7B10">
        <w:t>, Warszawa 2000 r.</w:t>
      </w:r>
    </w:p>
    <w:p w:rsidR="00453E3D" w:rsidRPr="00AD7B10" w:rsidRDefault="00453E3D" w:rsidP="007250E3">
      <w:pPr>
        <w:pStyle w:val="Bezodstpw"/>
        <w:numPr>
          <w:ilvl w:val="0"/>
          <w:numId w:val="351"/>
        </w:numPr>
        <w:spacing w:line="276" w:lineRule="auto"/>
        <w:ind w:left="426" w:hanging="426"/>
        <w:jc w:val="both"/>
        <w:rPr>
          <w:i/>
        </w:rPr>
      </w:pPr>
      <w:r w:rsidRPr="00AD7B10">
        <w:rPr>
          <w:i/>
        </w:rPr>
        <w:t>Koncepcja Przestrzennego Zagospodarowania Kraju 2030</w:t>
      </w:r>
      <w:r w:rsidRPr="00AD7B10">
        <w:t xml:space="preserve"> (M. P. z 2012 r., poz. 252).</w:t>
      </w:r>
    </w:p>
    <w:p w:rsidR="00453E3D" w:rsidRPr="00AD7B10" w:rsidRDefault="00453E3D" w:rsidP="007250E3">
      <w:pPr>
        <w:pStyle w:val="Bezodstpw"/>
        <w:numPr>
          <w:ilvl w:val="0"/>
          <w:numId w:val="351"/>
        </w:numPr>
        <w:spacing w:line="276" w:lineRule="auto"/>
        <w:ind w:left="426" w:hanging="426"/>
        <w:jc w:val="both"/>
        <w:rPr>
          <w:i/>
        </w:rPr>
      </w:pPr>
      <w:r w:rsidRPr="00AD7B10">
        <w:rPr>
          <w:bCs/>
          <w:i/>
        </w:rPr>
        <w:t>Krajowa Polityka Miejska 2023</w:t>
      </w:r>
      <w:r w:rsidRPr="00AD7B10">
        <w:t xml:space="preserve">  (M. P. z 2015 r., poz. 1235).</w:t>
      </w:r>
    </w:p>
    <w:p w:rsidR="00453E3D" w:rsidRPr="00AD7B10" w:rsidRDefault="00453E3D" w:rsidP="007250E3">
      <w:pPr>
        <w:pStyle w:val="Bezodstpw"/>
        <w:numPr>
          <w:ilvl w:val="0"/>
          <w:numId w:val="351"/>
        </w:numPr>
        <w:spacing w:line="276" w:lineRule="auto"/>
        <w:ind w:left="426" w:hanging="426"/>
        <w:jc w:val="both"/>
      </w:pPr>
      <w:r w:rsidRPr="00AD7B10">
        <w:rPr>
          <w:bCs/>
          <w:i/>
        </w:rPr>
        <w:t xml:space="preserve">Krajowa strategia rozwoju regionalnego 2010-2020: regiony, miasta, obszary miejskie </w:t>
      </w:r>
      <w:r w:rsidR="00773B02" w:rsidRPr="00AD7B10">
        <w:rPr>
          <w:bCs/>
        </w:rPr>
        <w:t>(M. P. z 2011 </w:t>
      </w:r>
      <w:r w:rsidRPr="00AD7B10">
        <w:rPr>
          <w:bCs/>
        </w:rPr>
        <w:t>r., Nr 36, poz. 423).</w:t>
      </w:r>
    </w:p>
    <w:p w:rsidR="00453E3D" w:rsidRPr="00AD7B10" w:rsidRDefault="00453E3D" w:rsidP="007250E3">
      <w:pPr>
        <w:pStyle w:val="Bezodstpw"/>
        <w:numPr>
          <w:ilvl w:val="0"/>
          <w:numId w:val="351"/>
        </w:numPr>
        <w:spacing w:line="276" w:lineRule="auto"/>
        <w:ind w:left="426" w:hanging="426"/>
        <w:jc w:val="both"/>
        <w:rPr>
          <w:i/>
        </w:rPr>
      </w:pPr>
      <w:r w:rsidRPr="00AD7B10">
        <w:rPr>
          <w:i/>
        </w:rPr>
        <w:t>Krajowa strategia rozwoju regionalnego 2010-2020: regiony, miasta, obszary wiejskie.</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Krajowy Plan działania w zakresie energii ze źródeł odnawialnych </w:t>
      </w:r>
      <w:r w:rsidR="00773B02" w:rsidRPr="00AD7B10">
        <w:t>–</w:t>
      </w:r>
      <w:r w:rsidRPr="00AD7B10">
        <w:t>przyjęty przez Radę Ministrów w dniu 7 grudnia 2010 r.</w:t>
      </w:r>
    </w:p>
    <w:p w:rsidR="00453E3D" w:rsidRPr="00AD7B10" w:rsidRDefault="00453E3D" w:rsidP="007250E3">
      <w:pPr>
        <w:pStyle w:val="Bezodstpw"/>
        <w:numPr>
          <w:ilvl w:val="0"/>
          <w:numId w:val="351"/>
        </w:numPr>
        <w:spacing w:line="276" w:lineRule="auto"/>
        <w:ind w:left="426" w:hanging="426"/>
        <w:jc w:val="both"/>
        <w:rPr>
          <w:i/>
        </w:rPr>
      </w:pPr>
      <w:r w:rsidRPr="00AD7B10">
        <w:rPr>
          <w:i/>
        </w:rPr>
        <w:t>Krajowy plan gospodarki odpadami 2022</w:t>
      </w:r>
      <w:r w:rsidRPr="00AD7B10">
        <w:t xml:space="preserve"> (M. </w:t>
      </w:r>
      <w:r w:rsidR="00773B02" w:rsidRPr="00AD7B10">
        <w:t>P. z 2016 </w:t>
      </w:r>
      <w:r w:rsidRPr="00AD7B10">
        <w:t>r., poz. 784).</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Krajowy Program Ochrony Powietrza do roku 2020 z perspektywą do roku 2030 </w:t>
      </w:r>
      <w:r w:rsidR="00773B02" w:rsidRPr="00AD7B10">
        <w:t>(M. P. z 2015 </w:t>
      </w:r>
      <w:r w:rsidRPr="00AD7B10">
        <w:t>r., poz. 905).</w:t>
      </w:r>
    </w:p>
    <w:p w:rsidR="00453E3D" w:rsidRPr="00AD7B10" w:rsidRDefault="00453E3D" w:rsidP="007250E3">
      <w:pPr>
        <w:pStyle w:val="Bezodstpw"/>
        <w:numPr>
          <w:ilvl w:val="0"/>
          <w:numId w:val="351"/>
        </w:numPr>
        <w:spacing w:line="276" w:lineRule="auto"/>
        <w:ind w:left="426" w:hanging="426"/>
        <w:jc w:val="both"/>
        <w:rPr>
          <w:i/>
        </w:rPr>
      </w:pPr>
      <w:r w:rsidRPr="00AD7B10">
        <w:rPr>
          <w:bCs/>
          <w:i/>
        </w:rPr>
        <w:t xml:space="preserve">Krajowy Program Oczyszczania Kraju z Azbestu </w:t>
      </w:r>
      <w:r w:rsidRPr="00AD7B10">
        <w:rPr>
          <w:i/>
        </w:rPr>
        <w:t xml:space="preserve">na lata 2009-2032 </w:t>
      </w:r>
      <w:r w:rsidRPr="00AD7B10">
        <w:t>(M. </w:t>
      </w:r>
      <w:r w:rsidR="00773B02" w:rsidRPr="00AD7B10">
        <w:t>P. z 2009 r. Nr </w:t>
      </w:r>
      <w:r w:rsidRPr="00AD7B10">
        <w:t>50, poz. 735).</w:t>
      </w:r>
    </w:p>
    <w:p w:rsidR="00453E3D" w:rsidRPr="00AD7B10" w:rsidRDefault="00453E3D" w:rsidP="007250E3">
      <w:pPr>
        <w:pStyle w:val="Bezodstpw"/>
        <w:numPr>
          <w:ilvl w:val="0"/>
          <w:numId w:val="351"/>
        </w:numPr>
        <w:spacing w:line="276" w:lineRule="auto"/>
        <w:ind w:left="426" w:hanging="426"/>
        <w:jc w:val="both"/>
      </w:pPr>
      <w:r w:rsidRPr="00AD7B10">
        <w:rPr>
          <w:i/>
        </w:rPr>
        <w:t xml:space="preserve">Ocena stanu wód powierzchniowych za 2015 r., </w:t>
      </w:r>
      <w:r w:rsidRPr="00AD7B10">
        <w:t>Wojewódzki Inspektorat Ochro</w:t>
      </w:r>
      <w:r w:rsidR="00773B02" w:rsidRPr="00AD7B10">
        <w:t>ny Środowiska w Rzeszowie, 2016 </w:t>
      </w:r>
      <w:r w:rsidRPr="00AD7B10">
        <w:t>r.</w:t>
      </w:r>
    </w:p>
    <w:p w:rsidR="00453E3D" w:rsidRPr="00AD7B10" w:rsidRDefault="00453E3D" w:rsidP="007250E3">
      <w:pPr>
        <w:pStyle w:val="Bezodstpw"/>
        <w:numPr>
          <w:ilvl w:val="0"/>
          <w:numId w:val="351"/>
        </w:numPr>
        <w:spacing w:line="276" w:lineRule="auto"/>
        <w:ind w:left="426" w:hanging="426"/>
        <w:jc w:val="both"/>
      </w:pPr>
      <w:r w:rsidRPr="00AD7B10">
        <w:rPr>
          <w:i/>
        </w:rPr>
        <w:t>Ochrona środowiska w województwie podkarpackim w 2015 r.</w:t>
      </w:r>
      <w:r w:rsidRPr="00AD7B10">
        <w:t xml:space="preserve"> Urząd Statystyczny w Rzeszowie, 2016 r.</w:t>
      </w:r>
    </w:p>
    <w:p w:rsidR="00453E3D" w:rsidRPr="00AD7B10" w:rsidRDefault="00453E3D" w:rsidP="007250E3">
      <w:pPr>
        <w:pStyle w:val="Bezodstpw"/>
        <w:numPr>
          <w:ilvl w:val="0"/>
          <w:numId w:val="351"/>
        </w:numPr>
        <w:spacing w:line="276" w:lineRule="auto"/>
        <w:ind w:left="426" w:hanging="426"/>
        <w:jc w:val="both"/>
        <w:rPr>
          <w:i/>
        </w:rPr>
      </w:pPr>
      <w:r w:rsidRPr="00AD7B10">
        <w:rPr>
          <w:i/>
        </w:rPr>
        <w:t>Plan Gospodarki Odpadami dla Województwa Podkarpackiego 2022.</w:t>
      </w:r>
      <w:r w:rsidRPr="00AD7B10">
        <w:t xml:space="preserve"> Uchwała Nr XXXI/551/17 Sejmiku Województwa Podkarpackiego z dnia 5 stycznia 2017 r.</w:t>
      </w:r>
    </w:p>
    <w:p w:rsidR="00453E3D" w:rsidRPr="00AD7B10" w:rsidRDefault="00453E3D" w:rsidP="007250E3">
      <w:pPr>
        <w:pStyle w:val="Bezodstpw"/>
        <w:numPr>
          <w:ilvl w:val="0"/>
          <w:numId w:val="351"/>
        </w:numPr>
        <w:spacing w:line="276" w:lineRule="auto"/>
        <w:ind w:left="426" w:hanging="426"/>
        <w:jc w:val="both"/>
        <w:rPr>
          <w:i/>
        </w:rPr>
      </w:pPr>
      <w:r w:rsidRPr="00AD7B10">
        <w:rPr>
          <w:i/>
        </w:rPr>
        <w:lastRenderedPageBreak/>
        <w:t>Plan gospodarowania wodami na obszarze dorzecza Dniestru.</w:t>
      </w:r>
      <w:r w:rsidRPr="00AD7B10">
        <w:t xml:space="preserve"> M.P. z 2011 r. Nr 38, poz. 425.</w:t>
      </w:r>
    </w:p>
    <w:p w:rsidR="00453E3D" w:rsidRPr="00AD7B10" w:rsidRDefault="00453E3D" w:rsidP="007250E3">
      <w:pPr>
        <w:pStyle w:val="Bezodstpw"/>
        <w:numPr>
          <w:ilvl w:val="0"/>
          <w:numId w:val="351"/>
        </w:numPr>
        <w:spacing w:line="276" w:lineRule="auto"/>
        <w:ind w:left="426" w:hanging="426"/>
        <w:jc w:val="both"/>
        <w:rPr>
          <w:i/>
        </w:rPr>
      </w:pPr>
      <w:r w:rsidRPr="00AD7B10">
        <w:rPr>
          <w:i/>
        </w:rPr>
        <w:t>Plan gospodarowania wodami na obszarze dorzecza Wisły.</w:t>
      </w:r>
      <w:r w:rsidR="00773B02" w:rsidRPr="00AD7B10">
        <w:t xml:space="preserve"> Dz. U. z 2016 </w:t>
      </w:r>
      <w:r w:rsidRPr="00AD7B10">
        <w:t>r., poz. 1911.</w:t>
      </w:r>
    </w:p>
    <w:p w:rsidR="00453E3D" w:rsidRPr="00AD7B10" w:rsidRDefault="00453E3D" w:rsidP="007250E3">
      <w:pPr>
        <w:pStyle w:val="Bezodstpw"/>
        <w:numPr>
          <w:ilvl w:val="0"/>
          <w:numId w:val="351"/>
        </w:numPr>
        <w:spacing w:line="276" w:lineRule="auto"/>
        <w:ind w:left="426" w:hanging="426"/>
        <w:jc w:val="both"/>
        <w:rPr>
          <w:i/>
        </w:rPr>
      </w:pPr>
      <w:r w:rsidRPr="00AD7B10">
        <w:rPr>
          <w:i/>
        </w:rPr>
        <w:t>Plan przeciwdziałania skutkom suszy</w:t>
      </w:r>
      <w:r w:rsidR="00773B02" w:rsidRPr="00AD7B10">
        <w:rPr>
          <w:i/>
        </w:rPr>
        <w:t xml:space="preserve"> w regionie wodnym Górnej Wisły</w:t>
      </w:r>
      <w:r w:rsidRPr="00AD7B10">
        <w:rPr>
          <w:i/>
        </w:rPr>
        <w:t>. Krajowy Zarząd Gospodarki Wodnej w Krakowie, 2015 r.</w:t>
      </w:r>
    </w:p>
    <w:p w:rsidR="00453E3D" w:rsidRPr="00AD7B10" w:rsidRDefault="00453E3D" w:rsidP="007250E3">
      <w:pPr>
        <w:pStyle w:val="Bezodstpw"/>
        <w:numPr>
          <w:ilvl w:val="0"/>
          <w:numId w:val="351"/>
        </w:numPr>
        <w:spacing w:line="276" w:lineRule="auto"/>
        <w:ind w:left="426" w:hanging="426"/>
        <w:jc w:val="both"/>
        <w:rPr>
          <w:i/>
        </w:rPr>
      </w:pPr>
      <w:r w:rsidRPr="00AD7B10">
        <w:rPr>
          <w:i/>
        </w:rPr>
        <w:t>Plan Zagospodarowania Przestrzennego Województwa Podkarpackiego</w:t>
      </w:r>
      <w:r w:rsidRPr="00AD7B10">
        <w:t xml:space="preserve"> – Uchwała nr XLVIII/522/02 Sejmiku Województwa Podkarpackiego z dnia 30 sierpnia 2002 r.</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Plan zarządzania ryzykiem powodziowym dla obszaru dorzecza Wisły </w:t>
      </w:r>
      <w:r w:rsidRPr="00AD7B10">
        <w:t>(Dz. U. z 2016 r. poz. 1841)</w:t>
      </w:r>
      <w:r w:rsidRPr="00AD7B10">
        <w:rPr>
          <w:i/>
        </w:rPr>
        <w:t>.</w:t>
      </w:r>
    </w:p>
    <w:p w:rsidR="00453E3D" w:rsidRPr="00AD7B10" w:rsidRDefault="00453E3D" w:rsidP="007250E3">
      <w:pPr>
        <w:pStyle w:val="Bezodstpw"/>
        <w:numPr>
          <w:ilvl w:val="0"/>
          <w:numId w:val="351"/>
        </w:numPr>
        <w:spacing w:line="276" w:lineRule="auto"/>
        <w:ind w:left="426" w:hanging="426"/>
        <w:jc w:val="both"/>
      </w:pPr>
      <w:r w:rsidRPr="00AD7B10">
        <w:rPr>
          <w:i/>
        </w:rPr>
        <w:t xml:space="preserve">Plan zrównoważonego rozwoju publicznego transportu zbiorowego dla Województwa Podkarpackiego, </w:t>
      </w:r>
      <w:r w:rsidRPr="00AD7B10">
        <w:t>przyjęty Uchwałą Nr XLV/925/14 Sejmiku Województwa Podkarpackiego z dnia 22 kwietnia 2014 r.</w:t>
      </w:r>
    </w:p>
    <w:p w:rsidR="00453E3D" w:rsidRPr="00AD7B10" w:rsidRDefault="00453E3D" w:rsidP="007250E3">
      <w:pPr>
        <w:pStyle w:val="Bezodstpw"/>
        <w:numPr>
          <w:ilvl w:val="0"/>
          <w:numId w:val="351"/>
        </w:numPr>
        <w:spacing w:line="276" w:lineRule="auto"/>
        <w:ind w:left="426" w:hanging="426"/>
        <w:jc w:val="both"/>
      </w:pPr>
      <w:r w:rsidRPr="00AD7B10">
        <w:rPr>
          <w:i/>
        </w:rPr>
        <w:t>Polityka energetyczna Polski do roku 2030</w:t>
      </w:r>
      <w:r w:rsidRPr="00AD7B10">
        <w:t xml:space="preserve">, </w:t>
      </w:r>
      <w:r w:rsidR="007D03CD" w:rsidRPr="00AD7B10">
        <w:t>(M. </w:t>
      </w:r>
      <w:r w:rsidR="00773B02" w:rsidRPr="00AD7B10">
        <w:t>P. z 2010 </w:t>
      </w:r>
      <w:r w:rsidRPr="00AD7B10">
        <w:t>r., Nr 2, poz. 11).</w:t>
      </w:r>
    </w:p>
    <w:p w:rsidR="00453E3D" w:rsidRPr="00AD7B10" w:rsidRDefault="00453E3D" w:rsidP="007250E3">
      <w:pPr>
        <w:pStyle w:val="Bezodstpw"/>
        <w:numPr>
          <w:ilvl w:val="0"/>
          <w:numId w:val="351"/>
        </w:numPr>
        <w:spacing w:line="276" w:lineRule="auto"/>
        <w:ind w:left="426" w:hanging="426"/>
        <w:jc w:val="both"/>
      </w:pPr>
      <w:r w:rsidRPr="00AD7B10">
        <w:rPr>
          <w:i/>
        </w:rPr>
        <w:t xml:space="preserve">Polityka Leśna Państwa, </w:t>
      </w:r>
      <w:r w:rsidRPr="00AD7B10">
        <w:t>przyjęta przez Radę Ministrów w dniu 22 kwietnia 19</w:t>
      </w:r>
      <w:r w:rsidR="007D03CD" w:rsidRPr="00AD7B10">
        <w:t>97 </w:t>
      </w:r>
      <w:r w:rsidRPr="00AD7B10">
        <w:t>r.</w:t>
      </w:r>
    </w:p>
    <w:p w:rsidR="00453E3D" w:rsidRPr="00AD7B10" w:rsidRDefault="00453E3D" w:rsidP="007250E3">
      <w:pPr>
        <w:pStyle w:val="Bezodstpw"/>
        <w:numPr>
          <w:ilvl w:val="0"/>
          <w:numId w:val="351"/>
        </w:numPr>
        <w:spacing w:line="276" w:lineRule="auto"/>
        <w:ind w:left="426" w:hanging="426"/>
        <w:jc w:val="both"/>
        <w:rPr>
          <w:i/>
        </w:rPr>
      </w:pPr>
      <w:r w:rsidRPr="00AD7B10">
        <w:rPr>
          <w:i/>
        </w:rPr>
        <w:t>Polska Czerwona Księga Roślin, Polska Akademia Nauk Instytut Ochrony Przyrody, Kraków 2014 r.</w:t>
      </w:r>
    </w:p>
    <w:p w:rsidR="00453E3D" w:rsidRPr="00AD7B10" w:rsidRDefault="00453E3D" w:rsidP="007250E3">
      <w:pPr>
        <w:pStyle w:val="Bezodstpw"/>
        <w:numPr>
          <w:ilvl w:val="0"/>
          <w:numId w:val="351"/>
        </w:numPr>
        <w:spacing w:line="276" w:lineRule="auto"/>
        <w:ind w:left="426" w:hanging="426"/>
        <w:jc w:val="both"/>
        <w:rPr>
          <w:i/>
        </w:rPr>
      </w:pPr>
      <w:r w:rsidRPr="00AD7B10">
        <w:rPr>
          <w:i/>
        </w:rPr>
        <w:t>Poradniki ochrony siedlisk i gatunków Natura 200</w:t>
      </w:r>
      <w:r w:rsidRPr="00AD7B10">
        <w:t>0, podręcznik metodyczny, 2004 r.</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Program budowy dróg krajowych na lata 2014-2023 (z perspektywą do 2025), </w:t>
      </w:r>
      <w:r w:rsidRPr="00AD7B10">
        <w:t>Uchwała Nr 156/2015 Rady Ministrów z dnia 8 września 2015 r. z późn. zm.</w:t>
      </w:r>
    </w:p>
    <w:p w:rsidR="00453E3D" w:rsidRPr="00AD7B10" w:rsidRDefault="00453E3D" w:rsidP="007250E3">
      <w:pPr>
        <w:pStyle w:val="Bezodstpw"/>
        <w:numPr>
          <w:ilvl w:val="0"/>
          <w:numId w:val="351"/>
        </w:numPr>
        <w:spacing w:line="276" w:lineRule="auto"/>
        <w:ind w:left="426" w:hanging="426"/>
        <w:jc w:val="both"/>
      </w:pPr>
      <w:r w:rsidRPr="00AD7B10">
        <w:rPr>
          <w:i/>
        </w:rPr>
        <w:t xml:space="preserve">Program ochrony i zrównoważonego użytkowania różnorodności biologicznej wraz z Planem działań na lata 2015-2020 </w:t>
      </w:r>
      <w:r w:rsidR="007D03CD" w:rsidRPr="00AD7B10">
        <w:t>(M. </w:t>
      </w:r>
      <w:r w:rsidRPr="00AD7B10">
        <w:t>P. z 2015 r., poz. 1207).</w:t>
      </w:r>
    </w:p>
    <w:p w:rsidR="00453E3D" w:rsidRPr="00AD7B10" w:rsidRDefault="00453E3D" w:rsidP="007250E3">
      <w:pPr>
        <w:pStyle w:val="Bezodstpw"/>
        <w:numPr>
          <w:ilvl w:val="0"/>
          <w:numId w:val="351"/>
        </w:numPr>
        <w:spacing w:line="276" w:lineRule="auto"/>
        <w:ind w:left="426" w:hanging="426"/>
        <w:jc w:val="both"/>
      </w:pPr>
      <w:r w:rsidRPr="00AD7B10">
        <w:rPr>
          <w:i/>
          <w:iCs/>
        </w:rPr>
        <w:t xml:space="preserve">Program ochrony powietrza dla strefy miasto Rzeszów – z uwagi na stwierdzone przekroczenia poziomu dopuszczalnego pyłu zawieszonego PM10 i poziomu dopuszczalnego pyłu zawieszonego PM2,5 </w:t>
      </w:r>
      <w:r w:rsidRPr="00AD7B10">
        <w:rPr>
          <w:i/>
        </w:rPr>
        <w:t xml:space="preserve">wraz z rozszerzeniem związanym z osiągnięciem krajowego celu redukcji narażenia i z uwzględnieniem poziomu docelowego benzo(a)pirenu oraz z Planem Działań Krótkoterminowych, </w:t>
      </w:r>
      <w:r w:rsidRPr="00AD7B10">
        <w:t>Uchwała nr XXX/543/16 Sejmiku Województwa Podkarpackiego z dnia 29 grudnia 2016 r. (Dz. U. Woj. Podkarpackiego z 2017 r., poz. 73).</w:t>
      </w:r>
    </w:p>
    <w:p w:rsidR="00453E3D" w:rsidRPr="00AD7B10" w:rsidRDefault="00453E3D" w:rsidP="007250E3">
      <w:pPr>
        <w:pStyle w:val="Bezodstpw"/>
        <w:numPr>
          <w:ilvl w:val="0"/>
          <w:numId w:val="351"/>
        </w:numPr>
        <w:spacing w:line="276" w:lineRule="auto"/>
        <w:ind w:left="426" w:hanging="426"/>
        <w:jc w:val="both"/>
      </w:pPr>
      <w:r w:rsidRPr="00AD7B10">
        <w:rPr>
          <w:i/>
          <w:iCs/>
        </w:rPr>
        <w:t xml:space="preserve">Program ochrony powietrza dla strefy podkarpackiej – z uwagi na stwierdzone przekroczenia poziomu dopuszczalnego pyłu zawieszonego PM10 i poziomu dopuszczalnego pyłu zawieszonego PM2,5 oraz poziomu docelowego benzo(a)pirenu wraz z Planem Działań Krótkoterminowych, </w:t>
      </w:r>
      <w:r w:rsidRPr="00AD7B10">
        <w:t xml:space="preserve">Uchwała </w:t>
      </w:r>
      <w:r w:rsidR="008C31B8" w:rsidRPr="00AD7B10">
        <w:t>Nr</w:t>
      </w:r>
      <w:r w:rsidRPr="00AD7B10">
        <w:t xml:space="preserve"> XXX/544/16 Sejmiku Województwa Podkarpackiego z dnia 29 grudnia 2016 r. (Dz. Urz. Woj. Podkarpackiego z 2017 r., poz. 74).</w:t>
      </w:r>
    </w:p>
    <w:p w:rsidR="00453E3D" w:rsidRPr="00AD7B10" w:rsidRDefault="00453E3D" w:rsidP="007250E3">
      <w:pPr>
        <w:pStyle w:val="Bezodstpw"/>
        <w:numPr>
          <w:ilvl w:val="0"/>
          <w:numId w:val="351"/>
        </w:numPr>
        <w:spacing w:line="276" w:lineRule="auto"/>
        <w:ind w:left="426" w:hanging="426"/>
        <w:jc w:val="both"/>
      </w:pPr>
      <w:r w:rsidRPr="00AD7B10">
        <w:rPr>
          <w:i/>
        </w:rPr>
        <w:t>Program Ochrony Środowiska dla Województwa Podkarpackiego na lata 2012-2015 z perspektywą do 2019 roku,</w:t>
      </w:r>
      <w:r w:rsidRPr="00AD7B10">
        <w:t xml:space="preserve"> Uchwała </w:t>
      </w:r>
      <w:r w:rsidR="008C31B8" w:rsidRPr="00AD7B10">
        <w:t xml:space="preserve">Nr </w:t>
      </w:r>
      <w:r w:rsidRPr="00AD7B10">
        <w:t>XLI/803/13 Sejmiku Województwa Podkarpackiego z dnia 29 listopada 2013 r.</w:t>
      </w:r>
    </w:p>
    <w:p w:rsidR="00453E3D" w:rsidRPr="00AD7B10" w:rsidRDefault="00453E3D" w:rsidP="007250E3">
      <w:pPr>
        <w:pStyle w:val="Bezodstpw"/>
        <w:numPr>
          <w:ilvl w:val="0"/>
          <w:numId w:val="351"/>
        </w:numPr>
        <w:spacing w:line="276" w:lineRule="auto"/>
        <w:ind w:left="426" w:hanging="426"/>
        <w:jc w:val="both"/>
      </w:pPr>
      <w:r w:rsidRPr="00AD7B10">
        <w:rPr>
          <w:i/>
        </w:rPr>
        <w:t>Program ochrony środowiska przed hałasem dla terenów położonych w pobliżu głównych dróg o obciążeniu ruchem powyżej 6 mln przejazdów rocznie,</w:t>
      </w:r>
      <w:r w:rsidRPr="00AD7B10">
        <w:t xml:space="preserve"> Uchwała </w:t>
      </w:r>
      <w:r w:rsidR="008C31B8" w:rsidRPr="00AD7B10">
        <w:t>Nr</w:t>
      </w:r>
      <w:r w:rsidRPr="00AD7B10">
        <w:t xml:space="preserve"> XVII/284/2012 Sejmiku Województwa Podkarpackiego z dnia 30 stycznia 2012 r.</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Program ochrony środowiska przed hałasem dla terenów położonych w pobliżu głównych dróg o obciążeniu ruchem powyżej 3 mln przejazdów rocznie, </w:t>
      </w:r>
      <w:r w:rsidRPr="00AD7B10">
        <w:t xml:space="preserve">Uchwała </w:t>
      </w:r>
      <w:r w:rsidR="008C31B8" w:rsidRPr="00AD7B10">
        <w:t>Nr</w:t>
      </w:r>
      <w:r w:rsidRPr="00AD7B10">
        <w:t xml:space="preserve"> LVIII/1096/2014 Sejmiku Województwa Podkarpackiego z dnia 27 października 2014 r.</w:t>
      </w:r>
    </w:p>
    <w:p w:rsidR="00453E3D" w:rsidRPr="00AD7B10" w:rsidRDefault="00453E3D" w:rsidP="007250E3">
      <w:pPr>
        <w:pStyle w:val="Bezodstpw"/>
        <w:numPr>
          <w:ilvl w:val="0"/>
          <w:numId w:val="351"/>
        </w:numPr>
        <w:spacing w:line="276" w:lineRule="auto"/>
        <w:ind w:left="426" w:hanging="426"/>
        <w:jc w:val="both"/>
        <w:rPr>
          <w:i/>
        </w:rPr>
      </w:pPr>
      <w:r w:rsidRPr="00AD7B10">
        <w:rPr>
          <w:i/>
        </w:rPr>
        <w:lastRenderedPageBreak/>
        <w:t xml:space="preserve">Program ochrony środowiska przed hałasem dla terenów, na których poziom hałasu przekracza poziom dopuszczalny w Gminie Miasto Rzeszów, plan na lata 2013-2017, </w:t>
      </w:r>
      <w:r w:rsidRPr="00AD7B10">
        <w:t xml:space="preserve">Uchwała </w:t>
      </w:r>
      <w:r w:rsidR="008C31B8" w:rsidRPr="00AD7B10">
        <w:t>Nr</w:t>
      </w:r>
      <w:r w:rsidRPr="00AD7B10">
        <w:t xml:space="preserve"> LI/976/2013 Rady Miasta Rzeszowa z dnia 23 kwietnia 2013 r.</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Program Oczyszczania Kraju z Azbestu na lata 2009-2032 </w:t>
      </w:r>
      <w:r w:rsidR="008C31B8" w:rsidRPr="00AD7B10">
        <w:t>(M. </w:t>
      </w:r>
      <w:r w:rsidRPr="00AD7B10">
        <w:t>P. z 2010 r.</w:t>
      </w:r>
      <w:r w:rsidR="008C31B8" w:rsidRPr="00AD7B10">
        <w:t xml:space="preserve"> Nr </w:t>
      </w:r>
      <w:r w:rsidRPr="00AD7B10">
        <w:t>33 poz.</w:t>
      </w:r>
      <w:r w:rsidR="008C31B8" w:rsidRPr="00AD7B10">
        <w:t xml:space="preserve"> </w:t>
      </w:r>
      <w:r w:rsidRPr="00AD7B10">
        <w:t>481)</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rPr>
          <w:i/>
        </w:rPr>
        <w:t>Program Operacyjny „Rybactwo i morze” - RYBY 2014-2020.</w:t>
      </w:r>
    </w:p>
    <w:p w:rsidR="00453E3D" w:rsidRPr="00AD7B10" w:rsidRDefault="00453E3D" w:rsidP="007250E3">
      <w:pPr>
        <w:pStyle w:val="Bezodstpw"/>
        <w:numPr>
          <w:ilvl w:val="0"/>
          <w:numId w:val="351"/>
        </w:numPr>
        <w:spacing w:line="276" w:lineRule="auto"/>
        <w:ind w:left="426" w:hanging="426"/>
        <w:jc w:val="both"/>
        <w:rPr>
          <w:i/>
        </w:rPr>
      </w:pPr>
      <w:r w:rsidRPr="00AD7B10">
        <w:rPr>
          <w:i/>
        </w:rPr>
        <w:t>Program Operacyjny Infrastruktura i Środowisko 2014-2020,</w:t>
      </w:r>
      <w:r w:rsidRPr="00AD7B10">
        <w:t xml:space="preserve"> zaakceptowany przez Komisję Europejską decyzją z 16 grudnia 2014 r., obo</w:t>
      </w:r>
      <w:r w:rsidR="008C31B8" w:rsidRPr="00AD7B10">
        <w:t>wiązuje od 19 grudnia 2014 </w:t>
      </w:r>
      <w:r w:rsidRPr="00AD7B10">
        <w:t>r. z późn. zm.</w:t>
      </w:r>
    </w:p>
    <w:p w:rsidR="00453E3D" w:rsidRPr="00AD7B10" w:rsidRDefault="00453E3D" w:rsidP="007250E3">
      <w:pPr>
        <w:pStyle w:val="Bezodstpw"/>
        <w:numPr>
          <w:ilvl w:val="0"/>
          <w:numId w:val="351"/>
        </w:numPr>
        <w:spacing w:line="276" w:lineRule="auto"/>
        <w:ind w:left="426" w:hanging="426"/>
        <w:jc w:val="both"/>
        <w:rPr>
          <w:i/>
        </w:rPr>
      </w:pPr>
      <w:r w:rsidRPr="00AD7B10">
        <w:rPr>
          <w:i/>
        </w:rPr>
        <w:t>Program Operacyjny Inteligentny Rozwój na lata 2014-2020</w:t>
      </w:r>
      <w:r w:rsidRPr="00AD7B10">
        <w:t xml:space="preserve"> </w:t>
      </w:r>
      <w:r w:rsidR="008C31B8" w:rsidRPr="00AD7B10">
        <w:t>(M. </w:t>
      </w:r>
      <w:r w:rsidRPr="00AD7B10">
        <w:t>P. z 2015 r., poz. 350).</w:t>
      </w:r>
    </w:p>
    <w:p w:rsidR="00453E3D" w:rsidRPr="00AD7B10" w:rsidRDefault="00453E3D" w:rsidP="007250E3">
      <w:pPr>
        <w:pStyle w:val="Bezodstpw"/>
        <w:numPr>
          <w:ilvl w:val="0"/>
          <w:numId w:val="351"/>
        </w:numPr>
        <w:spacing w:line="276" w:lineRule="auto"/>
        <w:ind w:left="426" w:hanging="426"/>
        <w:jc w:val="both"/>
        <w:rPr>
          <w:i/>
        </w:rPr>
      </w:pPr>
      <w:r w:rsidRPr="00AD7B10">
        <w:rPr>
          <w:i/>
        </w:rPr>
        <w:t>Program Operacyjny Polska Wschodnia 2014-2020</w:t>
      </w:r>
      <w:r w:rsidRPr="00AD7B10">
        <w:t>.</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Program Rozwoju Obszarów Wiejskich na lata 2014-2020 </w:t>
      </w:r>
      <w:r w:rsidR="008C31B8" w:rsidRPr="00AD7B10">
        <w:t>(M. </w:t>
      </w:r>
      <w:r w:rsidRPr="00AD7B10">
        <w:t xml:space="preserve">P. z </w:t>
      </w:r>
      <w:r w:rsidR="008C31B8" w:rsidRPr="00AD7B10">
        <w:t>2015 r.</w:t>
      </w:r>
      <w:r w:rsidRPr="00AD7B10">
        <w:t>, poz. 541).</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Program Strategiczny „Błękitny San, </w:t>
      </w:r>
      <w:r w:rsidRPr="00AD7B10">
        <w:t xml:space="preserve">t.j. Uchwała </w:t>
      </w:r>
      <w:r w:rsidR="008C31B8" w:rsidRPr="00AD7B10">
        <w:t>Nr</w:t>
      </w:r>
      <w:r w:rsidRPr="00AD7B10">
        <w:t xml:space="preserve"> 201/4059/16 Zarządu Województwa Podkar</w:t>
      </w:r>
      <w:r w:rsidR="008C31B8" w:rsidRPr="00AD7B10">
        <w:t>packiego z dnia 2 sierpnia 2016 </w:t>
      </w:r>
      <w:r w:rsidRPr="00AD7B10">
        <w:t>r.</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Program Strategiczny Rozwoju Bieszczad, </w:t>
      </w:r>
      <w:r w:rsidRPr="00AD7B10">
        <w:t xml:space="preserve">t.j. Uchwała </w:t>
      </w:r>
      <w:r w:rsidR="008C31B8" w:rsidRPr="00AD7B10">
        <w:t>Nr</w:t>
      </w:r>
      <w:r w:rsidRPr="00AD7B10">
        <w:t xml:space="preserve"> 201/4060/16 Zarządu Województwa Podkarpackiego z dnia </w:t>
      </w:r>
      <w:r w:rsidR="008C31B8" w:rsidRPr="00AD7B10">
        <w:t>2 sierpnia 2016 </w:t>
      </w:r>
      <w:r w:rsidRPr="00AD7B10">
        <w:t>r.</w:t>
      </w:r>
    </w:p>
    <w:p w:rsidR="00453E3D" w:rsidRPr="00AD7B10" w:rsidRDefault="00453E3D" w:rsidP="007250E3">
      <w:pPr>
        <w:pStyle w:val="Bezodstpw"/>
        <w:numPr>
          <w:ilvl w:val="0"/>
          <w:numId w:val="351"/>
        </w:numPr>
        <w:spacing w:line="276" w:lineRule="auto"/>
        <w:ind w:left="426" w:hanging="426"/>
        <w:jc w:val="both"/>
      </w:pPr>
      <w:r w:rsidRPr="00AD7B10">
        <w:rPr>
          <w:i/>
        </w:rPr>
        <w:t xml:space="preserve">Program Strategiczny Rozwoju Transportu Województwa Podkarpackiego do roku 2023, </w:t>
      </w:r>
      <w:r w:rsidRPr="00AD7B10">
        <w:rPr>
          <w:rStyle w:val="Hipercze"/>
          <w:color w:val="auto"/>
          <w:u w:val="none"/>
        </w:rPr>
        <w:t xml:space="preserve">Uchwała </w:t>
      </w:r>
      <w:r w:rsidR="008C31B8" w:rsidRPr="00AD7B10">
        <w:rPr>
          <w:rStyle w:val="Hipercze"/>
          <w:color w:val="auto"/>
          <w:u w:val="none"/>
        </w:rPr>
        <w:t xml:space="preserve">Nr </w:t>
      </w:r>
      <w:r w:rsidRPr="00AD7B10">
        <w:rPr>
          <w:rStyle w:val="Hipercze"/>
          <w:color w:val="auto"/>
          <w:u w:val="none"/>
        </w:rPr>
        <w:t>174/3557/16 Zarz</w:t>
      </w:r>
      <w:r w:rsidR="008C31B8" w:rsidRPr="00AD7B10">
        <w:rPr>
          <w:rStyle w:val="Hipercze"/>
          <w:color w:val="auto"/>
          <w:u w:val="none"/>
        </w:rPr>
        <w:t xml:space="preserve">ądu Województwa Podkarpackiego </w:t>
      </w:r>
      <w:r w:rsidRPr="00AD7B10">
        <w:rPr>
          <w:rStyle w:val="Hipercze"/>
          <w:color w:val="auto"/>
          <w:u w:val="none"/>
        </w:rPr>
        <w:t>z dnia 10 maja 2016 r.</w:t>
      </w:r>
    </w:p>
    <w:p w:rsidR="00453E3D" w:rsidRPr="00AD7B10" w:rsidRDefault="00453E3D" w:rsidP="007250E3">
      <w:pPr>
        <w:pStyle w:val="Bezodstpw"/>
        <w:numPr>
          <w:ilvl w:val="0"/>
          <w:numId w:val="351"/>
        </w:numPr>
        <w:spacing w:line="276" w:lineRule="auto"/>
        <w:ind w:left="426" w:hanging="426"/>
        <w:jc w:val="both"/>
        <w:rPr>
          <w:i/>
        </w:rPr>
      </w:pPr>
      <w:r w:rsidRPr="00AD7B10">
        <w:rPr>
          <w:i/>
        </w:rPr>
        <w:t>Program Współpracy Inrerreg Europa.</w:t>
      </w:r>
    </w:p>
    <w:p w:rsidR="00453E3D" w:rsidRPr="00AD7B10" w:rsidRDefault="00453E3D" w:rsidP="007250E3">
      <w:pPr>
        <w:pStyle w:val="Bezodstpw"/>
        <w:numPr>
          <w:ilvl w:val="0"/>
          <w:numId w:val="351"/>
        </w:numPr>
        <w:spacing w:line="276" w:lineRule="auto"/>
        <w:ind w:left="426" w:hanging="426"/>
        <w:jc w:val="both"/>
      </w:pPr>
      <w:r w:rsidRPr="00AD7B10">
        <w:rPr>
          <w:i/>
        </w:rPr>
        <w:t>Program Współpracy INTERREG Europa Środkowa.</w:t>
      </w:r>
    </w:p>
    <w:p w:rsidR="00453E3D" w:rsidRPr="00AD7B10" w:rsidRDefault="00453E3D" w:rsidP="007250E3">
      <w:pPr>
        <w:pStyle w:val="Bezodstpw"/>
        <w:numPr>
          <w:ilvl w:val="0"/>
          <w:numId w:val="351"/>
        </w:numPr>
        <w:spacing w:line="276" w:lineRule="auto"/>
        <w:ind w:left="426" w:hanging="426"/>
        <w:jc w:val="both"/>
        <w:rPr>
          <w:i/>
        </w:rPr>
      </w:pPr>
      <w:r w:rsidRPr="00AD7B10">
        <w:rPr>
          <w:i/>
        </w:rPr>
        <w:t>Program Współpracy Transgranicznej Polska – Białoruś – Ukraina 2014–2020.</w:t>
      </w:r>
    </w:p>
    <w:p w:rsidR="00453E3D" w:rsidRPr="00AD7B10" w:rsidRDefault="00453E3D" w:rsidP="007250E3">
      <w:pPr>
        <w:pStyle w:val="Bezodstpw"/>
        <w:numPr>
          <w:ilvl w:val="0"/>
          <w:numId w:val="351"/>
        </w:numPr>
        <w:spacing w:line="276" w:lineRule="auto"/>
        <w:ind w:left="426" w:hanging="426"/>
        <w:jc w:val="both"/>
      </w:pPr>
      <w:r w:rsidRPr="00AD7B10">
        <w:rPr>
          <w:i/>
        </w:rPr>
        <w:t>Program Współpracy Transgranicznej Polska – Słowacja 2014-2020</w:t>
      </w:r>
      <w:r w:rsidRPr="00AD7B10">
        <w:t>.</w:t>
      </w:r>
    </w:p>
    <w:p w:rsidR="00453E3D" w:rsidRPr="00AD7B10" w:rsidRDefault="00453E3D" w:rsidP="007250E3">
      <w:pPr>
        <w:pStyle w:val="Bezodstpw"/>
        <w:numPr>
          <w:ilvl w:val="0"/>
          <w:numId w:val="351"/>
        </w:numPr>
        <w:spacing w:line="276" w:lineRule="auto"/>
        <w:ind w:left="426" w:hanging="426"/>
        <w:jc w:val="both"/>
      </w:pPr>
      <w:r w:rsidRPr="00AD7B10">
        <w:rPr>
          <w:i/>
        </w:rPr>
        <w:t>Raport o stanie środowiska w województwie podkarpackim w 2014 r</w:t>
      </w:r>
      <w:r w:rsidRPr="00AD7B10">
        <w:t>. Wojewódzki Inspektorat Ochrony Środowiska w Rzeszowie, 2015 r.</w:t>
      </w:r>
    </w:p>
    <w:p w:rsidR="00453E3D" w:rsidRPr="00AD7B10" w:rsidRDefault="00453E3D" w:rsidP="007250E3">
      <w:pPr>
        <w:pStyle w:val="Bezodstpw"/>
        <w:numPr>
          <w:ilvl w:val="0"/>
          <w:numId w:val="351"/>
        </w:numPr>
        <w:spacing w:line="276" w:lineRule="auto"/>
        <w:ind w:left="426" w:hanging="426"/>
        <w:jc w:val="both"/>
        <w:rPr>
          <w:i/>
        </w:rPr>
      </w:pPr>
      <w:r w:rsidRPr="00AD7B10">
        <w:rPr>
          <w:i/>
        </w:rPr>
        <w:t>Region Morza Bałtyckiego 2014-2020.</w:t>
      </w:r>
    </w:p>
    <w:p w:rsidR="00453E3D" w:rsidRPr="00AD7B10" w:rsidRDefault="00453E3D" w:rsidP="007250E3">
      <w:pPr>
        <w:pStyle w:val="Bezodstpw"/>
        <w:numPr>
          <w:ilvl w:val="0"/>
          <w:numId w:val="351"/>
        </w:numPr>
        <w:spacing w:line="276" w:lineRule="auto"/>
        <w:ind w:left="426" w:hanging="426"/>
        <w:jc w:val="both"/>
      </w:pPr>
      <w:r w:rsidRPr="00AD7B10">
        <w:rPr>
          <w:i/>
        </w:rPr>
        <w:t>Regionalna Strategia Innowacji Województwa Podkarpackiego na lata 2014-2020 na rzecz inteligentnej specjalizacji</w:t>
      </w:r>
      <w:r w:rsidRPr="00AD7B10">
        <w:t xml:space="preserve"> (RIS3) Uchwała Nr XXIX/531/16 Sejmiku Województwa Podkarpackiego z dnia 8 listopada 2016 </w:t>
      </w:r>
      <w:r w:rsidR="008C31B8" w:rsidRPr="00AD7B10">
        <w:t>r</w:t>
      </w:r>
      <w:r w:rsidRPr="00AD7B10">
        <w:t>.</w:t>
      </w:r>
    </w:p>
    <w:p w:rsidR="00453E3D" w:rsidRPr="00AD7B10" w:rsidRDefault="00453E3D" w:rsidP="007250E3">
      <w:pPr>
        <w:pStyle w:val="Bezodstpw"/>
        <w:numPr>
          <w:ilvl w:val="0"/>
          <w:numId w:val="351"/>
        </w:numPr>
        <w:spacing w:line="276" w:lineRule="auto"/>
        <w:ind w:left="426" w:hanging="426"/>
        <w:jc w:val="both"/>
      </w:pPr>
      <w:r w:rsidRPr="00AD7B10">
        <w:rPr>
          <w:i/>
        </w:rPr>
        <w:t xml:space="preserve">Regionalny Program Operacyjny Województwa Podkarpackiego na lata 20014-2020, </w:t>
      </w:r>
      <w:r w:rsidRPr="00AD7B10">
        <w:t xml:space="preserve">Uchwała </w:t>
      </w:r>
      <w:r w:rsidR="008C31B8" w:rsidRPr="00AD7B10">
        <w:t>Nr</w:t>
      </w:r>
      <w:r w:rsidRPr="00AD7B10">
        <w:t xml:space="preserve"> 33/629/15 Zarządu Województwa pod</w:t>
      </w:r>
      <w:r w:rsidR="008C31B8" w:rsidRPr="00AD7B10">
        <w:t>karpackiego z dnia 3 marca 2015 </w:t>
      </w:r>
      <w:r w:rsidRPr="00AD7B10">
        <w:t>r. z późn. zm.</w:t>
      </w:r>
    </w:p>
    <w:p w:rsidR="00453E3D" w:rsidRPr="00AD7B10" w:rsidRDefault="00453E3D" w:rsidP="007250E3">
      <w:pPr>
        <w:pStyle w:val="Bezodstpw"/>
        <w:numPr>
          <w:ilvl w:val="0"/>
          <w:numId w:val="351"/>
        </w:numPr>
        <w:spacing w:line="276" w:lineRule="auto"/>
        <w:ind w:left="426" w:hanging="426"/>
        <w:jc w:val="both"/>
      </w:pPr>
      <w:r w:rsidRPr="00AD7B10">
        <w:rPr>
          <w:i/>
        </w:rPr>
        <w:t>Rejestr form ochrony przyrody w województwie podkarpackim.</w:t>
      </w:r>
      <w:r w:rsidRPr="00AD7B10">
        <w:t xml:space="preserve"> Regionalna Dyrekcja Ochrony Środowiska w Rzeszowie </w:t>
      </w:r>
      <w:r w:rsidR="008C31B8" w:rsidRPr="00AD7B10">
        <w:t>(data dostępu 05.09.2016 </w:t>
      </w:r>
      <w:r w:rsidRPr="00AD7B10">
        <w:t>r.).</w:t>
      </w:r>
    </w:p>
    <w:p w:rsidR="00453E3D" w:rsidRPr="00AD7B10" w:rsidRDefault="00453E3D" w:rsidP="007250E3">
      <w:pPr>
        <w:pStyle w:val="Bezodstpw"/>
        <w:numPr>
          <w:ilvl w:val="0"/>
          <w:numId w:val="351"/>
        </w:numPr>
        <w:spacing w:line="276" w:lineRule="auto"/>
        <w:ind w:left="426" w:hanging="426"/>
        <w:jc w:val="both"/>
      </w:pPr>
      <w:r w:rsidRPr="00AD7B10">
        <w:rPr>
          <w:i/>
        </w:rPr>
        <w:t>Roczna ocena jakości powietrza w województwie podkarpackim za rok 2015</w:t>
      </w:r>
      <w:r w:rsidRPr="00AD7B10">
        <w:t xml:space="preserve"> – Wojewódzki Inspektorat Ochrony Środowiska w Rzeszowie, 2016 r.</w:t>
      </w:r>
    </w:p>
    <w:p w:rsidR="008C31B8" w:rsidRPr="00AD7B10" w:rsidRDefault="008C31B8" w:rsidP="007250E3">
      <w:pPr>
        <w:pStyle w:val="Bezodstpw"/>
        <w:numPr>
          <w:ilvl w:val="0"/>
          <w:numId w:val="351"/>
        </w:numPr>
        <w:spacing w:line="276" w:lineRule="auto"/>
        <w:ind w:left="426" w:hanging="426"/>
        <w:jc w:val="both"/>
        <w:rPr>
          <w:i/>
        </w:rPr>
      </w:pPr>
      <w:r w:rsidRPr="00AD7B10">
        <w:rPr>
          <w:i/>
        </w:rPr>
        <w:t xml:space="preserve">Rocznik statystyczny województwa podkarpackiego, </w:t>
      </w:r>
      <w:r w:rsidRPr="00AD7B10">
        <w:t>Urząd Statystyczny w Rzeszowie</w:t>
      </w:r>
      <w:r w:rsidRPr="00AD7B10">
        <w:rPr>
          <w:i/>
        </w:rPr>
        <w:t xml:space="preserve">, </w:t>
      </w:r>
      <w:r w:rsidRPr="00AD7B10">
        <w:t>Rzeszów 2015 r.</w:t>
      </w:r>
    </w:p>
    <w:p w:rsidR="00453E3D" w:rsidRPr="00AD7B10" w:rsidRDefault="00453E3D" w:rsidP="007250E3">
      <w:pPr>
        <w:pStyle w:val="Bezodstpw"/>
        <w:numPr>
          <w:ilvl w:val="0"/>
          <w:numId w:val="351"/>
        </w:numPr>
        <w:spacing w:line="276" w:lineRule="auto"/>
        <w:ind w:left="426" w:hanging="426"/>
        <w:jc w:val="both"/>
      </w:pPr>
      <w:r w:rsidRPr="00AD7B10">
        <w:rPr>
          <w:i/>
        </w:rPr>
        <w:t xml:space="preserve">Stopień wykorzystania dostępnych do zagospodarowania zasobów wód podziemnych w Polsce (w obszarach bilansowych) </w:t>
      </w:r>
      <w:r w:rsidRPr="00AD7B10">
        <w:t>skala 1:800 000, Państwowy Instytut Geologiczny, 2011 r.</w:t>
      </w:r>
    </w:p>
    <w:p w:rsidR="00453E3D" w:rsidRPr="00AD7B10" w:rsidRDefault="00453E3D" w:rsidP="007250E3">
      <w:pPr>
        <w:pStyle w:val="Bezodstpw"/>
        <w:numPr>
          <w:ilvl w:val="0"/>
          <w:numId w:val="351"/>
        </w:numPr>
        <w:spacing w:line="276" w:lineRule="auto"/>
        <w:ind w:left="426" w:hanging="426"/>
        <w:jc w:val="both"/>
      </w:pPr>
      <w:r w:rsidRPr="00AD7B10">
        <w:rPr>
          <w:i/>
        </w:rPr>
        <w:t xml:space="preserve">Strategia Bezpieczeństwo Energetyczne i Środowisko - perspektywa do 2020 r. </w:t>
      </w:r>
      <w:r w:rsidR="008C31B8" w:rsidRPr="00AD7B10">
        <w:t>(M. P. z </w:t>
      </w:r>
      <w:r w:rsidRPr="00AD7B10">
        <w:t>2014 r., poz. 469)</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rPr>
          <w:i/>
        </w:rPr>
        <w:t>Strategia innowacyjności i efektywności gospodarki „Dynamiczna Polska 2020”</w:t>
      </w:r>
      <w:r w:rsidRPr="00AD7B10">
        <w:t xml:space="preserve"> </w:t>
      </w:r>
      <w:r w:rsidR="008C31B8" w:rsidRPr="00AD7B10">
        <w:t>(M. P. z 2013 </w:t>
      </w:r>
      <w:r w:rsidRPr="00AD7B10">
        <w:t>r., poz. 73).</w:t>
      </w:r>
      <w:r w:rsidRPr="00AD7B10">
        <w:rPr>
          <w:i/>
        </w:rPr>
        <w:t xml:space="preserve"> </w:t>
      </w:r>
    </w:p>
    <w:p w:rsidR="00453E3D" w:rsidRPr="00AD7B10" w:rsidRDefault="00453E3D" w:rsidP="007250E3">
      <w:pPr>
        <w:pStyle w:val="Bezodstpw"/>
        <w:numPr>
          <w:ilvl w:val="0"/>
          <w:numId w:val="351"/>
        </w:numPr>
        <w:spacing w:line="276" w:lineRule="auto"/>
        <w:ind w:left="426" w:hanging="426"/>
        <w:jc w:val="both"/>
        <w:rPr>
          <w:i/>
        </w:rPr>
      </w:pPr>
      <w:r w:rsidRPr="00AD7B10">
        <w:rPr>
          <w:i/>
        </w:rPr>
        <w:lastRenderedPageBreak/>
        <w:t xml:space="preserve">Strategia na rzecz różnorodności biologicznej </w:t>
      </w:r>
      <w:r w:rsidRPr="00AD7B10">
        <w:t>UE 2020 z dnia 3 maja 2011 r.</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Strategia Rozwoju Kapitału Ludzkiego 2020 </w:t>
      </w:r>
      <w:r w:rsidRPr="00AD7B10">
        <w:t>(</w:t>
      </w:r>
      <w:r w:rsidR="008C31B8" w:rsidRPr="00AD7B10">
        <w:t>M. P. z 2013 </w:t>
      </w:r>
      <w:r w:rsidRPr="00AD7B10">
        <w:t>r., poz. 640)</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Strategia Rozwoju Kapitału Społecznego 2020 </w:t>
      </w:r>
      <w:r w:rsidRPr="00AD7B10">
        <w:t>(</w:t>
      </w:r>
      <w:r w:rsidR="008C31B8" w:rsidRPr="00AD7B10">
        <w:t>M. P. z 2013 </w:t>
      </w:r>
      <w:r w:rsidRPr="00AD7B10">
        <w:t>r., poz. 378)</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Strategia Rozwoju Kraju 2020 </w:t>
      </w:r>
      <w:r w:rsidR="008C31B8" w:rsidRPr="00AD7B10">
        <w:t>(M. P. z 2012 </w:t>
      </w:r>
      <w:r w:rsidRPr="00AD7B10">
        <w:t>r., poz. 882)</w:t>
      </w:r>
      <w:r w:rsidRPr="00AD7B10">
        <w:rPr>
          <w:i/>
        </w:rPr>
        <w:t xml:space="preserve">. </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Strategia rozwoju społeczno-gospodarczego Polski Wschodniej do roku 2020 - aktualizacja 2013, </w:t>
      </w:r>
      <w:r w:rsidR="008C31B8" w:rsidRPr="00AD7B10">
        <w:t>(M. P. z 2013 </w:t>
      </w:r>
      <w:r w:rsidRPr="00AD7B10">
        <w:t>r., poz. 641)</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Strategia rozwoju systemu bezpieczeństwa narodowego RP 2022 </w:t>
      </w:r>
      <w:r w:rsidR="008C31B8" w:rsidRPr="00AD7B10">
        <w:t>(M. P. z 2013 </w:t>
      </w:r>
      <w:r w:rsidRPr="00AD7B10">
        <w:t>r., poz. 377)</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rPr>
          <w:i/>
        </w:rPr>
        <w:t>Strategia rozwoju transportu do 2020 z perspektywą do 2030</w:t>
      </w:r>
      <w:r w:rsidR="008C31B8" w:rsidRPr="00AD7B10">
        <w:t xml:space="preserve"> (M. P. z 2013 </w:t>
      </w:r>
      <w:r w:rsidRPr="00AD7B10">
        <w:t>r., poz. 75).</w:t>
      </w:r>
    </w:p>
    <w:p w:rsidR="00453E3D" w:rsidRPr="00AD7B10" w:rsidRDefault="00453E3D" w:rsidP="007250E3">
      <w:pPr>
        <w:pStyle w:val="Bezodstpw"/>
        <w:numPr>
          <w:ilvl w:val="0"/>
          <w:numId w:val="351"/>
        </w:numPr>
        <w:spacing w:line="276" w:lineRule="auto"/>
        <w:ind w:left="426" w:hanging="426"/>
        <w:jc w:val="both"/>
      </w:pPr>
      <w:r w:rsidRPr="00AD7B10">
        <w:rPr>
          <w:i/>
        </w:rPr>
        <w:t>Strategia rozwoju województwa - Podkarpackie 2020 r</w:t>
      </w:r>
      <w:r w:rsidRPr="00AD7B10">
        <w:t>., Uchwała nr XXXVII/697/13 Sejmiku Województwa Podkarpackiego z dnia 26 sierpnia 2013 r.</w:t>
      </w:r>
    </w:p>
    <w:p w:rsidR="00453E3D" w:rsidRPr="00AD7B10" w:rsidRDefault="00453E3D" w:rsidP="007250E3">
      <w:pPr>
        <w:pStyle w:val="Bezodstpw"/>
        <w:numPr>
          <w:ilvl w:val="0"/>
          <w:numId w:val="351"/>
        </w:numPr>
        <w:spacing w:line="276" w:lineRule="auto"/>
        <w:ind w:left="426" w:hanging="426"/>
        <w:jc w:val="both"/>
      </w:pPr>
      <w:r w:rsidRPr="00AD7B10">
        <w:rPr>
          <w:i/>
        </w:rPr>
        <w:t>Strategia „Sprawne Państwo 2020</w:t>
      </w:r>
      <w:r w:rsidRPr="00AD7B10">
        <w:t xml:space="preserve">” </w:t>
      </w:r>
      <w:r w:rsidR="008C31B8" w:rsidRPr="00AD7B10">
        <w:t>(M. </w:t>
      </w:r>
      <w:r w:rsidRPr="00AD7B10">
        <w:t>P. z 2013 r., poz. 136).</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Strategia zrównoważonego rozwoju wsi, rolnictwa i rybactwa na lata 2012-2020 </w:t>
      </w:r>
      <w:r w:rsidR="008C31B8" w:rsidRPr="00AD7B10">
        <w:t>(M. </w:t>
      </w:r>
      <w:r w:rsidRPr="00AD7B10">
        <w:t>P. z 2012 r., poz. 839)</w:t>
      </w:r>
      <w:r w:rsidRPr="00AD7B10">
        <w:rPr>
          <w:i/>
        </w:rPr>
        <w:t>.</w:t>
      </w:r>
    </w:p>
    <w:p w:rsidR="00453E3D" w:rsidRPr="00AD7B10" w:rsidRDefault="00453E3D" w:rsidP="007250E3">
      <w:pPr>
        <w:pStyle w:val="Bezodstpw"/>
        <w:numPr>
          <w:ilvl w:val="0"/>
          <w:numId w:val="351"/>
        </w:numPr>
        <w:spacing w:line="276" w:lineRule="auto"/>
        <w:ind w:left="426" w:hanging="426"/>
        <w:jc w:val="both"/>
        <w:rPr>
          <w:i/>
        </w:rPr>
      </w:pPr>
      <w:r w:rsidRPr="00AD7B10">
        <w:rPr>
          <w:i/>
        </w:rPr>
        <w:t xml:space="preserve">Strategiczny Plan Adaptacji dla sektorów i obszarów wrażliwych na zmiany klimatu do roku 2020 z perspektywą do roku 2030, </w:t>
      </w:r>
      <w:r w:rsidRPr="00AD7B10">
        <w:t>przyjęty przez</w:t>
      </w:r>
      <w:r w:rsidRPr="00AD7B10">
        <w:rPr>
          <w:i/>
        </w:rPr>
        <w:t xml:space="preserve"> </w:t>
      </w:r>
      <w:r w:rsidRPr="00AD7B10">
        <w:t>Radę Ministrów w dniu 29.10.2013 r.</w:t>
      </w:r>
      <w:r w:rsidRPr="00AD7B10">
        <w:rPr>
          <w:i/>
        </w:rPr>
        <w:t xml:space="preserve"> </w:t>
      </w:r>
    </w:p>
    <w:p w:rsidR="00453E3D" w:rsidRPr="00AD7B10" w:rsidRDefault="00453E3D" w:rsidP="007250E3">
      <w:pPr>
        <w:pStyle w:val="Bezodstpw"/>
        <w:numPr>
          <w:ilvl w:val="0"/>
          <w:numId w:val="351"/>
        </w:numPr>
        <w:spacing w:line="276" w:lineRule="auto"/>
        <w:ind w:left="426" w:hanging="426"/>
        <w:jc w:val="both"/>
        <w:rPr>
          <w:i/>
        </w:rPr>
      </w:pPr>
      <w:r w:rsidRPr="00AD7B10">
        <w:rPr>
          <w:i/>
        </w:rPr>
        <w:t>Środowisko Europy 2015</w:t>
      </w:r>
      <w:r w:rsidRPr="00AD7B10">
        <w:t xml:space="preserve"> </w:t>
      </w:r>
      <w:r w:rsidRPr="00AD7B10">
        <w:rPr>
          <w:i/>
        </w:rPr>
        <w:t>- Stan i prognozy. Synteza</w:t>
      </w:r>
      <w:r w:rsidRPr="00AD7B10">
        <w:t>. Europejska Agencja Środowiska.</w:t>
      </w:r>
    </w:p>
    <w:p w:rsidR="00453E3D" w:rsidRPr="00AD7B10" w:rsidRDefault="00453E3D" w:rsidP="007250E3">
      <w:pPr>
        <w:pStyle w:val="Bezodstpw"/>
        <w:numPr>
          <w:ilvl w:val="0"/>
          <w:numId w:val="351"/>
        </w:numPr>
        <w:spacing w:line="276" w:lineRule="auto"/>
        <w:ind w:left="426" w:hanging="426"/>
        <w:jc w:val="both"/>
        <w:rPr>
          <w:i/>
        </w:rPr>
      </w:pPr>
      <w:r w:rsidRPr="00AD7B10">
        <w:rPr>
          <w:i/>
        </w:rPr>
        <w:t>Warunki korzystania z wód regionu wodnego Górnej Wisły,</w:t>
      </w:r>
      <w:r w:rsidRPr="00AD7B10">
        <w:t xml:space="preserve"> Rozporządzenie nr 4/2014 Dyrektora RZGW w Krakowie z dnia 16 stycznia 2014 r.</w:t>
      </w:r>
    </w:p>
    <w:p w:rsidR="00381986" w:rsidRPr="00AD7B10" w:rsidRDefault="00453E3D" w:rsidP="007250E3">
      <w:pPr>
        <w:pStyle w:val="Bezodstpw"/>
        <w:numPr>
          <w:ilvl w:val="0"/>
          <w:numId w:val="351"/>
        </w:numPr>
        <w:spacing w:line="276" w:lineRule="auto"/>
        <w:ind w:left="426" w:hanging="426"/>
        <w:jc w:val="both"/>
      </w:pPr>
      <w:r w:rsidRPr="00AD7B10">
        <w:rPr>
          <w:i/>
        </w:rPr>
        <w:t xml:space="preserve">Wojewódzki program rozwoju odnawialnych źródeł energii dla województwa podkarpackiego, </w:t>
      </w:r>
      <w:r w:rsidRPr="00AD7B10">
        <w:t>Uchwała nr XLIII/874/14 Sejmiku Województwa Podkarpackiego z dnia 24 lutego 2014 r.</w:t>
      </w:r>
    </w:p>
    <w:p w:rsidR="00C25BB4" w:rsidRPr="00AD7B10" w:rsidRDefault="00C25BB4">
      <w:pPr>
        <w:rPr>
          <w:rStyle w:val="h11"/>
          <w:rFonts w:ascii="Times New Roman" w:eastAsia="Times New Roman" w:hAnsi="Times New Roman" w:cs="Times New Roman"/>
          <w:sz w:val="22"/>
          <w:szCs w:val="22"/>
          <w:lang w:eastAsia="pl-PL"/>
        </w:rPr>
      </w:pPr>
      <w:bookmarkStart w:id="187" w:name="_Toc384300335"/>
      <w:bookmarkStart w:id="188" w:name="_Toc466873346"/>
      <w:bookmarkStart w:id="189" w:name="_Toc466873490"/>
      <w:r w:rsidRPr="00AD7B10">
        <w:rPr>
          <w:rStyle w:val="h11"/>
          <w:rFonts w:ascii="Times New Roman" w:hAnsi="Times New Roman"/>
          <w:b w:val="0"/>
          <w:sz w:val="22"/>
          <w:szCs w:val="22"/>
        </w:rPr>
        <w:br w:type="page"/>
      </w:r>
    </w:p>
    <w:p w:rsidR="0048111A" w:rsidRPr="00AD7B10" w:rsidRDefault="0048111A" w:rsidP="00C36C7C">
      <w:pPr>
        <w:pStyle w:val="spis1"/>
        <w:jc w:val="left"/>
        <w:rPr>
          <w:rStyle w:val="h11"/>
          <w:rFonts w:ascii="Times New Roman" w:hAnsi="Times New Roman"/>
          <w:b/>
          <w:bCs w:val="0"/>
          <w:sz w:val="24"/>
          <w:szCs w:val="24"/>
        </w:rPr>
      </w:pPr>
      <w:bookmarkStart w:id="190" w:name="_Toc496262764"/>
      <w:r w:rsidRPr="00AD7B10">
        <w:rPr>
          <w:rStyle w:val="h11"/>
          <w:rFonts w:ascii="Times New Roman" w:hAnsi="Times New Roman"/>
          <w:b/>
          <w:sz w:val="24"/>
          <w:szCs w:val="24"/>
        </w:rPr>
        <w:lastRenderedPageBreak/>
        <w:t xml:space="preserve">Wykaz </w:t>
      </w:r>
      <w:bookmarkEnd w:id="187"/>
      <w:r w:rsidRPr="00AD7B10">
        <w:rPr>
          <w:rStyle w:val="h11"/>
          <w:rFonts w:ascii="Times New Roman" w:hAnsi="Times New Roman"/>
          <w:b/>
          <w:sz w:val="24"/>
          <w:szCs w:val="24"/>
        </w:rPr>
        <w:t>głównych aktów prawnych</w:t>
      </w:r>
      <w:bookmarkEnd w:id="188"/>
      <w:bookmarkEnd w:id="189"/>
      <w:bookmarkEnd w:id="190"/>
    </w:p>
    <w:p w:rsidR="0048111A" w:rsidRPr="00AD7B10" w:rsidRDefault="0048111A" w:rsidP="00C36C7C">
      <w:pPr>
        <w:pStyle w:val="Akapitzlist"/>
        <w:spacing w:line="276" w:lineRule="auto"/>
        <w:ind w:left="426"/>
        <w:jc w:val="both"/>
        <w:rPr>
          <w:rFonts w:ascii="Times New Roman" w:hAnsi="Times New Roman" w:cs="Times New Roman"/>
          <w:sz w:val="24"/>
          <w:szCs w:val="24"/>
        </w:rPr>
      </w:pP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Dyrektywa 2000/60/WE Parlamentu Europejskiego i R</w:t>
      </w:r>
      <w:r w:rsidR="00F129B4" w:rsidRPr="00AD7B10">
        <w:rPr>
          <w:rFonts w:ascii="Times New Roman" w:hAnsi="Times New Roman" w:cs="Times New Roman"/>
          <w:sz w:val="24"/>
          <w:szCs w:val="24"/>
        </w:rPr>
        <w:t>ady z dnia 23 października 2000 </w:t>
      </w:r>
      <w:r w:rsidRPr="00AD7B10">
        <w:rPr>
          <w:rFonts w:ascii="Times New Roman" w:hAnsi="Times New Roman" w:cs="Times New Roman"/>
          <w:sz w:val="24"/>
          <w:szCs w:val="24"/>
        </w:rPr>
        <w:t xml:space="preserve">r. </w:t>
      </w:r>
      <w:r w:rsidR="00F129B4" w:rsidRPr="00AD7B10">
        <w:rPr>
          <w:rFonts w:ascii="Times New Roman" w:hAnsi="Times New Roman" w:cs="Times New Roman"/>
          <w:sz w:val="24"/>
          <w:szCs w:val="24"/>
        </w:rPr>
        <w:t xml:space="preserve">ustanawiająca ramy dla wspólnotowego działania w dziedzinie polityki wodnej. </w:t>
      </w: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 xml:space="preserve">Dyrektywa 2001/42/WE Parlamentu Europejskiego i Rady z dnia 27.czerwca 2001 r. </w:t>
      </w:r>
      <w:r w:rsidRPr="00AD7B10">
        <w:rPr>
          <w:rFonts w:ascii="Times New Roman" w:hAnsi="Times New Roman" w:cs="Times New Roman"/>
          <w:i/>
          <w:sz w:val="24"/>
          <w:szCs w:val="24"/>
        </w:rPr>
        <w:t>w sprawie oceny wpływu niektórych planów i programów na środowisko</w:t>
      </w:r>
      <w:r w:rsidRPr="00AD7B10">
        <w:rPr>
          <w:rFonts w:ascii="Times New Roman" w:hAnsi="Times New Roman" w:cs="Times New Roman"/>
          <w:sz w:val="24"/>
          <w:szCs w:val="24"/>
        </w:rPr>
        <w:t>.</w:t>
      </w: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Dyrektywa 2003/35/WE</w:t>
      </w:r>
      <w:r w:rsidR="00323DB3" w:rsidRPr="00AD7B10">
        <w:rPr>
          <w:rFonts w:ascii="Times New Roman" w:hAnsi="Times New Roman" w:cs="Times New Roman"/>
          <w:sz w:val="24"/>
          <w:szCs w:val="24"/>
        </w:rPr>
        <w:t xml:space="preserve"> </w:t>
      </w:r>
      <w:r w:rsidRPr="00AD7B10">
        <w:rPr>
          <w:rFonts w:ascii="Times New Roman" w:hAnsi="Times New Roman" w:cs="Times New Roman"/>
          <w:sz w:val="24"/>
          <w:szCs w:val="24"/>
        </w:rPr>
        <w:t xml:space="preserve">Parlamentu Europejskiego i Rady z dnia 26 maja 2003 r. </w:t>
      </w:r>
      <w:r w:rsidRPr="00AD7B10">
        <w:rPr>
          <w:rFonts w:ascii="Times New Roman" w:hAnsi="Times New Roman" w:cs="Times New Roman"/>
          <w:i/>
          <w:sz w:val="24"/>
          <w:szCs w:val="24"/>
        </w:rPr>
        <w:t xml:space="preserve">przewidującej udział społeczeństwa w odniesieniu do sporządzania niektórych planów i programów w zakresie środowiska oraz zmieniającej w odniesieniu do udziału społeczeństwa i dostępu do wymiaru sprawiedliwości </w:t>
      </w:r>
      <w:r w:rsidRPr="00AD7B10">
        <w:rPr>
          <w:rFonts w:ascii="Times New Roman" w:eastAsia="Calibri" w:hAnsi="Times New Roman" w:cs="Times New Roman"/>
          <w:bCs/>
          <w:i/>
          <w:sz w:val="24"/>
          <w:szCs w:val="24"/>
        </w:rPr>
        <w:t>dyrektywy Rady</w:t>
      </w:r>
      <w:r w:rsidRPr="00AD7B10">
        <w:rPr>
          <w:rFonts w:ascii="Times New Roman" w:eastAsia="Calibri" w:hAnsi="Times New Roman" w:cs="Times New Roman"/>
          <w:bCs/>
          <w:sz w:val="24"/>
          <w:szCs w:val="24"/>
        </w:rPr>
        <w:t xml:space="preserve"> 85/337/EWG i</w:t>
      </w:r>
      <w:r w:rsidRPr="00AD7B10">
        <w:rPr>
          <w:rFonts w:ascii="Times New Roman" w:hAnsi="Times New Roman" w:cs="Times New Roman"/>
          <w:sz w:val="24"/>
          <w:szCs w:val="24"/>
        </w:rPr>
        <w:t> </w:t>
      </w:r>
      <w:r w:rsidRPr="00AD7B10">
        <w:rPr>
          <w:rFonts w:ascii="Times New Roman" w:eastAsia="Calibri" w:hAnsi="Times New Roman" w:cs="Times New Roman"/>
          <w:bCs/>
          <w:sz w:val="24"/>
          <w:szCs w:val="24"/>
        </w:rPr>
        <w:t>96/61/WE.</w:t>
      </w: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Dyrektywa 2007/60/WE Parlamentu Europejskiego i R</w:t>
      </w:r>
      <w:r w:rsidR="00F129B4" w:rsidRPr="00AD7B10">
        <w:rPr>
          <w:rFonts w:ascii="Times New Roman" w:hAnsi="Times New Roman" w:cs="Times New Roman"/>
          <w:sz w:val="24"/>
          <w:szCs w:val="24"/>
        </w:rPr>
        <w:t>ady z dnia 23 października 2007 </w:t>
      </w:r>
      <w:r w:rsidRPr="00AD7B10">
        <w:rPr>
          <w:rFonts w:ascii="Times New Roman" w:hAnsi="Times New Roman" w:cs="Times New Roman"/>
          <w:sz w:val="24"/>
          <w:szCs w:val="24"/>
        </w:rPr>
        <w:t>r.</w:t>
      </w:r>
      <w:r w:rsidR="00FC5699" w:rsidRPr="00AD7B10">
        <w:rPr>
          <w:rFonts w:ascii="Times New Roman" w:hAnsi="Times New Roman" w:cs="Times New Roman"/>
          <w:sz w:val="24"/>
          <w:szCs w:val="24"/>
        </w:rPr>
        <w:t xml:space="preserve"> </w:t>
      </w:r>
      <w:r w:rsidR="00F129B4" w:rsidRPr="00AD7B10">
        <w:rPr>
          <w:rFonts w:ascii="Times New Roman" w:hAnsi="Times New Roman" w:cs="Times New Roman"/>
          <w:i/>
          <w:sz w:val="24"/>
          <w:szCs w:val="24"/>
        </w:rPr>
        <w:t>w </w:t>
      </w:r>
      <w:r w:rsidRPr="00AD7B10">
        <w:rPr>
          <w:rFonts w:ascii="Times New Roman" w:hAnsi="Times New Roman" w:cs="Times New Roman"/>
          <w:i/>
          <w:sz w:val="24"/>
          <w:szCs w:val="24"/>
        </w:rPr>
        <w:t>sprawie oceny ryzyka powodziowego i zarządzania nim.</w:t>
      </w:r>
    </w:p>
    <w:p w:rsidR="0048111A" w:rsidRPr="00AD7B10" w:rsidRDefault="00FC5699"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Dyrektywa</w:t>
      </w:r>
      <w:r w:rsidR="0048111A" w:rsidRPr="00AD7B10">
        <w:rPr>
          <w:rFonts w:ascii="Times New Roman" w:hAnsi="Times New Roman" w:cs="Times New Roman"/>
          <w:sz w:val="24"/>
          <w:szCs w:val="24"/>
        </w:rPr>
        <w:t xml:space="preserve"> Parlamentu Europejskiego i Rady 2008</w:t>
      </w:r>
      <w:r w:rsidR="00C36C7C" w:rsidRPr="00AD7B10">
        <w:rPr>
          <w:rFonts w:ascii="Times New Roman" w:hAnsi="Times New Roman" w:cs="Times New Roman"/>
          <w:sz w:val="24"/>
          <w:szCs w:val="24"/>
        </w:rPr>
        <w:t>/98/WE z dnia 19 listopada 2008 </w:t>
      </w:r>
      <w:r w:rsidR="0048111A" w:rsidRPr="00AD7B10">
        <w:rPr>
          <w:rFonts w:ascii="Times New Roman" w:hAnsi="Times New Roman" w:cs="Times New Roman"/>
          <w:sz w:val="24"/>
          <w:szCs w:val="24"/>
        </w:rPr>
        <w:t xml:space="preserve">r. </w:t>
      </w:r>
      <w:r w:rsidR="00C36C7C" w:rsidRPr="00AD7B10">
        <w:rPr>
          <w:rFonts w:ascii="Times New Roman" w:hAnsi="Times New Roman" w:cs="Times New Roman"/>
          <w:i/>
          <w:sz w:val="24"/>
          <w:szCs w:val="24"/>
        </w:rPr>
        <w:t>w </w:t>
      </w:r>
      <w:r w:rsidR="0048111A" w:rsidRPr="00AD7B10">
        <w:rPr>
          <w:rFonts w:ascii="Times New Roman" w:hAnsi="Times New Roman" w:cs="Times New Roman"/>
          <w:i/>
          <w:sz w:val="24"/>
          <w:szCs w:val="24"/>
        </w:rPr>
        <w:t>sprawie odpadów.</w:t>
      </w:r>
    </w:p>
    <w:p w:rsidR="0048111A" w:rsidRPr="00AD7B10" w:rsidRDefault="00FC5699"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 xml:space="preserve">Dyrektywa </w:t>
      </w:r>
      <w:r w:rsidR="0048111A" w:rsidRPr="00AD7B10">
        <w:rPr>
          <w:rFonts w:ascii="Times New Roman" w:hAnsi="Times New Roman" w:cs="Times New Roman"/>
          <w:sz w:val="24"/>
          <w:szCs w:val="24"/>
        </w:rPr>
        <w:t xml:space="preserve">Parlamentu Europejskiego i Rady 2009/28/WE z dnia 23 kwietnia 2009 r. </w:t>
      </w:r>
      <w:r w:rsidR="0048111A" w:rsidRPr="00AD7B10">
        <w:rPr>
          <w:rFonts w:ascii="Times New Roman" w:hAnsi="Times New Roman" w:cs="Times New Roman"/>
          <w:i/>
          <w:sz w:val="24"/>
          <w:szCs w:val="24"/>
        </w:rPr>
        <w:t>w sprawie promowania stosowania energii ze źródeł odnawialnych zmieniającej i w następstwie uchylającej dyrektywy</w:t>
      </w:r>
      <w:r w:rsidR="0048111A" w:rsidRPr="00AD7B10">
        <w:rPr>
          <w:rFonts w:ascii="Times New Roman" w:hAnsi="Times New Roman" w:cs="Times New Roman"/>
          <w:sz w:val="24"/>
          <w:szCs w:val="24"/>
        </w:rPr>
        <w:t xml:space="preserve"> 2001/77/WE oraz 2003/30/WE.</w:t>
      </w: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 xml:space="preserve">Dyrektywa 91/271/EWG Rady z dnia 21 maja 1991 r. </w:t>
      </w:r>
      <w:r w:rsidRPr="00AD7B10">
        <w:rPr>
          <w:rFonts w:ascii="Times New Roman" w:hAnsi="Times New Roman" w:cs="Times New Roman"/>
          <w:i/>
          <w:sz w:val="24"/>
          <w:szCs w:val="24"/>
        </w:rPr>
        <w:t>dotycząca oczyszczania ścieków komunalnych</w:t>
      </w:r>
      <w:r w:rsidRPr="00AD7B10">
        <w:rPr>
          <w:rFonts w:ascii="Times New Roman" w:hAnsi="Times New Roman" w:cs="Times New Roman"/>
          <w:sz w:val="24"/>
          <w:szCs w:val="24"/>
        </w:rPr>
        <w:t>.</w:t>
      </w: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 xml:space="preserve">Dyrektywa Rady 79/409/EWG z dnia 2 kwietnia 1979 r. w </w:t>
      </w:r>
      <w:r w:rsidRPr="00AD7B10">
        <w:rPr>
          <w:rFonts w:ascii="Times New Roman" w:hAnsi="Times New Roman" w:cs="Times New Roman"/>
          <w:i/>
          <w:sz w:val="24"/>
          <w:szCs w:val="24"/>
        </w:rPr>
        <w:t>sprawie ochrony dzikiego ptactwa.</w:t>
      </w: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 xml:space="preserve">Dyrektywa Rady 92/43/EWG z dnia 21 maja. 1992 r. </w:t>
      </w:r>
      <w:r w:rsidRPr="00AD7B10">
        <w:rPr>
          <w:rFonts w:ascii="Times New Roman" w:hAnsi="Times New Roman" w:cs="Times New Roman"/>
          <w:i/>
          <w:sz w:val="24"/>
          <w:szCs w:val="24"/>
        </w:rPr>
        <w:t>w sprawie o</w:t>
      </w:r>
      <w:r w:rsidR="009C286E" w:rsidRPr="00AD7B10">
        <w:rPr>
          <w:rFonts w:ascii="Times New Roman" w:hAnsi="Times New Roman" w:cs="Times New Roman"/>
          <w:i/>
          <w:sz w:val="24"/>
          <w:szCs w:val="24"/>
        </w:rPr>
        <w:t xml:space="preserve">chrony siedlisk przyrodniczych </w:t>
      </w:r>
      <w:r w:rsidRPr="00AD7B10">
        <w:rPr>
          <w:rFonts w:ascii="Times New Roman" w:hAnsi="Times New Roman" w:cs="Times New Roman"/>
          <w:i/>
          <w:sz w:val="24"/>
          <w:szCs w:val="24"/>
        </w:rPr>
        <w:t>oraz dzikiej fauny i floty.</w:t>
      </w:r>
    </w:p>
    <w:p w:rsidR="0048111A" w:rsidRPr="00AD7B10" w:rsidRDefault="0048111A" w:rsidP="005A5DF1">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 xml:space="preserve">Rozporządzenie Ministra Środowiska z dnia 9 listopada 2010 r. </w:t>
      </w:r>
      <w:r w:rsidRPr="00AD7B10">
        <w:rPr>
          <w:rFonts w:ascii="Times New Roman" w:hAnsi="Times New Roman" w:cs="Times New Roman"/>
          <w:i/>
          <w:sz w:val="24"/>
          <w:szCs w:val="24"/>
        </w:rPr>
        <w:t>w sprawie przedsięwzięć mogących znacząco oddziaływać na środowisko</w:t>
      </w:r>
      <w:r w:rsidR="00735501" w:rsidRPr="00AD7B10">
        <w:rPr>
          <w:rFonts w:ascii="Times New Roman" w:hAnsi="Times New Roman" w:cs="Times New Roman"/>
          <w:i/>
          <w:sz w:val="24"/>
          <w:szCs w:val="24"/>
        </w:rPr>
        <w:t xml:space="preserve"> </w:t>
      </w:r>
      <w:r w:rsidR="00FC5699" w:rsidRPr="00AD7B10">
        <w:rPr>
          <w:rFonts w:ascii="Times New Roman" w:hAnsi="Times New Roman" w:cs="Times New Roman"/>
          <w:sz w:val="24"/>
          <w:szCs w:val="24"/>
        </w:rPr>
        <w:t>(</w:t>
      </w:r>
      <w:r w:rsidRPr="00AD7B10">
        <w:rPr>
          <w:rFonts w:ascii="Times New Roman" w:hAnsi="Times New Roman" w:cs="Times New Roman"/>
          <w:sz w:val="24"/>
          <w:szCs w:val="24"/>
        </w:rPr>
        <w:t>t.j. Dz. U. z 2016 r., poz. 71).</w:t>
      </w:r>
    </w:p>
    <w:p w:rsidR="00453E3D" w:rsidRPr="00AD7B10" w:rsidRDefault="00453E3D" w:rsidP="00453E3D">
      <w:pPr>
        <w:numPr>
          <w:ilvl w:val="0"/>
          <w:numId w:val="291"/>
        </w:numPr>
        <w:spacing w:line="276" w:lineRule="auto"/>
        <w:ind w:left="426" w:hanging="426"/>
        <w:jc w:val="both"/>
        <w:rPr>
          <w:rFonts w:ascii="Times New Roman" w:hAnsi="Times New Roman" w:cs="Times New Roman"/>
          <w:sz w:val="24"/>
          <w:szCs w:val="24"/>
        </w:rPr>
      </w:pPr>
      <w:r w:rsidRPr="00AD7B10">
        <w:rPr>
          <w:rFonts w:ascii="Times New Roman" w:hAnsi="Times New Roman" w:cs="Times New Roman"/>
          <w:sz w:val="24"/>
          <w:szCs w:val="24"/>
        </w:rPr>
        <w:t xml:space="preserve">Rozporządzenie Ministra Środowiska z dnia 30 października 2003 r. </w:t>
      </w:r>
      <w:r w:rsidRPr="00AD7B10">
        <w:rPr>
          <w:rFonts w:ascii="Times New Roman" w:hAnsi="Times New Roman" w:cs="Times New Roman"/>
          <w:i/>
          <w:sz w:val="24"/>
          <w:szCs w:val="24"/>
        </w:rPr>
        <w:t>w sprawie dopuszczalnych poziomów pól elektromagnetycznych w środowisku oraz sposobów sprawdzania dotrzymania tych poziomów</w:t>
      </w:r>
      <w:r w:rsidRPr="00AD7B10">
        <w:rPr>
          <w:rFonts w:ascii="Times New Roman" w:hAnsi="Times New Roman" w:cs="Times New Roman"/>
          <w:sz w:val="24"/>
          <w:szCs w:val="24"/>
        </w:rPr>
        <w:t xml:space="preserve"> (Dz. U. z 2003 r. nr 192 poz. 1883).</w:t>
      </w:r>
    </w:p>
    <w:p w:rsidR="0048111A" w:rsidRPr="00AD7B10" w:rsidRDefault="00FC5699" w:rsidP="005A5DF1">
      <w:pPr>
        <w:pStyle w:val="spis1"/>
        <w:numPr>
          <w:ilvl w:val="0"/>
          <w:numId w:val="291"/>
        </w:numPr>
        <w:ind w:left="425" w:hanging="425"/>
        <w:jc w:val="both"/>
        <w:outlineLvl w:val="9"/>
        <w:rPr>
          <w:rStyle w:val="Uwydatnienie"/>
          <w:b w:val="0"/>
          <w:sz w:val="24"/>
          <w:szCs w:val="24"/>
        </w:rPr>
      </w:pPr>
      <w:bookmarkStart w:id="191" w:name="_Toc466873347"/>
      <w:bookmarkStart w:id="192" w:name="_Toc466873491"/>
      <w:r w:rsidRPr="00AD7B10">
        <w:rPr>
          <w:rStyle w:val="Uwydatnienie"/>
          <w:b w:val="0"/>
          <w:sz w:val="24"/>
          <w:szCs w:val="24"/>
        </w:rPr>
        <w:t>Rozporządzenie</w:t>
      </w:r>
      <w:r w:rsidR="0048111A" w:rsidRPr="00AD7B10">
        <w:rPr>
          <w:rStyle w:val="Uwydatnienie"/>
          <w:b w:val="0"/>
          <w:sz w:val="24"/>
          <w:szCs w:val="24"/>
        </w:rPr>
        <w:t xml:space="preserve"> Parlamentu Europejskiego i Rady nr 1305/2013 z dnia 17 grudnia 2013 r. </w:t>
      </w:r>
      <w:r w:rsidR="009C286E" w:rsidRPr="00AD7B10">
        <w:rPr>
          <w:rStyle w:val="Uwydatnienie"/>
          <w:b w:val="0"/>
          <w:i/>
          <w:sz w:val="24"/>
          <w:szCs w:val="24"/>
        </w:rPr>
        <w:t>w </w:t>
      </w:r>
      <w:r w:rsidR="0048111A" w:rsidRPr="00AD7B10">
        <w:rPr>
          <w:rStyle w:val="Uwydatnienie"/>
          <w:b w:val="0"/>
          <w:i/>
          <w:sz w:val="24"/>
          <w:szCs w:val="24"/>
        </w:rPr>
        <w:t>sprawie wsparcia rozwoju obszarów wiejskich przez Europejski Fundusz Rolny na rzecz Rozwoju Obszarów Wiejskich</w:t>
      </w:r>
      <w:r w:rsidR="0048111A" w:rsidRPr="00AD7B10">
        <w:rPr>
          <w:rStyle w:val="Uwydatnienie"/>
          <w:b w:val="0"/>
          <w:sz w:val="24"/>
          <w:szCs w:val="24"/>
        </w:rPr>
        <w:t>.</w:t>
      </w:r>
      <w:bookmarkEnd w:id="191"/>
      <w:bookmarkEnd w:id="192"/>
    </w:p>
    <w:p w:rsidR="0048111A" w:rsidRPr="00AD7B10" w:rsidRDefault="0048111A" w:rsidP="005A5DF1">
      <w:pPr>
        <w:pStyle w:val="Akapitzlist"/>
        <w:numPr>
          <w:ilvl w:val="0"/>
          <w:numId w:val="291"/>
        </w:numPr>
        <w:spacing w:line="276" w:lineRule="auto"/>
        <w:ind w:left="425" w:hanging="425"/>
        <w:contextualSpacing w:val="0"/>
        <w:jc w:val="both"/>
        <w:rPr>
          <w:rFonts w:ascii="Times New Roman" w:hAnsi="Times New Roman" w:cs="Times New Roman"/>
          <w:sz w:val="24"/>
          <w:szCs w:val="24"/>
        </w:rPr>
      </w:pPr>
      <w:r w:rsidRPr="00AD7B10">
        <w:rPr>
          <w:rFonts w:ascii="Times New Roman" w:hAnsi="Times New Roman" w:cs="Times New Roman"/>
          <w:sz w:val="24"/>
          <w:szCs w:val="24"/>
        </w:rPr>
        <w:t xml:space="preserve">Ustawa z dnia 27 kwietnia 2001 roku </w:t>
      </w:r>
      <w:r w:rsidRPr="00AD7B10">
        <w:rPr>
          <w:rFonts w:ascii="Times New Roman" w:hAnsi="Times New Roman" w:cs="Times New Roman"/>
          <w:i/>
          <w:sz w:val="24"/>
          <w:szCs w:val="24"/>
        </w:rPr>
        <w:t>Prawo ochrony środowiska</w:t>
      </w:r>
      <w:r w:rsidR="00FC5699" w:rsidRPr="00AD7B10">
        <w:rPr>
          <w:rFonts w:ascii="Times New Roman" w:hAnsi="Times New Roman" w:cs="Times New Roman"/>
          <w:sz w:val="24"/>
          <w:szCs w:val="24"/>
        </w:rPr>
        <w:t xml:space="preserve"> (</w:t>
      </w:r>
      <w:r w:rsidR="00994E89" w:rsidRPr="00AD7B10">
        <w:rPr>
          <w:rFonts w:ascii="Times New Roman" w:hAnsi="Times New Roman" w:cs="Times New Roman"/>
          <w:sz w:val="24"/>
          <w:szCs w:val="24"/>
        </w:rPr>
        <w:t>t.j. Dz. U. z 2017 r., poz. 519</w:t>
      </w:r>
      <w:r w:rsidR="0026121E" w:rsidRPr="00AD7B10">
        <w:rPr>
          <w:rFonts w:ascii="Times New Roman" w:hAnsi="Times New Roman" w:cs="Times New Roman"/>
          <w:sz w:val="24"/>
          <w:szCs w:val="24"/>
        </w:rPr>
        <w:t xml:space="preserve"> z późn. zm.</w:t>
      </w:r>
      <w:r w:rsidRPr="00AD7B10">
        <w:rPr>
          <w:rFonts w:ascii="Times New Roman" w:hAnsi="Times New Roman" w:cs="Times New Roman"/>
          <w:sz w:val="24"/>
          <w:szCs w:val="24"/>
        </w:rPr>
        <w:t>).</w:t>
      </w:r>
    </w:p>
    <w:p w:rsidR="0048111A" w:rsidRPr="00AD7B10" w:rsidRDefault="00FC5699" w:rsidP="005A5DF1">
      <w:pPr>
        <w:pStyle w:val="Akapitzlist"/>
        <w:numPr>
          <w:ilvl w:val="0"/>
          <w:numId w:val="291"/>
        </w:numPr>
        <w:spacing w:line="276" w:lineRule="auto"/>
        <w:ind w:left="425" w:hanging="425"/>
        <w:contextualSpacing w:val="0"/>
        <w:jc w:val="both"/>
        <w:rPr>
          <w:rFonts w:ascii="Times New Roman" w:hAnsi="Times New Roman" w:cs="Times New Roman"/>
          <w:sz w:val="24"/>
          <w:szCs w:val="24"/>
        </w:rPr>
      </w:pPr>
      <w:r w:rsidRPr="00AD7B10">
        <w:rPr>
          <w:rFonts w:ascii="Times New Roman" w:hAnsi="Times New Roman" w:cs="Times New Roman"/>
          <w:sz w:val="24"/>
          <w:szCs w:val="24"/>
        </w:rPr>
        <w:t>Ustawa</w:t>
      </w:r>
      <w:r w:rsidR="0048111A" w:rsidRPr="00AD7B10">
        <w:rPr>
          <w:rFonts w:ascii="Times New Roman" w:hAnsi="Times New Roman" w:cs="Times New Roman"/>
          <w:sz w:val="24"/>
          <w:szCs w:val="24"/>
        </w:rPr>
        <w:t xml:space="preserve"> z dnia 18 lipca 2001 r. </w:t>
      </w:r>
      <w:r w:rsidR="0048111A" w:rsidRPr="00AD7B10">
        <w:rPr>
          <w:rFonts w:ascii="Times New Roman" w:hAnsi="Times New Roman" w:cs="Times New Roman"/>
          <w:i/>
          <w:iCs/>
          <w:sz w:val="24"/>
          <w:szCs w:val="24"/>
        </w:rPr>
        <w:t>Prawo wodne</w:t>
      </w:r>
      <w:r w:rsidR="0048111A" w:rsidRPr="00AD7B10">
        <w:rPr>
          <w:rFonts w:ascii="Times New Roman" w:hAnsi="Times New Roman" w:cs="Times New Roman"/>
          <w:sz w:val="24"/>
          <w:szCs w:val="24"/>
        </w:rPr>
        <w:t xml:space="preserve"> (t.j. Dz.</w:t>
      </w:r>
      <w:r w:rsidR="001423A3" w:rsidRPr="00AD7B10">
        <w:rPr>
          <w:rFonts w:ascii="Times New Roman" w:hAnsi="Times New Roman" w:cs="Times New Roman"/>
          <w:sz w:val="24"/>
          <w:szCs w:val="24"/>
        </w:rPr>
        <w:t xml:space="preserve"> </w:t>
      </w:r>
      <w:r w:rsidR="0048111A" w:rsidRPr="00AD7B10">
        <w:rPr>
          <w:rFonts w:ascii="Times New Roman" w:hAnsi="Times New Roman" w:cs="Times New Roman"/>
          <w:sz w:val="24"/>
          <w:szCs w:val="24"/>
        </w:rPr>
        <w:t>U. z  2015</w:t>
      </w:r>
      <w:r w:rsidR="00735501" w:rsidRPr="00AD7B10">
        <w:rPr>
          <w:rFonts w:ascii="Times New Roman" w:hAnsi="Times New Roman" w:cs="Times New Roman"/>
          <w:sz w:val="24"/>
          <w:szCs w:val="24"/>
        </w:rPr>
        <w:t xml:space="preserve"> </w:t>
      </w:r>
      <w:r w:rsidR="0048111A" w:rsidRPr="00AD7B10">
        <w:rPr>
          <w:rFonts w:ascii="Times New Roman" w:hAnsi="Times New Roman" w:cs="Times New Roman"/>
          <w:sz w:val="24"/>
          <w:szCs w:val="24"/>
        </w:rPr>
        <w:t>r., poz. 469 z późn.</w:t>
      </w:r>
      <w:r w:rsidR="00735501" w:rsidRPr="00AD7B10">
        <w:rPr>
          <w:rFonts w:ascii="Times New Roman" w:hAnsi="Times New Roman" w:cs="Times New Roman"/>
          <w:sz w:val="24"/>
          <w:szCs w:val="24"/>
        </w:rPr>
        <w:t xml:space="preserve"> </w:t>
      </w:r>
      <w:r w:rsidR="0048111A" w:rsidRPr="00AD7B10">
        <w:rPr>
          <w:rFonts w:ascii="Times New Roman" w:hAnsi="Times New Roman" w:cs="Times New Roman"/>
          <w:sz w:val="24"/>
          <w:szCs w:val="24"/>
        </w:rPr>
        <w:t>zm.).</w:t>
      </w:r>
    </w:p>
    <w:p w:rsidR="0048111A" w:rsidRPr="00AD7B10" w:rsidRDefault="0048111A" w:rsidP="005A5DF1">
      <w:pPr>
        <w:numPr>
          <w:ilvl w:val="0"/>
          <w:numId w:val="291"/>
        </w:numPr>
        <w:spacing w:line="276" w:lineRule="auto"/>
        <w:ind w:left="425" w:hanging="425"/>
        <w:jc w:val="both"/>
        <w:rPr>
          <w:rFonts w:ascii="Times New Roman" w:hAnsi="Times New Roman" w:cs="Times New Roman"/>
          <w:sz w:val="24"/>
          <w:szCs w:val="24"/>
        </w:rPr>
      </w:pPr>
      <w:r w:rsidRPr="00AD7B10">
        <w:rPr>
          <w:rFonts w:ascii="Times New Roman" w:hAnsi="Times New Roman" w:cs="Times New Roman"/>
          <w:sz w:val="24"/>
          <w:szCs w:val="24"/>
        </w:rPr>
        <w:t xml:space="preserve">Ustawa z dnia 16 kwietnia 2004 roku </w:t>
      </w:r>
      <w:r w:rsidRPr="00AD7B10">
        <w:rPr>
          <w:rFonts w:ascii="Times New Roman" w:hAnsi="Times New Roman" w:cs="Times New Roman"/>
          <w:i/>
          <w:sz w:val="24"/>
          <w:szCs w:val="24"/>
        </w:rPr>
        <w:t>o ochronie przyrody</w:t>
      </w:r>
      <w:r w:rsidR="00994E89" w:rsidRPr="00AD7B10">
        <w:rPr>
          <w:rFonts w:ascii="Times New Roman" w:hAnsi="Times New Roman" w:cs="Times New Roman"/>
          <w:sz w:val="24"/>
          <w:szCs w:val="24"/>
        </w:rPr>
        <w:t xml:space="preserve"> (</w:t>
      </w:r>
      <w:r w:rsidR="00453E3D" w:rsidRPr="00AD7B10">
        <w:rPr>
          <w:rFonts w:ascii="Times New Roman" w:hAnsi="Times New Roman" w:cs="Times New Roman"/>
          <w:sz w:val="24"/>
          <w:szCs w:val="24"/>
        </w:rPr>
        <w:t xml:space="preserve">t.j. </w:t>
      </w:r>
      <w:r w:rsidR="00994E89" w:rsidRPr="00AD7B10">
        <w:rPr>
          <w:rFonts w:ascii="Times New Roman" w:hAnsi="Times New Roman" w:cs="Times New Roman"/>
          <w:sz w:val="24"/>
          <w:szCs w:val="24"/>
        </w:rPr>
        <w:t>Dz. U. z 2016 r., poz. 2134</w:t>
      </w:r>
      <w:r w:rsidR="00C36C7C" w:rsidRPr="00AD7B10">
        <w:rPr>
          <w:rFonts w:ascii="Times New Roman" w:hAnsi="Times New Roman" w:cs="Times New Roman"/>
          <w:sz w:val="24"/>
          <w:szCs w:val="24"/>
        </w:rPr>
        <w:t xml:space="preserve"> z </w:t>
      </w:r>
      <w:r w:rsidRPr="00AD7B10">
        <w:rPr>
          <w:rFonts w:ascii="Times New Roman" w:hAnsi="Times New Roman" w:cs="Times New Roman"/>
          <w:sz w:val="24"/>
          <w:szCs w:val="24"/>
        </w:rPr>
        <w:t>późn. zm.).</w:t>
      </w:r>
    </w:p>
    <w:p w:rsidR="0048111A" w:rsidRPr="00AD7B10" w:rsidRDefault="00FC5699" w:rsidP="005A5DF1">
      <w:pPr>
        <w:pStyle w:val="spis1"/>
        <w:numPr>
          <w:ilvl w:val="0"/>
          <w:numId w:val="291"/>
        </w:numPr>
        <w:ind w:left="425" w:hanging="425"/>
        <w:jc w:val="both"/>
        <w:outlineLvl w:val="9"/>
        <w:rPr>
          <w:b w:val="0"/>
          <w:sz w:val="24"/>
          <w:szCs w:val="24"/>
        </w:rPr>
      </w:pPr>
      <w:bookmarkStart w:id="193" w:name="_Toc466873348"/>
      <w:bookmarkStart w:id="194" w:name="_Toc466873492"/>
      <w:r w:rsidRPr="00AD7B10">
        <w:rPr>
          <w:b w:val="0"/>
          <w:sz w:val="24"/>
          <w:szCs w:val="24"/>
        </w:rPr>
        <w:t>Ustaw</w:t>
      </w:r>
      <w:r w:rsidR="0048111A" w:rsidRPr="00AD7B10">
        <w:rPr>
          <w:b w:val="0"/>
          <w:sz w:val="24"/>
          <w:szCs w:val="24"/>
        </w:rPr>
        <w:t>a z dnia 6 grudnia 2006 r</w:t>
      </w:r>
      <w:r w:rsidR="0048111A" w:rsidRPr="00AD7B10">
        <w:rPr>
          <w:b w:val="0"/>
          <w:i/>
          <w:sz w:val="24"/>
          <w:szCs w:val="24"/>
        </w:rPr>
        <w:t xml:space="preserve">. o zasadach prowadzenia polityki rozwoju </w:t>
      </w:r>
      <w:r w:rsidR="00C36C7C" w:rsidRPr="00AD7B10">
        <w:rPr>
          <w:b w:val="0"/>
          <w:sz w:val="24"/>
          <w:szCs w:val="24"/>
        </w:rPr>
        <w:t>(t.j. Dz. U. z </w:t>
      </w:r>
      <w:r w:rsidR="0026121E" w:rsidRPr="00AD7B10">
        <w:rPr>
          <w:b w:val="0"/>
          <w:sz w:val="24"/>
          <w:szCs w:val="24"/>
        </w:rPr>
        <w:t>2017 r., poz. 1376</w:t>
      </w:r>
      <w:r w:rsidR="0048111A" w:rsidRPr="00AD7B10">
        <w:rPr>
          <w:b w:val="0"/>
          <w:sz w:val="24"/>
          <w:szCs w:val="24"/>
        </w:rPr>
        <w:t xml:space="preserve"> z późn. zm.).</w:t>
      </w:r>
      <w:bookmarkEnd w:id="193"/>
      <w:bookmarkEnd w:id="194"/>
    </w:p>
    <w:p w:rsidR="00AA0B35" w:rsidRPr="00AD7B10" w:rsidRDefault="00AA0B35" w:rsidP="005A5DF1">
      <w:pPr>
        <w:numPr>
          <w:ilvl w:val="0"/>
          <w:numId w:val="291"/>
        </w:numPr>
        <w:spacing w:line="276" w:lineRule="auto"/>
        <w:ind w:left="425" w:hanging="425"/>
        <w:jc w:val="both"/>
        <w:rPr>
          <w:rFonts w:ascii="Times New Roman" w:hAnsi="Times New Roman" w:cs="Times New Roman"/>
          <w:sz w:val="24"/>
          <w:szCs w:val="24"/>
        </w:rPr>
      </w:pPr>
      <w:r w:rsidRPr="00AD7B10">
        <w:rPr>
          <w:rFonts w:ascii="Times New Roman" w:eastAsia="Times New Roman" w:hAnsi="Times New Roman" w:cs="Times New Roman"/>
          <w:sz w:val="24"/>
          <w:szCs w:val="24"/>
          <w:lang w:eastAsia="pl-PL"/>
        </w:rPr>
        <w:t xml:space="preserve">Ustawa z dnia 3 października 2008 r. </w:t>
      </w:r>
      <w:r w:rsidRPr="00AD7B10">
        <w:rPr>
          <w:rFonts w:ascii="Times New Roman" w:eastAsia="Times New Roman" w:hAnsi="Times New Roman" w:cs="Times New Roman"/>
          <w:bCs/>
          <w:i/>
          <w:sz w:val="24"/>
          <w:szCs w:val="24"/>
          <w:lang w:eastAsia="pl-PL"/>
        </w:rPr>
        <w:t>o udostępnianiu informacji o środowisku i jego ochronie, udziale społeczeństwa w ochronie środowiska oraz o ocenach oddziaływania na środowisko</w:t>
      </w:r>
      <w:r w:rsidRPr="00AD7B10">
        <w:rPr>
          <w:rFonts w:ascii="Times New Roman" w:eastAsia="Times New Roman" w:hAnsi="Times New Roman" w:cs="Times New Roman"/>
          <w:bCs/>
          <w:sz w:val="24"/>
          <w:szCs w:val="24"/>
          <w:lang w:eastAsia="pl-PL"/>
        </w:rPr>
        <w:t xml:space="preserve"> (Dz. U. z 2016 r., poz. 353 z późn. zm.).</w:t>
      </w:r>
    </w:p>
    <w:p w:rsidR="0048111A" w:rsidRPr="00AD7B10" w:rsidRDefault="0048111A" w:rsidP="005A5DF1">
      <w:pPr>
        <w:numPr>
          <w:ilvl w:val="0"/>
          <w:numId w:val="291"/>
        </w:numPr>
        <w:spacing w:line="276" w:lineRule="auto"/>
        <w:ind w:left="425" w:hanging="425"/>
        <w:jc w:val="both"/>
        <w:rPr>
          <w:rFonts w:ascii="Times New Roman" w:hAnsi="Times New Roman" w:cs="Times New Roman"/>
          <w:sz w:val="24"/>
          <w:szCs w:val="24"/>
        </w:rPr>
      </w:pPr>
      <w:r w:rsidRPr="00AD7B10">
        <w:rPr>
          <w:rFonts w:ascii="Times New Roman" w:hAnsi="Times New Roman" w:cs="Times New Roman"/>
          <w:sz w:val="24"/>
          <w:szCs w:val="24"/>
        </w:rPr>
        <w:lastRenderedPageBreak/>
        <w:t xml:space="preserve">Ustawa z dnia 3 października 2008 roku </w:t>
      </w:r>
      <w:r w:rsidRPr="00AD7B10">
        <w:rPr>
          <w:rFonts w:ascii="Times New Roman" w:hAnsi="Times New Roman" w:cs="Times New Roman"/>
          <w:i/>
          <w:sz w:val="24"/>
          <w:szCs w:val="24"/>
        </w:rPr>
        <w:t xml:space="preserve">o udostępnianiu informacji o środowisku i jego ochronie, udziale społeczeństwa w ochronie środowiska oraz o ocenach oddziaływania na środowisko </w:t>
      </w:r>
      <w:r w:rsidR="00735501" w:rsidRPr="00AD7B10">
        <w:rPr>
          <w:rFonts w:ascii="Times New Roman" w:hAnsi="Times New Roman" w:cs="Times New Roman"/>
          <w:sz w:val="24"/>
          <w:szCs w:val="24"/>
        </w:rPr>
        <w:t>(</w:t>
      </w:r>
      <w:r w:rsidR="0026121E" w:rsidRPr="00AD7B10">
        <w:rPr>
          <w:rFonts w:ascii="Times New Roman" w:hAnsi="Times New Roman" w:cs="Times New Roman"/>
          <w:sz w:val="24"/>
          <w:szCs w:val="24"/>
        </w:rPr>
        <w:t>t.j. Dz. U. z 2017 r., poz. 1405</w:t>
      </w:r>
      <w:r w:rsidR="007E61CE" w:rsidRPr="00AD7B10">
        <w:rPr>
          <w:rFonts w:ascii="Times New Roman" w:hAnsi="Times New Roman" w:cs="Times New Roman"/>
          <w:sz w:val="24"/>
          <w:szCs w:val="24"/>
        </w:rPr>
        <w:t xml:space="preserve"> z późn. zm.</w:t>
      </w:r>
      <w:r w:rsidRPr="00AD7B10">
        <w:rPr>
          <w:rFonts w:ascii="Times New Roman" w:hAnsi="Times New Roman" w:cs="Times New Roman"/>
          <w:sz w:val="24"/>
          <w:szCs w:val="24"/>
        </w:rPr>
        <w:t>).</w:t>
      </w:r>
    </w:p>
    <w:p w:rsidR="00C25BB4" w:rsidRPr="00AD7B10" w:rsidRDefault="0048111A" w:rsidP="00453E3D">
      <w:pPr>
        <w:pStyle w:val="Akapitzlist"/>
        <w:numPr>
          <w:ilvl w:val="0"/>
          <w:numId w:val="291"/>
        </w:numPr>
        <w:spacing w:line="276" w:lineRule="auto"/>
        <w:ind w:left="425" w:hanging="425"/>
        <w:contextualSpacing w:val="0"/>
        <w:jc w:val="both"/>
        <w:rPr>
          <w:rFonts w:ascii="Times New Roman" w:hAnsi="Times New Roman" w:cs="Times New Roman"/>
          <w:sz w:val="24"/>
          <w:szCs w:val="24"/>
        </w:rPr>
      </w:pPr>
      <w:r w:rsidRPr="00AD7B10">
        <w:rPr>
          <w:rStyle w:val="BezodstpwZnak"/>
          <w:rFonts w:eastAsiaTheme="minorHAnsi"/>
        </w:rPr>
        <w:t>Ustawa z dnia 11 czerwca 2011</w:t>
      </w:r>
      <w:r w:rsidR="0026121E" w:rsidRPr="00AD7B10">
        <w:rPr>
          <w:rStyle w:val="BezodstpwZnak"/>
          <w:rFonts w:eastAsiaTheme="minorHAnsi"/>
        </w:rPr>
        <w:t> </w:t>
      </w:r>
      <w:r w:rsidRPr="00AD7B10">
        <w:rPr>
          <w:rStyle w:val="BezodstpwZnak"/>
          <w:rFonts w:eastAsiaTheme="minorHAnsi"/>
        </w:rPr>
        <w:t xml:space="preserve">r. </w:t>
      </w:r>
      <w:r w:rsidRPr="00AD7B10">
        <w:rPr>
          <w:rStyle w:val="BezodstpwZnak"/>
          <w:rFonts w:eastAsiaTheme="minorHAnsi"/>
          <w:i/>
        </w:rPr>
        <w:t>Prawo geologiczne i górnicze</w:t>
      </w:r>
      <w:r w:rsidR="00735501" w:rsidRPr="00AD7B10">
        <w:rPr>
          <w:rStyle w:val="BezodstpwZnak"/>
          <w:rFonts w:eastAsiaTheme="minorHAnsi"/>
          <w:i/>
        </w:rPr>
        <w:t xml:space="preserve"> </w:t>
      </w:r>
      <w:r w:rsidR="00FC5699" w:rsidRPr="00AD7B10">
        <w:rPr>
          <w:rStyle w:val="BezodstpwZnak"/>
          <w:rFonts w:eastAsiaTheme="minorHAnsi"/>
        </w:rPr>
        <w:t>(</w:t>
      </w:r>
      <w:r w:rsidRPr="00AD7B10">
        <w:rPr>
          <w:rStyle w:val="BezodstpwZnak"/>
          <w:rFonts w:eastAsiaTheme="minorHAnsi"/>
        </w:rPr>
        <w:t>t.j. Dz.</w:t>
      </w:r>
      <w:r w:rsidR="001423A3" w:rsidRPr="00AD7B10">
        <w:rPr>
          <w:rStyle w:val="BezodstpwZnak"/>
          <w:rFonts w:eastAsiaTheme="minorHAnsi"/>
        </w:rPr>
        <w:t xml:space="preserve"> </w:t>
      </w:r>
      <w:r w:rsidR="0026121E" w:rsidRPr="00AD7B10">
        <w:rPr>
          <w:rStyle w:val="BezodstpwZnak"/>
          <w:rFonts w:eastAsiaTheme="minorHAnsi"/>
        </w:rPr>
        <w:t>U. z 2016 </w:t>
      </w:r>
      <w:r w:rsidRPr="00AD7B10">
        <w:rPr>
          <w:rStyle w:val="BezodstpwZnak"/>
          <w:rFonts w:eastAsiaTheme="minorHAnsi"/>
        </w:rPr>
        <w:t>r., poz. 1131</w:t>
      </w:r>
      <w:r w:rsidR="0026121E" w:rsidRPr="00AD7B10">
        <w:rPr>
          <w:rStyle w:val="BezodstpwZnak"/>
          <w:rFonts w:eastAsiaTheme="minorHAnsi"/>
        </w:rPr>
        <w:t xml:space="preserve"> z późn. zm.</w:t>
      </w:r>
      <w:r w:rsidRPr="00AD7B10">
        <w:rPr>
          <w:rStyle w:val="BezodstpwZnak"/>
          <w:rFonts w:eastAsiaTheme="minorHAnsi"/>
        </w:rPr>
        <w:t>).</w:t>
      </w:r>
      <w:bookmarkStart w:id="195" w:name="_Toc466873349"/>
      <w:bookmarkStart w:id="196" w:name="_Toc466873493"/>
      <w:r w:rsidR="00453E3D" w:rsidRPr="00AD7B10">
        <w:rPr>
          <w:rStyle w:val="BezodstpwZnak"/>
          <w:rFonts w:eastAsiaTheme="minorHAnsi"/>
        </w:rPr>
        <w:t xml:space="preserve"> </w:t>
      </w:r>
      <w:r w:rsidR="00C25BB4" w:rsidRPr="00AD7B10">
        <w:rPr>
          <w:rFonts w:ascii="Times New Roman" w:hAnsi="Times New Roman" w:cs="Times New Roman"/>
          <w:b/>
        </w:rPr>
        <w:br w:type="page"/>
      </w:r>
    </w:p>
    <w:p w:rsidR="0048111A" w:rsidRPr="00AD7B10" w:rsidRDefault="0048111A" w:rsidP="00944142">
      <w:pPr>
        <w:spacing w:line="276" w:lineRule="auto"/>
        <w:ind w:left="425" w:hanging="425"/>
        <w:outlineLvl w:val="0"/>
        <w:rPr>
          <w:rFonts w:ascii="Times New Roman" w:hAnsi="Times New Roman" w:cs="Times New Roman"/>
          <w:b/>
          <w:sz w:val="24"/>
          <w:szCs w:val="24"/>
        </w:rPr>
      </w:pPr>
      <w:bookmarkStart w:id="197" w:name="_Toc496262765"/>
      <w:r w:rsidRPr="00AD7B10">
        <w:rPr>
          <w:rFonts w:ascii="Times New Roman" w:hAnsi="Times New Roman" w:cs="Times New Roman"/>
          <w:b/>
          <w:sz w:val="24"/>
          <w:szCs w:val="24"/>
        </w:rPr>
        <w:lastRenderedPageBreak/>
        <w:t>Strony internetowe:</w:t>
      </w:r>
      <w:bookmarkEnd w:id="195"/>
      <w:bookmarkEnd w:id="196"/>
      <w:bookmarkEnd w:id="197"/>
    </w:p>
    <w:p w:rsidR="00D80E3D" w:rsidRPr="00AD7B10" w:rsidRDefault="00D80E3D" w:rsidP="00D80E3D">
      <w:pPr>
        <w:spacing w:line="276" w:lineRule="auto"/>
        <w:ind w:left="425" w:hanging="425"/>
        <w:jc w:val="both"/>
        <w:outlineLvl w:val="0"/>
        <w:rPr>
          <w:rFonts w:ascii="Times New Roman" w:hAnsi="Times New Roman" w:cs="Times New Roman"/>
          <w:b/>
          <w:sz w:val="24"/>
          <w:szCs w:val="24"/>
        </w:rPr>
      </w:pPr>
    </w:p>
    <w:p w:rsidR="00C36C7C" w:rsidRPr="00AD7B10" w:rsidRDefault="00C36C7C" w:rsidP="005A5DF1">
      <w:pPr>
        <w:pStyle w:val="Bezodstpw"/>
        <w:numPr>
          <w:ilvl w:val="0"/>
          <w:numId w:val="290"/>
        </w:numPr>
        <w:spacing w:line="276" w:lineRule="auto"/>
        <w:ind w:left="426" w:hanging="426"/>
        <w:jc w:val="both"/>
      </w:pPr>
      <w:r w:rsidRPr="00AD7B10">
        <w:t xml:space="preserve">Centralny rejestr form ochrony przyrody, </w:t>
      </w:r>
      <w:hyperlink r:id="rId34" w:history="1">
        <w:r w:rsidRPr="00AD7B10">
          <w:rPr>
            <w:rStyle w:val="Hipercze"/>
            <w:color w:val="auto"/>
          </w:rPr>
          <w:t>http://www.crfop.gdos.gov.pl</w:t>
        </w:r>
      </w:hyperlink>
    </w:p>
    <w:p w:rsidR="00C36C7C" w:rsidRPr="00AD7B10" w:rsidRDefault="00C36C7C" w:rsidP="005A5DF1">
      <w:pPr>
        <w:pStyle w:val="Bezodstpw"/>
        <w:numPr>
          <w:ilvl w:val="0"/>
          <w:numId w:val="290"/>
        </w:numPr>
        <w:spacing w:line="276" w:lineRule="auto"/>
        <w:ind w:left="426" w:hanging="426"/>
        <w:jc w:val="both"/>
      </w:pPr>
      <w:r w:rsidRPr="00AD7B10">
        <w:t>Główne Zbiorniki Wód Podziemnych wojewó</w:t>
      </w:r>
      <w:r w:rsidR="00934D6D" w:rsidRPr="00AD7B10">
        <w:t>dztwa podkarpackiego, PIG PSH w </w:t>
      </w:r>
      <w:r w:rsidRPr="00AD7B10">
        <w:t xml:space="preserve">Warszawie </w:t>
      </w:r>
      <w:hyperlink r:id="rId35" w:history="1">
        <w:r w:rsidRPr="00AD7B10">
          <w:rPr>
            <w:rStyle w:val="Hipercze"/>
            <w:color w:val="auto"/>
          </w:rPr>
          <w:t>http://pgi.gov.pl</w:t>
        </w:r>
      </w:hyperlink>
    </w:p>
    <w:p w:rsidR="00C36C7C" w:rsidRPr="00AD7B10" w:rsidRDefault="00C36C7C" w:rsidP="005A5DF1">
      <w:pPr>
        <w:pStyle w:val="Bezodstpw"/>
        <w:numPr>
          <w:ilvl w:val="0"/>
          <w:numId w:val="290"/>
        </w:numPr>
        <w:spacing w:line="276" w:lineRule="auto"/>
        <w:ind w:left="426" w:hanging="426"/>
        <w:jc w:val="both"/>
      </w:pPr>
      <w:r w:rsidRPr="00AD7B10">
        <w:t xml:space="preserve">Jakość wód podziemnych w punktach pomiarowych monitoringu w roku 2015; </w:t>
      </w:r>
      <w:hyperlink r:id="rId36" w:history="1">
        <w:r w:rsidRPr="00AD7B10">
          <w:rPr>
            <w:rStyle w:val="BezodstpwZnak"/>
            <w:u w:val="single"/>
          </w:rPr>
          <w:t>http://www.wios.rzeszow.pl</w:t>
        </w:r>
      </w:hyperlink>
    </w:p>
    <w:p w:rsidR="00C36C7C" w:rsidRPr="00AD7B10" w:rsidRDefault="00C36C7C" w:rsidP="005A5DF1">
      <w:pPr>
        <w:numPr>
          <w:ilvl w:val="0"/>
          <w:numId w:val="290"/>
        </w:numPr>
        <w:spacing w:line="276" w:lineRule="auto"/>
        <w:ind w:left="426" w:hanging="426"/>
        <w:jc w:val="both"/>
        <w:rPr>
          <w:rFonts w:ascii="Times New Roman" w:hAnsi="Times New Roman" w:cs="Times New Roman"/>
          <w:sz w:val="24"/>
          <w:szCs w:val="24"/>
          <w:u w:val="single"/>
        </w:rPr>
      </w:pPr>
      <w:r w:rsidRPr="00AD7B10">
        <w:rPr>
          <w:rFonts w:ascii="Times New Roman" w:hAnsi="Times New Roman" w:cs="Times New Roman"/>
          <w:sz w:val="24"/>
          <w:szCs w:val="24"/>
        </w:rPr>
        <w:t xml:space="preserve">Rejestr form ochrony przyrody w województwie podkarpackim </w:t>
      </w:r>
      <w:hyperlink r:id="rId37" w:history="1">
        <w:r w:rsidRPr="00AD7B10">
          <w:rPr>
            <w:rStyle w:val="Hipercze"/>
            <w:rFonts w:ascii="Times New Roman" w:hAnsi="Times New Roman" w:cs="Times New Roman"/>
            <w:color w:val="auto"/>
            <w:sz w:val="24"/>
            <w:szCs w:val="24"/>
          </w:rPr>
          <w:t>www.bip.rzeszow.rdos.gov.pl</w:t>
        </w:r>
      </w:hyperlink>
      <w:r w:rsidRPr="00AD7B10">
        <w:rPr>
          <w:rFonts w:ascii="Times New Roman" w:hAnsi="Times New Roman" w:cs="Times New Roman"/>
          <w:sz w:val="24"/>
          <w:szCs w:val="24"/>
        </w:rPr>
        <w:t xml:space="preserve"> (13.10.2015 r.).</w:t>
      </w:r>
    </w:p>
    <w:p w:rsidR="00C36C7C" w:rsidRPr="00AD7B10" w:rsidRDefault="00C36C7C" w:rsidP="005A5DF1">
      <w:pPr>
        <w:pStyle w:val="Bezodstpw"/>
        <w:numPr>
          <w:ilvl w:val="0"/>
          <w:numId w:val="290"/>
        </w:numPr>
        <w:spacing w:line="276" w:lineRule="auto"/>
        <w:ind w:left="426" w:hanging="426"/>
        <w:jc w:val="both"/>
      </w:pPr>
      <w:r w:rsidRPr="00AD7B10">
        <w:t xml:space="preserve">Stan jednolitych części wód powierzchniowych w województwie podkarpackim w roku 2015, </w:t>
      </w:r>
      <w:hyperlink r:id="rId38" w:history="1">
        <w:r w:rsidRPr="00AD7B10">
          <w:rPr>
            <w:rStyle w:val="Hipercze"/>
            <w:color w:val="auto"/>
          </w:rPr>
          <w:t>http://www.wios.rzeszow.pl</w:t>
        </w:r>
      </w:hyperlink>
    </w:p>
    <w:p w:rsidR="002A523B" w:rsidRPr="00AD7B10" w:rsidRDefault="002A523B" w:rsidP="002A523B">
      <w:pPr>
        <w:pStyle w:val="Bezodstpw"/>
        <w:spacing w:line="276" w:lineRule="auto"/>
        <w:ind w:left="426"/>
        <w:jc w:val="both"/>
        <w:sectPr w:rsidR="002A523B" w:rsidRPr="00AD7B10" w:rsidSect="00793F9B">
          <w:pgSz w:w="11906" w:h="16838"/>
          <w:pgMar w:top="1417" w:right="1417" w:bottom="1417" w:left="1417" w:header="708" w:footer="708" w:gutter="0"/>
          <w:cols w:space="708"/>
          <w:docGrid w:linePitch="360"/>
        </w:sectPr>
      </w:pPr>
    </w:p>
    <w:p w:rsidR="006876D6" w:rsidRPr="00AD7B10" w:rsidRDefault="006876D6">
      <w:pPr>
        <w:rPr>
          <w:rFonts w:ascii="Times New Roman" w:eastAsia="Times New Roman" w:hAnsi="Times New Roman" w:cs="Times New Roman"/>
          <w:b/>
          <w:lang w:eastAsia="pl-PL"/>
        </w:rPr>
      </w:pPr>
    </w:p>
    <w:p w:rsidR="006876D6" w:rsidRPr="00AD7B10" w:rsidRDefault="006876D6" w:rsidP="006876D6">
      <w:pPr>
        <w:ind w:left="4956" w:firstLine="708"/>
        <w:jc w:val="center"/>
        <w:rPr>
          <w:rFonts w:ascii="Times New Roman" w:hAnsi="Times New Roman" w:cs="Times New Roman"/>
          <w:sz w:val="24"/>
          <w:szCs w:val="24"/>
        </w:rPr>
      </w:pPr>
      <w:r w:rsidRPr="00AD7B10">
        <w:rPr>
          <w:rFonts w:ascii="Times New Roman" w:hAnsi="Times New Roman" w:cs="Times New Roman"/>
          <w:sz w:val="24"/>
          <w:szCs w:val="24"/>
        </w:rPr>
        <w:t xml:space="preserve">Rzeszów, dnia </w:t>
      </w:r>
      <w:r w:rsidR="00994E89" w:rsidRPr="00AD7B10">
        <w:rPr>
          <w:rFonts w:ascii="Times New Roman" w:hAnsi="Times New Roman" w:cs="Times New Roman"/>
          <w:sz w:val="24"/>
          <w:szCs w:val="24"/>
        </w:rPr>
        <w:t>15</w:t>
      </w:r>
      <w:r w:rsidRPr="00AD7B10">
        <w:rPr>
          <w:rFonts w:ascii="Times New Roman" w:hAnsi="Times New Roman" w:cs="Times New Roman"/>
          <w:sz w:val="24"/>
          <w:szCs w:val="24"/>
        </w:rPr>
        <w:t>.03.2017 r.</w:t>
      </w:r>
    </w:p>
    <w:p w:rsidR="006876D6" w:rsidRPr="00AD7B10" w:rsidRDefault="006876D6" w:rsidP="006876D6">
      <w:pPr>
        <w:jc w:val="center"/>
        <w:rPr>
          <w:rFonts w:ascii="Times New Roman" w:hAnsi="Times New Roman" w:cs="Times New Roman"/>
          <w:b/>
          <w:sz w:val="24"/>
          <w:szCs w:val="24"/>
        </w:rPr>
      </w:pPr>
    </w:p>
    <w:p w:rsidR="006876D6" w:rsidRPr="00AD7B10" w:rsidRDefault="006876D6" w:rsidP="006876D6">
      <w:pPr>
        <w:jc w:val="center"/>
        <w:rPr>
          <w:rFonts w:ascii="Times New Roman" w:hAnsi="Times New Roman" w:cs="Times New Roman"/>
          <w:b/>
          <w:sz w:val="24"/>
          <w:szCs w:val="24"/>
        </w:rPr>
      </w:pPr>
    </w:p>
    <w:p w:rsidR="006876D6" w:rsidRPr="00AD7B10" w:rsidRDefault="006876D6" w:rsidP="006876D6">
      <w:pPr>
        <w:rPr>
          <w:rFonts w:ascii="Times New Roman" w:hAnsi="Times New Roman" w:cs="Times New Roman"/>
          <w:b/>
          <w:sz w:val="24"/>
          <w:szCs w:val="24"/>
        </w:rPr>
      </w:pPr>
    </w:p>
    <w:p w:rsidR="006876D6" w:rsidRPr="00AD7B10" w:rsidRDefault="006876D6" w:rsidP="006876D6">
      <w:pPr>
        <w:rPr>
          <w:rFonts w:ascii="Times New Roman" w:hAnsi="Times New Roman" w:cs="Times New Roman"/>
          <w:b/>
          <w:sz w:val="24"/>
          <w:szCs w:val="24"/>
        </w:rPr>
      </w:pPr>
    </w:p>
    <w:p w:rsidR="006876D6" w:rsidRPr="00AD7B10" w:rsidRDefault="006876D6" w:rsidP="006876D6">
      <w:pPr>
        <w:jc w:val="center"/>
        <w:rPr>
          <w:rFonts w:ascii="Times New Roman" w:hAnsi="Times New Roman" w:cs="Times New Roman"/>
          <w:b/>
          <w:sz w:val="24"/>
          <w:szCs w:val="24"/>
        </w:rPr>
      </w:pPr>
      <w:r w:rsidRPr="00AD7B10">
        <w:rPr>
          <w:rFonts w:ascii="Times New Roman" w:hAnsi="Times New Roman" w:cs="Times New Roman"/>
          <w:b/>
          <w:sz w:val="24"/>
          <w:szCs w:val="24"/>
        </w:rPr>
        <w:t>OŚWIADCZENIE</w:t>
      </w:r>
    </w:p>
    <w:p w:rsidR="006876D6" w:rsidRPr="00AD7B10" w:rsidRDefault="006876D6" w:rsidP="006876D6">
      <w:pPr>
        <w:jc w:val="both"/>
        <w:rPr>
          <w:rFonts w:ascii="Times New Roman" w:hAnsi="Times New Roman" w:cs="Times New Roman"/>
          <w:sz w:val="24"/>
          <w:szCs w:val="24"/>
        </w:rPr>
      </w:pPr>
    </w:p>
    <w:p w:rsidR="006876D6" w:rsidRPr="00AD7B10" w:rsidRDefault="006876D6" w:rsidP="006876D6">
      <w:pPr>
        <w:spacing w:line="360" w:lineRule="auto"/>
        <w:ind w:firstLine="709"/>
        <w:jc w:val="both"/>
        <w:rPr>
          <w:rFonts w:ascii="Times New Roman" w:hAnsi="Times New Roman" w:cs="Times New Roman"/>
          <w:sz w:val="24"/>
          <w:szCs w:val="24"/>
        </w:rPr>
      </w:pPr>
      <w:r w:rsidRPr="00AD7B10">
        <w:rPr>
          <w:rFonts w:ascii="Times New Roman" w:hAnsi="Times New Roman" w:cs="Times New Roman"/>
          <w:sz w:val="24"/>
          <w:szCs w:val="24"/>
        </w:rPr>
        <w:t xml:space="preserve">Ja niżej podpisana, Lucyna Zymyn, zatrudniona w Podkarpackim Biurze Planowania Przestrzennego w Rzeszowie na stanowisku głównego projektanta; jako kierownik Zespołu Projektowego ds. Planowania Regionalnego do wykonania opracowania pn. „Prognoza oddziaływania na środowisko projektu Programu Ochrony Środowiska Województwa Podkarpackiego na lata </w:t>
      </w:r>
      <w:r w:rsidR="00E3397D" w:rsidRPr="00AD7B10">
        <w:rPr>
          <w:rFonts w:ascii="Times New Roman" w:hAnsi="Times New Roman" w:cs="Times New Roman"/>
          <w:sz w:val="24"/>
          <w:szCs w:val="24"/>
        </w:rPr>
        <w:t>2017-2019</w:t>
      </w:r>
      <w:r w:rsidRPr="00AD7B10">
        <w:rPr>
          <w:rFonts w:ascii="Times New Roman" w:hAnsi="Times New Roman" w:cs="Times New Roman"/>
          <w:sz w:val="24"/>
          <w:szCs w:val="24"/>
        </w:rPr>
        <w:t xml:space="preserve"> z perspektywą do 2023 r.” </w:t>
      </w:r>
    </w:p>
    <w:p w:rsidR="006876D6" w:rsidRPr="00AD7B10" w:rsidRDefault="006876D6" w:rsidP="006876D6">
      <w:pPr>
        <w:spacing w:line="360" w:lineRule="auto"/>
        <w:jc w:val="both"/>
        <w:rPr>
          <w:rFonts w:ascii="Times New Roman" w:hAnsi="Times New Roman" w:cs="Times New Roman"/>
          <w:sz w:val="24"/>
          <w:szCs w:val="24"/>
        </w:rPr>
      </w:pPr>
    </w:p>
    <w:p w:rsidR="006876D6" w:rsidRPr="00AD7B10" w:rsidRDefault="006876D6" w:rsidP="006876D6">
      <w:pPr>
        <w:spacing w:line="360" w:lineRule="auto"/>
        <w:jc w:val="center"/>
        <w:rPr>
          <w:rFonts w:ascii="Times New Roman" w:hAnsi="Times New Roman" w:cs="Times New Roman"/>
          <w:b/>
          <w:sz w:val="24"/>
          <w:szCs w:val="24"/>
        </w:rPr>
      </w:pPr>
      <w:r w:rsidRPr="00AD7B10">
        <w:rPr>
          <w:rFonts w:ascii="Times New Roman" w:hAnsi="Times New Roman" w:cs="Times New Roman"/>
          <w:b/>
          <w:sz w:val="24"/>
          <w:szCs w:val="24"/>
        </w:rPr>
        <w:t>niniejszym oświadczam, że spełniam wymogi</w:t>
      </w:r>
    </w:p>
    <w:p w:rsidR="006876D6" w:rsidRPr="00AD7B10" w:rsidRDefault="006876D6" w:rsidP="006876D6">
      <w:pPr>
        <w:spacing w:line="360" w:lineRule="auto"/>
        <w:jc w:val="center"/>
        <w:rPr>
          <w:rFonts w:ascii="Times New Roman" w:hAnsi="Times New Roman" w:cs="Times New Roman"/>
          <w:b/>
          <w:sz w:val="24"/>
          <w:szCs w:val="24"/>
        </w:rPr>
      </w:pPr>
    </w:p>
    <w:p w:rsidR="006876D6" w:rsidRPr="00AD7B10" w:rsidRDefault="006876D6" w:rsidP="006876D6">
      <w:pPr>
        <w:spacing w:line="360" w:lineRule="auto"/>
        <w:jc w:val="both"/>
        <w:rPr>
          <w:rFonts w:ascii="Times New Roman" w:eastAsia="Times New Roman" w:hAnsi="Times New Roman" w:cs="Times New Roman"/>
          <w:bCs/>
          <w:sz w:val="24"/>
          <w:szCs w:val="24"/>
          <w:lang w:eastAsia="pl-PL"/>
        </w:rPr>
      </w:pPr>
      <w:r w:rsidRPr="00AD7B10">
        <w:rPr>
          <w:rFonts w:ascii="Times New Roman" w:hAnsi="Times New Roman" w:cs="Times New Roman"/>
          <w:sz w:val="24"/>
          <w:szCs w:val="24"/>
        </w:rPr>
        <w:t xml:space="preserve">o których mowa w art. 74a ust. 2 ustawy </w:t>
      </w:r>
      <w:r w:rsidRPr="00AD7B10">
        <w:rPr>
          <w:rFonts w:ascii="Times New Roman" w:eastAsia="Times New Roman" w:hAnsi="Times New Roman" w:cs="Times New Roman"/>
          <w:sz w:val="24"/>
          <w:szCs w:val="24"/>
          <w:lang w:eastAsia="pl-PL"/>
        </w:rPr>
        <w:t xml:space="preserve">z dnia 3 października 2008 r. </w:t>
      </w:r>
      <w:r w:rsidRPr="00AD7B10">
        <w:rPr>
          <w:rFonts w:ascii="Times New Roman" w:eastAsia="Times New Roman" w:hAnsi="Times New Roman" w:cs="Times New Roman"/>
          <w:bCs/>
          <w:i/>
          <w:sz w:val="24"/>
          <w:szCs w:val="24"/>
          <w:lang w:eastAsia="pl-PL"/>
        </w:rPr>
        <w:t>o udostępnianiu informacji o środowisku i jego ochronie, udziale społeczeństwa w ochronie środowiska oraz o ocenach oddziaływania na środowisko</w:t>
      </w:r>
      <w:r w:rsidR="00EC34FC" w:rsidRPr="00AD7B10">
        <w:rPr>
          <w:rFonts w:ascii="Times New Roman" w:eastAsia="Times New Roman" w:hAnsi="Times New Roman" w:cs="Times New Roman"/>
          <w:bCs/>
          <w:sz w:val="24"/>
          <w:szCs w:val="24"/>
          <w:lang w:eastAsia="pl-PL"/>
        </w:rPr>
        <w:t xml:space="preserve"> (Dz. U. z 2016 </w:t>
      </w:r>
      <w:r w:rsidRPr="00AD7B10">
        <w:rPr>
          <w:rFonts w:ascii="Times New Roman" w:eastAsia="Times New Roman" w:hAnsi="Times New Roman" w:cs="Times New Roman"/>
          <w:bCs/>
          <w:sz w:val="24"/>
          <w:szCs w:val="24"/>
          <w:lang w:eastAsia="pl-PL"/>
        </w:rPr>
        <w:t>r., poz. 353 z późn. zm.).</w:t>
      </w:r>
    </w:p>
    <w:p w:rsidR="006876D6" w:rsidRPr="00AD7B10" w:rsidRDefault="006876D6" w:rsidP="006876D6">
      <w:pPr>
        <w:spacing w:line="360" w:lineRule="auto"/>
        <w:jc w:val="both"/>
        <w:rPr>
          <w:rFonts w:ascii="Times New Roman" w:eastAsia="Times New Roman" w:hAnsi="Times New Roman" w:cs="Times New Roman"/>
          <w:bCs/>
          <w:sz w:val="24"/>
          <w:szCs w:val="24"/>
          <w:lang w:eastAsia="pl-PL"/>
        </w:rPr>
      </w:pPr>
    </w:p>
    <w:p w:rsidR="006876D6" w:rsidRPr="00AD7B10" w:rsidRDefault="006876D6" w:rsidP="006876D6">
      <w:pPr>
        <w:spacing w:line="360" w:lineRule="auto"/>
        <w:ind w:firstLine="709"/>
        <w:jc w:val="both"/>
        <w:rPr>
          <w:rFonts w:ascii="Times New Roman" w:eastAsia="Times New Roman" w:hAnsi="Times New Roman" w:cs="Times New Roman"/>
          <w:bCs/>
          <w:sz w:val="24"/>
          <w:szCs w:val="24"/>
          <w:lang w:eastAsia="pl-PL"/>
        </w:rPr>
      </w:pPr>
      <w:r w:rsidRPr="00AD7B10">
        <w:rPr>
          <w:rFonts w:ascii="Times New Roman" w:eastAsia="Times New Roman" w:hAnsi="Times New Roman" w:cs="Times New Roman"/>
          <w:bCs/>
          <w:sz w:val="24"/>
          <w:szCs w:val="24"/>
          <w:lang w:eastAsia="pl-PL"/>
        </w:rPr>
        <w:t xml:space="preserve">Jednocześnie oświadczam, że jestem świadoma odpowiedzialności karnej za złożenie fałszywego oświadczenia. </w:t>
      </w:r>
    </w:p>
    <w:p w:rsidR="006876D6" w:rsidRPr="00AD7B10" w:rsidRDefault="006876D6" w:rsidP="006876D6">
      <w:pPr>
        <w:jc w:val="both"/>
        <w:rPr>
          <w:rFonts w:ascii="Times New Roman" w:hAnsi="Times New Roman" w:cs="Times New Roman"/>
          <w:sz w:val="24"/>
          <w:szCs w:val="24"/>
        </w:rPr>
      </w:pPr>
    </w:p>
    <w:p w:rsidR="006876D6" w:rsidRPr="00AD7B10" w:rsidRDefault="0015122B" w:rsidP="006876D6">
      <w:pPr>
        <w:jc w:val="both"/>
        <w:rPr>
          <w:rFonts w:ascii="Times New Roman" w:hAnsi="Times New Roman" w:cs="Times New Roman"/>
          <w:sz w:val="24"/>
          <w:szCs w:val="24"/>
        </w:rPr>
      </w:pPr>
      <w:r w:rsidRPr="00AD7B10">
        <w:rPr>
          <w:rFonts w:ascii="Times New Roman" w:hAnsi="Times New Roman" w:cs="Times New Roman"/>
          <w:noProof/>
          <w:sz w:val="24"/>
          <w:szCs w:val="24"/>
          <w:lang w:eastAsia="pl-PL"/>
        </w:rPr>
        <w:drawing>
          <wp:anchor distT="0" distB="0" distL="114300" distR="114300" simplePos="0" relativeHeight="251657728" behindDoc="1" locked="0" layoutInCell="1" allowOverlap="1">
            <wp:simplePos x="0" y="0"/>
            <wp:positionH relativeFrom="column">
              <wp:posOffset>3578366</wp:posOffset>
            </wp:positionH>
            <wp:positionV relativeFrom="paragraph">
              <wp:posOffset>89112</wp:posOffset>
            </wp:positionV>
            <wp:extent cx="2080683" cy="643467"/>
            <wp:effectExtent l="19050" t="0" r="0" b="0"/>
            <wp:wrapNone/>
            <wp:docPr id="1" name="Obraz 0" descr="pod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pis.jpg"/>
                    <pic:cNvPicPr/>
                  </pic:nvPicPr>
                  <pic:blipFill>
                    <a:blip r:embed="rId39" cstate="print"/>
                    <a:stretch>
                      <a:fillRect/>
                    </a:stretch>
                  </pic:blipFill>
                  <pic:spPr>
                    <a:xfrm>
                      <a:off x="0" y="0"/>
                      <a:ext cx="2080683" cy="643467"/>
                    </a:xfrm>
                    <a:prstGeom prst="rect">
                      <a:avLst/>
                    </a:prstGeom>
                  </pic:spPr>
                </pic:pic>
              </a:graphicData>
            </a:graphic>
          </wp:anchor>
        </w:drawing>
      </w:r>
    </w:p>
    <w:p w:rsidR="006876D6" w:rsidRPr="00AD7B10" w:rsidRDefault="006876D6" w:rsidP="006876D6">
      <w:pPr>
        <w:jc w:val="both"/>
        <w:rPr>
          <w:rFonts w:ascii="Times New Roman" w:hAnsi="Times New Roman" w:cs="Times New Roman"/>
          <w:sz w:val="24"/>
          <w:szCs w:val="24"/>
        </w:rPr>
      </w:pPr>
    </w:p>
    <w:p w:rsidR="006876D6" w:rsidRPr="00AD7B10" w:rsidRDefault="006876D6" w:rsidP="006876D6">
      <w:pPr>
        <w:jc w:val="both"/>
        <w:rPr>
          <w:rFonts w:ascii="Times New Roman" w:hAnsi="Times New Roman" w:cs="Times New Roman"/>
          <w:sz w:val="24"/>
          <w:szCs w:val="24"/>
        </w:rPr>
      </w:pPr>
    </w:p>
    <w:p w:rsidR="006876D6" w:rsidRPr="00AD7B10" w:rsidRDefault="006876D6" w:rsidP="006876D6">
      <w:pPr>
        <w:jc w:val="both"/>
        <w:rPr>
          <w:rFonts w:ascii="Times New Roman" w:hAnsi="Times New Roman" w:cs="Times New Roman"/>
          <w:sz w:val="24"/>
          <w:szCs w:val="24"/>
        </w:rPr>
      </w:pPr>
      <w:r w:rsidRPr="00AD7B10">
        <w:rPr>
          <w:rFonts w:ascii="Times New Roman" w:hAnsi="Times New Roman" w:cs="Times New Roman"/>
          <w:sz w:val="24"/>
          <w:szCs w:val="24"/>
        </w:rPr>
        <w:tab/>
      </w:r>
      <w:r w:rsidRPr="00AD7B10">
        <w:rPr>
          <w:rFonts w:ascii="Times New Roman" w:hAnsi="Times New Roman" w:cs="Times New Roman"/>
          <w:sz w:val="24"/>
          <w:szCs w:val="24"/>
        </w:rPr>
        <w:tab/>
      </w:r>
      <w:r w:rsidRPr="00AD7B10">
        <w:rPr>
          <w:rFonts w:ascii="Times New Roman" w:hAnsi="Times New Roman" w:cs="Times New Roman"/>
          <w:sz w:val="24"/>
          <w:szCs w:val="24"/>
        </w:rPr>
        <w:tab/>
      </w:r>
      <w:r w:rsidRPr="00AD7B10">
        <w:rPr>
          <w:rFonts w:ascii="Times New Roman" w:hAnsi="Times New Roman" w:cs="Times New Roman"/>
          <w:sz w:val="24"/>
          <w:szCs w:val="24"/>
        </w:rPr>
        <w:tab/>
      </w:r>
      <w:r w:rsidRPr="00AD7B10">
        <w:rPr>
          <w:rFonts w:ascii="Times New Roman" w:hAnsi="Times New Roman" w:cs="Times New Roman"/>
          <w:sz w:val="24"/>
          <w:szCs w:val="24"/>
        </w:rPr>
        <w:tab/>
      </w:r>
      <w:r w:rsidRPr="00AD7B10">
        <w:rPr>
          <w:rFonts w:ascii="Times New Roman" w:hAnsi="Times New Roman" w:cs="Times New Roman"/>
          <w:sz w:val="24"/>
          <w:szCs w:val="24"/>
        </w:rPr>
        <w:tab/>
      </w:r>
      <w:r w:rsidRPr="00AD7B10">
        <w:rPr>
          <w:rFonts w:ascii="Times New Roman" w:hAnsi="Times New Roman" w:cs="Times New Roman"/>
          <w:sz w:val="24"/>
          <w:szCs w:val="24"/>
        </w:rPr>
        <w:tab/>
      </w:r>
      <w:r w:rsidRPr="00AD7B10">
        <w:rPr>
          <w:rFonts w:ascii="Times New Roman" w:hAnsi="Times New Roman" w:cs="Times New Roman"/>
          <w:sz w:val="24"/>
          <w:szCs w:val="24"/>
        </w:rPr>
        <w:tab/>
        <w:t>……………………………………</w:t>
      </w:r>
    </w:p>
    <w:p w:rsidR="006876D6" w:rsidRPr="00AD7B10" w:rsidRDefault="006876D6" w:rsidP="006876D6">
      <w:pPr>
        <w:ind w:left="5664" w:firstLine="432"/>
        <w:jc w:val="both"/>
        <w:rPr>
          <w:rFonts w:ascii="Times New Roman" w:hAnsi="Times New Roman" w:cs="Times New Roman"/>
          <w:sz w:val="18"/>
          <w:szCs w:val="18"/>
        </w:rPr>
      </w:pPr>
      <w:r w:rsidRPr="00AD7B10">
        <w:rPr>
          <w:rFonts w:ascii="Times New Roman" w:hAnsi="Times New Roman" w:cs="Times New Roman"/>
          <w:sz w:val="18"/>
          <w:szCs w:val="18"/>
        </w:rPr>
        <w:t>Imię i Nazwisko / czytelny podpis</w:t>
      </w:r>
    </w:p>
    <w:p w:rsidR="006876D6" w:rsidRPr="00AD7B10" w:rsidRDefault="006876D6" w:rsidP="006876D6">
      <w:pPr>
        <w:ind w:left="5664" w:firstLine="432"/>
        <w:jc w:val="both"/>
        <w:rPr>
          <w:rFonts w:ascii="Times New Roman" w:hAnsi="Times New Roman" w:cs="Times New Roman"/>
          <w:sz w:val="18"/>
          <w:szCs w:val="18"/>
        </w:rPr>
      </w:pPr>
    </w:p>
    <w:p w:rsidR="0048111A" w:rsidRPr="00AD7B10" w:rsidRDefault="0048111A" w:rsidP="007B00D8">
      <w:pPr>
        <w:pStyle w:val="spis1"/>
        <w:jc w:val="both"/>
        <w:rPr>
          <w:sz w:val="22"/>
          <w:szCs w:val="22"/>
        </w:rPr>
      </w:pPr>
    </w:p>
    <w:sectPr w:rsidR="0048111A" w:rsidRPr="00AD7B10" w:rsidSect="00793F9B">
      <w:headerReference w:type="default" r:id="rId40"/>
      <w:footerReference w:type="default" r:id="rId41"/>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5FA7" w:rsidRDefault="00095FA7" w:rsidP="00772BE2">
      <w:r>
        <w:separator/>
      </w:r>
    </w:p>
  </w:endnote>
  <w:endnote w:type="continuationSeparator" w:id="1">
    <w:p w:rsidR="00095FA7" w:rsidRDefault="00095FA7" w:rsidP="00772BE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monBullets">
    <w:charset w:val="02"/>
    <w:family w:val="swiss"/>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Times">
    <w:panose1 w:val="02020603050405020304"/>
    <w:charset w:val="EE"/>
    <w:family w:val="roman"/>
    <w:pitch w:val="variable"/>
    <w:sig w:usb0="E0002AFF" w:usb1="C0007841" w:usb2="00000009" w:usb3="00000000" w:csb0="000001FF"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TimesNewRomanPSMT">
    <w:altName w:val="Times New Roman"/>
    <w:panose1 w:val="00000000000000000000"/>
    <w:charset w:val="EE"/>
    <w:family w:val="auto"/>
    <w:notTrueType/>
    <w:pitch w:val="default"/>
    <w:sig w:usb0="00000007" w:usb1="00000000" w:usb2="00000000" w:usb3="00000000" w:csb0="00000003" w:csb1="00000000"/>
  </w:font>
  <w:font w:name="FuturaPL-Book">
    <w:altName w:val="Arial Unicode MS"/>
    <w:panose1 w:val="00000000000000000000"/>
    <w:charset w:val="80"/>
    <w:family w:val="auto"/>
    <w:notTrueType/>
    <w:pitch w:val="default"/>
    <w:sig w:usb0="00000001" w:usb1="09070000" w:usb2="00000010" w:usb3="00000000" w:csb0="000A0000" w:csb1="00000000"/>
  </w:font>
  <w:font w:name="FuturaPL-Bold">
    <w:altName w:val="Meiryo"/>
    <w:panose1 w:val="00000000000000000000"/>
    <w:charset w:val="80"/>
    <w:family w:val="auto"/>
    <w:notTrueType/>
    <w:pitch w:val="default"/>
    <w:sig w:usb0="00000001" w:usb1="08070000" w:usb2="00000010" w:usb3="00000000" w:csb0="00020000" w:csb1="00000000"/>
  </w:font>
  <w:font w:name="TimesNewRoman,Bold">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rPr>
      <w:id w:val="9016705"/>
      <w:docPartObj>
        <w:docPartGallery w:val="Page Numbers (Bottom of Page)"/>
        <w:docPartUnique/>
      </w:docPartObj>
    </w:sdtPr>
    <w:sdtEndPr>
      <w:rPr>
        <w:sz w:val="18"/>
      </w:rPr>
    </w:sdtEndPr>
    <w:sdtContent>
      <w:p w:rsidR="00857C6A" w:rsidRPr="004C7D33" w:rsidRDefault="00C245F0" w:rsidP="003A3BFF">
        <w:pPr>
          <w:pStyle w:val="Stopka"/>
          <w:pBdr>
            <w:top w:val="single" w:sz="4" w:space="1" w:color="auto"/>
          </w:pBdr>
          <w:jc w:val="center"/>
          <w:rPr>
            <w:sz w:val="18"/>
          </w:rPr>
        </w:pPr>
        <w:r w:rsidRPr="004C7D33">
          <w:rPr>
            <w:rFonts w:ascii="Times New Roman" w:hAnsi="Times New Roman" w:cs="Times New Roman"/>
            <w:sz w:val="18"/>
          </w:rPr>
          <w:fldChar w:fldCharType="begin"/>
        </w:r>
        <w:r w:rsidR="00857C6A" w:rsidRPr="004C7D33">
          <w:rPr>
            <w:rFonts w:ascii="Times New Roman" w:hAnsi="Times New Roman" w:cs="Times New Roman"/>
            <w:sz w:val="18"/>
          </w:rPr>
          <w:instrText xml:space="preserve"> PAGE   \* MERGEFORMAT </w:instrText>
        </w:r>
        <w:r w:rsidRPr="004C7D33">
          <w:rPr>
            <w:rFonts w:ascii="Times New Roman" w:hAnsi="Times New Roman" w:cs="Times New Roman"/>
            <w:sz w:val="18"/>
          </w:rPr>
          <w:fldChar w:fldCharType="separate"/>
        </w:r>
        <w:r w:rsidR="00987246">
          <w:rPr>
            <w:rFonts w:ascii="Times New Roman" w:hAnsi="Times New Roman" w:cs="Times New Roman"/>
            <w:noProof/>
            <w:sz w:val="18"/>
          </w:rPr>
          <w:t>246</w:t>
        </w:r>
        <w:r w:rsidRPr="004C7D33">
          <w:rPr>
            <w:rFonts w:ascii="Times New Roman" w:hAnsi="Times New Roman" w:cs="Times New Roman"/>
            <w:sz w:val="18"/>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7C6A" w:rsidRPr="002A523B" w:rsidRDefault="00857C6A" w:rsidP="002A523B">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5FA7" w:rsidRDefault="00095FA7" w:rsidP="00772BE2">
      <w:r>
        <w:separator/>
      </w:r>
    </w:p>
  </w:footnote>
  <w:footnote w:type="continuationSeparator" w:id="1">
    <w:p w:rsidR="00095FA7" w:rsidRDefault="00095FA7" w:rsidP="00772BE2">
      <w:r>
        <w:continuationSeparator/>
      </w:r>
    </w:p>
  </w:footnote>
  <w:footnote w:id="2">
    <w:p w:rsidR="00857C6A" w:rsidRPr="00112616" w:rsidRDefault="00857C6A" w:rsidP="00710734">
      <w:pPr>
        <w:pStyle w:val="Tekstprzypisudolnego"/>
        <w:rPr>
          <w:sz w:val="18"/>
          <w:szCs w:val="18"/>
        </w:rPr>
      </w:pPr>
      <w:r w:rsidRPr="00BD698D">
        <w:rPr>
          <w:rStyle w:val="Odwoanieprzypisudolnego"/>
          <w:sz w:val="20"/>
          <w:szCs w:val="18"/>
        </w:rPr>
        <w:footnoteRef/>
      </w:r>
      <w:r w:rsidRPr="00BD698D">
        <w:rPr>
          <w:sz w:val="20"/>
          <w:szCs w:val="18"/>
        </w:rPr>
        <w:t>t.j. Dz. U. z 2017 r. poz. 1405 z późn. zm.</w:t>
      </w:r>
    </w:p>
  </w:footnote>
  <w:footnote w:id="3">
    <w:p w:rsidR="00857C6A" w:rsidRPr="00014618" w:rsidRDefault="00857C6A">
      <w:pPr>
        <w:pStyle w:val="Tekstprzypisudolnego"/>
        <w:rPr>
          <w:sz w:val="18"/>
          <w:szCs w:val="18"/>
        </w:rPr>
      </w:pPr>
      <w:r w:rsidRPr="00702C5E">
        <w:rPr>
          <w:rStyle w:val="Odwoanieprzypisudolnego"/>
          <w:sz w:val="20"/>
          <w:szCs w:val="18"/>
        </w:rPr>
        <w:footnoteRef/>
      </w:r>
      <w:r>
        <w:rPr>
          <w:sz w:val="20"/>
          <w:szCs w:val="18"/>
        </w:rPr>
        <w:t>t.j. Dz. U. z 2016 r., poz. 2134</w:t>
      </w:r>
      <w:r w:rsidRPr="00702C5E">
        <w:rPr>
          <w:sz w:val="20"/>
          <w:szCs w:val="18"/>
        </w:rPr>
        <w:t xml:space="preserve"> z późn. zm.</w:t>
      </w:r>
    </w:p>
  </w:footnote>
  <w:footnote w:id="4">
    <w:p w:rsidR="00857C6A" w:rsidRPr="00702C5E" w:rsidRDefault="00857C6A" w:rsidP="002B5EAF">
      <w:pPr>
        <w:pStyle w:val="Tekstprzypisudolnego"/>
        <w:rPr>
          <w:sz w:val="20"/>
          <w:szCs w:val="20"/>
        </w:rPr>
      </w:pPr>
      <w:r w:rsidRPr="00702C5E">
        <w:rPr>
          <w:rStyle w:val="Odwoanieprzypisudolnego"/>
          <w:sz w:val="20"/>
          <w:szCs w:val="20"/>
        </w:rPr>
        <w:footnoteRef/>
      </w:r>
      <w:r w:rsidRPr="00702C5E">
        <w:rPr>
          <w:sz w:val="20"/>
          <w:szCs w:val="20"/>
        </w:rPr>
        <w:t xml:space="preserve"> Przyjęty przez Sejmik Województwa Podkarpackiego </w:t>
      </w:r>
      <w:r w:rsidRPr="00702C5E">
        <w:rPr>
          <w:color w:val="000000"/>
          <w:sz w:val="20"/>
          <w:szCs w:val="20"/>
        </w:rPr>
        <w:t>Uchwałą Nr XL</w:t>
      </w:r>
      <w:r w:rsidRPr="00702C5E">
        <w:rPr>
          <w:sz w:val="20"/>
          <w:szCs w:val="20"/>
        </w:rPr>
        <w:t>I/803/13 z</w:t>
      </w:r>
      <w:r w:rsidRPr="00702C5E">
        <w:rPr>
          <w:color w:val="000000"/>
          <w:sz w:val="20"/>
          <w:szCs w:val="20"/>
        </w:rPr>
        <w:t xml:space="preserve"> dnia 29 listopada 2013 r.</w:t>
      </w:r>
    </w:p>
  </w:footnote>
  <w:footnote w:id="5">
    <w:p w:rsidR="00857C6A" w:rsidRPr="00D7296A" w:rsidRDefault="00857C6A">
      <w:pPr>
        <w:pStyle w:val="Tekstprzypisudolnego"/>
        <w:rPr>
          <w:sz w:val="18"/>
          <w:szCs w:val="18"/>
        </w:rPr>
      </w:pPr>
      <w:r w:rsidRPr="00BD698D">
        <w:rPr>
          <w:rStyle w:val="Odwoanieprzypisudolnego"/>
          <w:sz w:val="20"/>
          <w:szCs w:val="18"/>
        </w:rPr>
        <w:footnoteRef/>
      </w:r>
      <w:r w:rsidRPr="00BD698D">
        <w:rPr>
          <w:sz w:val="20"/>
          <w:szCs w:val="18"/>
        </w:rPr>
        <w:t>t.j. Dz. U. z 2017 r., poz. 519 z późn. zm.</w:t>
      </w:r>
    </w:p>
  </w:footnote>
  <w:footnote w:id="6">
    <w:p w:rsidR="00857C6A" w:rsidRPr="00A01483" w:rsidRDefault="00857C6A" w:rsidP="0035482B">
      <w:pPr>
        <w:pStyle w:val="Tekstprzypisudolnego"/>
        <w:rPr>
          <w:sz w:val="20"/>
          <w:szCs w:val="20"/>
        </w:rPr>
      </w:pPr>
      <w:r w:rsidRPr="00A01483">
        <w:rPr>
          <w:rStyle w:val="Odwoanieprzypisudolnego"/>
          <w:sz w:val="20"/>
          <w:szCs w:val="20"/>
        </w:rPr>
        <w:footnoteRef/>
      </w:r>
      <w:r w:rsidRPr="00A01483">
        <w:rPr>
          <w:sz w:val="20"/>
          <w:szCs w:val="20"/>
        </w:rPr>
        <w:t xml:space="preserve">Zbiorniki wodne będące w zarządzie </w:t>
      </w:r>
      <w:r w:rsidRPr="00A01483">
        <w:rPr>
          <w:rStyle w:val="Uwydatnienie"/>
          <w:rFonts w:cs="Calibri"/>
          <w:sz w:val="20"/>
          <w:szCs w:val="20"/>
        </w:rPr>
        <w:t>PZMiUW w Rzeszowie.</w:t>
      </w:r>
    </w:p>
  </w:footnote>
  <w:footnote w:id="7">
    <w:p w:rsidR="00857C6A" w:rsidRPr="00A01483" w:rsidRDefault="00857C6A" w:rsidP="0035482B">
      <w:pPr>
        <w:pStyle w:val="Tekstprzypisudolnego"/>
        <w:rPr>
          <w:i/>
          <w:color w:val="3366FF"/>
          <w:sz w:val="20"/>
          <w:szCs w:val="20"/>
        </w:rPr>
      </w:pPr>
      <w:r w:rsidRPr="00A01483">
        <w:rPr>
          <w:rStyle w:val="Odwoanieprzypisudolnego"/>
          <w:i/>
          <w:sz w:val="20"/>
          <w:szCs w:val="20"/>
        </w:rPr>
        <w:footnoteRef/>
      </w:r>
      <w:r w:rsidRPr="00A01483">
        <w:rPr>
          <w:sz w:val="20"/>
          <w:szCs w:val="20"/>
        </w:rPr>
        <w:t>Dane nie uwzględniają mocy zainstalowanej w elektrowni szczytowo-pompowej Solina-Myczkowce.</w:t>
      </w:r>
    </w:p>
  </w:footnote>
  <w:footnote w:id="8">
    <w:p w:rsidR="00857C6A" w:rsidRPr="009C0F31" w:rsidRDefault="00857C6A" w:rsidP="005D29F1">
      <w:pPr>
        <w:pStyle w:val="Bezodstpw"/>
        <w:rPr>
          <w:sz w:val="20"/>
          <w:szCs w:val="18"/>
        </w:rPr>
      </w:pPr>
      <w:r w:rsidRPr="00E12409">
        <w:rPr>
          <w:rStyle w:val="Odwoanieprzypisudolnego"/>
          <w:sz w:val="20"/>
          <w:szCs w:val="18"/>
        </w:rPr>
        <w:footnoteRef/>
      </w:r>
      <w:r w:rsidRPr="00E12409">
        <w:rPr>
          <w:sz w:val="20"/>
          <w:szCs w:val="18"/>
        </w:rPr>
        <w:t xml:space="preserve"> J. Kondracki, </w:t>
      </w:r>
      <w:r w:rsidRPr="00B63B70">
        <w:rPr>
          <w:i/>
          <w:sz w:val="20"/>
          <w:szCs w:val="18"/>
        </w:rPr>
        <w:t>Geografia regionalna Polski</w:t>
      </w:r>
      <w:r>
        <w:rPr>
          <w:sz w:val="20"/>
          <w:szCs w:val="18"/>
        </w:rPr>
        <w:t xml:space="preserve">, Warszawa 2000 r. </w:t>
      </w:r>
    </w:p>
  </w:footnote>
  <w:footnote w:id="9">
    <w:p w:rsidR="00857C6A" w:rsidRPr="004A76C2" w:rsidRDefault="00857C6A">
      <w:pPr>
        <w:pStyle w:val="Tekstprzypisudolnego"/>
        <w:rPr>
          <w:sz w:val="20"/>
          <w:szCs w:val="20"/>
        </w:rPr>
      </w:pPr>
      <w:r w:rsidRPr="004A76C2">
        <w:rPr>
          <w:rStyle w:val="Odwoanieprzypisudolnego"/>
          <w:sz w:val="20"/>
          <w:szCs w:val="20"/>
        </w:rPr>
        <w:footnoteRef/>
      </w:r>
      <w:r w:rsidRPr="004A76C2">
        <w:rPr>
          <w:sz w:val="20"/>
          <w:szCs w:val="20"/>
        </w:rPr>
        <w:t xml:space="preserve"> </w:t>
      </w:r>
      <w:r w:rsidRPr="004A76C2">
        <w:rPr>
          <w:rStyle w:val="Pogrubienie"/>
          <w:b w:val="0"/>
          <w:sz w:val="20"/>
          <w:szCs w:val="20"/>
        </w:rPr>
        <w:t>Dyrektywa Rady 92/43/EWG z dnia 21 maja 1992 r. w sprawie ochrony siedlisk przyrodniczych oraz dzikiej fauny i flory.</w:t>
      </w:r>
    </w:p>
  </w:footnote>
  <w:footnote w:id="10">
    <w:p w:rsidR="00857C6A" w:rsidRPr="00F655EF" w:rsidRDefault="00857C6A" w:rsidP="001213EF">
      <w:pPr>
        <w:pStyle w:val="Bezodstpw"/>
        <w:jc w:val="both"/>
        <w:rPr>
          <w:strike/>
          <w:sz w:val="20"/>
          <w:szCs w:val="20"/>
        </w:rPr>
      </w:pPr>
      <w:r w:rsidRPr="00F655EF">
        <w:rPr>
          <w:rStyle w:val="Odwoanieprzypisudolnego"/>
          <w:sz w:val="20"/>
          <w:szCs w:val="20"/>
        </w:rPr>
        <w:footnoteRef/>
      </w:r>
      <w:r w:rsidRPr="00F655EF">
        <w:rPr>
          <w:sz w:val="20"/>
          <w:szCs w:val="20"/>
        </w:rPr>
        <w:t xml:space="preserve"> Urząd Statystyczny w Rzeszowie, </w:t>
      </w:r>
      <w:r w:rsidRPr="004A76C2">
        <w:rPr>
          <w:i/>
          <w:sz w:val="20"/>
          <w:szCs w:val="20"/>
        </w:rPr>
        <w:t>Rocznik statystyczny województwa podkarpackiego</w:t>
      </w:r>
      <w:r w:rsidRPr="00F655EF">
        <w:rPr>
          <w:sz w:val="20"/>
          <w:szCs w:val="20"/>
        </w:rPr>
        <w:t>, Rzeszów 2015 r.</w:t>
      </w:r>
    </w:p>
  </w:footnote>
  <w:footnote w:id="11">
    <w:p w:rsidR="00857C6A" w:rsidRPr="00F655EF" w:rsidRDefault="00857C6A" w:rsidP="001213EF">
      <w:pPr>
        <w:pStyle w:val="Bezodstpw"/>
        <w:jc w:val="both"/>
        <w:rPr>
          <w:sz w:val="20"/>
          <w:szCs w:val="20"/>
        </w:rPr>
      </w:pPr>
      <w:r w:rsidRPr="00F655EF">
        <w:rPr>
          <w:rStyle w:val="Odwoanieprzypisudolnego"/>
          <w:sz w:val="20"/>
          <w:szCs w:val="20"/>
        </w:rPr>
        <w:footnoteRef/>
      </w:r>
      <w:r w:rsidRPr="00F655EF">
        <w:rPr>
          <w:sz w:val="20"/>
          <w:szCs w:val="20"/>
        </w:rPr>
        <w:t xml:space="preserve"> Podkarpacki Zarząd Melioracji i Urządzeń Wodnych w Rzeszowie, stan na 31.12.2015 r.</w:t>
      </w:r>
    </w:p>
  </w:footnote>
  <w:footnote w:id="12">
    <w:p w:rsidR="00857C6A" w:rsidRPr="00F655EF" w:rsidRDefault="00857C6A" w:rsidP="001213EF">
      <w:pPr>
        <w:pStyle w:val="Tekstprzypisudolnego"/>
        <w:jc w:val="both"/>
        <w:rPr>
          <w:sz w:val="20"/>
          <w:szCs w:val="20"/>
        </w:rPr>
      </w:pPr>
      <w:r w:rsidRPr="00F655EF">
        <w:rPr>
          <w:rStyle w:val="Odwoanieprzypisudolnego"/>
          <w:sz w:val="20"/>
          <w:szCs w:val="20"/>
        </w:rPr>
        <w:footnoteRef/>
      </w:r>
      <w:r w:rsidRPr="00F655EF">
        <w:rPr>
          <w:sz w:val="20"/>
          <w:szCs w:val="20"/>
        </w:rPr>
        <w:t xml:space="preserve"> Dz. U. z 2016 r., poz. 1911.</w:t>
      </w:r>
    </w:p>
  </w:footnote>
  <w:footnote w:id="13">
    <w:p w:rsidR="00857C6A" w:rsidRPr="00F655EF" w:rsidRDefault="00857C6A" w:rsidP="001213EF">
      <w:pPr>
        <w:pStyle w:val="Tekstprzypisudolnego"/>
        <w:jc w:val="both"/>
        <w:rPr>
          <w:sz w:val="20"/>
          <w:szCs w:val="20"/>
        </w:rPr>
      </w:pPr>
      <w:r w:rsidRPr="00F655EF">
        <w:rPr>
          <w:rStyle w:val="Odwoanieprzypisudolnego"/>
          <w:sz w:val="20"/>
          <w:szCs w:val="20"/>
        </w:rPr>
        <w:footnoteRef/>
      </w:r>
      <w:r w:rsidRPr="00F655EF">
        <w:rPr>
          <w:sz w:val="20"/>
          <w:szCs w:val="20"/>
        </w:rPr>
        <w:t xml:space="preserve"> Dz. U. z 2016 r., poz. 1917.</w:t>
      </w:r>
    </w:p>
  </w:footnote>
  <w:footnote w:id="14">
    <w:p w:rsidR="00857C6A" w:rsidRPr="00D036B7" w:rsidRDefault="00857C6A" w:rsidP="0015624B">
      <w:pPr>
        <w:pStyle w:val="Bezodstpw"/>
        <w:rPr>
          <w:sz w:val="18"/>
          <w:szCs w:val="18"/>
        </w:rPr>
      </w:pPr>
      <w:r w:rsidRPr="00E12409">
        <w:rPr>
          <w:rStyle w:val="Odwoanieprzypisudolnego"/>
          <w:sz w:val="20"/>
          <w:szCs w:val="18"/>
        </w:rPr>
        <w:footnoteRef/>
      </w:r>
      <w:r w:rsidRPr="00E12409">
        <w:rPr>
          <w:sz w:val="20"/>
          <w:szCs w:val="18"/>
        </w:rPr>
        <w:t xml:space="preserve"> Ocena stanu wód powierzchniowych przy</w:t>
      </w:r>
      <w:r>
        <w:rPr>
          <w:sz w:val="20"/>
          <w:szCs w:val="18"/>
        </w:rPr>
        <w:t>gotowana przez WIOŚ w Rzeszowie.</w:t>
      </w:r>
    </w:p>
  </w:footnote>
  <w:footnote w:id="15">
    <w:p w:rsidR="00857C6A" w:rsidRPr="004365B3" w:rsidRDefault="00857C6A" w:rsidP="003A5B35">
      <w:pPr>
        <w:pStyle w:val="Bezodstpw"/>
        <w:jc w:val="both"/>
        <w:rPr>
          <w:sz w:val="20"/>
          <w:szCs w:val="18"/>
        </w:rPr>
      </w:pPr>
      <w:r w:rsidRPr="004365B3">
        <w:rPr>
          <w:rStyle w:val="Odwoanieprzypisudolnego"/>
          <w:sz w:val="20"/>
          <w:szCs w:val="18"/>
        </w:rPr>
        <w:footnoteRef/>
      </w:r>
      <w:r w:rsidRPr="004365B3">
        <w:rPr>
          <w:sz w:val="20"/>
          <w:szCs w:val="18"/>
        </w:rPr>
        <w:t xml:space="preserve">Główny Urząd Statystyczny, </w:t>
      </w:r>
      <w:r w:rsidRPr="003D3B2C">
        <w:rPr>
          <w:i/>
          <w:sz w:val="20"/>
          <w:szCs w:val="18"/>
        </w:rPr>
        <w:t>Ochrona środowiska,</w:t>
      </w:r>
      <w:r>
        <w:rPr>
          <w:sz w:val="20"/>
          <w:szCs w:val="18"/>
        </w:rPr>
        <w:t xml:space="preserve"> Warszawa 2016 r</w:t>
      </w:r>
      <w:r w:rsidRPr="004365B3">
        <w:rPr>
          <w:sz w:val="20"/>
          <w:szCs w:val="18"/>
        </w:rPr>
        <w:t>.</w:t>
      </w:r>
    </w:p>
  </w:footnote>
  <w:footnote w:id="16">
    <w:p w:rsidR="00857C6A" w:rsidRPr="004365B3" w:rsidRDefault="00857C6A" w:rsidP="003A5B35">
      <w:pPr>
        <w:pStyle w:val="Bezodstpw"/>
        <w:rPr>
          <w:sz w:val="18"/>
          <w:szCs w:val="18"/>
        </w:rPr>
      </w:pPr>
      <w:r w:rsidRPr="004365B3">
        <w:rPr>
          <w:rStyle w:val="Odwoanieprzypisudolnego"/>
          <w:sz w:val="20"/>
          <w:szCs w:val="18"/>
        </w:rPr>
        <w:footnoteRef/>
      </w:r>
      <w:r w:rsidRPr="004365B3">
        <w:rPr>
          <w:sz w:val="20"/>
          <w:szCs w:val="18"/>
        </w:rPr>
        <w:t xml:space="preserve"> </w:t>
      </w:r>
      <w:r w:rsidRPr="00BD698D">
        <w:rPr>
          <w:i/>
          <w:sz w:val="20"/>
          <w:szCs w:val="18"/>
        </w:rPr>
        <w:t>Plan gospodarowania wodami na obszarze dorzecza Wisły</w:t>
      </w:r>
      <w:r w:rsidRPr="00BD698D">
        <w:rPr>
          <w:sz w:val="20"/>
          <w:szCs w:val="18"/>
        </w:rPr>
        <w:t xml:space="preserve"> (Dz. U. z 2016 r., poz. 1911).</w:t>
      </w:r>
      <w:r>
        <w:rPr>
          <w:sz w:val="20"/>
          <w:szCs w:val="18"/>
        </w:rPr>
        <w:t xml:space="preserve"> </w:t>
      </w:r>
    </w:p>
  </w:footnote>
  <w:footnote w:id="17">
    <w:p w:rsidR="00857C6A" w:rsidRPr="00AB5440" w:rsidRDefault="00857C6A" w:rsidP="00230F5F">
      <w:pPr>
        <w:pStyle w:val="Tekstprzypisudolnego"/>
        <w:jc w:val="both"/>
        <w:rPr>
          <w:color w:val="000000"/>
          <w:sz w:val="18"/>
          <w:szCs w:val="18"/>
        </w:rPr>
      </w:pPr>
      <w:r w:rsidRPr="00E12409">
        <w:rPr>
          <w:rStyle w:val="Odwoanieprzypisudolnego"/>
          <w:color w:val="000000"/>
          <w:sz w:val="20"/>
          <w:szCs w:val="18"/>
        </w:rPr>
        <w:footnoteRef/>
      </w:r>
      <w:r w:rsidRPr="008712E3">
        <w:rPr>
          <w:i/>
          <w:color w:val="000000"/>
          <w:sz w:val="20"/>
          <w:szCs w:val="18"/>
        </w:rPr>
        <w:t>Bilans zasobów złóż kopalin w Polsce</w:t>
      </w:r>
      <w:r w:rsidRPr="00E12409">
        <w:rPr>
          <w:color w:val="000000"/>
          <w:sz w:val="20"/>
          <w:szCs w:val="18"/>
        </w:rPr>
        <w:t xml:space="preserve"> - wg stanu na 31.XII.2015 r. - Państwowy Instytut Geologiczny - Państwowy Instytut Badawczy, Warszawa 2016 r.</w:t>
      </w:r>
    </w:p>
  </w:footnote>
  <w:footnote w:id="18">
    <w:p w:rsidR="00857C6A" w:rsidRPr="00594E48" w:rsidRDefault="00857C6A" w:rsidP="000B1182">
      <w:pPr>
        <w:pStyle w:val="Bezodstpw"/>
        <w:rPr>
          <w:color w:val="000000"/>
          <w:sz w:val="20"/>
          <w:szCs w:val="18"/>
        </w:rPr>
      </w:pPr>
      <w:r w:rsidRPr="00594E48">
        <w:rPr>
          <w:rStyle w:val="Odwoanieprzypisudolnego"/>
          <w:color w:val="000000"/>
          <w:sz w:val="20"/>
          <w:szCs w:val="18"/>
        </w:rPr>
        <w:footnoteRef/>
      </w:r>
      <w:r w:rsidRPr="00594E48">
        <w:rPr>
          <w:rStyle w:val="BezodstpwZnak"/>
          <w:sz w:val="20"/>
          <w:szCs w:val="18"/>
        </w:rPr>
        <w:t xml:space="preserve">Ustawa z dnia 9 czerwca 2011 r. </w:t>
      </w:r>
      <w:r w:rsidRPr="00594E48">
        <w:rPr>
          <w:rStyle w:val="BezodstpwZnak"/>
          <w:i/>
          <w:sz w:val="20"/>
          <w:szCs w:val="18"/>
        </w:rPr>
        <w:t>Prawo geologiczne i górnicze</w:t>
      </w:r>
      <w:r w:rsidRPr="00594E48">
        <w:rPr>
          <w:rStyle w:val="BezodstpwZnak"/>
          <w:sz w:val="20"/>
          <w:szCs w:val="18"/>
        </w:rPr>
        <w:t xml:space="preserve"> (Dz. U. z 2016 r., poz. 1131) stanowi, iż do kopalin – wód leczniczych</w:t>
      </w:r>
      <w:r>
        <w:rPr>
          <w:rStyle w:val="BezodstpwZnak"/>
          <w:sz w:val="20"/>
          <w:szCs w:val="18"/>
        </w:rPr>
        <w:t>,</w:t>
      </w:r>
      <w:r w:rsidRPr="00594E48">
        <w:rPr>
          <w:rStyle w:val="BezodstpwZnak"/>
          <w:sz w:val="20"/>
          <w:szCs w:val="18"/>
        </w:rPr>
        <w:t xml:space="preserve"> zalicza się udokumentowane zasoby wód podziemnych spełniające określone kryteria dotyczące właściwości wód.</w:t>
      </w:r>
    </w:p>
  </w:footnote>
  <w:footnote w:id="19">
    <w:p w:rsidR="00857C6A" w:rsidRPr="00186303" w:rsidRDefault="00857C6A" w:rsidP="00230F5F">
      <w:pPr>
        <w:pStyle w:val="Bezodstpw"/>
        <w:jc w:val="both"/>
        <w:rPr>
          <w:i/>
        </w:rPr>
      </w:pPr>
      <w:r w:rsidRPr="00594E48">
        <w:rPr>
          <w:rStyle w:val="Odwoanieprzypisudolnego"/>
          <w:sz w:val="20"/>
          <w:szCs w:val="18"/>
        </w:rPr>
        <w:footnoteRef/>
      </w:r>
      <w:r w:rsidRPr="00594E48">
        <w:rPr>
          <w:sz w:val="20"/>
          <w:szCs w:val="18"/>
        </w:rPr>
        <w:t xml:space="preserve"> </w:t>
      </w:r>
      <w:r w:rsidRPr="00887D35">
        <w:rPr>
          <w:i/>
          <w:sz w:val="20"/>
          <w:szCs w:val="18"/>
        </w:rPr>
        <w:t>Roczna ocena jakości powietrza w województwie podkarpackim za rok 2015</w:t>
      </w:r>
      <w:r w:rsidRPr="00594E48">
        <w:rPr>
          <w:sz w:val="20"/>
          <w:szCs w:val="18"/>
        </w:rPr>
        <w:t xml:space="preserve"> – WIOŚ w Rzeszowie.</w:t>
      </w:r>
    </w:p>
  </w:footnote>
  <w:footnote w:id="20">
    <w:p w:rsidR="00857C6A" w:rsidRPr="00594E48" w:rsidRDefault="00857C6A" w:rsidP="003E1C16">
      <w:pPr>
        <w:pStyle w:val="Bezodstpw"/>
        <w:rPr>
          <w:sz w:val="20"/>
          <w:szCs w:val="18"/>
        </w:rPr>
      </w:pPr>
      <w:r w:rsidRPr="00594E48">
        <w:rPr>
          <w:rStyle w:val="Odwoanieprzypisudolnego"/>
          <w:sz w:val="20"/>
          <w:szCs w:val="18"/>
        </w:rPr>
        <w:footnoteRef/>
      </w:r>
      <w:r w:rsidRPr="00594E48">
        <w:rPr>
          <w:sz w:val="20"/>
          <w:szCs w:val="18"/>
        </w:rPr>
        <w:t>LAeqD – równoważny poziom dźwięku A dla pory dnia.</w:t>
      </w:r>
    </w:p>
  </w:footnote>
  <w:footnote w:id="21">
    <w:p w:rsidR="00857C6A" w:rsidRPr="00594E48" w:rsidRDefault="00857C6A" w:rsidP="003E1C16">
      <w:pPr>
        <w:pStyle w:val="Bezodstpw"/>
        <w:rPr>
          <w:sz w:val="28"/>
          <w:vertAlign w:val="subscript"/>
        </w:rPr>
      </w:pPr>
      <w:r w:rsidRPr="00594E48">
        <w:rPr>
          <w:rStyle w:val="Odwoanieprzypisudolnego"/>
          <w:sz w:val="20"/>
          <w:szCs w:val="18"/>
        </w:rPr>
        <w:footnoteRef/>
      </w:r>
      <w:r w:rsidRPr="00594E48">
        <w:rPr>
          <w:sz w:val="20"/>
          <w:szCs w:val="18"/>
        </w:rPr>
        <w:t>LAeqN – równoważny poziom dźwięku A dla pory nocy.</w:t>
      </w:r>
    </w:p>
  </w:footnote>
  <w:footnote w:id="22">
    <w:p w:rsidR="00857C6A" w:rsidRPr="003E1C16" w:rsidRDefault="00857C6A">
      <w:pPr>
        <w:pStyle w:val="Tekstprzypisudolnego"/>
        <w:rPr>
          <w:sz w:val="18"/>
          <w:szCs w:val="18"/>
        </w:rPr>
      </w:pPr>
      <w:r w:rsidRPr="00594E48">
        <w:rPr>
          <w:rStyle w:val="Odwoanieprzypisudolnego"/>
          <w:sz w:val="20"/>
          <w:szCs w:val="18"/>
        </w:rPr>
        <w:footnoteRef/>
      </w:r>
      <w:r w:rsidRPr="00594E48">
        <w:rPr>
          <w:sz w:val="20"/>
          <w:szCs w:val="18"/>
        </w:rPr>
        <w:t xml:space="preserve"> Dz. U. z 2003 r. nr 192 poz. 1883.</w:t>
      </w:r>
    </w:p>
  </w:footnote>
  <w:footnote w:id="23">
    <w:p w:rsidR="00857C6A" w:rsidRPr="00272B7D" w:rsidRDefault="00857C6A">
      <w:pPr>
        <w:pStyle w:val="Tekstprzypisudolnego"/>
        <w:rPr>
          <w:sz w:val="20"/>
          <w:szCs w:val="20"/>
        </w:rPr>
      </w:pPr>
      <w:r w:rsidRPr="00272B7D">
        <w:rPr>
          <w:rStyle w:val="Odwoanieprzypisudolnego"/>
          <w:sz w:val="20"/>
          <w:szCs w:val="20"/>
        </w:rPr>
        <w:footnoteRef/>
      </w:r>
      <w:r w:rsidRPr="00272B7D">
        <w:rPr>
          <w:sz w:val="20"/>
          <w:szCs w:val="20"/>
        </w:rPr>
        <w:t xml:space="preserve"> t.j. Dz. U. z 2015 r., poz. 469 z późn. zm.</w:t>
      </w:r>
    </w:p>
  </w:footnote>
  <w:footnote w:id="24">
    <w:p w:rsidR="00857C6A" w:rsidRPr="00594E48" w:rsidRDefault="00857C6A" w:rsidP="00CF71F0">
      <w:pPr>
        <w:pStyle w:val="Bezodstpw"/>
        <w:jc w:val="both"/>
        <w:rPr>
          <w:sz w:val="20"/>
          <w:szCs w:val="18"/>
        </w:rPr>
      </w:pPr>
      <w:r w:rsidRPr="00594E48">
        <w:rPr>
          <w:rStyle w:val="Odwoanieprzypisudolnego"/>
          <w:sz w:val="20"/>
          <w:szCs w:val="18"/>
        </w:rPr>
        <w:footnoteRef/>
      </w:r>
      <w:r w:rsidRPr="00594E48">
        <w:rPr>
          <w:sz w:val="20"/>
          <w:szCs w:val="18"/>
        </w:rPr>
        <w:t xml:space="preserve"> </w:t>
      </w:r>
      <w:r w:rsidRPr="00F44194">
        <w:rPr>
          <w:i/>
          <w:sz w:val="20"/>
          <w:szCs w:val="18"/>
        </w:rPr>
        <w:t>Analiza zjawiska suszy na obszarze regionu wodnego Górnej Wisły</w:t>
      </w:r>
      <w:r w:rsidRPr="00F44194">
        <w:rPr>
          <w:sz w:val="20"/>
          <w:szCs w:val="18"/>
        </w:rPr>
        <w:t xml:space="preserve"> </w:t>
      </w:r>
      <w:r w:rsidRPr="00272B7D">
        <w:rPr>
          <w:sz w:val="20"/>
          <w:szCs w:val="18"/>
        </w:rPr>
        <w:t>i</w:t>
      </w:r>
      <w:r w:rsidRPr="00594E48">
        <w:rPr>
          <w:sz w:val="20"/>
          <w:szCs w:val="18"/>
        </w:rPr>
        <w:t xml:space="preserve"> </w:t>
      </w:r>
      <w:r w:rsidRPr="00F44194">
        <w:rPr>
          <w:i/>
          <w:sz w:val="20"/>
          <w:szCs w:val="18"/>
        </w:rPr>
        <w:t>Analiza zjawiska suszy na obszarze regionu Dniestru</w:t>
      </w:r>
      <w:r w:rsidRPr="00594E48">
        <w:rPr>
          <w:sz w:val="20"/>
          <w:szCs w:val="18"/>
        </w:rPr>
        <w:t xml:space="preserve"> sporządzona w ramach opracowania planów przeciwdziałania skutkom suszy w regionach wodnych w obszarze działania RZGW w Krakowie, RZGW, Kraków 2015 r.</w:t>
      </w:r>
    </w:p>
  </w:footnote>
  <w:footnote w:id="25">
    <w:p w:rsidR="00857C6A" w:rsidRDefault="00857C6A" w:rsidP="00CF71F0">
      <w:pPr>
        <w:pStyle w:val="Bezodstpw"/>
        <w:jc w:val="both"/>
      </w:pPr>
      <w:r w:rsidRPr="00594E48">
        <w:rPr>
          <w:rStyle w:val="Odwoanieprzypisudolnego"/>
          <w:sz w:val="20"/>
          <w:szCs w:val="18"/>
        </w:rPr>
        <w:footnoteRef/>
      </w:r>
      <w:r w:rsidRPr="00594E48">
        <w:rPr>
          <w:sz w:val="20"/>
          <w:szCs w:val="18"/>
        </w:rPr>
        <w:t xml:space="preserve"> Liczba niżówek występujących w roku wskazuje na podatność zlewni bilansowej jej cieków na zjawisko suszy hydrologicznej.</w:t>
      </w:r>
    </w:p>
  </w:footnote>
  <w:footnote w:id="26">
    <w:p w:rsidR="00857C6A" w:rsidRPr="000967CD" w:rsidRDefault="00857C6A" w:rsidP="002722AE">
      <w:pPr>
        <w:pStyle w:val="Bezodstpw"/>
        <w:jc w:val="both"/>
        <w:rPr>
          <w:sz w:val="20"/>
          <w:szCs w:val="20"/>
        </w:rPr>
      </w:pPr>
      <w:r w:rsidRPr="000967CD">
        <w:rPr>
          <w:rStyle w:val="Odwoanieprzypisudolnego"/>
          <w:sz w:val="20"/>
          <w:szCs w:val="20"/>
        </w:rPr>
        <w:footnoteRef/>
      </w:r>
      <w:r w:rsidRPr="000967CD">
        <w:rPr>
          <w:sz w:val="20"/>
          <w:szCs w:val="20"/>
        </w:rPr>
        <w:t xml:space="preserve"> Przystąpiono do prac rekultywacyjnych w ramach projektu </w:t>
      </w:r>
      <w:r w:rsidRPr="00EB6550">
        <w:rPr>
          <w:i/>
          <w:sz w:val="20"/>
          <w:szCs w:val="20"/>
        </w:rPr>
        <w:t>Rekultywacja stawów osadowych 1-6 na terenie Huty Stalowa Wola S.A. oraz składowiska odpadów inny</w:t>
      </w:r>
      <w:r>
        <w:rPr>
          <w:i/>
          <w:sz w:val="20"/>
          <w:szCs w:val="20"/>
        </w:rPr>
        <w:t>ch niż niebezpieczne i obojętne</w:t>
      </w:r>
      <w:r w:rsidRPr="000967CD">
        <w:rPr>
          <w:sz w:val="20"/>
          <w:szCs w:val="20"/>
        </w:rPr>
        <w:t xml:space="preserve">. </w:t>
      </w:r>
    </w:p>
  </w:footnote>
  <w:footnote w:id="27">
    <w:p w:rsidR="00857C6A" w:rsidRPr="00864513" w:rsidRDefault="00857C6A" w:rsidP="00926BE4">
      <w:pPr>
        <w:pStyle w:val="Tekstprzypisudolnego"/>
        <w:jc w:val="both"/>
        <w:rPr>
          <w:sz w:val="18"/>
          <w:szCs w:val="18"/>
        </w:rPr>
      </w:pPr>
      <w:r w:rsidRPr="00AF3CC4">
        <w:rPr>
          <w:rStyle w:val="Odwoanieprzypisudolnego"/>
          <w:sz w:val="20"/>
          <w:szCs w:val="18"/>
        </w:rPr>
        <w:footnoteRef/>
      </w:r>
      <w:r w:rsidRPr="00AF3CC4">
        <w:rPr>
          <w:sz w:val="20"/>
          <w:szCs w:val="18"/>
        </w:rPr>
        <w:t xml:space="preserve">Według </w:t>
      </w:r>
      <w:r w:rsidRPr="00272B7D">
        <w:rPr>
          <w:i/>
          <w:sz w:val="20"/>
          <w:szCs w:val="18"/>
        </w:rPr>
        <w:t>Rejestru form ochrony przyrody w województwie podkarpackim</w:t>
      </w:r>
      <w:r>
        <w:rPr>
          <w:sz w:val="20"/>
          <w:szCs w:val="18"/>
        </w:rPr>
        <w:t xml:space="preserve"> (data dostępu 05.09.2016</w:t>
      </w:r>
      <w:r w:rsidRPr="00AF3CC4">
        <w:rPr>
          <w:sz w:val="20"/>
          <w:szCs w:val="18"/>
        </w:rPr>
        <w:t> r.). Rejestr użytków ekologicznych jest w trakcie aktualizacji.</w:t>
      </w:r>
    </w:p>
  </w:footnote>
  <w:footnote w:id="28">
    <w:p w:rsidR="00857C6A" w:rsidRPr="00423F0B" w:rsidRDefault="00857C6A" w:rsidP="00E46228">
      <w:pPr>
        <w:pStyle w:val="Tekstprzypisudolnego"/>
        <w:rPr>
          <w:sz w:val="20"/>
          <w:szCs w:val="20"/>
        </w:rPr>
      </w:pPr>
      <w:r w:rsidRPr="00423F0B">
        <w:rPr>
          <w:rStyle w:val="Odwoanieprzypisudolnego"/>
          <w:i/>
          <w:sz w:val="20"/>
          <w:szCs w:val="20"/>
        </w:rPr>
        <w:footnoteRef/>
      </w:r>
      <w:r w:rsidRPr="00423F0B">
        <w:rPr>
          <w:i/>
          <w:sz w:val="20"/>
          <w:szCs w:val="20"/>
        </w:rPr>
        <w:t xml:space="preserve"> </w:t>
      </w:r>
      <w:r w:rsidRPr="00423F0B">
        <w:rPr>
          <w:rFonts w:eastAsia="Calibri"/>
          <w:sz w:val="20"/>
          <w:szCs w:val="20"/>
        </w:rPr>
        <w:t>Na podstawie opracowania</w:t>
      </w:r>
      <w:r w:rsidRPr="00423F0B">
        <w:rPr>
          <w:rFonts w:eastAsia="Calibri"/>
          <w:i/>
          <w:sz w:val="20"/>
          <w:szCs w:val="20"/>
        </w:rPr>
        <w:t xml:space="preserve"> Ochrona środowiska 2016 </w:t>
      </w:r>
      <w:r w:rsidRPr="00423F0B">
        <w:rPr>
          <w:rFonts w:eastAsia="Calibri"/>
          <w:sz w:val="20"/>
          <w:szCs w:val="20"/>
        </w:rPr>
        <w:t>– Główny Urząd Statystyczny Warszawa 2016 (dane z 2015 r.).</w:t>
      </w:r>
    </w:p>
  </w:footnote>
  <w:footnote w:id="29">
    <w:p w:rsidR="00857C6A" w:rsidRPr="00423F0B" w:rsidRDefault="00857C6A" w:rsidP="00E46228">
      <w:pPr>
        <w:pStyle w:val="Tekstprzypisudolnego"/>
        <w:rPr>
          <w:i/>
          <w:strike/>
          <w:sz w:val="20"/>
          <w:szCs w:val="20"/>
        </w:rPr>
      </w:pPr>
      <w:r w:rsidRPr="00423F0B">
        <w:rPr>
          <w:rStyle w:val="Odwoanieprzypisudolnego"/>
          <w:sz w:val="20"/>
          <w:szCs w:val="20"/>
        </w:rPr>
        <w:footnoteRef/>
      </w:r>
      <w:r w:rsidRPr="00423F0B">
        <w:rPr>
          <w:sz w:val="20"/>
          <w:szCs w:val="20"/>
        </w:rPr>
        <w:t xml:space="preserve"> </w:t>
      </w:r>
      <w:r w:rsidRPr="00423F0B">
        <w:rPr>
          <w:rFonts w:eastAsia="Calibri"/>
          <w:i/>
          <w:sz w:val="20"/>
          <w:szCs w:val="20"/>
        </w:rPr>
        <w:t>ibidem.</w:t>
      </w:r>
    </w:p>
  </w:footnote>
  <w:footnote w:id="30">
    <w:p w:rsidR="00857C6A" w:rsidRPr="00423F0B" w:rsidRDefault="00857C6A" w:rsidP="00E46228">
      <w:pPr>
        <w:pStyle w:val="Tekstprzypisudolnego"/>
        <w:rPr>
          <w:i/>
          <w:sz w:val="20"/>
          <w:szCs w:val="20"/>
        </w:rPr>
      </w:pPr>
      <w:r w:rsidRPr="00423F0B">
        <w:rPr>
          <w:rStyle w:val="Odwoanieprzypisudolnego"/>
          <w:sz w:val="20"/>
          <w:szCs w:val="20"/>
        </w:rPr>
        <w:footnoteRef/>
      </w:r>
      <w:r w:rsidRPr="00423F0B">
        <w:rPr>
          <w:rFonts w:eastAsia="Calibri"/>
          <w:i/>
          <w:sz w:val="20"/>
          <w:szCs w:val="20"/>
        </w:rPr>
        <w:t>.ibidem.</w:t>
      </w:r>
    </w:p>
  </w:footnote>
  <w:footnote w:id="31">
    <w:p w:rsidR="00857C6A" w:rsidRPr="00DB5263" w:rsidRDefault="00857C6A" w:rsidP="00E46228">
      <w:pPr>
        <w:pStyle w:val="Tekstprzypisudolnego"/>
        <w:rPr>
          <w:szCs w:val="18"/>
        </w:rPr>
      </w:pPr>
      <w:r w:rsidRPr="00423F0B">
        <w:rPr>
          <w:rStyle w:val="Odwoanieprzypisudolnego"/>
          <w:sz w:val="20"/>
          <w:szCs w:val="20"/>
        </w:rPr>
        <w:footnoteRef/>
      </w:r>
      <w:r w:rsidRPr="00423F0B">
        <w:rPr>
          <w:rFonts w:eastAsia="Calibri"/>
          <w:i/>
          <w:sz w:val="20"/>
          <w:szCs w:val="20"/>
        </w:rPr>
        <w:t xml:space="preserve"> </w:t>
      </w:r>
      <w:r w:rsidRPr="00423F0B">
        <w:rPr>
          <w:rFonts w:eastAsia="Calibri"/>
          <w:sz w:val="20"/>
          <w:szCs w:val="20"/>
        </w:rPr>
        <w:t>Na podstawie opracowania</w:t>
      </w:r>
      <w:r w:rsidRPr="00423F0B">
        <w:rPr>
          <w:rFonts w:eastAsia="Calibri"/>
          <w:i/>
          <w:sz w:val="20"/>
          <w:szCs w:val="20"/>
        </w:rPr>
        <w:t xml:space="preserve"> Ochrona środowiska 2016 </w:t>
      </w:r>
      <w:r w:rsidRPr="00423F0B">
        <w:rPr>
          <w:rFonts w:eastAsia="Calibri"/>
          <w:sz w:val="20"/>
          <w:szCs w:val="20"/>
        </w:rPr>
        <w:t>– Główny Urząd Statystyczny</w:t>
      </w:r>
      <w:r>
        <w:rPr>
          <w:rFonts w:eastAsia="Calibri"/>
          <w:sz w:val="20"/>
          <w:szCs w:val="20"/>
        </w:rPr>
        <w:t xml:space="preserve"> Warszawa 2016 (dane z 2015 r.)</w:t>
      </w:r>
      <w:r w:rsidRPr="00423F0B">
        <w:rPr>
          <w:rFonts w:eastAsia="Calibri"/>
          <w:i/>
          <w:sz w:val="20"/>
          <w:szCs w:val="20"/>
        </w:rPr>
        <w:t>.</w:t>
      </w:r>
      <w:r w:rsidRPr="00DB5263">
        <w:rPr>
          <w:szCs w:val="18"/>
        </w:rPr>
        <w:t xml:space="preserve"> </w:t>
      </w:r>
    </w:p>
  </w:footnote>
  <w:footnote w:id="32">
    <w:p w:rsidR="00857C6A" w:rsidRPr="00AB2B9A" w:rsidRDefault="00857C6A" w:rsidP="00AB2B9A">
      <w:pPr>
        <w:pStyle w:val="Bezodstpw"/>
        <w:rPr>
          <w:sz w:val="18"/>
          <w:szCs w:val="18"/>
        </w:rPr>
      </w:pPr>
      <w:r w:rsidRPr="00594E48">
        <w:rPr>
          <w:rStyle w:val="Odwoanieprzypisudolnego"/>
          <w:sz w:val="20"/>
          <w:szCs w:val="18"/>
        </w:rPr>
        <w:footnoteRef/>
      </w:r>
      <w:r w:rsidRPr="00594E48">
        <w:rPr>
          <w:sz w:val="20"/>
          <w:szCs w:val="18"/>
        </w:rPr>
        <w:t>t.j. Dz. U. z 2016 r., poz. 383 z późn. zm.</w:t>
      </w:r>
    </w:p>
  </w:footnote>
  <w:footnote w:id="33">
    <w:p w:rsidR="00857C6A" w:rsidRPr="00D93BEA" w:rsidRDefault="00857C6A" w:rsidP="00773D7E">
      <w:pPr>
        <w:pStyle w:val="Bezodstpw"/>
        <w:rPr>
          <w:sz w:val="18"/>
          <w:szCs w:val="18"/>
        </w:rPr>
      </w:pPr>
      <w:r w:rsidRPr="00D471C7">
        <w:rPr>
          <w:rStyle w:val="Odwoanieprzypisudolnego"/>
          <w:sz w:val="20"/>
          <w:szCs w:val="18"/>
        </w:rPr>
        <w:footnoteRef/>
      </w:r>
      <w:r w:rsidRPr="00D471C7">
        <w:rPr>
          <w:sz w:val="20"/>
          <w:szCs w:val="18"/>
        </w:rPr>
        <w:t>t.j. Dz. U. z 2016  r., poz. 71.</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7C6A" w:rsidRPr="004C7D33" w:rsidRDefault="00857C6A" w:rsidP="00C5501F">
    <w:pPr>
      <w:pStyle w:val="Nagwek"/>
      <w:pBdr>
        <w:bottom w:val="single" w:sz="4" w:space="2" w:color="auto"/>
      </w:pBdr>
      <w:jc w:val="center"/>
      <w:rPr>
        <w:rFonts w:ascii="Times New Roman" w:hAnsi="Times New Roman" w:cs="Times New Roman"/>
        <w:b/>
        <w:sz w:val="18"/>
      </w:rPr>
    </w:pPr>
    <w:r w:rsidRPr="004C7D33">
      <w:rPr>
        <w:rFonts w:ascii="Times New Roman" w:hAnsi="Times New Roman" w:cs="Times New Roman"/>
        <w:b/>
        <w:sz w:val="18"/>
      </w:rPr>
      <w:t xml:space="preserve">Prognoza oddziaływania na środowisko </w:t>
    </w:r>
  </w:p>
  <w:p w:rsidR="00857C6A" w:rsidRPr="004C7D33" w:rsidRDefault="00857C6A" w:rsidP="00C5501F">
    <w:pPr>
      <w:pStyle w:val="Nagwek"/>
      <w:pBdr>
        <w:bottom w:val="single" w:sz="4" w:space="2" w:color="auto"/>
      </w:pBdr>
      <w:jc w:val="center"/>
      <w:rPr>
        <w:rFonts w:ascii="Times New Roman" w:hAnsi="Times New Roman" w:cs="Times New Roman"/>
        <w:b/>
        <w:sz w:val="18"/>
      </w:rPr>
    </w:pPr>
    <w:r w:rsidRPr="004C7D33">
      <w:rPr>
        <w:rFonts w:ascii="Times New Roman" w:hAnsi="Times New Roman" w:cs="Times New Roman"/>
        <w:b/>
        <w:sz w:val="18"/>
      </w:rPr>
      <w:t>Programu Ochrony Środowiska Wojewód</w:t>
    </w:r>
    <w:r>
      <w:rPr>
        <w:rFonts w:ascii="Times New Roman" w:hAnsi="Times New Roman" w:cs="Times New Roman"/>
        <w:b/>
        <w:sz w:val="18"/>
      </w:rPr>
      <w:t>ztwa Podkarpackiego na lata 2017</w:t>
    </w:r>
    <w:r w:rsidRPr="004C7D33">
      <w:rPr>
        <w:rFonts w:ascii="Times New Roman" w:hAnsi="Times New Roman" w:cs="Times New Roman"/>
        <w:b/>
        <w:sz w:val="18"/>
      </w:rPr>
      <w:t>-2019 z perspektywą do 2023 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7C6A" w:rsidRPr="002A523B" w:rsidRDefault="00857C6A" w:rsidP="002A523B">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F5F1D"/>
    <w:multiLevelType w:val="hybridMultilevel"/>
    <w:tmpl w:val="BB043D8E"/>
    <w:lvl w:ilvl="0" w:tplc="E48A44F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
    <w:nsid w:val="03075EAA"/>
    <w:multiLevelType w:val="hybridMultilevel"/>
    <w:tmpl w:val="5486EC34"/>
    <w:lvl w:ilvl="0" w:tplc="0400D04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
    <w:nsid w:val="03255362"/>
    <w:multiLevelType w:val="hybridMultilevel"/>
    <w:tmpl w:val="51301102"/>
    <w:lvl w:ilvl="0" w:tplc="9E464A08">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4A5364"/>
    <w:multiLevelType w:val="hybridMultilevel"/>
    <w:tmpl w:val="C69E3026"/>
    <w:lvl w:ilvl="0" w:tplc="99B43D46">
      <w:start w:val="1"/>
      <w:numFmt w:val="bullet"/>
      <w:lvlText w:val=""/>
      <w:lvlJc w:val="left"/>
      <w:pPr>
        <w:ind w:left="360" w:hanging="360"/>
      </w:pPr>
      <w:rPr>
        <w:rFonts w:ascii="Symbol" w:hAnsi="Symbol" w:hint="default"/>
        <w:sz w:val="14"/>
        <w:szCs w:val="1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nsid w:val="03505289"/>
    <w:multiLevelType w:val="hybridMultilevel"/>
    <w:tmpl w:val="2B7C9F8E"/>
    <w:lvl w:ilvl="0" w:tplc="7D0EEA66">
      <w:start w:val="1"/>
      <w:numFmt w:val="bullet"/>
      <w:pStyle w:val="1"/>
      <w:lvlText w:val=""/>
      <w:lvlJc w:val="left"/>
      <w:pPr>
        <w:ind w:left="644" w:hanging="360"/>
      </w:pPr>
      <w:rPr>
        <w:rFonts w:ascii="Wingdings" w:hAnsi="Wingdings" w:hint="default"/>
      </w:rPr>
    </w:lvl>
    <w:lvl w:ilvl="1" w:tplc="7D0EEA66">
      <w:start w:val="1"/>
      <w:numFmt w:val="lowerLetter"/>
      <w:pStyle w:val="11"/>
      <w:lvlText w:val="%2."/>
      <w:lvlJc w:val="left"/>
      <w:pPr>
        <w:ind w:left="1364" w:hanging="360"/>
      </w:pPr>
    </w:lvl>
    <w:lvl w:ilvl="2" w:tplc="04150005">
      <w:start w:val="1"/>
      <w:numFmt w:val="lowerRoman"/>
      <w:pStyle w:val="111"/>
      <w:lvlText w:val="%3."/>
      <w:lvlJc w:val="right"/>
      <w:pPr>
        <w:ind w:left="2084" w:hanging="180"/>
      </w:pPr>
    </w:lvl>
    <w:lvl w:ilvl="3" w:tplc="04150001" w:tentative="1">
      <w:start w:val="1"/>
      <w:numFmt w:val="decimal"/>
      <w:pStyle w:val="1111"/>
      <w:lvlText w:val="%4."/>
      <w:lvlJc w:val="left"/>
      <w:pPr>
        <w:ind w:left="2804" w:hanging="360"/>
      </w:pPr>
    </w:lvl>
    <w:lvl w:ilvl="4" w:tplc="04150003" w:tentative="1">
      <w:start w:val="1"/>
      <w:numFmt w:val="lowerLetter"/>
      <w:lvlText w:val="%5."/>
      <w:lvlJc w:val="left"/>
      <w:pPr>
        <w:ind w:left="3524" w:hanging="360"/>
      </w:pPr>
    </w:lvl>
    <w:lvl w:ilvl="5" w:tplc="04150005" w:tentative="1">
      <w:start w:val="1"/>
      <w:numFmt w:val="lowerRoman"/>
      <w:lvlText w:val="%6."/>
      <w:lvlJc w:val="right"/>
      <w:pPr>
        <w:ind w:left="4244" w:hanging="180"/>
      </w:pPr>
    </w:lvl>
    <w:lvl w:ilvl="6" w:tplc="04150001" w:tentative="1">
      <w:start w:val="1"/>
      <w:numFmt w:val="decimal"/>
      <w:lvlText w:val="%7."/>
      <w:lvlJc w:val="left"/>
      <w:pPr>
        <w:ind w:left="4964" w:hanging="360"/>
      </w:pPr>
    </w:lvl>
    <w:lvl w:ilvl="7" w:tplc="04150003" w:tentative="1">
      <w:start w:val="1"/>
      <w:numFmt w:val="lowerLetter"/>
      <w:lvlText w:val="%8."/>
      <w:lvlJc w:val="left"/>
      <w:pPr>
        <w:ind w:left="5684" w:hanging="360"/>
      </w:pPr>
    </w:lvl>
    <w:lvl w:ilvl="8" w:tplc="04150005" w:tentative="1">
      <w:start w:val="1"/>
      <w:numFmt w:val="lowerRoman"/>
      <w:lvlText w:val="%9."/>
      <w:lvlJc w:val="right"/>
      <w:pPr>
        <w:ind w:left="6404" w:hanging="180"/>
      </w:pPr>
    </w:lvl>
  </w:abstractNum>
  <w:abstractNum w:abstractNumId="5">
    <w:nsid w:val="039D4738"/>
    <w:multiLevelType w:val="hybridMultilevel"/>
    <w:tmpl w:val="DA40744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3BD06CE"/>
    <w:multiLevelType w:val="hybridMultilevel"/>
    <w:tmpl w:val="82E2880C"/>
    <w:lvl w:ilvl="0" w:tplc="D6369564">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
    <w:nsid w:val="03D24A3A"/>
    <w:multiLevelType w:val="hybridMultilevel"/>
    <w:tmpl w:val="E9E45618"/>
    <w:lvl w:ilvl="0" w:tplc="7B447F7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
    <w:nsid w:val="03DB1CFD"/>
    <w:multiLevelType w:val="hybridMultilevel"/>
    <w:tmpl w:val="75E2E1B2"/>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4293C89"/>
    <w:multiLevelType w:val="hybridMultilevel"/>
    <w:tmpl w:val="4F12FD98"/>
    <w:lvl w:ilvl="0" w:tplc="7E8409DA">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45010CA"/>
    <w:multiLevelType w:val="hybridMultilevel"/>
    <w:tmpl w:val="2FC04D66"/>
    <w:lvl w:ilvl="0" w:tplc="AACCD98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
    <w:nsid w:val="04543B8D"/>
    <w:multiLevelType w:val="hybridMultilevel"/>
    <w:tmpl w:val="BEE4D926"/>
    <w:lvl w:ilvl="0" w:tplc="04150001">
      <w:start w:val="1"/>
      <w:numFmt w:val="bullet"/>
      <w:pStyle w:val="bkropki"/>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nsid w:val="047A595F"/>
    <w:multiLevelType w:val="hybridMultilevel"/>
    <w:tmpl w:val="B47A4042"/>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4932513"/>
    <w:multiLevelType w:val="hybridMultilevel"/>
    <w:tmpl w:val="FDC2BB58"/>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4AE3FC8"/>
    <w:multiLevelType w:val="hybridMultilevel"/>
    <w:tmpl w:val="8796F4B4"/>
    <w:lvl w:ilvl="0" w:tplc="67CEC32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
    <w:nsid w:val="051A7605"/>
    <w:multiLevelType w:val="hybridMultilevel"/>
    <w:tmpl w:val="1B02692A"/>
    <w:lvl w:ilvl="0" w:tplc="F2E4AFF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
    <w:nsid w:val="051D5B58"/>
    <w:multiLevelType w:val="hybridMultilevel"/>
    <w:tmpl w:val="2C1CB1FC"/>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5301F5E"/>
    <w:multiLevelType w:val="hybridMultilevel"/>
    <w:tmpl w:val="127A2BE8"/>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54B4482"/>
    <w:multiLevelType w:val="hybridMultilevel"/>
    <w:tmpl w:val="F2624060"/>
    <w:lvl w:ilvl="0" w:tplc="133664C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9">
    <w:nsid w:val="059A1270"/>
    <w:multiLevelType w:val="hybridMultilevel"/>
    <w:tmpl w:val="BA3070D0"/>
    <w:lvl w:ilvl="0" w:tplc="A72E2D0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
    <w:nsid w:val="06727B2B"/>
    <w:multiLevelType w:val="hybridMultilevel"/>
    <w:tmpl w:val="223CA98A"/>
    <w:lvl w:ilvl="0" w:tplc="C59EE60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1">
    <w:nsid w:val="072E0D6A"/>
    <w:multiLevelType w:val="hybridMultilevel"/>
    <w:tmpl w:val="926A4E90"/>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07464249"/>
    <w:multiLevelType w:val="hybridMultilevel"/>
    <w:tmpl w:val="386AB54A"/>
    <w:lvl w:ilvl="0" w:tplc="90C67BEA">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
    <w:nsid w:val="077D6D35"/>
    <w:multiLevelType w:val="hybridMultilevel"/>
    <w:tmpl w:val="D1D8EB42"/>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084F0198"/>
    <w:multiLevelType w:val="hybridMultilevel"/>
    <w:tmpl w:val="90DCC4DC"/>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086713E8"/>
    <w:multiLevelType w:val="hybridMultilevel"/>
    <w:tmpl w:val="E354C1A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
    <w:nsid w:val="086C3E06"/>
    <w:multiLevelType w:val="hybridMultilevel"/>
    <w:tmpl w:val="776E442E"/>
    <w:lvl w:ilvl="0" w:tplc="90C67BE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08A72697"/>
    <w:multiLevelType w:val="hybridMultilevel"/>
    <w:tmpl w:val="3B64B5D8"/>
    <w:lvl w:ilvl="0" w:tplc="04150001">
      <w:start w:val="1"/>
      <w:numFmt w:val="bullet"/>
      <w:lvlText w:val=""/>
      <w:lvlJc w:val="left"/>
      <w:pPr>
        <w:ind w:left="767" w:hanging="360"/>
      </w:pPr>
      <w:rPr>
        <w:rFonts w:ascii="Symbol" w:hAnsi="Symbol" w:hint="default"/>
      </w:rPr>
    </w:lvl>
    <w:lvl w:ilvl="1" w:tplc="04150003" w:tentative="1">
      <w:start w:val="1"/>
      <w:numFmt w:val="bullet"/>
      <w:lvlText w:val="o"/>
      <w:lvlJc w:val="left"/>
      <w:pPr>
        <w:ind w:left="1487" w:hanging="360"/>
      </w:pPr>
      <w:rPr>
        <w:rFonts w:ascii="Courier New" w:hAnsi="Courier New" w:cs="Courier New" w:hint="default"/>
      </w:rPr>
    </w:lvl>
    <w:lvl w:ilvl="2" w:tplc="04150005" w:tentative="1">
      <w:start w:val="1"/>
      <w:numFmt w:val="bullet"/>
      <w:lvlText w:val=""/>
      <w:lvlJc w:val="left"/>
      <w:pPr>
        <w:ind w:left="2207" w:hanging="360"/>
      </w:pPr>
      <w:rPr>
        <w:rFonts w:ascii="Wingdings" w:hAnsi="Wingdings" w:hint="default"/>
      </w:rPr>
    </w:lvl>
    <w:lvl w:ilvl="3" w:tplc="04150001" w:tentative="1">
      <w:start w:val="1"/>
      <w:numFmt w:val="bullet"/>
      <w:lvlText w:val=""/>
      <w:lvlJc w:val="left"/>
      <w:pPr>
        <w:ind w:left="2927" w:hanging="360"/>
      </w:pPr>
      <w:rPr>
        <w:rFonts w:ascii="Symbol" w:hAnsi="Symbol" w:hint="default"/>
      </w:rPr>
    </w:lvl>
    <w:lvl w:ilvl="4" w:tplc="04150003" w:tentative="1">
      <w:start w:val="1"/>
      <w:numFmt w:val="bullet"/>
      <w:lvlText w:val="o"/>
      <w:lvlJc w:val="left"/>
      <w:pPr>
        <w:ind w:left="3647" w:hanging="360"/>
      </w:pPr>
      <w:rPr>
        <w:rFonts w:ascii="Courier New" w:hAnsi="Courier New" w:cs="Courier New" w:hint="default"/>
      </w:rPr>
    </w:lvl>
    <w:lvl w:ilvl="5" w:tplc="04150005" w:tentative="1">
      <w:start w:val="1"/>
      <w:numFmt w:val="bullet"/>
      <w:lvlText w:val=""/>
      <w:lvlJc w:val="left"/>
      <w:pPr>
        <w:ind w:left="4367" w:hanging="360"/>
      </w:pPr>
      <w:rPr>
        <w:rFonts w:ascii="Wingdings" w:hAnsi="Wingdings" w:hint="default"/>
      </w:rPr>
    </w:lvl>
    <w:lvl w:ilvl="6" w:tplc="04150001" w:tentative="1">
      <w:start w:val="1"/>
      <w:numFmt w:val="bullet"/>
      <w:lvlText w:val=""/>
      <w:lvlJc w:val="left"/>
      <w:pPr>
        <w:ind w:left="5087" w:hanging="360"/>
      </w:pPr>
      <w:rPr>
        <w:rFonts w:ascii="Symbol" w:hAnsi="Symbol" w:hint="default"/>
      </w:rPr>
    </w:lvl>
    <w:lvl w:ilvl="7" w:tplc="04150003" w:tentative="1">
      <w:start w:val="1"/>
      <w:numFmt w:val="bullet"/>
      <w:lvlText w:val="o"/>
      <w:lvlJc w:val="left"/>
      <w:pPr>
        <w:ind w:left="5807" w:hanging="360"/>
      </w:pPr>
      <w:rPr>
        <w:rFonts w:ascii="Courier New" w:hAnsi="Courier New" w:cs="Courier New" w:hint="default"/>
      </w:rPr>
    </w:lvl>
    <w:lvl w:ilvl="8" w:tplc="04150005" w:tentative="1">
      <w:start w:val="1"/>
      <w:numFmt w:val="bullet"/>
      <w:lvlText w:val=""/>
      <w:lvlJc w:val="left"/>
      <w:pPr>
        <w:ind w:left="6527" w:hanging="360"/>
      </w:pPr>
      <w:rPr>
        <w:rFonts w:ascii="Wingdings" w:hAnsi="Wingdings" w:hint="default"/>
      </w:rPr>
    </w:lvl>
  </w:abstractNum>
  <w:abstractNum w:abstractNumId="28">
    <w:nsid w:val="097A2B74"/>
    <w:multiLevelType w:val="hybridMultilevel"/>
    <w:tmpl w:val="9CFCD89E"/>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09CF0524"/>
    <w:multiLevelType w:val="hybridMultilevel"/>
    <w:tmpl w:val="7D408BB4"/>
    <w:lvl w:ilvl="0" w:tplc="222EC4C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0">
    <w:nsid w:val="0A284D12"/>
    <w:multiLevelType w:val="hybridMultilevel"/>
    <w:tmpl w:val="C544537C"/>
    <w:lvl w:ilvl="0" w:tplc="90C67BEA">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1">
    <w:nsid w:val="0A731343"/>
    <w:multiLevelType w:val="hybridMultilevel"/>
    <w:tmpl w:val="6060CCC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0BB67543"/>
    <w:multiLevelType w:val="hybridMultilevel"/>
    <w:tmpl w:val="BA84DE44"/>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0BEE53F1"/>
    <w:multiLevelType w:val="multilevel"/>
    <w:tmpl w:val="964A077A"/>
    <w:lvl w:ilvl="0">
      <w:start w:val="1"/>
      <w:numFmt w:val="bullet"/>
      <w:pStyle w:val="Listapunktowana"/>
      <w:lvlText w:val=""/>
      <w:lvlJc w:val="left"/>
      <w:pPr>
        <w:tabs>
          <w:tab w:val="num" w:pos="1069"/>
        </w:tabs>
        <w:ind w:left="1069" w:hanging="360"/>
      </w:pPr>
      <w:rPr>
        <w:rFonts w:ascii="CommonBullets" w:hAnsi="CommonBullets" w:hint="default"/>
        <w:color w:val="auto"/>
        <w:sz w:val="24"/>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4">
    <w:nsid w:val="0C606D74"/>
    <w:multiLevelType w:val="hybridMultilevel"/>
    <w:tmpl w:val="016A7774"/>
    <w:lvl w:ilvl="0" w:tplc="430CA72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0C8C7DD8"/>
    <w:multiLevelType w:val="hybridMultilevel"/>
    <w:tmpl w:val="F51615EC"/>
    <w:lvl w:ilvl="0" w:tplc="DBC0057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6">
    <w:nsid w:val="0C9A2792"/>
    <w:multiLevelType w:val="hybridMultilevel"/>
    <w:tmpl w:val="A630ECD8"/>
    <w:lvl w:ilvl="0" w:tplc="646023A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7">
    <w:nsid w:val="0CE43665"/>
    <w:multiLevelType w:val="hybridMultilevel"/>
    <w:tmpl w:val="F144847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0D2026C6"/>
    <w:multiLevelType w:val="hybridMultilevel"/>
    <w:tmpl w:val="5E64790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0D397BC7"/>
    <w:multiLevelType w:val="hybridMultilevel"/>
    <w:tmpl w:val="C51E9EF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0E1A28A8"/>
    <w:multiLevelType w:val="hybridMultilevel"/>
    <w:tmpl w:val="65828182"/>
    <w:lvl w:ilvl="0" w:tplc="FE06C48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1">
    <w:nsid w:val="0E434003"/>
    <w:multiLevelType w:val="hybridMultilevel"/>
    <w:tmpl w:val="EF9A8D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0E811676"/>
    <w:multiLevelType w:val="hybridMultilevel"/>
    <w:tmpl w:val="C4FEF52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0F3F0D8E"/>
    <w:multiLevelType w:val="hybridMultilevel"/>
    <w:tmpl w:val="6316A56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0F433E09"/>
    <w:multiLevelType w:val="hybridMultilevel"/>
    <w:tmpl w:val="F1A01CFE"/>
    <w:lvl w:ilvl="0" w:tplc="A6989344">
      <w:start w:val="1"/>
      <w:numFmt w:val="bullet"/>
      <w:lvlText w:val=""/>
      <w:lvlJc w:val="left"/>
      <w:pPr>
        <w:ind w:left="1440" w:hanging="360"/>
      </w:pPr>
      <w:rPr>
        <w:rFonts w:ascii="Symbol" w:hAnsi="Symbol" w:hint="default"/>
        <w:color w:val="auto"/>
        <w:sz w:val="24"/>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5">
    <w:nsid w:val="0F9172FB"/>
    <w:multiLevelType w:val="hybridMultilevel"/>
    <w:tmpl w:val="C5723C08"/>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0FC52B74"/>
    <w:multiLevelType w:val="hybridMultilevel"/>
    <w:tmpl w:val="80B87F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10205688"/>
    <w:multiLevelType w:val="hybridMultilevel"/>
    <w:tmpl w:val="CDCA5514"/>
    <w:lvl w:ilvl="0" w:tplc="5246CEC6">
      <w:start w:val="1"/>
      <w:numFmt w:val="decimal"/>
      <w:pStyle w:val="cel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10210139"/>
    <w:multiLevelType w:val="hybridMultilevel"/>
    <w:tmpl w:val="0D8033BE"/>
    <w:lvl w:ilvl="0" w:tplc="90C67BEA">
      <w:start w:val="1"/>
      <w:numFmt w:val="bullet"/>
      <w:lvlText w:val=""/>
      <w:lvlJc w:val="left"/>
      <w:pPr>
        <w:ind w:left="360" w:hanging="360"/>
      </w:pPr>
      <w:rPr>
        <w:rFonts w:ascii="Symbol" w:hAnsi="Symbol" w:hint="default"/>
        <w:sz w:val="16"/>
        <w:szCs w:val="1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nsid w:val="10640B1F"/>
    <w:multiLevelType w:val="hybridMultilevel"/>
    <w:tmpl w:val="A57619D8"/>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10820D50"/>
    <w:multiLevelType w:val="hybridMultilevel"/>
    <w:tmpl w:val="9B020952"/>
    <w:lvl w:ilvl="0" w:tplc="A4C6F33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1">
    <w:nsid w:val="115926F8"/>
    <w:multiLevelType w:val="hybridMultilevel"/>
    <w:tmpl w:val="897A87FE"/>
    <w:lvl w:ilvl="0" w:tplc="6FEC0CFA">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1165789A"/>
    <w:multiLevelType w:val="hybridMultilevel"/>
    <w:tmpl w:val="1646C21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118838A6"/>
    <w:multiLevelType w:val="hybridMultilevel"/>
    <w:tmpl w:val="1A0EE7D6"/>
    <w:lvl w:ilvl="0" w:tplc="85E043A8">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nsid w:val="11FD3AAB"/>
    <w:multiLevelType w:val="hybridMultilevel"/>
    <w:tmpl w:val="DD049E60"/>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12021339"/>
    <w:multiLevelType w:val="hybridMultilevel"/>
    <w:tmpl w:val="D4509318"/>
    <w:lvl w:ilvl="0" w:tplc="1DF2529E">
      <w:start w:val="1"/>
      <w:numFmt w:val="decimal"/>
      <w:lvlText w:val="%1."/>
      <w:lvlJc w:val="left"/>
      <w:pPr>
        <w:ind w:left="784" w:hanging="360"/>
      </w:pPr>
      <w:rPr>
        <w:rFonts w:hint="default"/>
      </w:rPr>
    </w:lvl>
    <w:lvl w:ilvl="1" w:tplc="04150019" w:tentative="1">
      <w:start w:val="1"/>
      <w:numFmt w:val="lowerLetter"/>
      <w:lvlText w:val="%2."/>
      <w:lvlJc w:val="left"/>
      <w:pPr>
        <w:ind w:left="1504" w:hanging="360"/>
      </w:pPr>
    </w:lvl>
    <w:lvl w:ilvl="2" w:tplc="0415001B" w:tentative="1">
      <w:start w:val="1"/>
      <w:numFmt w:val="lowerRoman"/>
      <w:lvlText w:val="%3."/>
      <w:lvlJc w:val="right"/>
      <w:pPr>
        <w:ind w:left="2224" w:hanging="180"/>
      </w:pPr>
    </w:lvl>
    <w:lvl w:ilvl="3" w:tplc="0415000F" w:tentative="1">
      <w:start w:val="1"/>
      <w:numFmt w:val="decimal"/>
      <w:lvlText w:val="%4."/>
      <w:lvlJc w:val="left"/>
      <w:pPr>
        <w:ind w:left="2944" w:hanging="360"/>
      </w:pPr>
    </w:lvl>
    <w:lvl w:ilvl="4" w:tplc="04150019" w:tentative="1">
      <w:start w:val="1"/>
      <w:numFmt w:val="lowerLetter"/>
      <w:lvlText w:val="%5."/>
      <w:lvlJc w:val="left"/>
      <w:pPr>
        <w:ind w:left="3664" w:hanging="360"/>
      </w:pPr>
    </w:lvl>
    <w:lvl w:ilvl="5" w:tplc="0415001B" w:tentative="1">
      <w:start w:val="1"/>
      <w:numFmt w:val="lowerRoman"/>
      <w:lvlText w:val="%6."/>
      <w:lvlJc w:val="right"/>
      <w:pPr>
        <w:ind w:left="4384" w:hanging="180"/>
      </w:pPr>
    </w:lvl>
    <w:lvl w:ilvl="6" w:tplc="0415000F" w:tentative="1">
      <w:start w:val="1"/>
      <w:numFmt w:val="decimal"/>
      <w:lvlText w:val="%7."/>
      <w:lvlJc w:val="left"/>
      <w:pPr>
        <w:ind w:left="5104" w:hanging="360"/>
      </w:pPr>
    </w:lvl>
    <w:lvl w:ilvl="7" w:tplc="04150019" w:tentative="1">
      <w:start w:val="1"/>
      <w:numFmt w:val="lowerLetter"/>
      <w:lvlText w:val="%8."/>
      <w:lvlJc w:val="left"/>
      <w:pPr>
        <w:ind w:left="5824" w:hanging="360"/>
      </w:pPr>
    </w:lvl>
    <w:lvl w:ilvl="8" w:tplc="0415001B" w:tentative="1">
      <w:start w:val="1"/>
      <w:numFmt w:val="lowerRoman"/>
      <w:lvlText w:val="%9."/>
      <w:lvlJc w:val="right"/>
      <w:pPr>
        <w:ind w:left="6544" w:hanging="180"/>
      </w:pPr>
    </w:lvl>
  </w:abstractNum>
  <w:abstractNum w:abstractNumId="56">
    <w:nsid w:val="120F6F99"/>
    <w:multiLevelType w:val="hybridMultilevel"/>
    <w:tmpl w:val="A5EA97F2"/>
    <w:lvl w:ilvl="0" w:tplc="95C893CC">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7">
    <w:nsid w:val="126969F8"/>
    <w:multiLevelType w:val="hybridMultilevel"/>
    <w:tmpl w:val="C6AE7556"/>
    <w:lvl w:ilvl="0" w:tplc="18E2009C">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8">
    <w:nsid w:val="12921AEB"/>
    <w:multiLevelType w:val="hybridMultilevel"/>
    <w:tmpl w:val="5BA89DF8"/>
    <w:lvl w:ilvl="0" w:tplc="CEDEB87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9">
    <w:nsid w:val="13C774E2"/>
    <w:multiLevelType w:val="hybridMultilevel"/>
    <w:tmpl w:val="07E2DC2E"/>
    <w:lvl w:ilvl="0" w:tplc="4BB4AB72">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0">
    <w:nsid w:val="149B2809"/>
    <w:multiLevelType w:val="hybridMultilevel"/>
    <w:tmpl w:val="541C1B9E"/>
    <w:lvl w:ilvl="0" w:tplc="BBC85718">
      <w:start w:val="1"/>
      <w:numFmt w:val="bullet"/>
      <w:pStyle w:val="jarek"/>
      <w:lvlText w:val=""/>
      <w:lvlJc w:val="left"/>
      <w:pPr>
        <w:tabs>
          <w:tab w:val="num" w:pos="1175"/>
        </w:tabs>
        <w:ind w:left="1175" w:hanging="360"/>
      </w:pPr>
      <w:rPr>
        <w:rFonts w:ascii="Wingdings 2" w:hAnsi="Wingdings 2" w:hint="default"/>
        <w:strike w:val="0"/>
        <w:dstrike w:val="0"/>
        <w:color w:val="auto"/>
        <w:u w:val="none"/>
        <w:effect w:val="none"/>
      </w:rPr>
    </w:lvl>
    <w:lvl w:ilvl="1" w:tplc="04150003">
      <w:start w:val="1"/>
      <w:numFmt w:val="bullet"/>
      <w:lvlText w:val="o"/>
      <w:lvlJc w:val="left"/>
      <w:pPr>
        <w:tabs>
          <w:tab w:val="num" w:pos="1764"/>
        </w:tabs>
        <w:ind w:left="1764" w:hanging="360"/>
      </w:pPr>
      <w:rPr>
        <w:rFonts w:ascii="Courier New" w:hAnsi="Courier New" w:cs="Courier New" w:hint="default"/>
      </w:rPr>
    </w:lvl>
    <w:lvl w:ilvl="2" w:tplc="04150005">
      <w:start w:val="1"/>
      <w:numFmt w:val="bullet"/>
      <w:lvlText w:val=""/>
      <w:lvlJc w:val="left"/>
      <w:pPr>
        <w:tabs>
          <w:tab w:val="num" w:pos="2484"/>
        </w:tabs>
        <w:ind w:left="2484" w:hanging="360"/>
      </w:pPr>
      <w:rPr>
        <w:rFonts w:ascii="Wingdings" w:hAnsi="Wingdings" w:hint="default"/>
      </w:rPr>
    </w:lvl>
    <w:lvl w:ilvl="3" w:tplc="04150001">
      <w:start w:val="1"/>
      <w:numFmt w:val="bullet"/>
      <w:lvlText w:val=""/>
      <w:lvlJc w:val="left"/>
      <w:pPr>
        <w:tabs>
          <w:tab w:val="num" w:pos="3204"/>
        </w:tabs>
        <w:ind w:left="3204" w:hanging="360"/>
      </w:pPr>
      <w:rPr>
        <w:rFonts w:ascii="Symbol" w:hAnsi="Symbol" w:hint="default"/>
      </w:rPr>
    </w:lvl>
    <w:lvl w:ilvl="4" w:tplc="04150003">
      <w:start w:val="1"/>
      <w:numFmt w:val="bullet"/>
      <w:lvlText w:val="o"/>
      <w:lvlJc w:val="left"/>
      <w:pPr>
        <w:tabs>
          <w:tab w:val="num" w:pos="3924"/>
        </w:tabs>
        <w:ind w:left="3924" w:hanging="360"/>
      </w:pPr>
      <w:rPr>
        <w:rFonts w:ascii="Courier New" w:hAnsi="Courier New" w:cs="Courier New" w:hint="default"/>
      </w:rPr>
    </w:lvl>
    <w:lvl w:ilvl="5" w:tplc="04150005">
      <w:start w:val="1"/>
      <w:numFmt w:val="bullet"/>
      <w:lvlText w:val=""/>
      <w:lvlJc w:val="left"/>
      <w:pPr>
        <w:tabs>
          <w:tab w:val="num" w:pos="4644"/>
        </w:tabs>
        <w:ind w:left="4644" w:hanging="360"/>
      </w:pPr>
      <w:rPr>
        <w:rFonts w:ascii="Wingdings" w:hAnsi="Wingdings" w:hint="default"/>
      </w:rPr>
    </w:lvl>
    <w:lvl w:ilvl="6" w:tplc="04150001">
      <w:start w:val="1"/>
      <w:numFmt w:val="bullet"/>
      <w:lvlText w:val=""/>
      <w:lvlJc w:val="left"/>
      <w:pPr>
        <w:tabs>
          <w:tab w:val="num" w:pos="5364"/>
        </w:tabs>
        <w:ind w:left="5364" w:hanging="360"/>
      </w:pPr>
      <w:rPr>
        <w:rFonts w:ascii="Symbol" w:hAnsi="Symbol" w:hint="default"/>
      </w:rPr>
    </w:lvl>
    <w:lvl w:ilvl="7" w:tplc="04150003">
      <w:start w:val="1"/>
      <w:numFmt w:val="bullet"/>
      <w:lvlText w:val="o"/>
      <w:lvlJc w:val="left"/>
      <w:pPr>
        <w:tabs>
          <w:tab w:val="num" w:pos="6084"/>
        </w:tabs>
        <w:ind w:left="6084" w:hanging="360"/>
      </w:pPr>
      <w:rPr>
        <w:rFonts w:ascii="Courier New" w:hAnsi="Courier New" w:cs="Courier New" w:hint="default"/>
      </w:rPr>
    </w:lvl>
    <w:lvl w:ilvl="8" w:tplc="04150005">
      <w:start w:val="1"/>
      <w:numFmt w:val="bullet"/>
      <w:lvlText w:val=""/>
      <w:lvlJc w:val="left"/>
      <w:pPr>
        <w:tabs>
          <w:tab w:val="num" w:pos="6804"/>
        </w:tabs>
        <w:ind w:left="6804" w:hanging="360"/>
      </w:pPr>
      <w:rPr>
        <w:rFonts w:ascii="Wingdings" w:hAnsi="Wingdings" w:hint="default"/>
      </w:rPr>
    </w:lvl>
  </w:abstractNum>
  <w:abstractNum w:abstractNumId="61">
    <w:nsid w:val="14D27BFC"/>
    <w:multiLevelType w:val="hybridMultilevel"/>
    <w:tmpl w:val="8294CBE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1588410F"/>
    <w:multiLevelType w:val="hybridMultilevel"/>
    <w:tmpl w:val="C6183196"/>
    <w:lvl w:ilvl="0" w:tplc="C0F4DCC6">
      <w:start w:val="1"/>
      <w:numFmt w:val="bullet"/>
      <w:lvlText w:val=""/>
      <w:lvlJc w:val="left"/>
      <w:pPr>
        <w:ind w:left="1004" w:hanging="360"/>
      </w:pPr>
      <w:rPr>
        <w:rFonts w:ascii="Symbol" w:hAnsi="Symbol" w:hint="default"/>
        <w:sz w:val="16"/>
        <w:szCs w:val="16"/>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3">
    <w:nsid w:val="15994354"/>
    <w:multiLevelType w:val="hybridMultilevel"/>
    <w:tmpl w:val="B8762D92"/>
    <w:lvl w:ilvl="0" w:tplc="EE409E78">
      <w:start w:val="1"/>
      <w:numFmt w:val="decimal"/>
      <w:lvlText w:val="%1."/>
      <w:lvlJc w:val="left"/>
      <w:pPr>
        <w:ind w:left="3337" w:hanging="360"/>
      </w:pPr>
      <w:rPr>
        <w:rFonts w:hint="default"/>
      </w:rPr>
    </w:lvl>
    <w:lvl w:ilvl="1" w:tplc="04150019" w:tentative="1">
      <w:start w:val="1"/>
      <w:numFmt w:val="lowerLetter"/>
      <w:lvlText w:val="%2."/>
      <w:lvlJc w:val="left"/>
      <w:pPr>
        <w:ind w:left="4057" w:hanging="360"/>
      </w:pPr>
    </w:lvl>
    <w:lvl w:ilvl="2" w:tplc="0415001B" w:tentative="1">
      <w:start w:val="1"/>
      <w:numFmt w:val="lowerRoman"/>
      <w:lvlText w:val="%3."/>
      <w:lvlJc w:val="right"/>
      <w:pPr>
        <w:ind w:left="4777" w:hanging="180"/>
      </w:pPr>
    </w:lvl>
    <w:lvl w:ilvl="3" w:tplc="0415000F" w:tentative="1">
      <w:start w:val="1"/>
      <w:numFmt w:val="decimal"/>
      <w:lvlText w:val="%4."/>
      <w:lvlJc w:val="left"/>
      <w:pPr>
        <w:ind w:left="5497" w:hanging="360"/>
      </w:pPr>
    </w:lvl>
    <w:lvl w:ilvl="4" w:tplc="04150019" w:tentative="1">
      <w:start w:val="1"/>
      <w:numFmt w:val="lowerLetter"/>
      <w:lvlText w:val="%5."/>
      <w:lvlJc w:val="left"/>
      <w:pPr>
        <w:ind w:left="6217" w:hanging="360"/>
      </w:pPr>
    </w:lvl>
    <w:lvl w:ilvl="5" w:tplc="0415001B" w:tentative="1">
      <w:start w:val="1"/>
      <w:numFmt w:val="lowerRoman"/>
      <w:lvlText w:val="%6."/>
      <w:lvlJc w:val="right"/>
      <w:pPr>
        <w:ind w:left="6937" w:hanging="180"/>
      </w:pPr>
    </w:lvl>
    <w:lvl w:ilvl="6" w:tplc="0415000F" w:tentative="1">
      <w:start w:val="1"/>
      <w:numFmt w:val="decimal"/>
      <w:lvlText w:val="%7."/>
      <w:lvlJc w:val="left"/>
      <w:pPr>
        <w:ind w:left="7657" w:hanging="360"/>
      </w:pPr>
    </w:lvl>
    <w:lvl w:ilvl="7" w:tplc="04150019" w:tentative="1">
      <w:start w:val="1"/>
      <w:numFmt w:val="lowerLetter"/>
      <w:lvlText w:val="%8."/>
      <w:lvlJc w:val="left"/>
      <w:pPr>
        <w:ind w:left="8377" w:hanging="360"/>
      </w:pPr>
    </w:lvl>
    <w:lvl w:ilvl="8" w:tplc="0415001B" w:tentative="1">
      <w:start w:val="1"/>
      <w:numFmt w:val="lowerRoman"/>
      <w:lvlText w:val="%9."/>
      <w:lvlJc w:val="right"/>
      <w:pPr>
        <w:ind w:left="9097" w:hanging="180"/>
      </w:pPr>
    </w:lvl>
  </w:abstractNum>
  <w:abstractNum w:abstractNumId="64">
    <w:nsid w:val="15BE55D0"/>
    <w:multiLevelType w:val="hybridMultilevel"/>
    <w:tmpl w:val="62E2E1B2"/>
    <w:lvl w:ilvl="0" w:tplc="0D5284B2">
      <w:start w:val="1"/>
      <w:numFmt w:val="bullet"/>
      <w:pStyle w:val="awykropkowanie"/>
      <w:lvlText w:val="•"/>
      <w:lvlJc w:val="left"/>
      <w:pPr>
        <w:ind w:left="3195" w:hanging="360"/>
      </w:pPr>
      <w:rPr>
        <w:rFonts w:ascii="Wide Latin" w:hAnsi="Wide Latin" w:hint="default"/>
        <w:strike w:val="0"/>
        <w:color w:val="auto"/>
        <w:sz w:val="14"/>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169A5522"/>
    <w:multiLevelType w:val="hybridMultilevel"/>
    <w:tmpl w:val="9C062B8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18813CB1"/>
    <w:multiLevelType w:val="hybridMultilevel"/>
    <w:tmpl w:val="3CEA2CC4"/>
    <w:lvl w:ilvl="0" w:tplc="04150001">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7">
    <w:nsid w:val="18967AB0"/>
    <w:multiLevelType w:val="hybridMultilevel"/>
    <w:tmpl w:val="F714853C"/>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18B471EE"/>
    <w:multiLevelType w:val="hybridMultilevel"/>
    <w:tmpl w:val="919C9CC8"/>
    <w:lvl w:ilvl="0" w:tplc="A474A31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9">
    <w:nsid w:val="196E370A"/>
    <w:multiLevelType w:val="hybridMultilevel"/>
    <w:tmpl w:val="ED36B73A"/>
    <w:lvl w:ilvl="0" w:tplc="AA7CDCD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0">
    <w:nsid w:val="19E47CA7"/>
    <w:multiLevelType w:val="hybridMultilevel"/>
    <w:tmpl w:val="7A081738"/>
    <w:lvl w:ilvl="0" w:tplc="1354C82A">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1">
    <w:nsid w:val="1A79482E"/>
    <w:multiLevelType w:val="hybridMultilevel"/>
    <w:tmpl w:val="A5A4F332"/>
    <w:lvl w:ilvl="0" w:tplc="04150001">
      <w:start w:val="1"/>
      <w:numFmt w:val="bullet"/>
      <w:lvlText w:val=""/>
      <w:lvlJc w:val="left"/>
      <w:pPr>
        <w:ind w:left="502" w:hanging="360"/>
      </w:pPr>
      <w:rPr>
        <w:rFonts w:ascii="Symbol" w:hAnsi="Symbol" w:hint="default"/>
        <w:color w:val="auto"/>
        <w:sz w:val="14"/>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72">
    <w:nsid w:val="1AC77266"/>
    <w:multiLevelType w:val="hybridMultilevel"/>
    <w:tmpl w:val="C20A8840"/>
    <w:lvl w:ilvl="0" w:tplc="A2E6CCE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3">
    <w:nsid w:val="1B13714C"/>
    <w:multiLevelType w:val="hybridMultilevel"/>
    <w:tmpl w:val="A63E3700"/>
    <w:lvl w:ilvl="0" w:tplc="96EA0DD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nsid w:val="1B6B0159"/>
    <w:multiLevelType w:val="hybridMultilevel"/>
    <w:tmpl w:val="29CAADA0"/>
    <w:lvl w:ilvl="0" w:tplc="512C5920">
      <w:start w:val="1"/>
      <w:numFmt w:val="bullet"/>
      <w:lvlText w:val=""/>
      <w:lvlJc w:val="left"/>
      <w:pPr>
        <w:ind w:left="360" w:hanging="360"/>
      </w:pPr>
      <w:rPr>
        <w:rFonts w:ascii="Symbol" w:hAnsi="Symbol" w:hint="default"/>
        <w:sz w:val="14"/>
        <w:szCs w:val="1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nsid w:val="1B6D49E5"/>
    <w:multiLevelType w:val="hybridMultilevel"/>
    <w:tmpl w:val="228CC556"/>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6">
    <w:nsid w:val="1C2276B9"/>
    <w:multiLevelType w:val="hybridMultilevel"/>
    <w:tmpl w:val="569ACBDE"/>
    <w:lvl w:ilvl="0" w:tplc="821A8EB0">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7">
    <w:nsid w:val="1D2726C0"/>
    <w:multiLevelType w:val="hybridMultilevel"/>
    <w:tmpl w:val="FF9CA5AE"/>
    <w:lvl w:ilvl="0" w:tplc="A6AA647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8">
    <w:nsid w:val="1D6E3A17"/>
    <w:multiLevelType w:val="hybridMultilevel"/>
    <w:tmpl w:val="83C46AFA"/>
    <w:lvl w:ilvl="0" w:tplc="90C67BEA">
      <w:start w:val="1"/>
      <w:numFmt w:val="bullet"/>
      <w:lvlText w:val=""/>
      <w:lvlJc w:val="left"/>
      <w:pPr>
        <w:ind w:left="1057" w:hanging="360"/>
      </w:pPr>
      <w:rPr>
        <w:rFonts w:ascii="Symbol" w:hAnsi="Symbol" w:hint="default"/>
      </w:rPr>
    </w:lvl>
    <w:lvl w:ilvl="1" w:tplc="04150003" w:tentative="1">
      <w:start w:val="1"/>
      <w:numFmt w:val="bullet"/>
      <w:lvlText w:val="o"/>
      <w:lvlJc w:val="left"/>
      <w:pPr>
        <w:ind w:left="1777" w:hanging="360"/>
      </w:pPr>
      <w:rPr>
        <w:rFonts w:ascii="Courier New" w:hAnsi="Courier New" w:cs="Courier New" w:hint="default"/>
      </w:rPr>
    </w:lvl>
    <w:lvl w:ilvl="2" w:tplc="04150005" w:tentative="1">
      <w:start w:val="1"/>
      <w:numFmt w:val="bullet"/>
      <w:lvlText w:val=""/>
      <w:lvlJc w:val="left"/>
      <w:pPr>
        <w:ind w:left="2497" w:hanging="360"/>
      </w:pPr>
      <w:rPr>
        <w:rFonts w:ascii="Wingdings" w:hAnsi="Wingdings" w:hint="default"/>
      </w:rPr>
    </w:lvl>
    <w:lvl w:ilvl="3" w:tplc="04150001" w:tentative="1">
      <w:start w:val="1"/>
      <w:numFmt w:val="bullet"/>
      <w:lvlText w:val=""/>
      <w:lvlJc w:val="left"/>
      <w:pPr>
        <w:ind w:left="3217" w:hanging="360"/>
      </w:pPr>
      <w:rPr>
        <w:rFonts w:ascii="Symbol" w:hAnsi="Symbol" w:hint="default"/>
      </w:rPr>
    </w:lvl>
    <w:lvl w:ilvl="4" w:tplc="04150003" w:tentative="1">
      <w:start w:val="1"/>
      <w:numFmt w:val="bullet"/>
      <w:lvlText w:val="o"/>
      <w:lvlJc w:val="left"/>
      <w:pPr>
        <w:ind w:left="3937" w:hanging="360"/>
      </w:pPr>
      <w:rPr>
        <w:rFonts w:ascii="Courier New" w:hAnsi="Courier New" w:cs="Courier New" w:hint="default"/>
      </w:rPr>
    </w:lvl>
    <w:lvl w:ilvl="5" w:tplc="04150005" w:tentative="1">
      <w:start w:val="1"/>
      <w:numFmt w:val="bullet"/>
      <w:lvlText w:val=""/>
      <w:lvlJc w:val="left"/>
      <w:pPr>
        <w:ind w:left="4657" w:hanging="360"/>
      </w:pPr>
      <w:rPr>
        <w:rFonts w:ascii="Wingdings" w:hAnsi="Wingdings" w:hint="default"/>
      </w:rPr>
    </w:lvl>
    <w:lvl w:ilvl="6" w:tplc="04150001" w:tentative="1">
      <w:start w:val="1"/>
      <w:numFmt w:val="bullet"/>
      <w:lvlText w:val=""/>
      <w:lvlJc w:val="left"/>
      <w:pPr>
        <w:ind w:left="5377" w:hanging="360"/>
      </w:pPr>
      <w:rPr>
        <w:rFonts w:ascii="Symbol" w:hAnsi="Symbol" w:hint="default"/>
      </w:rPr>
    </w:lvl>
    <w:lvl w:ilvl="7" w:tplc="04150003" w:tentative="1">
      <w:start w:val="1"/>
      <w:numFmt w:val="bullet"/>
      <w:lvlText w:val="o"/>
      <w:lvlJc w:val="left"/>
      <w:pPr>
        <w:ind w:left="6097" w:hanging="360"/>
      </w:pPr>
      <w:rPr>
        <w:rFonts w:ascii="Courier New" w:hAnsi="Courier New" w:cs="Courier New" w:hint="default"/>
      </w:rPr>
    </w:lvl>
    <w:lvl w:ilvl="8" w:tplc="04150005" w:tentative="1">
      <w:start w:val="1"/>
      <w:numFmt w:val="bullet"/>
      <w:lvlText w:val=""/>
      <w:lvlJc w:val="left"/>
      <w:pPr>
        <w:ind w:left="6817" w:hanging="360"/>
      </w:pPr>
      <w:rPr>
        <w:rFonts w:ascii="Wingdings" w:hAnsi="Wingdings" w:hint="default"/>
      </w:rPr>
    </w:lvl>
  </w:abstractNum>
  <w:abstractNum w:abstractNumId="79">
    <w:nsid w:val="1D9A59B8"/>
    <w:multiLevelType w:val="hybridMultilevel"/>
    <w:tmpl w:val="CD4C5440"/>
    <w:lvl w:ilvl="0" w:tplc="8522F9C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0">
    <w:nsid w:val="1DAD3191"/>
    <w:multiLevelType w:val="hybridMultilevel"/>
    <w:tmpl w:val="79867E80"/>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1">
    <w:nsid w:val="1DD24302"/>
    <w:multiLevelType w:val="hybridMultilevel"/>
    <w:tmpl w:val="DBEEBB4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1DE052F4"/>
    <w:multiLevelType w:val="hybridMultilevel"/>
    <w:tmpl w:val="40EE4DB2"/>
    <w:lvl w:ilvl="0" w:tplc="A17A6926">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3">
    <w:nsid w:val="1E155243"/>
    <w:multiLevelType w:val="hybridMultilevel"/>
    <w:tmpl w:val="3956FFE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1E512E2B"/>
    <w:multiLevelType w:val="hybridMultilevel"/>
    <w:tmpl w:val="BD24C3C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1EFC5626"/>
    <w:multiLevelType w:val="hybridMultilevel"/>
    <w:tmpl w:val="4B183554"/>
    <w:lvl w:ilvl="0" w:tplc="90C67BEA">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86">
    <w:nsid w:val="1F7E5CD4"/>
    <w:multiLevelType w:val="multilevel"/>
    <w:tmpl w:val="272897D4"/>
    <w:styleLink w:val="Styl1"/>
    <w:lvl w:ilvl="0">
      <w:start w:val="1"/>
      <w:numFmt w:val="decimal"/>
      <w:lvlText w:val="1.2.%1."/>
      <w:lvlJc w:val="left"/>
      <w:pPr>
        <w:tabs>
          <w:tab w:val="num" w:pos="340"/>
        </w:tabs>
        <w:ind w:left="737" w:hanging="73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7">
    <w:nsid w:val="1F8153DB"/>
    <w:multiLevelType w:val="hybridMultilevel"/>
    <w:tmpl w:val="7340D452"/>
    <w:lvl w:ilvl="0" w:tplc="04150001">
      <w:start w:val="1"/>
      <w:numFmt w:val="bullet"/>
      <w:lvlText w:val=""/>
      <w:lvlJc w:val="left"/>
      <w:pPr>
        <w:ind w:left="1440" w:hanging="360"/>
      </w:pPr>
      <w:rPr>
        <w:rFonts w:ascii="Symbol" w:hAnsi="Symbol" w:hint="default"/>
        <w:color w:val="auto"/>
        <w:sz w:val="1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8">
    <w:nsid w:val="1FA81783"/>
    <w:multiLevelType w:val="hybridMultilevel"/>
    <w:tmpl w:val="9138A054"/>
    <w:lvl w:ilvl="0" w:tplc="A4F282F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9">
    <w:nsid w:val="205224E4"/>
    <w:multiLevelType w:val="hybridMultilevel"/>
    <w:tmpl w:val="CC4ACA5C"/>
    <w:lvl w:ilvl="0" w:tplc="08AAD70C">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21155640"/>
    <w:multiLevelType w:val="hybridMultilevel"/>
    <w:tmpl w:val="8026CD1A"/>
    <w:lvl w:ilvl="0" w:tplc="8A08D53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nsid w:val="22171493"/>
    <w:multiLevelType w:val="hybridMultilevel"/>
    <w:tmpl w:val="EC401264"/>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22967DA8"/>
    <w:multiLevelType w:val="hybridMultilevel"/>
    <w:tmpl w:val="C3B2382C"/>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22B949E4"/>
    <w:multiLevelType w:val="hybridMultilevel"/>
    <w:tmpl w:val="EFD66B1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230C2FB8"/>
    <w:multiLevelType w:val="hybridMultilevel"/>
    <w:tmpl w:val="F24A8B30"/>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95">
    <w:nsid w:val="232A3110"/>
    <w:multiLevelType w:val="hybridMultilevel"/>
    <w:tmpl w:val="CAC2065E"/>
    <w:lvl w:ilvl="0" w:tplc="4D4CEFA4">
      <w:start w:val="1"/>
      <w:numFmt w:val="bullet"/>
      <w:pStyle w:val="kropki-rapor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6">
    <w:nsid w:val="23E5325D"/>
    <w:multiLevelType w:val="hybridMultilevel"/>
    <w:tmpl w:val="C5BE8EDA"/>
    <w:lvl w:ilvl="0" w:tplc="38E6383E">
      <w:start w:val="1"/>
      <w:numFmt w:val="bullet"/>
      <w:lvlText w:val=""/>
      <w:lvlJc w:val="left"/>
      <w:pPr>
        <w:ind w:left="924" w:hanging="360"/>
      </w:pPr>
      <w:rPr>
        <w:rFonts w:ascii="Symbol" w:hAnsi="Symbol" w:hint="default"/>
      </w:rPr>
    </w:lvl>
    <w:lvl w:ilvl="1" w:tplc="04150003" w:tentative="1">
      <w:start w:val="1"/>
      <w:numFmt w:val="bullet"/>
      <w:lvlText w:val="o"/>
      <w:lvlJc w:val="left"/>
      <w:pPr>
        <w:ind w:left="1644" w:hanging="360"/>
      </w:pPr>
      <w:rPr>
        <w:rFonts w:ascii="Courier New" w:hAnsi="Courier New" w:cs="Courier New" w:hint="default"/>
      </w:rPr>
    </w:lvl>
    <w:lvl w:ilvl="2" w:tplc="04150005" w:tentative="1">
      <w:start w:val="1"/>
      <w:numFmt w:val="bullet"/>
      <w:lvlText w:val=""/>
      <w:lvlJc w:val="left"/>
      <w:pPr>
        <w:ind w:left="2364" w:hanging="360"/>
      </w:pPr>
      <w:rPr>
        <w:rFonts w:ascii="Wingdings" w:hAnsi="Wingdings" w:hint="default"/>
      </w:rPr>
    </w:lvl>
    <w:lvl w:ilvl="3" w:tplc="04150001" w:tentative="1">
      <w:start w:val="1"/>
      <w:numFmt w:val="bullet"/>
      <w:lvlText w:val=""/>
      <w:lvlJc w:val="left"/>
      <w:pPr>
        <w:ind w:left="3084" w:hanging="360"/>
      </w:pPr>
      <w:rPr>
        <w:rFonts w:ascii="Symbol" w:hAnsi="Symbol" w:hint="default"/>
      </w:rPr>
    </w:lvl>
    <w:lvl w:ilvl="4" w:tplc="04150003" w:tentative="1">
      <w:start w:val="1"/>
      <w:numFmt w:val="bullet"/>
      <w:lvlText w:val="o"/>
      <w:lvlJc w:val="left"/>
      <w:pPr>
        <w:ind w:left="3804" w:hanging="360"/>
      </w:pPr>
      <w:rPr>
        <w:rFonts w:ascii="Courier New" w:hAnsi="Courier New" w:cs="Courier New" w:hint="default"/>
      </w:rPr>
    </w:lvl>
    <w:lvl w:ilvl="5" w:tplc="04150005" w:tentative="1">
      <w:start w:val="1"/>
      <w:numFmt w:val="bullet"/>
      <w:lvlText w:val=""/>
      <w:lvlJc w:val="left"/>
      <w:pPr>
        <w:ind w:left="4524" w:hanging="360"/>
      </w:pPr>
      <w:rPr>
        <w:rFonts w:ascii="Wingdings" w:hAnsi="Wingdings" w:hint="default"/>
      </w:rPr>
    </w:lvl>
    <w:lvl w:ilvl="6" w:tplc="04150001" w:tentative="1">
      <w:start w:val="1"/>
      <w:numFmt w:val="bullet"/>
      <w:lvlText w:val=""/>
      <w:lvlJc w:val="left"/>
      <w:pPr>
        <w:ind w:left="5244" w:hanging="360"/>
      </w:pPr>
      <w:rPr>
        <w:rFonts w:ascii="Symbol" w:hAnsi="Symbol" w:hint="default"/>
      </w:rPr>
    </w:lvl>
    <w:lvl w:ilvl="7" w:tplc="04150003" w:tentative="1">
      <w:start w:val="1"/>
      <w:numFmt w:val="bullet"/>
      <w:lvlText w:val="o"/>
      <w:lvlJc w:val="left"/>
      <w:pPr>
        <w:ind w:left="5964" w:hanging="360"/>
      </w:pPr>
      <w:rPr>
        <w:rFonts w:ascii="Courier New" w:hAnsi="Courier New" w:cs="Courier New" w:hint="default"/>
      </w:rPr>
    </w:lvl>
    <w:lvl w:ilvl="8" w:tplc="04150005" w:tentative="1">
      <w:start w:val="1"/>
      <w:numFmt w:val="bullet"/>
      <w:lvlText w:val=""/>
      <w:lvlJc w:val="left"/>
      <w:pPr>
        <w:ind w:left="6684" w:hanging="360"/>
      </w:pPr>
      <w:rPr>
        <w:rFonts w:ascii="Wingdings" w:hAnsi="Wingdings" w:hint="default"/>
      </w:rPr>
    </w:lvl>
  </w:abstractNum>
  <w:abstractNum w:abstractNumId="97">
    <w:nsid w:val="23FD4C92"/>
    <w:multiLevelType w:val="hybridMultilevel"/>
    <w:tmpl w:val="6CBA8860"/>
    <w:lvl w:ilvl="0" w:tplc="90C67BEA">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98">
    <w:nsid w:val="24493A14"/>
    <w:multiLevelType w:val="hybridMultilevel"/>
    <w:tmpl w:val="B4B64E7A"/>
    <w:lvl w:ilvl="0" w:tplc="3E4C74A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24CB4659"/>
    <w:multiLevelType w:val="hybridMultilevel"/>
    <w:tmpl w:val="F7E4A864"/>
    <w:lvl w:ilvl="0" w:tplc="0415000F">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nsid w:val="24F046A8"/>
    <w:multiLevelType w:val="hybridMultilevel"/>
    <w:tmpl w:val="1396B930"/>
    <w:lvl w:ilvl="0" w:tplc="04150001">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01">
    <w:nsid w:val="25334965"/>
    <w:multiLevelType w:val="hybridMultilevel"/>
    <w:tmpl w:val="D7DCBCF8"/>
    <w:lvl w:ilvl="0" w:tplc="44805F36">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02">
    <w:nsid w:val="253D59FD"/>
    <w:multiLevelType w:val="hybridMultilevel"/>
    <w:tmpl w:val="0B2A93F2"/>
    <w:lvl w:ilvl="0" w:tplc="90C67BEA">
      <w:start w:val="1"/>
      <w:numFmt w:val="decimal"/>
      <w:lvlText w:val="%1."/>
      <w:lvlJc w:val="left"/>
      <w:pPr>
        <w:ind w:left="1429" w:hanging="360"/>
      </w:pPr>
    </w:lvl>
    <w:lvl w:ilvl="1" w:tplc="04150003" w:tentative="1">
      <w:start w:val="1"/>
      <w:numFmt w:val="lowerLetter"/>
      <w:lvlText w:val="%2."/>
      <w:lvlJc w:val="left"/>
      <w:pPr>
        <w:ind w:left="2149" w:hanging="360"/>
      </w:pPr>
    </w:lvl>
    <w:lvl w:ilvl="2" w:tplc="04150005" w:tentative="1">
      <w:start w:val="1"/>
      <w:numFmt w:val="lowerRoman"/>
      <w:lvlText w:val="%3."/>
      <w:lvlJc w:val="right"/>
      <w:pPr>
        <w:ind w:left="2869" w:hanging="180"/>
      </w:pPr>
    </w:lvl>
    <w:lvl w:ilvl="3" w:tplc="04150001" w:tentative="1">
      <w:start w:val="1"/>
      <w:numFmt w:val="decimal"/>
      <w:lvlText w:val="%4."/>
      <w:lvlJc w:val="left"/>
      <w:pPr>
        <w:ind w:left="3589" w:hanging="360"/>
      </w:pPr>
    </w:lvl>
    <w:lvl w:ilvl="4" w:tplc="04150003" w:tentative="1">
      <w:start w:val="1"/>
      <w:numFmt w:val="lowerLetter"/>
      <w:lvlText w:val="%5."/>
      <w:lvlJc w:val="left"/>
      <w:pPr>
        <w:ind w:left="4309" w:hanging="360"/>
      </w:pPr>
    </w:lvl>
    <w:lvl w:ilvl="5" w:tplc="04150005" w:tentative="1">
      <w:start w:val="1"/>
      <w:numFmt w:val="lowerRoman"/>
      <w:lvlText w:val="%6."/>
      <w:lvlJc w:val="right"/>
      <w:pPr>
        <w:ind w:left="5029" w:hanging="180"/>
      </w:pPr>
    </w:lvl>
    <w:lvl w:ilvl="6" w:tplc="04150001" w:tentative="1">
      <w:start w:val="1"/>
      <w:numFmt w:val="decimal"/>
      <w:lvlText w:val="%7."/>
      <w:lvlJc w:val="left"/>
      <w:pPr>
        <w:ind w:left="5749" w:hanging="360"/>
      </w:pPr>
    </w:lvl>
    <w:lvl w:ilvl="7" w:tplc="04150003" w:tentative="1">
      <w:start w:val="1"/>
      <w:numFmt w:val="lowerLetter"/>
      <w:lvlText w:val="%8."/>
      <w:lvlJc w:val="left"/>
      <w:pPr>
        <w:ind w:left="6469" w:hanging="360"/>
      </w:pPr>
    </w:lvl>
    <w:lvl w:ilvl="8" w:tplc="04150005" w:tentative="1">
      <w:start w:val="1"/>
      <w:numFmt w:val="lowerRoman"/>
      <w:lvlText w:val="%9."/>
      <w:lvlJc w:val="right"/>
      <w:pPr>
        <w:ind w:left="7189" w:hanging="180"/>
      </w:pPr>
    </w:lvl>
  </w:abstractNum>
  <w:abstractNum w:abstractNumId="103">
    <w:nsid w:val="266471E9"/>
    <w:multiLevelType w:val="hybridMultilevel"/>
    <w:tmpl w:val="A97A5380"/>
    <w:lvl w:ilvl="0" w:tplc="0415000F">
      <w:start w:val="1"/>
      <w:numFmt w:val="decimal"/>
      <w:lvlText w:val="%1."/>
      <w:lvlJc w:val="left"/>
      <w:pPr>
        <w:ind w:left="1037" w:hanging="360"/>
      </w:pPr>
    </w:lvl>
    <w:lvl w:ilvl="1" w:tplc="04150019" w:tentative="1">
      <w:start w:val="1"/>
      <w:numFmt w:val="lowerLetter"/>
      <w:lvlText w:val="%2."/>
      <w:lvlJc w:val="left"/>
      <w:pPr>
        <w:ind w:left="1757" w:hanging="360"/>
      </w:pPr>
    </w:lvl>
    <w:lvl w:ilvl="2" w:tplc="0415001B" w:tentative="1">
      <w:start w:val="1"/>
      <w:numFmt w:val="lowerRoman"/>
      <w:lvlText w:val="%3."/>
      <w:lvlJc w:val="right"/>
      <w:pPr>
        <w:ind w:left="2477" w:hanging="180"/>
      </w:pPr>
    </w:lvl>
    <w:lvl w:ilvl="3" w:tplc="0415000F" w:tentative="1">
      <w:start w:val="1"/>
      <w:numFmt w:val="decimal"/>
      <w:lvlText w:val="%4."/>
      <w:lvlJc w:val="left"/>
      <w:pPr>
        <w:ind w:left="3197" w:hanging="360"/>
      </w:pPr>
    </w:lvl>
    <w:lvl w:ilvl="4" w:tplc="04150019" w:tentative="1">
      <w:start w:val="1"/>
      <w:numFmt w:val="lowerLetter"/>
      <w:lvlText w:val="%5."/>
      <w:lvlJc w:val="left"/>
      <w:pPr>
        <w:ind w:left="3917" w:hanging="360"/>
      </w:pPr>
    </w:lvl>
    <w:lvl w:ilvl="5" w:tplc="0415001B" w:tentative="1">
      <w:start w:val="1"/>
      <w:numFmt w:val="lowerRoman"/>
      <w:lvlText w:val="%6."/>
      <w:lvlJc w:val="right"/>
      <w:pPr>
        <w:ind w:left="4637" w:hanging="180"/>
      </w:pPr>
    </w:lvl>
    <w:lvl w:ilvl="6" w:tplc="0415000F" w:tentative="1">
      <w:start w:val="1"/>
      <w:numFmt w:val="decimal"/>
      <w:lvlText w:val="%7."/>
      <w:lvlJc w:val="left"/>
      <w:pPr>
        <w:ind w:left="5357" w:hanging="360"/>
      </w:pPr>
    </w:lvl>
    <w:lvl w:ilvl="7" w:tplc="04150019" w:tentative="1">
      <w:start w:val="1"/>
      <w:numFmt w:val="lowerLetter"/>
      <w:lvlText w:val="%8."/>
      <w:lvlJc w:val="left"/>
      <w:pPr>
        <w:ind w:left="6077" w:hanging="360"/>
      </w:pPr>
    </w:lvl>
    <w:lvl w:ilvl="8" w:tplc="0415001B" w:tentative="1">
      <w:start w:val="1"/>
      <w:numFmt w:val="lowerRoman"/>
      <w:lvlText w:val="%9."/>
      <w:lvlJc w:val="right"/>
      <w:pPr>
        <w:ind w:left="6797" w:hanging="180"/>
      </w:pPr>
    </w:lvl>
  </w:abstractNum>
  <w:abstractNum w:abstractNumId="104">
    <w:nsid w:val="26AF336C"/>
    <w:multiLevelType w:val="hybridMultilevel"/>
    <w:tmpl w:val="E278C440"/>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05">
    <w:nsid w:val="26EB2F29"/>
    <w:multiLevelType w:val="hybridMultilevel"/>
    <w:tmpl w:val="F41C796E"/>
    <w:lvl w:ilvl="0" w:tplc="2AE64130">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06">
    <w:nsid w:val="270B1850"/>
    <w:multiLevelType w:val="hybridMultilevel"/>
    <w:tmpl w:val="FEAC9892"/>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07">
    <w:nsid w:val="27AC355F"/>
    <w:multiLevelType w:val="hybridMultilevel"/>
    <w:tmpl w:val="E2DA80A0"/>
    <w:lvl w:ilvl="0" w:tplc="2F623836">
      <w:start w:val="1"/>
      <w:numFmt w:val="decimal"/>
      <w:lvlText w:val="%1."/>
      <w:lvlJc w:val="left"/>
      <w:pPr>
        <w:ind w:left="424" w:hanging="360"/>
      </w:pPr>
      <w:rPr>
        <w:rFonts w:hint="default"/>
      </w:rPr>
    </w:lvl>
    <w:lvl w:ilvl="1" w:tplc="04150019" w:tentative="1">
      <w:start w:val="1"/>
      <w:numFmt w:val="lowerLetter"/>
      <w:lvlText w:val="%2."/>
      <w:lvlJc w:val="left"/>
      <w:pPr>
        <w:ind w:left="1144" w:hanging="360"/>
      </w:pPr>
    </w:lvl>
    <w:lvl w:ilvl="2" w:tplc="0415001B" w:tentative="1">
      <w:start w:val="1"/>
      <w:numFmt w:val="lowerRoman"/>
      <w:lvlText w:val="%3."/>
      <w:lvlJc w:val="right"/>
      <w:pPr>
        <w:ind w:left="1864" w:hanging="180"/>
      </w:pPr>
    </w:lvl>
    <w:lvl w:ilvl="3" w:tplc="0415000F" w:tentative="1">
      <w:start w:val="1"/>
      <w:numFmt w:val="decimal"/>
      <w:lvlText w:val="%4."/>
      <w:lvlJc w:val="left"/>
      <w:pPr>
        <w:ind w:left="2584" w:hanging="360"/>
      </w:pPr>
    </w:lvl>
    <w:lvl w:ilvl="4" w:tplc="04150019" w:tentative="1">
      <w:start w:val="1"/>
      <w:numFmt w:val="lowerLetter"/>
      <w:lvlText w:val="%5."/>
      <w:lvlJc w:val="left"/>
      <w:pPr>
        <w:ind w:left="3304" w:hanging="360"/>
      </w:pPr>
    </w:lvl>
    <w:lvl w:ilvl="5" w:tplc="0415001B" w:tentative="1">
      <w:start w:val="1"/>
      <w:numFmt w:val="lowerRoman"/>
      <w:lvlText w:val="%6."/>
      <w:lvlJc w:val="right"/>
      <w:pPr>
        <w:ind w:left="4024" w:hanging="180"/>
      </w:pPr>
    </w:lvl>
    <w:lvl w:ilvl="6" w:tplc="0415000F" w:tentative="1">
      <w:start w:val="1"/>
      <w:numFmt w:val="decimal"/>
      <w:lvlText w:val="%7."/>
      <w:lvlJc w:val="left"/>
      <w:pPr>
        <w:ind w:left="4744" w:hanging="360"/>
      </w:pPr>
    </w:lvl>
    <w:lvl w:ilvl="7" w:tplc="04150019" w:tentative="1">
      <w:start w:val="1"/>
      <w:numFmt w:val="lowerLetter"/>
      <w:lvlText w:val="%8."/>
      <w:lvlJc w:val="left"/>
      <w:pPr>
        <w:ind w:left="5464" w:hanging="360"/>
      </w:pPr>
    </w:lvl>
    <w:lvl w:ilvl="8" w:tplc="0415001B" w:tentative="1">
      <w:start w:val="1"/>
      <w:numFmt w:val="lowerRoman"/>
      <w:lvlText w:val="%9."/>
      <w:lvlJc w:val="right"/>
      <w:pPr>
        <w:ind w:left="6184" w:hanging="180"/>
      </w:pPr>
    </w:lvl>
  </w:abstractNum>
  <w:abstractNum w:abstractNumId="108">
    <w:nsid w:val="27D55C2B"/>
    <w:multiLevelType w:val="hybridMultilevel"/>
    <w:tmpl w:val="3D960C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28364B87"/>
    <w:multiLevelType w:val="hybridMultilevel"/>
    <w:tmpl w:val="1B96A1BA"/>
    <w:lvl w:ilvl="0" w:tplc="89120D1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0">
    <w:nsid w:val="28B67D5D"/>
    <w:multiLevelType w:val="hybridMultilevel"/>
    <w:tmpl w:val="E8A0EAFE"/>
    <w:lvl w:ilvl="0" w:tplc="123C0876">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1">
    <w:nsid w:val="29B0080D"/>
    <w:multiLevelType w:val="hybridMultilevel"/>
    <w:tmpl w:val="FC14128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2">
    <w:nsid w:val="2A9260F0"/>
    <w:multiLevelType w:val="hybridMultilevel"/>
    <w:tmpl w:val="67C69DF6"/>
    <w:lvl w:ilvl="0" w:tplc="498E577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2B342E1B"/>
    <w:multiLevelType w:val="hybridMultilevel"/>
    <w:tmpl w:val="C4323A08"/>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14">
    <w:nsid w:val="2B826242"/>
    <w:multiLevelType w:val="hybridMultilevel"/>
    <w:tmpl w:val="AD04E2E8"/>
    <w:lvl w:ilvl="0" w:tplc="2F84234E">
      <w:start w:val="1"/>
      <w:numFmt w:val="bullet"/>
      <w:lvlText w:val=""/>
      <w:lvlJc w:val="left"/>
      <w:pPr>
        <w:ind w:left="720" w:hanging="360"/>
      </w:pPr>
      <w:rPr>
        <w:rFonts w:ascii="Symbol" w:hAnsi="Symbol" w:hint="default"/>
        <w:color w:val="auto"/>
        <w:sz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5">
    <w:nsid w:val="2C4811C8"/>
    <w:multiLevelType w:val="hybridMultilevel"/>
    <w:tmpl w:val="1FCA128C"/>
    <w:lvl w:ilvl="0" w:tplc="04150001">
      <w:start w:val="1"/>
      <w:numFmt w:val="bullet"/>
      <w:lvlText w:val=""/>
      <w:lvlJc w:val="left"/>
      <w:pPr>
        <w:ind w:left="360" w:hanging="360"/>
      </w:pPr>
      <w:rPr>
        <w:rFonts w:ascii="Symbol" w:hAnsi="Symbol" w:hint="default"/>
        <w:sz w:val="14"/>
        <w:szCs w:val="1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6">
    <w:nsid w:val="2C573BE5"/>
    <w:multiLevelType w:val="hybridMultilevel"/>
    <w:tmpl w:val="EDF43F9C"/>
    <w:lvl w:ilvl="0" w:tplc="EFB829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nsid w:val="2D4616EA"/>
    <w:multiLevelType w:val="hybridMultilevel"/>
    <w:tmpl w:val="879630B6"/>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18">
    <w:nsid w:val="2DB376D7"/>
    <w:multiLevelType w:val="hybridMultilevel"/>
    <w:tmpl w:val="69623970"/>
    <w:lvl w:ilvl="0" w:tplc="DCB22784">
      <w:start w:val="1"/>
      <w:numFmt w:val="upperRoman"/>
      <w:lvlText w:val="%1."/>
      <w:lvlJc w:val="left"/>
      <w:pPr>
        <w:ind w:left="1004" w:hanging="720"/>
      </w:pPr>
      <w:rPr>
        <w:rFonts w:hint="default"/>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19">
    <w:nsid w:val="2F3716A1"/>
    <w:multiLevelType w:val="hybridMultilevel"/>
    <w:tmpl w:val="AE4E937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nsid w:val="2FF16EEC"/>
    <w:multiLevelType w:val="hybridMultilevel"/>
    <w:tmpl w:val="657A9770"/>
    <w:lvl w:ilvl="0" w:tplc="90C67BEA">
      <w:start w:val="1"/>
      <w:numFmt w:val="bullet"/>
      <w:lvlText w:val=""/>
      <w:lvlJc w:val="left"/>
      <w:pPr>
        <w:ind w:left="720" w:hanging="360"/>
      </w:pPr>
      <w:rPr>
        <w:rFonts w:ascii="Symbol" w:hAnsi="Symbol" w:hint="default"/>
        <w:color w:val="auto"/>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30265BC9"/>
    <w:multiLevelType w:val="hybridMultilevel"/>
    <w:tmpl w:val="0EA07E7E"/>
    <w:lvl w:ilvl="0" w:tplc="04150003">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22">
    <w:nsid w:val="30BE2187"/>
    <w:multiLevelType w:val="hybridMultilevel"/>
    <w:tmpl w:val="9BD00286"/>
    <w:lvl w:ilvl="0" w:tplc="749C18A6">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3">
    <w:nsid w:val="31B64D64"/>
    <w:multiLevelType w:val="hybridMultilevel"/>
    <w:tmpl w:val="5E3EDD3E"/>
    <w:lvl w:ilvl="0" w:tplc="47EEF574">
      <w:start w:val="1"/>
      <w:numFmt w:val="bullet"/>
      <w:pStyle w:val="kropkitab2"/>
      <w:lvlText w:val=""/>
      <w:lvlJc w:val="left"/>
      <w:pPr>
        <w:ind w:left="862" w:hanging="360"/>
      </w:pPr>
      <w:rPr>
        <w:rFonts w:ascii="Symbol" w:hAnsi="Symbol" w:hint="default"/>
        <w:sz w:val="14"/>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24">
    <w:nsid w:val="31E14D76"/>
    <w:multiLevelType w:val="hybridMultilevel"/>
    <w:tmpl w:val="F692CAA4"/>
    <w:lvl w:ilvl="0" w:tplc="90C67BEA">
      <w:start w:val="1"/>
      <w:numFmt w:val="bullet"/>
      <w:lvlText w:val=""/>
      <w:lvlJc w:val="left"/>
      <w:pPr>
        <w:ind w:left="1057" w:hanging="360"/>
      </w:pPr>
      <w:rPr>
        <w:rFonts w:ascii="Symbol" w:hAnsi="Symbol" w:hint="default"/>
      </w:rPr>
    </w:lvl>
    <w:lvl w:ilvl="1" w:tplc="04150003" w:tentative="1">
      <w:start w:val="1"/>
      <w:numFmt w:val="bullet"/>
      <w:lvlText w:val="o"/>
      <w:lvlJc w:val="left"/>
      <w:pPr>
        <w:ind w:left="1777" w:hanging="360"/>
      </w:pPr>
      <w:rPr>
        <w:rFonts w:ascii="Courier New" w:hAnsi="Courier New" w:cs="Courier New" w:hint="default"/>
      </w:rPr>
    </w:lvl>
    <w:lvl w:ilvl="2" w:tplc="04150005" w:tentative="1">
      <w:start w:val="1"/>
      <w:numFmt w:val="bullet"/>
      <w:lvlText w:val=""/>
      <w:lvlJc w:val="left"/>
      <w:pPr>
        <w:ind w:left="2497" w:hanging="360"/>
      </w:pPr>
      <w:rPr>
        <w:rFonts w:ascii="Wingdings" w:hAnsi="Wingdings" w:hint="default"/>
      </w:rPr>
    </w:lvl>
    <w:lvl w:ilvl="3" w:tplc="04150001" w:tentative="1">
      <w:start w:val="1"/>
      <w:numFmt w:val="bullet"/>
      <w:lvlText w:val=""/>
      <w:lvlJc w:val="left"/>
      <w:pPr>
        <w:ind w:left="3217" w:hanging="360"/>
      </w:pPr>
      <w:rPr>
        <w:rFonts w:ascii="Symbol" w:hAnsi="Symbol" w:hint="default"/>
      </w:rPr>
    </w:lvl>
    <w:lvl w:ilvl="4" w:tplc="04150003" w:tentative="1">
      <w:start w:val="1"/>
      <w:numFmt w:val="bullet"/>
      <w:lvlText w:val="o"/>
      <w:lvlJc w:val="left"/>
      <w:pPr>
        <w:ind w:left="3937" w:hanging="360"/>
      </w:pPr>
      <w:rPr>
        <w:rFonts w:ascii="Courier New" w:hAnsi="Courier New" w:cs="Courier New" w:hint="default"/>
      </w:rPr>
    </w:lvl>
    <w:lvl w:ilvl="5" w:tplc="04150005" w:tentative="1">
      <w:start w:val="1"/>
      <w:numFmt w:val="bullet"/>
      <w:lvlText w:val=""/>
      <w:lvlJc w:val="left"/>
      <w:pPr>
        <w:ind w:left="4657" w:hanging="360"/>
      </w:pPr>
      <w:rPr>
        <w:rFonts w:ascii="Wingdings" w:hAnsi="Wingdings" w:hint="default"/>
      </w:rPr>
    </w:lvl>
    <w:lvl w:ilvl="6" w:tplc="04150001" w:tentative="1">
      <w:start w:val="1"/>
      <w:numFmt w:val="bullet"/>
      <w:lvlText w:val=""/>
      <w:lvlJc w:val="left"/>
      <w:pPr>
        <w:ind w:left="5377" w:hanging="360"/>
      </w:pPr>
      <w:rPr>
        <w:rFonts w:ascii="Symbol" w:hAnsi="Symbol" w:hint="default"/>
      </w:rPr>
    </w:lvl>
    <w:lvl w:ilvl="7" w:tplc="04150003" w:tentative="1">
      <w:start w:val="1"/>
      <w:numFmt w:val="bullet"/>
      <w:lvlText w:val="o"/>
      <w:lvlJc w:val="left"/>
      <w:pPr>
        <w:ind w:left="6097" w:hanging="360"/>
      </w:pPr>
      <w:rPr>
        <w:rFonts w:ascii="Courier New" w:hAnsi="Courier New" w:cs="Courier New" w:hint="default"/>
      </w:rPr>
    </w:lvl>
    <w:lvl w:ilvl="8" w:tplc="04150005" w:tentative="1">
      <w:start w:val="1"/>
      <w:numFmt w:val="bullet"/>
      <w:lvlText w:val=""/>
      <w:lvlJc w:val="left"/>
      <w:pPr>
        <w:ind w:left="6817" w:hanging="360"/>
      </w:pPr>
      <w:rPr>
        <w:rFonts w:ascii="Wingdings" w:hAnsi="Wingdings" w:hint="default"/>
      </w:rPr>
    </w:lvl>
  </w:abstractNum>
  <w:abstractNum w:abstractNumId="125">
    <w:nsid w:val="321E64B6"/>
    <w:multiLevelType w:val="hybridMultilevel"/>
    <w:tmpl w:val="B9465508"/>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nsid w:val="326176E6"/>
    <w:multiLevelType w:val="hybridMultilevel"/>
    <w:tmpl w:val="5DACFE68"/>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nsid w:val="32D3743F"/>
    <w:multiLevelType w:val="hybridMultilevel"/>
    <w:tmpl w:val="AF3C12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nsid w:val="32D95E3F"/>
    <w:multiLevelType w:val="hybridMultilevel"/>
    <w:tmpl w:val="DE4CC0AC"/>
    <w:lvl w:ilvl="0" w:tplc="90C67BEA">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29">
    <w:nsid w:val="32E778B6"/>
    <w:multiLevelType w:val="hybridMultilevel"/>
    <w:tmpl w:val="46CEBD40"/>
    <w:lvl w:ilvl="0" w:tplc="90C67BEA">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0">
    <w:nsid w:val="330D3DCE"/>
    <w:multiLevelType w:val="hybridMultilevel"/>
    <w:tmpl w:val="D9DEB1F2"/>
    <w:lvl w:ilvl="0" w:tplc="FD8CA7FA">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nsid w:val="336017E6"/>
    <w:multiLevelType w:val="hybridMultilevel"/>
    <w:tmpl w:val="06069642"/>
    <w:lvl w:ilvl="0" w:tplc="0FAED5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nsid w:val="33B84E57"/>
    <w:multiLevelType w:val="hybridMultilevel"/>
    <w:tmpl w:val="B6B4B934"/>
    <w:lvl w:ilvl="0" w:tplc="04150001">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33">
    <w:nsid w:val="33C003E5"/>
    <w:multiLevelType w:val="hybridMultilevel"/>
    <w:tmpl w:val="3C5E48A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nsid w:val="34224416"/>
    <w:multiLevelType w:val="hybridMultilevel"/>
    <w:tmpl w:val="629E9D8A"/>
    <w:lvl w:ilvl="0" w:tplc="0415000F">
      <w:start w:val="1"/>
      <w:numFmt w:val="decimal"/>
      <w:lvlText w:val="%1."/>
      <w:lvlJc w:val="left"/>
      <w:pPr>
        <w:ind w:left="424" w:hanging="360"/>
      </w:pPr>
      <w:rPr>
        <w:rFonts w:hint="default"/>
      </w:rPr>
    </w:lvl>
    <w:lvl w:ilvl="1" w:tplc="04150019" w:tentative="1">
      <w:start w:val="1"/>
      <w:numFmt w:val="lowerLetter"/>
      <w:lvlText w:val="%2."/>
      <w:lvlJc w:val="left"/>
      <w:pPr>
        <w:ind w:left="1144" w:hanging="360"/>
      </w:pPr>
    </w:lvl>
    <w:lvl w:ilvl="2" w:tplc="0415001B" w:tentative="1">
      <w:start w:val="1"/>
      <w:numFmt w:val="lowerRoman"/>
      <w:lvlText w:val="%3."/>
      <w:lvlJc w:val="right"/>
      <w:pPr>
        <w:ind w:left="1864" w:hanging="180"/>
      </w:pPr>
    </w:lvl>
    <w:lvl w:ilvl="3" w:tplc="0415000F" w:tentative="1">
      <w:start w:val="1"/>
      <w:numFmt w:val="decimal"/>
      <w:lvlText w:val="%4."/>
      <w:lvlJc w:val="left"/>
      <w:pPr>
        <w:ind w:left="2584" w:hanging="360"/>
      </w:pPr>
    </w:lvl>
    <w:lvl w:ilvl="4" w:tplc="04150019" w:tentative="1">
      <w:start w:val="1"/>
      <w:numFmt w:val="lowerLetter"/>
      <w:lvlText w:val="%5."/>
      <w:lvlJc w:val="left"/>
      <w:pPr>
        <w:ind w:left="3304" w:hanging="360"/>
      </w:pPr>
    </w:lvl>
    <w:lvl w:ilvl="5" w:tplc="0415001B" w:tentative="1">
      <w:start w:val="1"/>
      <w:numFmt w:val="lowerRoman"/>
      <w:lvlText w:val="%6."/>
      <w:lvlJc w:val="right"/>
      <w:pPr>
        <w:ind w:left="4024" w:hanging="180"/>
      </w:pPr>
    </w:lvl>
    <w:lvl w:ilvl="6" w:tplc="0415000F" w:tentative="1">
      <w:start w:val="1"/>
      <w:numFmt w:val="decimal"/>
      <w:lvlText w:val="%7."/>
      <w:lvlJc w:val="left"/>
      <w:pPr>
        <w:ind w:left="4744" w:hanging="360"/>
      </w:pPr>
    </w:lvl>
    <w:lvl w:ilvl="7" w:tplc="04150019" w:tentative="1">
      <w:start w:val="1"/>
      <w:numFmt w:val="lowerLetter"/>
      <w:lvlText w:val="%8."/>
      <w:lvlJc w:val="left"/>
      <w:pPr>
        <w:ind w:left="5464" w:hanging="360"/>
      </w:pPr>
    </w:lvl>
    <w:lvl w:ilvl="8" w:tplc="0415001B" w:tentative="1">
      <w:start w:val="1"/>
      <w:numFmt w:val="lowerRoman"/>
      <w:lvlText w:val="%9."/>
      <w:lvlJc w:val="right"/>
      <w:pPr>
        <w:ind w:left="6184" w:hanging="180"/>
      </w:pPr>
    </w:lvl>
  </w:abstractNum>
  <w:abstractNum w:abstractNumId="135">
    <w:nsid w:val="347A7BF2"/>
    <w:multiLevelType w:val="hybridMultilevel"/>
    <w:tmpl w:val="447CD906"/>
    <w:lvl w:ilvl="0" w:tplc="C6A4158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6">
    <w:nsid w:val="347C2B93"/>
    <w:multiLevelType w:val="hybridMultilevel"/>
    <w:tmpl w:val="B9D00FA0"/>
    <w:lvl w:ilvl="0" w:tplc="1BC473B4">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nsid w:val="35083F0F"/>
    <w:multiLevelType w:val="hybridMultilevel"/>
    <w:tmpl w:val="98AC9F0E"/>
    <w:lvl w:ilvl="0" w:tplc="6ED8ED36">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8">
    <w:nsid w:val="3579133E"/>
    <w:multiLevelType w:val="hybridMultilevel"/>
    <w:tmpl w:val="0BB2173A"/>
    <w:lvl w:ilvl="0" w:tplc="612A18DC">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9">
    <w:nsid w:val="35CA53CC"/>
    <w:multiLevelType w:val="hybridMultilevel"/>
    <w:tmpl w:val="B4CA53B6"/>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40">
    <w:nsid w:val="35EC5F89"/>
    <w:multiLevelType w:val="hybridMultilevel"/>
    <w:tmpl w:val="B7E45B32"/>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35EF451E"/>
    <w:multiLevelType w:val="hybridMultilevel"/>
    <w:tmpl w:val="9C96931A"/>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nsid w:val="360A69B4"/>
    <w:multiLevelType w:val="hybridMultilevel"/>
    <w:tmpl w:val="4F0CED80"/>
    <w:lvl w:ilvl="0" w:tplc="1674BE8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nsid w:val="369E0A7A"/>
    <w:multiLevelType w:val="hybridMultilevel"/>
    <w:tmpl w:val="A0DC8FC8"/>
    <w:lvl w:ilvl="0" w:tplc="533EDD3E">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44">
    <w:nsid w:val="37575494"/>
    <w:multiLevelType w:val="hybridMultilevel"/>
    <w:tmpl w:val="EA345A82"/>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nsid w:val="38316419"/>
    <w:multiLevelType w:val="hybridMultilevel"/>
    <w:tmpl w:val="9BB04AF2"/>
    <w:lvl w:ilvl="0" w:tplc="04150013">
      <w:start w:val="1"/>
      <w:numFmt w:val="upperRoman"/>
      <w:lvlText w:val="%1."/>
      <w:lvlJc w:val="righ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nsid w:val="3869474A"/>
    <w:multiLevelType w:val="hybridMultilevel"/>
    <w:tmpl w:val="C144D75C"/>
    <w:lvl w:ilvl="0" w:tplc="7BC0DBA0">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47">
    <w:nsid w:val="38846BD7"/>
    <w:multiLevelType w:val="hybridMultilevel"/>
    <w:tmpl w:val="F5E03CE6"/>
    <w:lvl w:ilvl="0" w:tplc="DBEC9BA6">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48">
    <w:nsid w:val="38D80529"/>
    <w:multiLevelType w:val="hybridMultilevel"/>
    <w:tmpl w:val="643E3B3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nsid w:val="38DE577A"/>
    <w:multiLevelType w:val="hybridMultilevel"/>
    <w:tmpl w:val="A2FE9B12"/>
    <w:lvl w:ilvl="0" w:tplc="CCD0D0F0">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50">
    <w:nsid w:val="394F574C"/>
    <w:multiLevelType w:val="hybridMultilevel"/>
    <w:tmpl w:val="794E04C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1">
    <w:nsid w:val="397501D4"/>
    <w:multiLevelType w:val="hybridMultilevel"/>
    <w:tmpl w:val="E3165F0A"/>
    <w:lvl w:ilvl="0" w:tplc="A9D4BB28">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nsid w:val="39B50DE2"/>
    <w:multiLevelType w:val="hybridMultilevel"/>
    <w:tmpl w:val="77BE4AE8"/>
    <w:lvl w:ilvl="0" w:tplc="3EB281F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3">
    <w:nsid w:val="3A080413"/>
    <w:multiLevelType w:val="hybridMultilevel"/>
    <w:tmpl w:val="9E0EF8FC"/>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54">
    <w:nsid w:val="3A114AB1"/>
    <w:multiLevelType w:val="hybridMultilevel"/>
    <w:tmpl w:val="EF36A4E0"/>
    <w:lvl w:ilvl="0" w:tplc="D41019D0">
      <w:start w:val="1"/>
      <w:numFmt w:val="upperRoman"/>
      <w:lvlText w:val="%1."/>
      <w:lvlJc w:val="left"/>
      <w:pPr>
        <w:ind w:left="1146"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nsid w:val="3A6C7D4E"/>
    <w:multiLevelType w:val="hybridMultilevel"/>
    <w:tmpl w:val="D2B02B7E"/>
    <w:lvl w:ilvl="0" w:tplc="08E69DB4">
      <w:start w:val="1"/>
      <w:numFmt w:val="bullet"/>
      <w:lvlText w:val=""/>
      <w:lvlJc w:val="left"/>
      <w:pPr>
        <w:ind w:left="720" w:hanging="360"/>
      </w:pPr>
      <w:rPr>
        <w:rFonts w:ascii="Symbol" w:hAnsi="Symbol" w:hint="default"/>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nsid w:val="3B212506"/>
    <w:multiLevelType w:val="hybridMultilevel"/>
    <w:tmpl w:val="1EB45B48"/>
    <w:lvl w:ilvl="0" w:tplc="B14672B2">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7">
    <w:nsid w:val="3B8C2427"/>
    <w:multiLevelType w:val="hybridMultilevel"/>
    <w:tmpl w:val="2706849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nsid w:val="3C1A632A"/>
    <w:multiLevelType w:val="hybridMultilevel"/>
    <w:tmpl w:val="9BF0CB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nsid w:val="3C891C72"/>
    <w:multiLevelType w:val="hybridMultilevel"/>
    <w:tmpl w:val="D2CEB792"/>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nsid w:val="3CE72DC8"/>
    <w:multiLevelType w:val="hybridMultilevel"/>
    <w:tmpl w:val="154ECFA8"/>
    <w:lvl w:ilvl="0" w:tplc="90C67BEA">
      <w:start w:val="5"/>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61">
    <w:nsid w:val="3CFE18DA"/>
    <w:multiLevelType w:val="hybridMultilevel"/>
    <w:tmpl w:val="1E145F9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nsid w:val="3D8969AC"/>
    <w:multiLevelType w:val="hybridMultilevel"/>
    <w:tmpl w:val="95DEDD48"/>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nsid w:val="3D9D74F7"/>
    <w:multiLevelType w:val="hybridMultilevel"/>
    <w:tmpl w:val="F21247B6"/>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nsid w:val="3E396008"/>
    <w:multiLevelType w:val="hybridMultilevel"/>
    <w:tmpl w:val="BDBED626"/>
    <w:lvl w:ilvl="0" w:tplc="90C67BEA">
      <w:start w:val="1"/>
      <w:numFmt w:val="bullet"/>
      <w:lvlText w:val=""/>
      <w:lvlJc w:val="left"/>
      <w:pPr>
        <w:ind w:left="1038" w:hanging="360"/>
      </w:pPr>
      <w:rPr>
        <w:rFonts w:ascii="Symbol" w:hAnsi="Symbol" w:hint="default"/>
      </w:rPr>
    </w:lvl>
    <w:lvl w:ilvl="1" w:tplc="04150003" w:tentative="1">
      <w:start w:val="1"/>
      <w:numFmt w:val="bullet"/>
      <w:lvlText w:val="o"/>
      <w:lvlJc w:val="left"/>
      <w:pPr>
        <w:ind w:left="1758" w:hanging="360"/>
      </w:pPr>
      <w:rPr>
        <w:rFonts w:ascii="Courier New" w:hAnsi="Courier New" w:cs="Courier New" w:hint="default"/>
      </w:rPr>
    </w:lvl>
    <w:lvl w:ilvl="2" w:tplc="04150005" w:tentative="1">
      <w:start w:val="1"/>
      <w:numFmt w:val="bullet"/>
      <w:lvlText w:val=""/>
      <w:lvlJc w:val="left"/>
      <w:pPr>
        <w:ind w:left="2478" w:hanging="360"/>
      </w:pPr>
      <w:rPr>
        <w:rFonts w:ascii="Wingdings" w:hAnsi="Wingdings" w:hint="default"/>
      </w:rPr>
    </w:lvl>
    <w:lvl w:ilvl="3" w:tplc="04150001" w:tentative="1">
      <w:start w:val="1"/>
      <w:numFmt w:val="bullet"/>
      <w:lvlText w:val=""/>
      <w:lvlJc w:val="left"/>
      <w:pPr>
        <w:ind w:left="3198" w:hanging="360"/>
      </w:pPr>
      <w:rPr>
        <w:rFonts w:ascii="Symbol" w:hAnsi="Symbol" w:hint="default"/>
      </w:rPr>
    </w:lvl>
    <w:lvl w:ilvl="4" w:tplc="04150003" w:tentative="1">
      <w:start w:val="1"/>
      <w:numFmt w:val="bullet"/>
      <w:lvlText w:val="o"/>
      <w:lvlJc w:val="left"/>
      <w:pPr>
        <w:ind w:left="3918" w:hanging="360"/>
      </w:pPr>
      <w:rPr>
        <w:rFonts w:ascii="Courier New" w:hAnsi="Courier New" w:cs="Courier New" w:hint="default"/>
      </w:rPr>
    </w:lvl>
    <w:lvl w:ilvl="5" w:tplc="04150005" w:tentative="1">
      <w:start w:val="1"/>
      <w:numFmt w:val="bullet"/>
      <w:lvlText w:val=""/>
      <w:lvlJc w:val="left"/>
      <w:pPr>
        <w:ind w:left="4638" w:hanging="360"/>
      </w:pPr>
      <w:rPr>
        <w:rFonts w:ascii="Wingdings" w:hAnsi="Wingdings" w:hint="default"/>
      </w:rPr>
    </w:lvl>
    <w:lvl w:ilvl="6" w:tplc="04150001" w:tentative="1">
      <w:start w:val="1"/>
      <w:numFmt w:val="bullet"/>
      <w:lvlText w:val=""/>
      <w:lvlJc w:val="left"/>
      <w:pPr>
        <w:ind w:left="5358" w:hanging="360"/>
      </w:pPr>
      <w:rPr>
        <w:rFonts w:ascii="Symbol" w:hAnsi="Symbol" w:hint="default"/>
      </w:rPr>
    </w:lvl>
    <w:lvl w:ilvl="7" w:tplc="04150003" w:tentative="1">
      <w:start w:val="1"/>
      <w:numFmt w:val="bullet"/>
      <w:lvlText w:val="o"/>
      <w:lvlJc w:val="left"/>
      <w:pPr>
        <w:ind w:left="6078" w:hanging="360"/>
      </w:pPr>
      <w:rPr>
        <w:rFonts w:ascii="Courier New" w:hAnsi="Courier New" w:cs="Courier New" w:hint="default"/>
      </w:rPr>
    </w:lvl>
    <w:lvl w:ilvl="8" w:tplc="04150005" w:tentative="1">
      <w:start w:val="1"/>
      <w:numFmt w:val="bullet"/>
      <w:lvlText w:val=""/>
      <w:lvlJc w:val="left"/>
      <w:pPr>
        <w:ind w:left="6798" w:hanging="360"/>
      </w:pPr>
      <w:rPr>
        <w:rFonts w:ascii="Wingdings" w:hAnsi="Wingdings" w:hint="default"/>
      </w:rPr>
    </w:lvl>
  </w:abstractNum>
  <w:abstractNum w:abstractNumId="165">
    <w:nsid w:val="3E434742"/>
    <w:multiLevelType w:val="hybridMultilevel"/>
    <w:tmpl w:val="587E4830"/>
    <w:lvl w:ilvl="0" w:tplc="ACB0670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nsid w:val="3E9F28E8"/>
    <w:multiLevelType w:val="hybridMultilevel"/>
    <w:tmpl w:val="411AE5E8"/>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67">
    <w:nsid w:val="3F6E14C4"/>
    <w:multiLevelType w:val="hybridMultilevel"/>
    <w:tmpl w:val="A45CD69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nsid w:val="3FDF2231"/>
    <w:multiLevelType w:val="hybridMultilevel"/>
    <w:tmpl w:val="DDDCFF0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nsid w:val="3FE325A7"/>
    <w:multiLevelType w:val="hybridMultilevel"/>
    <w:tmpl w:val="77E28CFA"/>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nsid w:val="40623DC3"/>
    <w:multiLevelType w:val="hybridMultilevel"/>
    <w:tmpl w:val="FB0C8464"/>
    <w:lvl w:ilvl="0" w:tplc="90C67BEA">
      <w:start w:val="1"/>
      <w:numFmt w:val="bullet"/>
      <w:lvlText w:val=""/>
      <w:lvlJc w:val="left"/>
      <w:pPr>
        <w:ind w:left="360" w:hanging="360"/>
      </w:pPr>
      <w:rPr>
        <w:rFonts w:ascii="Symbol" w:hAnsi="Symbol" w:hint="default"/>
        <w:sz w:val="14"/>
        <w:szCs w:val="1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1">
    <w:nsid w:val="408731F4"/>
    <w:multiLevelType w:val="hybridMultilevel"/>
    <w:tmpl w:val="43466848"/>
    <w:lvl w:ilvl="0" w:tplc="989876E2">
      <w:start w:val="2"/>
      <w:numFmt w:val="decimal"/>
      <w:lvlText w:val="%1."/>
      <w:lvlJc w:val="left"/>
      <w:pPr>
        <w:ind w:left="36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72">
    <w:nsid w:val="40AF42EC"/>
    <w:multiLevelType w:val="hybridMultilevel"/>
    <w:tmpl w:val="47C22942"/>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3">
    <w:nsid w:val="40FF31DA"/>
    <w:multiLevelType w:val="hybridMultilevel"/>
    <w:tmpl w:val="3976BC82"/>
    <w:lvl w:ilvl="0" w:tplc="04150001">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74">
    <w:nsid w:val="410B10BA"/>
    <w:multiLevelType w:val="hybridMultilevel"/>
    <w:tmpl w:val="B0A43122"/>
    <w:lvl w:ilvl="0" w:tplc="E6F8509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5">
    <w:nsid w:val="414C408A"/>
    <w:multiLevelType w:val="hybridMultilevel"/>
    <w:tmpl w:val="48740ED4"/>
    <w:lvl w:ilvl="0" w:tplc="98D24D24">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6">
    <w:nsid w:val="418968CD"/>
    <w:multiLevelType w:val="hybridMultilevel"/>
    <w:tmpl w:val="9D2E8F16"/>
    <w:lvl w:ilvl="0" w:tplc="2FAC5A38">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7">
    <w:nsid w:val="418C49EA"/>
    <w:multiLevelType w:val="hybridMultilevel"/>
    <w:tmpl w:val="B8FC548E"/>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78">
    <w:nsid w:val="41C021EB"/>
    <w:multiLevelType w:val="hybridMultilevel"/>
    <w:tmpl w:val="F8D6C27C"/>
    <w:lvl w:ilvl="0" w:tplc="83C6C21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nsid w:val="424A4C3A"/>
    <w:multiLevelType w:val="hybridMultilevel"/>
    <w:tmpl w:val="FC0E4250"/>
    <w:lvl w:ilvl="0" w:tplc="0415000F">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80">
    <w:nsid w:val="426C75FA"/>
    <w:multiLevelType w:val="hybridMultilevel"/>
    <w:tmpl w:val="99C82C8E"/>
    <w:lvl w:ilvl="0" w:tplc="40902056">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1">
    <w:nsid w:val="432366C0"/>
    <w:multiLevelType w:val="hybridMultilevel"/>
    <w:tmpl w:val="E744C0B2"/>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82">
    <w:nsid w:val="43514D0D"/>
    <w:multiLevelType w:val="hybridMultilevel"/>
    <w:tmpl w:val="5702689E"/>
    <w:lvl w:ilvl="0" w:tplc="AE125BB0">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3">
    <w:nsid w:val="439A1ECB"/>
    <w:multiLevelType w:val="hybridMultilevel"/>
    <w:tmpl w:val="7100840E"/>
    <w:lvl w:ilvl="0" w:tplc="90C67BEA">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nsid w:val="43D33EB5"/>
    <w:multiLevelType w:val="hybridMultilevel"/>
    <w:tmpl w:val="CCFA0BB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nsid w:val="442E5623"/>
    <w:multiLevelType w:val="hybridMultilevel"/>
    <w:tmpl w:val="FA9AA8C8"/>
    <w:lvl w:ilvl="0" w:tplc="B350A6BE">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186">
    <w:nsid w:val="4501725A"/>
    <w:multiLevelType w:val="hybridMultilevel"/>
    <w:tmpl w:val="53A2CC12"/>
    <w:lvl w:ilvl="0" w:tplc="873EF5D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7">
    <w:nsid w:val="451C75C1"/>
    <w:multiLevelType w:val="hybridMultilevel"/>
    <w:tmpl w:val="63BA738A"/>
    <w:lvl w:ilvl="0" w:tplc="873EF5D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8">
    <w:nsid w:val="459C27D7"/>
    <w:multiLevelType w:val="hybridMultilevel"/>
    <w:tmpl w:val="424E27B2"/>
    <w:lvl w:ilvl="0" w:tplc="873EF5D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9">
    <w:nsid w:val="45D95560"/>
    <w:multiLevelType w:val="hybridMultilevel"/>
    <w:tmpl w:val="18666378"/>
    <w:lvl w:ilvl="0" w:tplc="873EF5D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90">
    <w:nsid w:val="461F5775"/>
    <w:multiLevelType w:val="hybridMultilevel"/>
    <w:tmpl w:val="B03C9F0C"/>
    <w:lvl w:ilvl="0" w:tplc="873EF5D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1">
    <w:nsid w:val="47681213"/>
    <w:multiLevelType w:val="hybridMultilevel"/>
    <w:tmpl w:val="2CEEF930"/>
    <w:lvl w:ilvl="0" w:tplc="873EF5D4">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92">
    <w:nsid w:val="47B410A2"/>
    <w:multiLevelType w:val="hybridMultilevel"/>
    <w:tmpl w:val="C8AC111E"/>
    <w:lvl w:ilvl="0" w:tplc="873EF5D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nsid w:val="47D73ED3"/>
    <w:multiLevelType w:val="hybridMultilevel"/>
    <w:tmpl w:val="D138EF52"/>
    <w:lvl w:ilvl="0" w:tplc="873EF5D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4">
    <w:nsid w:val="47FA7C77"/>
    <w:multiLevelType w:val="hybridMultilevel"/>
    <w:tmpl w:val="5D3C231C"/>
    <w:lvl w:ilvl="0" w:tplc="873EF5D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95">
    <w:nsid w:val="481100DA"/>
    <w:multiLevelType w:val="hybridMultilevel"/>
    <w:tmpl w:val="598CE096"/>
    <w:lvl w:ilvl="0" w:tplc="502C3A2C">
      <w:start w:val="1"/>
      <w:numFmt w:val="bullet"/>
      <w:lvlText w:val=""/>
      <w:lvlJc w:val="left"/>
      <w:pPr>
        <w:ind w:left="360" w:hanging="360"/>
      </w:pPr>
      <w:rPr>
        <w:rFonts w:ascii="Symbol" w:hAnsi="Symbol" w:hint="default"/>
        <w:sz w:val="14"/>
        <w:szCs w:val="14"/>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196">
    <w:nsid w:val="4836110F"/>
    <w:multiLevelType w:val="hybridMultilevel"/>
    <w:tmpl w:val="973410BA"/>
    <w:lvl w:ilvl="0" w:tplc="38E6383E">
      <w:start w:val="1"/>
      <w:numFmt w:val="decimal"/>
      <w:lvlText w:val="%1."/>
      <w:lvlJc w:val="left"/>
      <w:pPr>
        <w:ind w:left="424" w:hanging="360"/>
      </w:pPr>
      <w:rPr>
        <w:rFonts w:hint="default"/>
      </w:rPr>
    </w:lvl>
    <w:lvl w:ilvl="1" w:tplc="04150003" w:tentative="1">
      <w:start w:val="1"/>
      <w:numFmt w:val="lowerLetter"/>
      <w:lvlText w:val="%2."/>
      <w:lvlJc w:val="left"/>
      <w:pPr>
        <w:ind w:left="1144" w:hanging="360"/>
      </w:pPr>
    </w:lvl>
    <w:lvl w:ilvl="2" w:tplc="04150005" w:tentative="1">
      <w:start w:val="1"/>
      <w:numFmt w:val="lowerRoman"/>
      <w:lvlText w:val="%3."/>
      <w:lvlJc w:val="right"/>
      <w:pPr>
        <w:ind w:left="1864" w:hanging="180"/>
      </w:pPr>
    </w:lvl>
    <w:lvl w:ilvl="3" w:tplc="04150001" w:tentative="1">
      <w:start w:val="1"/>
      <w:numFmt w:val="decimal"/>
      <w:lvlText w:val="%4."/>
      <w:lvlJc w:val="left"/>
      <w:pPr>
        <w:ind w:left="2584" w:hanging="360"/>
      </w:pPr>
    </w:lvl>
    <w:lvl w:ilvl="4" w:tplc="04150003" w:tentative="1">
      <w:start w:val="1"/>
      <w:numFmt w:val="lowerLetter"/>
      <w:lvlText w:val="%5."/>
      <w:lvlJc w:val="left"/>
      <w:pPr>
        <w:ind w:left="3304" w:hanging="360"/>
      </w:pPr>
    </w:lvl>
    <w:lvl w:ilvl="5" w:tplc="04150005" w:tentative="1">
      <w:start w:val="1"/>
      <w:numFmt w:val="lowerRoman"/>
      <w:lvlText w:val="%6."/>
      <w:lvlJc w:val="right"/>
      <w:pPr>
        <w:ind w:left="4024" w:hanging="180"/>
      </w:pPr>
    </w:lvl>
    <w:lvl w:ilvl="6" w:tplc="04150001" w:tentative="1">
      <w:start w:val="1"/>
      <w:numFmt w:val="decimal"/>
      <w:lvlText w:val="%7."/>
      <w:lvlJc w:val="left"/>
      <w:pPr>
        <w:ind w:left="4744" w:hanging="360"/>
      </w:pPr>
    </w:lvl>
    <w:lvl w:ilvl="7" w:tplc="04150003" w:tentative="1">
      <w:start w:val="1"/>
      <w:numFmt w:val="lowerLetter"/>
      <w:lvlText w:val="%8."/>
      <w:lvlJc w:val="left"/>
      <w:pPr>
        <w:ind w:left="5464" w:hanging="360"/>
      </w:pPr>
    </w:lvl>
    <w:lvl w:ilvl="8" w:tplc="04150005" w:tentative="1">
      <w:start w:val="1"/>
      <w:numFmt w:val="lowerRoman"/>
      <w:lvlText w:val="%9."/>
      <w:lvlJc w:val="right"/>
      <w:pPr>
        <w:ind w:left="6184" w:hanging="180"/>
      </w:pPr>
    </w:lvl>
  </w:abstractNum>
  <w:abstractNum w:abstractNumId="197">
    <w:nsid w:val="4926741B"/>
    <w:multiLevelType w:val="hybridMultilevel"/>
    <w:tmpl w:val="0000583E"/>
    <w:lvl w:ilvl="0" w:tplc="0415000F">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nsid w:val="49FA353D"/>
    <w:multiLevelType w:val="hybridMultilevel"/>
    <w:tmpl w:val="2E8C0E52"/>
    <w:lvl w:ilvl="0" w:tplc="90C67BEA">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99">
    <w:nsid w:val="4A8508C5"/>
    <w:multiLevelType w:val="hybridMultilevel"/>
    <w:tmpl w:val="5876FF02"/>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nsid w:val="4AAB419D"/>
    <w:multiLevelType w:val="hybridMultilevel"/>
    <w:tmpl w:val="D466D884"/>
    <w:lvl w:ilvl="0" w:tplc="34143FB6">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01">
    <w:nsid w:val="4AB71270"/>
    <w:multiLevelType w:val="hybridMultilevel"/>
    <w:tmpl w:val="64D83058"/>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nsid w:val="4BC514B5"/>
    <w:multiLevelType w:val="hybridMultilevel"/>
    <w:tmpl w:val="2960B6C2"/>
    <w:lvl w:ilvl="0" w:tplc="3F3088FC">
      <w:start w:val="1"/>
      <w:numFmt w:val="bullet"/>
      <w:lvlText w:val=""/>
      <w:lvlJc w:val="left"/>
      <w:pPr>
        <w:ind w:left="720" w:hanging="360"/>
      </w:pPr>
      <w:rPr>
        <w:rFonts w:ascii="Symbol" w:hAnsi="Symbol" w:hint="default"/>
        <w:color w:val="auto"/>
        <w:sz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03">
    <w:nsid w:val="4BF65332"/>
    <w:multiLevelType w:val="hybridMultilevel"/>
    <w:tmpl w:val="F2CE7106"/>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nsid w:val="4C807DF0"/>
    <w:multiLevelType w:val="hybridMultilevel"/>
    <w:tmpl w:val="52948FD8"/>
    <w:lvl w:ilvl="0" w:tplc="AEA43B78">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05">
    <w:nsid w:val="4C96496B"/>
    <w:multiLevelType w:val="hybridMultilevel"/>
    <w:tmpl w:val="3C40AE70"/>
    <w:lvl w:ilvl="0" w:tplc="5CFA63A2">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06">
    <w:nsid w:val="4CBF0F7F"/>
    <w:multiLevelType w:val="hybridMultilevel"/>
    <w:tmpl w:val="BE0A2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nsid w:val="4CCF62C4"/>
    <w:multiLevelType w:val="hybridMultilevel"/>
    <w:tmpl w:val="EB549D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8">
    <w:nsid w:val="4CDB2A68"/>
    <w:multiLevelType w:val="hybridMultilevel"/>
    <w:tmpl w:val="68F63A58"/>
    <w:lvl w:ilvl="0" w:tplc="90C67BEA">
      <w:start w:val="1"/>
      <w:numFmt w:val="decimal"/>
      <w:lvlText w:val="%1."/>
      <w:lvlJc w:val="left"/>
      <w:pPr>
        <w:ind w:left="502" w:hanging="360"/>
      </w:pPr>
      <w:rPr>
        <w:rFonts w:hint="default"/>
        <w:b/>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09">
    <w:nsid w:val="4CF759ED"/>
    <w:multiLevelType w:val="hybridMultilevel"/>
    <w:tmpl w:val="37F8A4D4"/>
    <w:lvl w:ilvl="0" w:tplc="90C67BEA">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nsid w:val="4D806466"/>
    <w:multiLevelType w:val="multilevel"/>
    <w:tmpl w:val="D9CA9626"/>
    <w:lvl w:ilvl="0">
      <w:start w:val="1"/>
      <w:numFmt w:val="decimal"/>
      <w:pStyle w:val="akropki"/>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1">
    <w:nsid w:val="4DD065EA"/>
    <w:multiLevelType w:val="hybridMultilevel"/>
    <w:tmpl w:val="DF96FBD4"/>
    <w:lvl w:ilvl="0" w:tplc="04150001">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nsid w:val="4E530C65"/>
    <w:multiLevelType w:val="hybridMultilevel"/>
    <w:tmpl w:val="4866EF0A"/>
    <w:lvl w:ilvl="0" w:tplc="FF8A1C16">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nsid w:val="4E944A5E"/>
    <w:multiLevelType w:val="hybridMultilevel"/>
    <w:tmpl w:val="CED44204"/>
    <w:lvl w:ilvl="0" w:tplc="90C67BEA">
      <w:start w:val="1"/>
      <w:numFmt w:val="decimal"/>
      <w:lvlText w:val="%1."/>
      <w:lvlJc w:val="left"/>
      <w:pPr>
        <w:ind w:left="424" w:hanging="360"/>
      </w:pPr>
      <w:rPr>
        <w:rFonts w:hint="default"/>
        <w:b/>
      </w:rPr>
    </w:lvl>
    <w:lvl w:ilvl="1" w:tplc="04150003" w:tentative="1">
      <w:start w:val="1"/>
      <w:numFmt w:val="lowerLetter"/>
      <w:lvlText w:val="%2."/>
      <w:lvlJc w:val="left"/>
      <w:pPr>
        <w:ind w:left="1144" w:hanging="360"/>
      </w:pPr>
    </w:lvl>
    <w:lvl w:ilvl="2" w:tplc="04150005" w:tentative="1">
      <w:start w:val="1"/>
      <w:numFmt w:val="lowerRoman"/>
      <w:lvlText w:val="%3."/>
      <w:lvlJc w:val="right"/>
      <w:pPr>
        <w:ind w:left="1864" w:hanging="180"/>
      </w:pPr>
    </w:lvl>
    <w:lvl w:ilvl="3" w:tplc="04150001" w:tentative="1">
      <w:start w:val="1"/>
      <w:numFmt w:val="decimal"/>
      <w:lvlText w:val="%4."/>
      <w:lvlJc w:val="left"/>
      <w:pPr>
        <w:ind w:left="2584" w:hanging="360"/>
      </w:pPr>
    </w:lvl>
    <w:lvl w:ilvl="4" w:tplc="04150003" w:tentative="1">
      <w:start w:val="1"/>
      <w:numFmt w:val="lowerLetter"/>
      <w:lvlText w:val="%5."/>
      <w:lvlJc w:val="left"/>
      <w:pPr>
        <w:ind w:left="3304" w:hanging="360"/>
      </w:pPr>
    </w:lvl>
    <w:lvl w:ilvl="5" w:tplc="04150005" w:tentative="1">
      <w:start w:val="1"/>
      <w:numFmt w:val="lowerRoman"/>
      <w:lvlText w:val="%6."/>
      <w:lvlJc w:val="right"/>
      <w:pPr>
        <w:ind w:left="4024" w:hanging="180"/>
      </w:pPr>
    </w:lvl>
    <w:lvl w:ilvl="6" w:tplc="04150001" w:tentative="1">
      <w:start w:val="1"/>
      <w:numFmt w:val="decimal"/>
      <w:lvlText w:val="%7."/>
      <w:lvlJc w:val="left"/>
      <w:pPr>
        <w:ind w:left="4744" w:hanging="360"/>
      </w:pPr>
    </w:lvl>
    <w:lvl w:ilvl="7" w:tplc="04150003" w:tentative="1">
      <w:start w:val="1"/>
      <w:numFmt w:val="lowerLetter"/>
      <w:lvlText w:val="%8."/>
      <w:lvlJc w:val="left"/>
      <w:pPr>
        <w:ind w:left="5464" w:hanging="360"/>
      </w:pPr>
    </w:lvl>
    <w:lvl w:ilvl="8" w:tplc="04150005" w:tentative="1">
      <w:start w:val="1"/>
      <w:numFmt w:val="lowerRoman"/>
      <w:lvlText w:val="%9."/>
      <w:lvlJc w:val="right"/>
      <w:pPr>
        <w:ind w:left="6184" w:hanging="180"/>
      </w:pPr>
    </w:lvl>
  </w:abstractNum>
  <w:abstractNum w:abstractNumId="214">
    <w:nsid w:val="4F274DBB"/>
    <w:multiLevelType w:val="hybridMultilevel"/>
    <w:tmpl w:val="EB40A324"/>
    <w:lvl w:ilvl="0" w:tplc="38E6383E">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nsid w:val="4F2B7218"/>
    <w:multiLevelType w:val="hybridMultilevel"/>
    <w:tmpl w:val="13AC2258"/>
    <w:lvl w:ilvl="0" w:tplc="38E6383E">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16">
    <w:nsid w:val="4F6B09CB"/>
    <w:multiLevelType w:val="hybridMultilevel"/>
    <w:tmpl w:val="F8BA7E96"/>
    <w:lvl w:ilvl="0" w:tplc="67A6C334">
      <w:start w:val="1"/>
      <w:numFmt w:val="bullet"/>
      <w:lvlText w:val=""/>
      <w:lvlJc w:val="left"/>
      <w:pPr>
        <w:ind w:left="1440" w:hanging="360"/>
      </w:pPr>
      <w:rPr>
        <w:rFonts w:ascii="Symbol" w:hAnsi="Symbol" w:hint="default"/>
        <w:color w:val="auto"/>
        <w:sz w:val="24"/>
        <w:szCs w:val="24"/>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217">
    <w:nsid w:val="4F9C58E6"/>
    <w:multiLevelType w:val="hybridMultilevel"/>
    <w:tmpl w:val="DD6E86BE"/>
    <w:lvl w:ilvl="0" w:tplc="F2D4475C">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8">
    <w:nsid w:val="4FC03592"/>
    <w:multiLevelType w:val="hybridMultilevel"/>
    <w:tmpl w:val="CE60D7A2"/>
    <w:lvl w:ilvl="0" w:tplc="38E6383E">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9">
    <w:nsid w:val="50A337B3"/>
    <w:multiLevelType w:val="hybridMultilevel"/>
    <w:tmpl w:val="69F8AC66"/>
    <w:lvl w:ilvl="0" w:tplc="D7A21224">
      <w:start w:val="1"/>
      <w:numFmt w:val="decimal"/>
      <w:lvlText w:val="%1."/>
      <w:lvlJc w:val="left"/>
      <w:pPr>
        <w:ind w:left="502" w:hanging="360"/>
      </w:pPr>
      <w:rPr>
        <w:rFonts w:hint="default"/>
      </w:rPr>
    </w:lvl>
    <w:lvl w:ilvl="1" w:tplc="2D102468" w:tentative="1">
      <w:start w:val="1"/>
      <w:numFmt w:val="lowerLetter"/>
      <w:lvlText w:val="%2."/>
      <w:lvlJc w:val="left"/>
      <w:pPr>
        <w:ind w:left="1222" w:hanging="360"/>
      </w:pPr>
    </w:lvl>
    <w:lvl w:ilvl="2" w:tplc="F438C13A" w:tentative="1">
      <w:start w:val="1"/>
      <w:numFmt w:val="lowerRoman"/>
      <w:lvlText w:val="%3."/>
      <w:lvlJc w:val="right"/>
      <w:pPr>
        <w:ind w:left="1942" w:hanging="180"/>
      </w:pPr>
    </w:lvl>
    <w:lvl w:ilvl="3" w:tplc="499AF68C" w:tentative="1">
      <w:start w:val="1"/>
      <w:numFmt w:val="decimal"/>
      <w:lvlText w:val="%4."/>
      <w:lvlJc w:val="left"/>
      <w:pPr>
        <w:ind w:left="2662" w:hanging="360"/>
      </w:pPr>
    </w:lvl>
    <w:lvl w:ilvl="4" w:tplc="F2FA2546" w:tentative="1">
      <w:start w:val="1"/>
      <w:numFmt w:val="lowerLetter"/>
      <w:lvlText w:val="%5."/>
      <w:lvlJc w:val="left"/>
      <w:pPr>
        <w:ind w:left="3382" w:hanging="360"/>
      </w:pPr>
    </w:lvl>
    <w:lvl w:ilvl="5" w:tplc="487E9B6E" w:tentative="1">
      <w:start w:val="1"/>
      <w:numFmt w:val="lowerRoman"/>
      <w:lvlText w:val="%6."/>
      <w:lvlJc w:val="right"/>
      <w:pPr>
        <w:ind w:left="4102" w:hanging="180"/>
      </w:pPr>
    </w:lvl>
    <w:lvl w:ilvl="6" w:tplc="515EF22E" w:tentative="1">
      <w:start w:val="1"/>
      <w:numFmt w:val="decimal"/>
      <w:lvlText w:val="%7."/>
      <w:lvlJc w:val="left"/>
      <w:pPr>
        <w:ind w:left="4822" w:hanging="360"/>
      </w:pPr>
    </w:lvl>
    <w:lvl w:ilvl="7" w:tplc="90EAD146" w:tentative="1">
      <w:start w:val="1"/>
      <w:numFmt w:val="lowerLetter"/>
      <w:lvlText w:val="%8."/>
      <w:lvlJc w:val="left"/>
      <w:pPr>
        <w:ind w:left="5542" w:hanging="360"/>
      </w:pPr>
    </w:lvl>
    <w:lvl w:ilvl="8" w:tplc="29226D5A" w:tentative="1">
      <w:start w:val="1"/>
      <w:numFmt w:val="lowerRoman"/>
      <w:lvlText w:val="%9."/>
      <w:lvlJc w:val="right"/>
      <w:pPr>
        <w:ind w:left="6262" w:hanging="180"/>
      </w:pPr>
    </w:lvl>
  </w:abstractNum>
  <w:abstractNum w:abstractNumId="220">
    <w:nsid w:val="50EB0F3A"/>
    <w:multiLevelType w:val="hybridMultilevel"/>
    <w:tmpl w:val="B86A34BA"/>
    <w:lvl w:ilvl="0" w:tplc="5F04892E">
      <w:start w:val="1"/>
      <w:numFmt w:val="bullet"/>
      <w:lvlText w:val=""/>
      <w:lvlJc w:val="left"/>
      <w:pPr>
        <w:ind w:left="720" w:hanging="360"/>
      </w:pPr>
      <w:rPr>
        <w:rFonts w:ascii="Symbol" w:hAnsi="Symbol" w:hint="default"/>
      </w:rPr>
    </w:lvl>
    <w:lvl w:ilvl="1" w:tplc="114E3720" w:tentative="1">
      <w:start w:val="1"/>
      <w:numFmt w:val="bullet"/>
      <w:lvlText w:val="o"/>
      <w:lvlJc w:val="left"/>
      <w:pPr>
        <w:ind w:left="1440" w:hanging="360"/>
      </w:pPr>
      <w:rPr>
        <w:rFonts w:ascii="Courier New" w:hAnsi="Courier New" w:cs="Courier New" w:hint="default"/>
      </w:rPr>
    </w:lvl>
    <w:lvl w:ilvl="2" w:tplc="4036BD84" w:tentative="1">
      <w:start w:val="1"/>
      <w:numFmt w:val="bullet"/>
      <w:lvlText w:val=""/>
      <w:lvlJc w:val="left"/>
      <w:pPr>
        <w:ind w:left="2160" w:hanging="360"/>
      </w:pPr>
      <w:rPr>
        <w:rFonts w:ascii="Wingdings" w:hAnsi="Wingdings" w:hint="default"/>
      </w:rPr>
    </w:lvl>
    <w:lvl w:ilvl="3" w:tplc="11B21F14" w:tentative="1">
      <w:start w:val="1"/>
      <w:numFmt w:val="bullet"/>
      <w:lvlText w:val=""/>
      <w:lvlJc w:val="left"/>
      <w:pPr>
        <w:ind w:left="2880" w:hanging="360"/>
      </w:pPr>
      <w:rPr>
        <w:rFonts w:ascii="Symbol" w:hAnsi="Symbol" w:hint="default"/>
      </w:rPr>
    </w:lvl>
    <w:lvl w:ilvl="4" w:tplc="865A9836" w:tentative="1">
      <w:start w:val="1"/>
      <w:numFmt w:val="bullet"/>
      <w:lvlText w:val="o"/>
      <w:lvlJc w:val="left"/>
      <w:pPr>
        <w:ind w:left="3600" w:hanging="360"/>
      </w:pPr>
      <w:rPr>
        <w:rFonts w:ascii="Courier New" w:hAnsi="Courier New" w:cs="Courier New" w:hint="default"/>
      </w:rPr>
    </w:lvl>
    <w:lvl w:ilvl="5" w:tplc="EC1A206A" w:tentative="1">
      <w:start w:val="1"/>
      <w:numFmt w:val="bullet"/>
      <w:lvlText w:val=""/>
      <w:lvlJc w:val="left"/>
      <w:pPr>
        <w:ind w:left="4320" w:hanging="360"/>
      </w:pPr>
      <w:rPr>
        <w:rFonts w:ascii="Wingdings" w:hAnsi="Wingdings" w:hint="default"/>
      </w:rPr>
    </w:lvl>
    <w:lvl w:ilvl="6" w:tplc="098C8DA6" w:tentative="1">
      <w:start w:val="1"/>
      <w:numFmt w:val="bullet"/>
      <w:lvlText w:val=""/>
      <w:lvlJc w:val="left"/>
      <w:pPr>
        <w:ind w:left="5040" w:hanging="360"/>
      </w:pPr>
      <w:rPr>
        <w:rFonts w:ascii="Symbol" w:hAnsi="Symbol" w:hint="default"/>
      </w:rPr>
    </w:lvl>
    <w:lvl w:ilvl="7" w:tplc="8A5C56C0" w:tentative="1">
      <w:start w:val="1"/>
      <w:numFmt w:val="bullet"/>
      <w:lvlText w:val="o"/>
      <w:lvlJc w:val="left"/>
      <w:pPr>
        <w:ind w:left="5760" w:hanging="360"/>
      </w:pPr>
      <w:rPr>
        <w:rFonts w:ascii="Courier New" w:hAnsi="Courier New" w:cs="Courier New" w:hint="default"/>
      </w:rPr>
    </w:lvl>
    <w:lvl w:ilvl="8" w:tplc="77965674" w:tentative="1">
      <w:start w:val="1"/>
      <w:numFmt w:val="bullet"/>
      <w:lvlText w:val=""/>
      <w:lvlJc w:val="left"/>
      <w:pPr>
        <w:ind w:left="6480" w:hanging="360"/>
      </w:pPr>
      <w:rPr>
        <w:rFonts w:ascii="Wingdings" w:hAnsi="Wingdings" w:hint="default"/>
      </w:rPr>
    </w:lvl>
  </w:abstractNum>
  <w:abstractNum w:abstractNumId="221">
    <w:nsid w:val="51E50639"/>
    <w:multiLevelType w:val="hybridMultilevel"/>
    <w:tmpl w:val="C04A92EC"/>
    <w:lvl w:ilvl="0" w:tplc="38E6383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2">
    <w:nsid w:val="5242017D"/>
    <w:multiLevelType w:val="hybridMultilevel"/>
    <w:tmpl w:val="980C8A42"/>
    <w:lvl w:ilvl="0" w:tplc="16EA7FBC">
      <w:start w:val="1"/>
      <w:numFmt w:val="decimal"/>
      <w:lvlText w:val="%1."/>
      <w:lvlJc w:val="left"/>
      <w:pPr>
        <w:ind w:left="720" w:hanging="360"/>
      </w:pPr>
      <w:rPr>
        <w:b/>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23">
    <w:nsid w:val="52833B56"/>
    <w:multiLevelType w:val="hybridMultilevel"/>
    <w:tmpl w:val="2DCAE824"/>
    <w:lvl w:ilvl="0" w:tplc="9FB68D1C">
      <w:start w:val="1"/>
      <w:numFmt w:val="bullet"/>
      <w:pStyle w:val="dkropki"/>
      <w:lvlText w:val=""/>
      <w:lvlJc w:val="left"/>
      <w:pPr>
        <w:ind w:left="720" w:hanging="360"/>
      </w:pPr>
      <w:rPr>
        <w:rFonts w:ascii="Wingdings 2" w:hAnsi="Wingdings 2" w:hint="default"/>
        <w:strike w:val="0"/>
        <w:color w:val="auto"/>
        <w:sz w:val="20"/>
        <w:szCs w:val="20"/>
      </w:rPr>
    </w:lvl>
    <w:lvl w:ilvl="1" w:tplc="04150019">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24">
    <w:nsid w:val="52A254F9"/>
    <w:multiLevelType w:val="hybridMultilevel"/>
    <w:tmpl w:val="4880EC80"/>
    <w:lvl w:ilvl="0" w:tplc="4F6694EC">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nsid w:val="52EE29B0"/>
    <w:multiLevelType w:val="hybridMultilevel"/>
    <w:tmpl w:val="8D48AE66"/>
    <w:lvl w:ilvl="0" w:tplc="DF740DF8">
      <w:start w:val="1"/>
      <w:numFmt w:val="bullet"/>
      <w:pStyle w:val="kropkiwtabelach"/>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nsid w:val="531A5994"/>
    <w:multiLevelType w:val="hybridMultilevel"/>
    <w:tmpl w:val="EC168780"/>
    <w:lvl w:ilvl="0" w:tplc="79C2A388">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7">
    <w:nsid w:val="53233C50"/>
    <w:multiLevelType w:val="hybridMultilevel"/>
    <w:tmpl w:val="B3426708"/>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28">
    <w:nsid w:val="535D6B3E"/>
    <w:multiLevelType w:val="hybridMultilevel"/>
    <w:tmpl w:val="9F226BAA"/>
    <w:lvl w:ilvl="0" w:tplc="B9080F30">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29">
    <w:nsid w:val="5383029F"/>
    <w:multiLevelType w:val="hybridMultilevel"/>
    <w:tmpl w:val="960CF00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nsid w:val="539F316B"/>
    <w:multiLevelType w:val="hybridMultilevel"/>
    <w:tmpl w:val="1AC44864"/>
    <w:lvl w:ilvl="0" w:tplc="8C32FDC8">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1">
    <w:nsid w:val="53C1535B"/>
    <w:multiLevelType w:val="hybridMultilevel"/>
    <w:tmpl w:val="7D0A6630"/>
    <w:lvl w:ilvl="0" w:tplc="E4BA3F1E">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32">
    <w:nsid w:val="545F140E"/>
    <w:multiLevelType w:val="hybridMultilevel"/>
    <w:tmpl w:val="6340EF5A"/>
    <w:lvl w:ilvl="0" w:tplc="3FBEEC5C">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33">
    <w:nsid w:val="549525CA"/>
    <w:multiLevelType w:val="hybridMultilevel"/>
    <w:tmpl w:val="C91EFDA8"/>
    <w:lvl w:ilvl="0" w:tplc="0415000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nsid w:val="55350FCC"/>
    <w:multiLevelType w:val="hybridMultilevel"/>
    <w:tmpl w:val="9274D9FA"/>
    <w:lvl w:ilvl="0" w:tplc="ABF2DE72">
      <w:start w:val="1"/>
      <w:numFmt w:val="bullet"/>
      <w:lvlText w:val=""/>
      <w:lvlJc w:val="left"/>
      <w:pPr>
        <w:ind w:left="720" w:hanging="360"/>
      </w:pPr>
      <w:rPr>
        <w:rFonts w:ascii="Symbol" w:hAnsi="Symbol" w:hint="default"/>
      </w:rPr>
    </w:lvl>
    <w:lvl w:ilvl="1" w:tplc="04150019">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5">
    <w:nsid w:val="556412B0"/>
    <w:multiLevelType w:val="multilevel"/>
    <w:tmpl w:val="F1F60D40"/>
    <w:lvl w:ilvl="0">
      <w:start w:val="1"/>
      <w:numFmt w:val="decimal"/>
      <w:lvlText w:val="%1."/>
      <w:lvlJc w:val="left"/>
      <w:pPr>
        <w:ind w:left="7306" w:hanging="360"/>
      </w:pPr>
      <w:rPr>
        <w:rFonts w:hint="default"/>
      </w:rPr>
    </w:lvl>
    <w:lvl w:ilvl="1">
      <w:start w:val="1"/>
      <w:numFmt w:val="decimal"/>
      <w:pStyle w:val="Nagowek2"/>
      <w:isLgl/>
      <w:lvlText w:val="%1.%2."/>
      <w:lvlJc w:val="left"/>
      <w:pPr>
        <w:ind w:left="1410" w:hanging="720"/>
      </w:pPr>
      <w:rPr>
        <w:rFonts w:hint="default"/>
      </w:rPr>
    </w:lvl>
    <w:lvl w:ilvl="2">
      <w:start w:val="1"/>
      <w:numFmt w:val="decimal"/>
      <w:isLgl/>
      <w:lvlText w:val="%1.%2.%3."/>
      <w:lvlJc w:val="left"/>
      <w:pPr>
        <w:ind w:left="1740" w:hanging="720"/>
      </w:pPr>
      <w:rPr>
        <w:rFonts w:hint="default"/>
      </w:rPr>
    </w:lvl>
    <w:lvl w:ilvl="3">
      <w:start w:val="1"/>
      <w:numFmt w:val="decimal"/>
      <w:isLgl/>
      <w:lvlText w:val="%1.%2.%3.%4."/>
      <w:lvlJc w:val="left"/>
      <w:pPr>
        <w:ind w:left="2430" w:hanging="1080"/>
      </w:pPr>
      <w:rPr>
        <w:rFonts w:hint="default"/>
      </w:rPr>
    </w:lvl>
    <w:lvl w:ilvl="4">
      <w:start w:val="1"/>
      <w:numFmt w:val="decimal"/>
      <w:isLgl/>
      <w:lvlText w:val="%1.%2.%3.%4.%5."/>
      <w:lvlJc w:val="left"/>
      <w:pPr>
        <w:ind w:left="2760" w:hanging="1080"/>
      </w:pPr>
      <w:rPr>
        <w:rFonts w:hint="default"/>
      </w:rPr>
    </w:lvl>
    <w:lvl w:ilvl="5">
      <w:start w:val="1"/>
      <w:numFmt w:val="decimal"/>
      <w:isLgl/>
      <w:lvlText w:val="%1.%2.%3.%4.%5.%6."/>
      <w:lvlJc w:val="left"/>
      <w:pPr>
        <w:ind w:left="3450" w:hanging="1440"/>
      </w:pPr>
      <w:rPr>
        <w:rFonts w:hint="default"/>
      </w:rPr>
    </w:lvl>
    <w:lvl w:ilvl="6">
      <w:start w:val="1"/>
      <w:numFmt w:val="decimal"/>
      <w:isLgl/>
      <w:lvlText w:val="%1.%2.%3.%4.%5.%6.%7."/>
      <w:lvlJc w:val="left"/>
      <w:pPr>
        <w:ind w:left="4140" w:hanging="1800"/>
      </w:pPr>
      <w:rPr>
        <w:rFonts w:hint="default"/>
      </w:rPr>
    </w:lvl>
    <w:lvl w:ilvl="7">
      <w:start w:val="1"/>
      <w:numFmt w:val="decimal"/>
      <w:isLgl/>
      <w:lvlText w:val="%1.%2.%3.%4.%5.%6.%7.%8."/>
      <w:lvlJc w:val="left"/>
      <w:pPr>
        <w:ind w:left="4470" w:hanging="1800"/>
      </w:pPr>
      <w:rPr>
        <w:rFonts w:hint="default"/>
      </w:rPr>
    </w:lvl>
    <w:lvl w:ilvl="8">
      <w:start w:val="1"/>
      <w:numFmt w:val="decimal"/>
      <w:isLgl/>
      <w:lvlText w:val="%1.%2.%3.%4.%5.%6.%7.%8.%9."/>
      <w:lvlJc w:val="left"/>
      <w:pPr>
        <w:ind w:left="5160" w:hanging="2160"/>
      </w:pPr>
      <w:rPr>
        <w:rFonts w:hint="default"/>
      </w:rPr>
    </w:lvl>
  </w:abstractNum>
  <w:abstractNum w:abstractNumId="236">
    <w:nsid w:val="55E90B90"/>
    <w:multiLevelType w:val="hybridMultilevel"/>
    <w:tmpl w:val="64767C1E"/>
    <w:lvl w:ilvl="0" w:tplc="8A5464BC">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nsid w:val="561D6C52"/>
    <w:multiLevelType w:val="hybridMultilevel"/>
    <w:tmpl w:val="94502BFA"/>
    <w:lvl w:ilvl="0" w:tplc="01EC3D3C">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8">
    <w:nsid w:val="56A969A7"/>
    <w:multiLevelType w:val="hybridMultilevel"/>
    <w:tmpl w:val="FE00E28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nsid w:val="56D72F03"/>
    <w:multiLevelType w:val="hybridMultilevel"/>
    <w:tmpl w:val="4FD63B52"/>
    <w:lvl w:ilvl="0" w:tplc="38E6383E">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40">
    <w:nsid w:val="57216481"/>
    <w:multiLevelType w:val="hybridMultilevel"/>
    <w:tmpl w:val="2596441A"/>
    <w:lvl w:ilvl="0" w:tplc="EE0871F0">
      <w:start w:val="1"/>
      <w:numFmt w:val="bullet"/>
      <w:lvlText w:val=""/>
      <w:lvlJc w:val="left"/>
      <w:pPr>
        <w:ind w:left="1440" w:hanging="360"/>
      </w:pPr>
      <w:rPr>
        <w:rFonts w:ascii="Symbol" w:hAnsi="Symbol" w:hint="default"/>
        <w:color w:val="auto"/>
        <w:sz w:val="24"/>
        <w:szCs w:val="24"/>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241">
    <w:nsid w:val="57772FB9"/>
    <w:multiLevelType w:val="hybridMultilevel"/>
    <w:tmpl w:val="348E9BC4"/>
    <w:lvl w:ilvl="0" w:tplc="7EA0432C">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42">
    <w:nsid w:val="57812785"/>
    <w:multiLevelType w:val="hybridMultilevel"/>
    <w:tmpl w:val="9DC07E2C"/>
    <w:lvl w:ilvl="0" w:tplc="3244CAAA">
      <w:start w:val="1"/>
      <w:numFmt w:val="bullet"/>
      <w:lvlText w:val=""/>
      <w:lvlJc w:val="left"/>
      <w:pPr>
        <w:ind w:left="720" w:hanging="360"/>
      </w:pPr>
      <w:rPr>
        <w:rFonts w:ascii="Symbol" w:hAnsi="Symbol" w:hint="default"/>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43">
    <w:nsid w:val="57A34D45"/>
    <w:multiLevelType w:val="hybridMultilevel"/>
    <w:tmpl w:val="C94CE2E6"/>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44">
    <w:nsid w:val="58395DE8"/>
    <w:multiLevelType w:val="hybridMultilevel"/>
    <w:tmpl w:val="99A28642"/>
    <w:lvl w:ilvl="0" w:tplc="4656CC1C">
      <w:start w:val="1"/>
      <w:numFmt w:val="bullet"/>
      <w:lvlText w:val=""/>
      <w:lvlJc w:val="left"/>
      <w:pPr>
        <w:ind w:left="720" w:hanging="360"/>
      </w:pPr>
      <w:rPr>
        <w:rFonts w:ascii="Symbol" w:hAnsi="Symbol" w:hint="default"/>
      </w:rPr>
    </w:lvl>
    <w:lvl w:ilvl="1" w:tplc="DDDA9E48" w:tentative="1">
      <w:start w:val="1"/>
      <w:numFmt w:val="bullet"/>
      <w:lvlText w:val="o"/>
      <w:lvlJc w:val="left"/>
      <w:pPr>
        <w:ind w:left="1440" w:hanging="360"/>
      </w:pPr>
      <w:rPr>
        <w:rFonts w:ascii="Courier New" w:hAnsi="Courier New" w:cs="Courier New" w:hint="default"/>
      </w:rPr>
    </w:lvl>
    <w:lvl w:ilvl="2" w:tplc="B24E0F10" w:tentative="1">
      <w:start w:val="1"/>
      <w:numFmt w:val="bullet"/>
      <w:lvlText w:val=""/>
      <w:lvlJc w:val="left"/>
      <w:pPr>
        <w:ind w:left="2160" w:hanging="360"/>
      </w:pPr>
      <w:rPr>
        <w:rFonts w:ascii="Wingdings" w:hAnsi="Wingdings" w:hint="default"/>
      </w:rPr>
    </w:lvl>
    <w:lvl w:ilvl="3" w:tplc="55F29150" w:tentative="1">
      <w:start w:val="1"/>
      <w:numFmt w:val="bullet"/>
      <w:lvlText w:val=""/>
      <w:lvlJc w:val="left"/>
      <w:pPr>
        <w:ind w:left="2880" w:hanging="360"/>
      </w:pPr>
      <w:rPr>
        <w:rFonts w:ascii="Symbol" w:hAnsi="Symbol" w:hint="default"/>
      </w:rPr>
    </w:lvl>
    <w:lvl w:ilvl="4" w:tplc="4AF2A274" w:tentative="1">
      <w:start w:val="1"/>
      <w:numFmt w:val="bullet"/>
      <w:lvlText w:val="o"/>
      <w:lvlJc w:val="left"/>
      <w:pPr>
        <w:ind w:left="3600" w:hanging="360"/>
      </w:pPr>
      <w:rPr>
        <w:rFonts w:ascii="Courier New" w:hAnsi="Courier New" w:cs="Courier New" w:hint="default"/>
      </w:rPr>
    </w:lvl>
    <w:lvl w:ilvl="5" w:tplc="EED872FC" w:tentative="1">
      <w:start w:val="1"/>
      <w:numFmt w:val="bullet"/>
      <w:lvlText w:val=""/>
      <w:lvlJc w:val="left"/>
      <w:pPr>
        <w:ind w:left="4320" w:hanging="360"/>
      </w:pPr>
      <w:rPr>
        <w:rFonts w:ascii="Wingdings" w:hAnsi="Wingdings" w:hint="default"/>
      </w:rPr>
    </w:lvl>
    <w:lvl w:ilvl="6" w:tplc="92CC4544" w:tentative="1">
      <w:start w:val="1"/>
      <w:numFmt w:val="bullet"/>
      <w:lvlText w:val=""/>
      <w:lvlJc w:val="left"/>
      <w:pPr>
        <w:ind w:left="5040" w:hanging="360"/>
      </w:pPr>
      <w:rPr>
        <w:rFonts w:ascii="Symbol" w:hAnsi="Symbol" w:hint="default"/>
      </w:rPr>
    </w:lvl>
    <w:lvl w:ilvl="7" w:tplc="A91E850C" w:tentative="1">
      <w:start w:val="1"/>
      <w:numFmt w:val="bullet"/>
      <w:lvlText w:val="o"/>
      <w:lvlJc w:val="left"/>
      <w:pPr>
        <w:ind w:left="5760" w:hanging="360"/>
      </w:pPr>
      <w:rPr>
        <w:rFonts w:ascii="Courier New" w:hAnsi="Courier New" w:cs="Courier New" w:hint="default"/>
      </w:rPr>
    </w:lvl>
    <w:lvl w:ilvl="8" w:tplc="C46841CC" w:tentative="1">
      <w:start w:val="1"/>
      <w:numFmt w:val="bullet"/>
      <w:lvlText w:val=""/>
      <w:lvlJc w:val="left"/>
      <w:pPr>
        <w:ind w:left="6480" w:hanging="360"/>
      </w:pPr>
      <w:rPr>
        <w:rFonts w:ascii="Wingdings" w:hAnsi="Wingdings" w:hint="default"/>
      </w:rPr>
    </w:lvl>
  </w:abstractNum>
  <w:abstractNum w:abstractNumId="245">
    <w:nsid w:val="585623C5"/>
    <w:multiLevelType w:val="hybridMultilevel"/>
    <w:tmpl w:val="ECD06F60"/>
    <w:lvl w:ilvl="0" w:tplc="90C67BEA">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46">
    <w:nsid w:val="59BE1561"/>
    <w:multiLevelType w:val="hybridMultilevel"/>
    <w:tmpl w:val="A9D25A0E"/>
    <w:lvl w:ilvl="0" w:tplc="90C67BEA">
      <w:start w:val="3"/>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47">
    <w:nsid w:val="5A0F4940"/>
    <w:multiLevelType w:val="hybridMultilevel"/>
    <w:tmpl w:val="226AB7B0"/>
    <w:lvl w:ilvl="0" w:tplc="E5906252">
      <w:start w:val="1"/>
      <w:numFmt w:val="bullet"/>
      <w:pStyle w:val="kropkitab"/>
      <w:lvlText w:val=""/>
      <w:lvlJc w:val="left"/>
      <w:pPr>
        <w:ind w:left="4471" w:hanging="360"/>
      </w:pPr>
      <w:rPr>
        <w:rFonts w:ascii="Symbol" w:hAnsi="Symbol" w:hint="default"/>
        <w:sz w:val="14"/>
        <w:szCs w:val="14"/>
      </w:rPr>
    </w:lvl>
    <w:lvl w:ilvl="1" w:tplc="04150019" w:tentative="1">
      <w:start w:val="1"/>
      <w:numFmt w:val="bullet"/>
      <w:lvlText w:val="o"/>
      <w:lvlJc w:val="left"/>
      <w:pPr>
        <w:ind w:left="5191" w:hanging="360"/>
      </w:pPr>
      <w:rPr>
        <w:rFonts w:ascii="Courier New" w:hAnsi="Courier New" w:cs="Courier New" w:hint="default"/>
      </w:rPr>
    </w:lvl>
    <w:lvl w:ilvl="2" w:tplc="0415001B" w:tentative="1">
      <w:start w:val="1"/>
      <w:numFmt w:val="bullet"/>
      <w:lvlText w:val=""/>
      <w:lvlJc w:val="left"/>
      <w:pPr>
        <w:ind w:left="5911" w:hanging="360"/>
      </w:pPr>
      <w:rPr>
        <w:rFonts w:ascii="Wingdings" w:hAnsi="Wingdings" w:hint="default"/>
      </w:rPr>
    </w:lvl>
    <w:lvl w:ilvl="3" w:tplc="0415000F" w:tentative="1">
      <w:start w:val="1"/>
      <w:numFmt w:val="bullet"/>
      <w:lvlText w:val=""/>
      <w:lvlJc w:val="left"/>
      <w:pPr>
        <w:ind w:left="6631" w:hanging="360"/>
      </w:pPr>
      <w:rPr>
        <w:rFonts w:ascii="Symbol" w:hAnsi="Symbol" w:hint="default"/>
      </w:rPr>
    </w:lvl>
    <w:lvl w:ilvl="4" w:tplc="04150019" w:tentative="1">
      <w:start w:val="1"/>
      <w:numFmt w:val="bullet"/>
      <w:lvlText w:val="o"/>
      <w:lvlJc w:val="left"/>
      <w:pPr>
        <w:ind w:left="7351" w:hanging="360"/>
      </w:pPr>
      <w:rPr>
        <w:rFonts w:ascii="Courier New" w:hAnsi="Courier New" w:cs="Courier New" w:hint="default"/>
      </w:rPr>
    </w:lvl>
    <w:lvl w:ilvl="5" w:tplc="0415001B" w:tentative="1">
      <w:start w:val="1"/>
      <w:numFmt w:val="bullet"/>
      <w:lvlText w:val=""/>
      <w:lvlJc w:val="left"/>
      <w:pPr>
        <w:ind w:left="8071" w:hanging="360"/>
      </w:pPr>
      <w:rPr>
        <w:rFonts w:ascii="Wingdings" w:hAnsi="Wingdings" w:hint="default"/>
      </w:rPr>
    </w:lvl>
    <w:lvl w:ilvl="6" w:tplc="0415000F" w:tentative="1">
      <w:start w:val="1"/>
      <w:numFmt w:val="bullet"/>
      <w:lvlText w:val=""/>
      <w:lvlJc w:val="left"/>
      <w:pPr>
        <w:ind w:left="8791" w:hanging="360"/>
      </w:pPr>
      <w:rPr>
        <w:rFonts w:ascii="Symbol" w:hAnsi="Symbol" w:hint="default"/>
      </w:rPr>
    </w:lvl>
    <w:lvl w:ilvl="7" w:tplc="04150019" w:tentative="1">
      <w:start w:val="1"/>
      <w:numFmt w:val="bullet"/>
      <w:lvlText w:val="o"/>
      <w:lvlJc w:val="left"/>
      <w:pPr>
        <w:ind w:left="9511" w:hanging="360"/>
      </w:pPr>
      <w:rPr>
        <w:rFonts w:ascii="Courier New" w:hAnsi="Courier New" w:cs="Courier New" w:hint="default"/>
      </w:rPr>
    </w:lvl>
    <w:lvl w:ilvl="8" w:tplc="0415001B" w:tentative="1">
      <w:start w:val="1"/>
      <w:numFmt w:val="bullet"/>
      <w:lvlText w:val=""/>
      <w:lvlJc w:val="left"/>
      <w:pPr>
        <w:ind w:left="10231" w:hanging="360"/>
      </w:pPr>
      <w:rPr>
        <w:rFonts w:ascii="Wingdings" w:hAnsi="Wingdings" w:hint="default"/>
      </w:rPr>
    </w:lvl>
  </w:abstractNum>
  <w:abstractNum w:abstractNumId="248">
    <w:nsid w:val="5B273017"/>
    <w:multiLevelType w:val="hybridMultilevel"/>
    <w:tmpl w:val="6F58268A"/>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49">
    <w:nsid w:val="5B801312"/>
    <w:multiLevelType w:val="hybridMultilevel"/>
    <w:tmpl w:val="B34C052E"/>
    <w:lvl w:ilvl="0" w:tplc="F76686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nsid w:val="5B81390F"/>
    <w:multiLevelType w:val="hybridMultilevel"/>
    <w:tmpl w:val="18E8CF10"/>
    <w:lvl w:ilvl="0" w:tplc="38E6383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51">
    <w:nsid w:val="5B993791"/>
    <w:multiLevelType w:val="hybridMultilevel"/>
    <w:tmpl w:val="F934C2DE"/>
    <w:lvl w:ilvl="0" w:tplc="38E6383E">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nsid w:val="5C282F20"/>
    <w:multiLevelType w:val="hybridMultilevel"/>
    <w:tmpl w:val="1BA28538"/>
    <w:lvl w:ilvl="0" w:tplc="B64E8282">
      <w:start w:val="1"/>
      <w:numFmt w:val="bullet"/>
      <w:lvlText w:val=""/>
      <w:lvlJc w:val="left"/>
      <w:pPr>
        <w:ind w:left="720" w:hanging="360"/>
      </w:pPr>
      <w:rPr>
        <w:rFonts w:ascii="Symbol" w:hAnsi="Symbol" w:hint="default"/>
        <w:color w:val="auto"/>
        <w:sz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53">
    <w:nsid w:val="5C34711D"/>
    <w:multiLevelType w:val="hybridMultilevel"/>
    <w:tmpl w:val="5F34B4AE"/>
    <w:lvl w:ilvl="0" w:tplc="38E6383E">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nsid w:val="5C840A0A"/>
    <w:multiLevelType w:val="hybridMultilevel"/>
    <w:tmpl w:val="766EC260"/>
    <w:lvl w:ilvl="0" w:tplc="0415000F">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5">
    <w:nsid w:val="5CB84C7F"/>
    <w:multiLevelType w:val="hybridMultilevel"/>
    <w:tmpl w:val="9CE8F294"/>
    <w:lvl w:ilvl="0" w:tplc="9E464A08">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56">
    <w:nsid w:val="5D3C7E6D"/>
    <w:multiLevelType w:val="hybridMultilevel"/>
    <w:tmpl w:val="A5A42F02"/>
    <w:lvl w:ilvl="0" w:tplc="7B6C41EA">
      <w:start w:val="1"/>
      <w:numFmt w:val="decimal"/>
      <w:lvlText w:val="%1."/>
      <w:lvlJc w:val="left"/>
      <w:pPr>
        <w:ind w:left="502" w:hanging="360"/>
      </w:pPr>
      <w:rPr>
        <w:rFonts w:hint="default"/>
        <w:b/>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57">
    <w:nsid w:val="5D635B1C"/>
    <w:multiLevelType w:val="hybridMultilevel"/>
    <w:tmpl w:val="0ED200C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nsid w:val="5DDC0CAA"/>
    <w:multiLevelType w:val="hybridMultilevel"/>
    <w:tmpl w:val="5C1892B2"/>
    <w:lvl w:ilvl="0" w:tplc="38E6383E">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59">
    <w:nsid w:val="5DDD39C7"/>
    <w:multiLevelType w:val="hybridMultilevel"/>
    <w:tmpl w:val="84367BD0"/>
    <w:lvl w:ilvl="0" w:tplc="90C67BE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60">
    <w:nsid w:val="5DFA7B89"/>
    <w:multiLevelType w:val="hybridMultilevel"/>
    <w:tmpl w:val="D0C0088A"/>
    <w:lvl w:ilvl="0" w:tplc="FC1A2FC6">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61">
    <w:nsid w:val="5E6928C2"/>
    <w:multiLevelType w:val="hybridMultilevel"/>
    <w:tmpl w:val="A3301596"/>
    <w:lvl w:ilvl="0" w:tplc="04150001">
      <w:start w:val="1"/>
      <w:numFmt w:val="decimal"/>
      <w:pStyle w:val="numerowaniewtabkierint"/>
      <w:lvlText w:val="%1."/>
      <w:lvlJc w:val="left"/>
      <w:pPr>
        <w:ind w:left="360" w:hanging="360"/>
      </w:pPr>
      <w:rPr>
        <w:rFonts w:ascii="Times New Roman" w:hAnsi="Times New Roman" w:cs="Times New Roman" w:hint="default"/>
        <w:b/>
      </w:rPr>
    </w:lvl>
    <w:lvl w:ilvl="1" w:tplc="04150003" w:tentative="1">
      <w:start w:val="1"/>
      <w:numFmt w:val="lowerLetter"/>
      <w:lvlText w:val="%2."/>
      <w:lvlJc w:val="left"/>
      <w:pPr>
        <w:ind w:left="719" w:hanging="360"/>
      </w:pPr>
    </w:lvl>
    <w:lvl w:ilvl="2" w:tplc="04150005" w:tentative="1">
      <w:start w:val="1"/>
      <w:numFmt w:val="lowerRoman"/>
      <w:lvlText w:val="%3."/>
      <w:lvlJc w:val="right"/>
      <w:pPr>
        <w:ind w:left="1439" w:hanging="180"/>
      </w:pPr>
    </w:lvl>
    <w:lvl w:ilvl="3" w:tplc="04150001" w:tentative="1">
      <w:start w:val="1"/>
      <w:numFmt w:val="decimal"/>
      <w:lvlText w:val="%4."/>
      <w:lvlJc w:val="left"/>
      <w:pPr>
        <w:ind w:left="2159" w:hanging="360"/>
      </w:pPr>
    </w:lvl>
    <w:lvl w:ilvl="4" w:tplc="04150003" w:tentative="1">
      <w:start w:val="1"/>
      <w:numFmt w:val="lowerLetter"/>
      <w:lvlText w:val="%5."/>
      <w:lvlJc w:val="left"/>
      <w:pPr>
        <w:ind w:left="2879" w:hanging="360"/>
      </w:pPr>
    </w:lvl>
    <w:lvl w:ilvl="5" w:tplc="04150005" w:tentative="1">
      <w:start w:val="1"/>
      <w:numFmt w:val="lowerRoman"/>
      <w:lvlText w:val="%6."/>
      <w:lvlJc w:val="right"/>
      <w:pPr>
        <w:ind w:left="3599" w:hanging="180"/>
      </w:pPr>
    </w:lvl>
    <w:lvl w:ilvl="6" w:tplc="04150001" w:tentative="1">
      <w:start w:val="1"/>
      <w:numFmt w:val="decimal"/>
      <w:lvlText w:val="%7."/>
      <w:lvlJc w:val="left"/>
      <w:pPr>
        <w:ind w:left="4319" w:hanging="360"/>
      </w:pPr>
    </w:lvl>
    <w:lvl w:ilvl="7" w:tplc="04150003" w:tentative="1">
      <w:start w:val="1"/>
      <w:numFmt w:val="lowerLetter"/>
      <w:lvlText w:val="%8."/>
      <w:lvlJc w:val="left"/>
      <w:pPr>
        <w:ind w:left="5039" w:hanging="360"/>
      </w:pPr>
    </w:lvl>
    <w:lvl w:ilvl="8" w:tplc="04150005" w:tentative="1">
      <w:start w:val="1"/>
      <w:numFmt w:val="lowerRoman"/>
      <w:lvlText w:val="%9."/>
      <w:lvlJc w:val="right"/>
      <w:pPr>
        <w:ind w:left="5759" w:hanging="180"/>
      </w:pPr>
    </w:lvl>
  </w:abstractNum>
  <w:abstractNum w:abstractNumId="262">
    <w:nsid w:val="5E970001"/>
    <w:multiLevelType w:val="hybridMultilevel"/>
    <w:tmpl w:val="91366D6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3">
    <w:nsid w:val="5EE706EB"/>
    <w:multiLevelType w:val="hybridMultilevel"/>
    <w:tmpl w:val="0C28B564"/>
    <w:lvl w:ilvl="0" w:tplc="8F2C148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nsid w:val="5F300508"/>
    <w:multiLevelType w:val="hybridMultilevel"/>
    <w:tmpl w:val="DC0090A4"/>
    <w:lvl w:ilvl="0" w:tplc="3E86EA48">
      <w:start w:val="1"/>
      <w:numFmt w:val="bullet"/>
      <w:pStyle w:val="aniaPO"/>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nsid w:val="6103003B"/>
    <w:multiLevelType w:val="hybridMultilevel"/>
    <w:tmpl w:val="B5B67FA2"/>
    <w:lvl w:ilvl="0" w:tplc="38E6383E">
      <w:start w:val="1"/>
      <w:numFmt w:val="decimal"/>
      <w:lvlText w:val="%1."/>
      <w:lvlJc w:val="left"/>
      <w:pPr>
        <w:ind w:left="424" w:hanging="360"/>
      </w:pPr>
      <w:rPr>
        <w:rFonts w:hint="default"/>
      </w:rPr>
    </w:lvl>
    <w:lvl w:ilvl="1" w:tplc="04150003" w:tentative="1">
      <w:start w:val="1"/>
      <w:numFmt w:val="lowerLetter"/>
      <w:lvlText w:val="%2."/>
      <w:lvlJc w:val="left"/>
      <w:pPr>
        <w:ind w:left="1144" w:hanging="360"/>
      </w:pPr>
    </w:lvl>
    <w:lvl w:ilvl="2" w:tplc="04150005" w:tentative="1">
      <w:start w:val="1"/>
      <w:numFmt w:val="lowerRoman"/>
      <w:lvlText w:val="%3."/>
      <w:lvlJc w:val="right"/>
      <w:pPr>
        <w:ind w:left="1864" w:hanging="180"/>
      </w:pPr>
    </w:lvl>
    <w:lvl w:ilvl="3" w:tplc="04150001" w:tentative="1">
      <w:start w:val="1"/>
      <w:numFmt w:val="decimal"/>
      <w:lvlText w:val="%4."/>
      <w:lvlJc w:val="left"/>
      <w:pPr>
        <w:ind w:left="2584" w:hanging="360"/>
      </w:pPr>
    </w:lvl>
    <w:lvl w:ilvl="4" w:tplc="04150003" w:tentative="1">
      <w:start w:val="1"/>
      <w:numFmt w:val="lowerLetter"/>
      <w:lvlText w:val="%5."/>
      <w:lvlJc w:val="left"/>
      <w:pPr>
        <w:ind w:left="3304" w:hanging="360"/>
      </w:pPr>
    </w:lvl>
    <w:lvl w:ilvl="5" w:tplc="04150005" w:tentative="1">
      <w:start w:val="1"/>
      <w:numFmt w:val="lowerRoman"/>
      <w:lvlText w:val="%6."/>
      <w:lvlJc w:val="right"/>
      <w:pPr>
        <w:ind w:left="4024" w:hanging="180"/>
      </w:pPr>
    </w:lvl>
    <w:lvl w:ilvl="6" w:tplc="04150001" w:tentative="1">
      <w:start w:val="1"/>
      <w:numFmt w:val="decimal"/>
      <w:lvlText w:val="%7."/>
      <w:lvlJc w:val="left"/>
      <w:pPr>
        <w:ind w:left="4744" w:hanging="360"/>
      </w:pPr>
    </w:lvl>
    <w:lvl w:ilvl="7" w:tplc="04150003" w:tentative="1">
      <w:start w:val="1"/>
      <w:numFmt w:val="lowerLetter"/>
      <w:lvlText w:val="%8."/>
      <w:lvlJc w:val="left"/>
      <w:pPr>
        <w:ind w:left="5464" w:hanging="360"/>
      </w:pPr>
    </w:lvl>
    <w:lvl w:ilvl="8" w:tplc="04150005" w:tentative="1">
      <w:start w:val="1"/>
      <w:numFmt w:val="lowerRoman"/>
      <w:lvlText w:val="%9."/>
      <w:lvlJc w:val="right"/>
      <w:pPr>
        <w:ind w:left="6184" w:hanging="180"/>
      </w:pPr>
    </w:lvl>
  </w:abstractNum>
  <w:abstractNum w:abstractNumId="266">
    <w:nsid w:val="614D1B66"/>
    <w:multiLevelType w:val="hybridMultilevel"/>
    <w:tmpl w:val="8E1E99C6"/>
    <w:lvl w:ilvl="0" w:tplc="38E6383E">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67">
    <w:nsid w:val="61651FFF"/>
    <w:multiLevelType w:val="hybridMultilevel"/>
    <w:tmpl w:val="7FDA31FC"/>
    <w:lvl w:ilvl="0" w:tplc="0CE2BF42">
      <w:start w:val="1"/>
      <w:numFmt w:val="bullet"/>
      <w:lvlText w:val=""/>
      <w:lvlJc w:val="left"/>
      <w:pPr>
        <w:ind w:left="1440" w:hanging="360"/>
      </w:pPr>
      <w:rPr>
        <w:rFonts w:ascii="Symbol" w:hAnsi="Symbol" w:hint="default"/>
        <w:color w:val="auto"/>
        <w:sz w:val="24"/>
        <w:szCs w:val="24"/>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268">
    <w:nsid w:val="61AA00DE"/>
    <w:multiLevelType w:val="hybridMultilevel"/>
    <w:tmpl w:val="D72EA286"/>
    <w:lvl w:ilvl="0" w:tplc="04150001">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69">
    <w:nsid w:val="620E0C1C"/>
    <w:multiLevelType w:val="hybridMultilevel"/>
    <w:tmpl w:val="F920FBAE"/>
    <w:lvl w:ilvl="0" w:tplc="1640ECCE">
      <w:start w:val="1"/>
      <w:numFmt w:val="decimal"/>
      <w:pStyle w:val="TYTUROZDZ1"/>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0">
    <w:nsid w:val="6253521D"/>
    <w:multiLevelType w:val="hybridMultilevel"/>
    <w:tmpl w:val="EBCC6F06"/>
    <w:lvl w:ilvl="0" w:tplc="18C49CA8">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1">
    <w:nsid w:val="62C32A1B"/>
    <w:multiLevelType w:val="hybridMultilevel"/>
    <w:tmpl w:val="2F1E0E80"/>
    <w:lvl w:ilvl="0" w:tplc="3AC4F6B6">
      <w:start w:val="1"/>
      <w:numFmt w:val="bullet"/>
      <w:lvlText w:val=""/>
      <w:lvlJc w:val="left"/>
      <w:pPr>
        <w:ind w:left="720" w:hanging="360"/>
      </w:pPr>
      <w:rPr>
        <w:rFonts w:ascii="Symbol" w:hAnsi="Symbol" w:hint="default"/>
        <w:color w:val="auto"/>
        <w:sz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2">
    <w:nsid w:val="62E778E0"/>
    <w:multiLevelType w:val="hybridMultilevel"/>
    <w:tmpl w:val="F634CFB6"/>
    <w:lvl w:ilvl="0" w:tplc="04150005">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3">
    <w:nsid w:val="62ED6A6E"/>
    <w:multiLevelType w:val="hybridMultilevel"/>
    <w:tmpl w:val="BA640892"/>
    <w:lvl w:ilvl="0" w:tplc="DFB4B492">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4">
    <w:nsid w:val="63267F08"/>
    <w:multiLevelType w:val="hybridMultilevel"/>
    <w:tmpl w:val="3430A472"/>
    <w:lvl w:ilvl="0" w:tplc="BF5A8CD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nsid w:val="634F27D8"/>
    <w:multiLevelType w:val="hybridMultilevel"/>
    <w:tmpl w:val="5B3A4F3C"/>
    <w:lvl w:ilvl="0" w:tplc="47620E1C">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nsid w:val="638D523F"/>
    <w:multiLevelType w:val="hybridMultilevel"/>
    <w:tmpl w:val="4C28EE48"/>
    <w:lvl w:ilvl="0" w:tplc="EDEAAB96">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77">
    <w:nsid w:val="6426478A"/>
    <w:multiLevelType w:val="hybridMultilevel"/>
    <w:tmpl w:val="7E2E12BE"/>
    <w:lvl w:ilvl="0" w:tplc="3F528B96">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8">
    <w:nsid w:val="64B947D1"/>
    <w:multiLevelType w:val="hybridMultilevel"/>
    <w:tmpl w:val="CB7A8406"/>
    <w:lvl w:ilvl="0" w:tplc="62F25BA2">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nsid w:val="64E6291A"/>
    <w:multiLevelType w:val="hybridMultilevel"/>
    <w:tmpl w:val="E6166C2C"/>
    <w:lvl w:ilvl="0" w:tplc="90C67BEA">
      <w:start w:val="1"/>
      <w:numFmt w:val="decimal"/>
      <w:lvlText w:val="%1."/>
      <w:lvlJc w:val="left"/>
      <w:pPr>
        <w:ind w:left="502" w:hanging="360"/>
      </w:pPr>
      <w:rPr>
        <w:rFonts w:hint="default"/>
        <w:b/>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80">
    <w:nsid w:val="64F85DA8"/>
    <w:multiLevelType w:val="hybridMultilevel"/>
    <w:tmpl w:val="8884D58E"/>
    <w:lvl w:ilvl="0" w:tplc="6B1442D2">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1">
    <w:nsid w:val="659F4744"/>
    <w:multiLevelType w:val="hybridMultilevel"/>
    <w:tmpl w:val="1E18EF58"/>
    <w:lvl w:ilvl="0" w:tplc="04150001">
      <w:start w:val="1"/>
      <w:numFmt w:val="bullet"/>
      <w:pStyle w:val="Tekstpodstawowywcity3"/>
      <w:lvlText w:val=""/>
      <w:lvlJc w:val="left"/>
      <w:pPr>
        <w:ind w:left="2913" w:hanging="360"/>
      </w:pPr>
      <w:rPr>
        <w:rFonts w:ascii="Symbol" w:hAnsi="Symbol" w:hint="default"/>
      </w:rPr>
    </w:lvl>
    <w:lvl w:ilvl="1" w:tplc="04150003">
      <w:start w:val="1"/>
      <w:numFmt w:val="bullet"/>
      <w:lvlText w:val="o"/>
      <w:lvlJc w:val="left"/>
      <w:pPr>
        <w:ind w:left="-2749" w:hanging="360"/>
      </w:pPr>
      <w:rPr>
        <w:rFonts w:ascii="Courier New" w:hAnsi="Courier New" w:hint="default"/>
      </w:rPr>
    </w:lvl>
    <w:lvl w:ilvl="2" w:tplc="04150005">
      <w:start w:val="1"/>
      <w:numFmt w:val="decimal"/>
      <w:lvlText w:val="%3."/>
      <w:lvlJc w:val="left"/>
      <w:pPr>
        <w:tabs>
          <w:tab w:val="num" w:pos="2160"/>
        </w:tabs>
        <w:ind w:left="2160" w:hanging="360"/>
      </w:pPr>
      <w:rPr>
        <w:rFonts w:cs="Times New Roman"/>
      </w:rPr>
    </w:lvl>
    <w:lvl w:ilvl="3" w:tplc="04150001">
      <w:start w:val="1"/>
      <w:numFmt w:val="decimal"/>
      <w:lvlText w:val="%4."/>
      <w:lvlJc w:val="left"/>
      <w:pPr>
        <w:tabs>
          <w:tab w:val="num" w:pos="2880"/>
        </w:tabs>
        <w:ind w:left="2880" w:hanging="360"/>
      </w:pPr>
      <w:rPr>
        <w:rFonts w:cs="Times New Roman"/>
      </w:rPr>
    </w:lvl>
    <w:lvl w:ilvl="4" w:tplc="04150003">
      <w:start w:val="1"/>
      <w:numFmt w:val="decimal"/>
      <w:lvlText w:val="%5."/>
      <w:lvlJc w:val="left"/>
      <w:pPr>
        <w:tabs>
          <w:tab w:val="num" w:pos="3600"/>
        </w:tabs>
        <w:ind w:left="3600" w:hanging="360"/>
      </w:pPr>
      <w:rPr>
        <w:rFonts w:cs="Times New Roman"/>
      </w:rPr>
    </w:lvl>
    <w:lvl w:ilvl="5" w:tplc="04150005">
      <w:start w:val="1"/>
      <w:numFmt w:val="decimal"/>
      <w:lvlText w:val="%6."/>
      <w:lvlJc w:val="left"/>
      <w:pPr>
        <w:tabs>
          <w:tab w:val="num" w:pos="4320"/>
        </w:tabs>
        <w:ind w:left="4320" w:hanging="360"/>
      </w:pPr>
      <w:rPr>
        <w:rFonts w:cs="Times New Roman"/>
      </w:rPr>
    </w:lvl>
    <w:lvl w:ilvl="6" w:tplc="04150001">
      <w:start w:val="1"/>
      <w:numFmt w:val="decimal"/>
      <w:lvlText w:val="%7."/>
      <w:lvlJc w:val="left"/>
      <w:pPr>
        <w:tabs>
          <w:tab w:val="num" w:pos="5040"/>
        </w:tabs>
        <w:ind w:left="5040" w:hanging="360"/>
      </w:pPr>
      <w:rPr>
        <w:rFonts w:cs="Times New Roman"/>
      </w:rPr>
    </w:lvl>
    <w:lvl w:ilvl="7" w:tplc="04150003">
      <w:start w:val="1"/>
      <w:numFmt w:val="decimal"/>
      <w:lvlText w:val="%8."/>
      <w:lvlJc w:val="left"/>
      <w:pPr>
        <w:tabs>
          <w:tab w:val="num" w:pos="5760"/>
        </w:tabs>
        <w:ind w:left="5760" w:hanging="360"/>
      </w:pPr>
      <w:rPr>
        <w:rFonts w:cs="Times New Roman"/>
      </w:rPr>
    </w:lvl>
    <w:lvl w:ilvl="8" w:tplc="04150005">
      <w:start w:val="1"/>
      <w:numFmt w:val="decimal"/>
      <w:lvlText w:val="%9."/>
      <w:lvlJc w:val="left"/>
      <w:pPr>
        <w:tabs>
          <w:tab w:val="num" w:pos="6480"/>
        </w:tabs>
        <w:ind w:left="6480" w:hanging="360"/>
      </w:pPr>
      <w:rPr>
        <w:rFonts w:cs="Times New Roman"/>
      </w:rPr>
    </w:lvl>
  </w:abstractNum>
  <w:abstractNum w:abstractNumId="282">
    <w:nsid w:val="66FF1A71"/>
    <w:multiLevelType w:val="hybridMultilevel"/>
    <w:tmpl w:val="34726DD0"/>
    <w:lvl w:ilvl="0" w:tplc="90C67BEA">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nsid w:val="670C7DC0"/>
    <w:multiLevelType w:val="hybridMultilevel"/>
    <w:tmpl w:val="D3C49CD2"/>
    <w:lvl w:ilvl="0" w:tplc="38E6383E">
      <w:start w:val="1"/>
      <w:numFmt w:val="bullet"/>
      <w:pStyle w:val="anrkierin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4">
    <w:nsid w:val="67BF69D0"/>
    <w:multiLevelType w:val="hybridMultilevel"/>
    <w:tmpl w:val="21DA03AA"/>
    <w:lvl w:ilvl="0" w:tplc="90C67BEA">
      <w:start w:val="1"/>
      <w:numFmt w:val="bullet"/>
      <w:lvlText w:val=""/>
      <w:lvlJc w:val="left"/>
      <w:pPr>
        <w:ind w:left="360" w:hanging="360"/>
      </w:pPr>
      <w:rPr>
        <w:rFonts w:ascii="Symbol" w:hAnsi="Symbol" w:hint="default"/>
        <w:sz w:val="16"/>
        <w:szCs w:val="1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5">
    <w:nsid w:val="67E46D85"/>
    <w:multiLevelType w:val="hybridMultilevel"/>
    <w:tmpl w:val="BC10292E"/>
    <w:lvl w:ilvl="0" w:tplc="C3CCE0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6">
    <w:nsid w:val="682D61F4"/>
    <w:multiLevelType w:val="hybridMultilevel"/>
    <w:tmpl w:val="A4BC2AA8"/>
    <w:lvl w:ilvl="0" w:tplc="90C67BEA">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7">
    <w:nsid w:val="68403829"/>
    <w:multiLevelType w:val="hybridMultilevel"/>
    <w:tmpl w:val="9D8EC2D4"/>
    <w:lvl w:ilvl="0" w:tplc="4970CD6C">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nsid w:val="686705A6"/>
    <w:multiLevelType w:val="hybridMultilevel"/>
    <w:tmpl w:val="D366A6CC"/>
    <w:lvl w:ilvl="0" w:tplc="41FA8282">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9">
    <w:nsid w:val="68C23608"/>
    <w:multiLevelType w:val="hybridMultilevel"/>
    <w:tmpl w:val="D702FC8C"/>
    <w:lvl w:ilvl="0" w:tplc="90C67BEA">
      <w:start w:val="1"/>
      <w:numFmt w:val="decimal"/>
      <w:lvlText w:val="%1."/>
      <w:lvlJc w:val="left"/>
      <w:pPr>
        <w:ind w:left="502" w:hanging="360"/>
      </w:pPr>
      <w:rPr>
        <w:rFonts w:hint="default"/>
        <w:b/>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0">
    <w:nsid w:val="697A4875"/>
    <w:multiLevelType w:val="hybridMultilevel"/>
    <w:tmpl w:val="47C0034C"/>
    <w:lvl w:ilvl="0" w:tplc="942AACDE">
      <w:start w:val="1"/>
      <w:numFmt w:val="bullet"/>
      <w:pStyle w:val="kreseczki"/>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1">
    <w:nsid w:val="6982734E"/>
    <w:multiLevelType w:val="hybridMultilevel"/>
    <w:tmpl w:val="D616B364"/>
    <w:lvl w:ilvl="0" w:tplc="04150001">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92">
    <w:nsid w:val="699835B8"/>
    <w:multiLevelType w:val="hybridMultilevel"/>
    <w:tmpl w:val="DDFCB1CA"/>
    <w:lvl w:ilvl="0" w:tplc="89DAD64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3">
    <w:nsid w:val="69A23285"/>
    <w:multiLevelType w:val="hybridMultilevel"/>
    <w:tmpl w:val="A70C001C"/>
    <w:lvl w:ilvl="0" w:tplc="876A6AC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4">
    <w:nsid w:val="6A97794C"/>
    <w:multiLevelType w:val="hybridMultilevel"/>
    <w:tmpl w:val="41FA6038"/>
    <w:lvl w:ilvl="0" w:tplc="A94EB722">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95">
    <w:nsid w:val="6AFD4369"/>
    <w:multiLevelType w:val="hybridMultilevel"/>
    <w:tmpl w:val="9790FC14"/>
    <w:lvl w:ilvl="0" w:tplc="90C67BEA">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96">
    <w:nsid w:val="6B543906"/>
    <w:multiLevelType w:val="hybridMultilevel"/>
    <w:tmpl w:val="01B83E9E"/>
    <w:lvl w:ilvl="0" w:tplc="A9FEF828">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297">
    <w:nsid w:val="6C1122D4"/>
    <w:multiLevelType w:val="hybridMultilevel"/>
    <w:tmpl w:val="0BBA3574"/>
    <w:lvl w:ilvl="0" w:tplc="90C67BEA">
      <w:start w:val="1"/>
      <w:numFmt w:val="bullet"/>
      <w:pStyle w:val="akreseczki"/>
      <w:lvlText w:val=""/>
      <w:lvlJc w:val="left"/>
      <w:pPr>
        <w:ind w:left="7165" w:hanging="360"/>
      </w:pPr>
      <w:rPr>
        <w:rFonts w:ascii="Symbol" w:hAnsi="Symbol" w:hint="default"/>
        <w:color w:val="auto"/>
      </w:rPr>
    </w:lvl>
    <w:lvl w:ilvl="1" w:tplc="04150003" w:tentative="1">
      <w:start w:val="1"/>
      <w:numFmt w:val="bullet"/>
      <w:lvlText w:val="o"/>
      <w:lvlJc w:val="left"/>
      <w:pPr>
        <w:ind w:left="7885" w:hanging="360"/>
      </w:pPr>
      <w:rPr>
        <w:rFonts w:ascii="Courier New" w:hAnsi="Courier New" w:cs="Courier New" w:hint="default"/>
      </w:rPr>
    </w:lvl>
    <w:lvl w:ilvl="2" w:tplc="04150005" w:tentative="1">
      <w:start w:val="1"/>
      <w:numFmt w:val="bullet"/>
      <w:lvlText w:val=""/>
      <w:lvlJc w:val="left"/>
      <w:pPr>
        <w:ind w:left="8605" w:hanging="360"/>
      </w:pPr>
      <w:rPr>
        <w:rFonts w:ascii="Wingdings" w:hAnsi="Wingdings" w:hint="default"/>
      </w:rPr>
    </w:lvl>
    <w:lvl w:ilvl="3" w:tplc="04150001" w:tentative="1">
      <w:start w:val="1"/>
      <w:numFmt w:val="bullet"/>
      <w:lvlText w:val=""/>
      <w:lvlJc w:val="left"/>
      <w:pPr>
        <w:ind w:left="9325" w:hanging="360"/>
      </w:pPr>
      <w:rPr>
        <w:rFonts w:ascii="Symbol" w:hAnsi="Symbol" w:hint="default"/>
      </w:rPr>
    </w:lvl>
    <w:lvl w:ilvl="4" w:tplc="04150003" w:tentative="1">
      <w:start w:val="1"/>
      <w:numFmt w:val="bullet"/>
      <w:lvlText w:val="o"/>
      <w:lvlJc w:val="left"/>
      <w:pPr>
        <w:ind w:left="10045" w:hanging="360"/>
      </w:pPr>
      <w:rPr>
        <w:rFonts w:ascii="Courier New" w:hAnsi="Courier New" w:cs="Courier New" w:hint="default"/>
      </w:rPr>
    </w:lvl>
    <w:lvl w:ilvl="5" w:tplc="04150005" w:tentative="1">
      <w:start w:val="1"/>
      <w:numFmt w:val="bullet"/>
      <w:lvlText w:val=""/>
      <w:lvlJc w:val="left"/>
      <w:pPr>
        <w:ind w:left="10765" w:hanging="360"/>
      </w:pPr>
      <w:rPr>
        <w:rFonts w:ascii="Wingdings" w:hAnsi="Wingdings" w:hint="default"/>
      </w:rPr>
    </w:lvl>
    <w:lvl w:ilvl="6" w:tplc="04150001" w:tentative="1">
      <w:start w:val="1"/>
      <w:numFmt w:val="bullet"/>
      <w:lvlText w:val=""/>
      <w:lvlJc w:val="left"/>
      <w:pPr>
        <w:ind w:left="11485" w:hanging="360"/>
      </w:pPr>
      <w:rPr>
        <w:rFonts w:ascii="Symbol" w:hAnsi="Symbol" w:hint="default"/>
      </w:rPr>
    </w:lvl>
    <w:lvl w:ilvl="7" w:tplc="04150003" w:tentative="1">
      <w:start w:val="1"/>
      <w:numFmt w:val="bullet"/>
      <w:lvlText w:val="o"/>
      <w:lvlJc w:val="left"/>
      <w:pPr>
        <w:ind w:left="12205" w:hanging="360"/>
      </w:pPr>
      <w:rPr>
        <w:rFonts w:ascii="Courier New" w:hAnsi="Courier New" w:cs="Courier New" w:hint="default"/>
      </w:rPr>
    </w:lvl>
    <w:lvl w:ilvl="8" w:tplc="04150005" w:tentative="1">
      <w:start w:val="1"/>
      <w:numFmt w:val="bullet"/>
      <w:lvlText w:val=""/>
      <w:lvlJc w:val="left"/>
      <w:pPr>
        <w:ind w:left="12925" w:hanging="360"/>
      </w:pPr>
      <w:rPr>
        <w:rFonts w:ascii="Wingdings" w:hAnsi="Wingdings" w:hint="default"/>
      </w:rPr>
    </w:lvl>
  </w:abstractNum>
  <w:abstractNum w:abstractNumId="298">
    <w:nsid w:val="6C55402A"/>
    <w:multiLevelType w:val="hybridMultilevel"/>
    <w:tmpl w:val="6DD2B218"/>
    <w:lvl w:ilvl="0" w:tplc="B9C41240">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9">
    <w:nsid w:val="6CD042E2"/>
    <w:multiLevelType w:val="hybridMultilevel"/>
    <w:tmpl w:val="E90CF370"/>
    <w:lvl w:ilvl="0" w:tplc="6E44BDCC">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00">
    <w:nsid w:val="6DAF32B7"/>
    <w:multiLevelType w:val="hybridMultilevel"/>
    <w:tmpl w:val="C69A9EF2"/>
    <w:lvl w:ilvl="0" w:tplc="FCD06A0E">
      <w:start w:val="1"/>
      <w:numFmt w:val="bullet"/>
      <w:lvlText w:val=""/>
      <w:lvlJc w:val="left"/>
      <w:pPr>
        <w:ind w:left="1440" w:hanging="360"/>
      </w:pPr>
      <w:rPr>
        <w:rFonts w:ascii="Symbol" w:hAnsi="Symbol" w:hint="default"/>
        <w:color w:val="auto"/>
        <w:sz w:val="24"/>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01">
    <w:nsid w:val="6DC9057D"/>
    <w:multiLevelType w:val="hybridMultilevel"/>
    <w:tmpl w:val="A688268E"/>
    <w:lvl w:ilvl="0" w:tplc="04150003">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02">
    <w:nsid w:val="6DE37D6E"/>
    <w:multiLevelType w:val="hybridMultilevel"/>
    <w:tmpl w:val="5518DB2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3">
    <w:nsid w:val="6EB901F7"/>
    <w:multiLevelType w:val="hybridMultilevel"/>
    <w:tmpl w:val="645A4A3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04">
    <w:nsid w:val="6F7E05A2"/>
    <w:multiLevelType w:val="hybridMultilevel"/>
    <w:tmpl w:val="ACDE6460"/>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5">
    <w:nsid w:val="70E13AE9"/>
    <w:multiLevelType w:val="hybridMultilevel"/>
    <w:tmpl w:val="9D80BB30"/>
    <w:lvl w:ilvl="0" w:tplc="90C67BEA">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6">
    <w:nsid w:val="70F81CB7"/>
    <w:multiLevelType w:val="hybridMultilevel"/>
    <w:tmpl w:val="D4D46A72"/>
    <w:lvl w:ilvl="0" w:tplc="EDE29676">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07">
    <w:nsid w:val="71006393"/>
    <w:multiLevelType w:val="hybridMultilevel"/>
    <w:tmpl w:val="1C0E8768"/>
    <w:lvl w:ilvl="0" w:tplc="D23A8190">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8">
    <w:nsid w:val="719D5372"/>
    <w:multiLevelType w:val="hybridMultilevel"/>
    <w:tmpl w:val="1526CAB0"/>
    <w:lvl w:ilvl="0" w:tplc="A0DEFBA8">
      <w:start w:val="1"/>
      <w:numFmt w:val="bullet"/>
      <w:pStyle w:val="DiagNag2"/>
      <w:lvlText w:val=""/>
      <w:lvlJc w:val="left"/>
      <w:pPr>
        <w:tabs>
          <w:tab w:val="num" w:pos="227"/>
        </w:tabs>
        <w:ind w:left="227" w:hanging="227"/>
      </w:pPr>
      <w:rPr>
        <w:rFonts w:ascii="Symbol" w:hAnsi="Symbol" w:hint="default"/>
        <w:strike w:val="0"/>
        <w:dstrike w:val="0"/>
        <w:color w:val="auto"/>
        <w:u w:val="none"/>
        <w:effect w:val="none"/>
      </w:rPr>
    </w:lvl>
    <w:lvl w:ilvl="1" w:tplc="04150019">
      <w:start w:val="1"/>
      <w:numFmt w:val="decimal"/>
      <w:lvlText w:val="%2."/>
      <w:lvlJc w:val="left"/>
      <w:pPr>
        <w:tabs>
          <w:tab w:val="num" w:pos="1440"/>
        </w:tabs>
        <w:ind w:left="1440" w:hanging="360"/>
      </w:pPr>
      <w:rPr>
        <w:rFonts w:cs="Times New Roman"/>
      </w:rPr>
    </w:lvl>
    <w:lvl w:ilvl="2" w:tplc="0415001B">
      <w:start w:val="1"/>
      <w:numFmt w:val="decimal"/>
      <w:lvlText w:val="%3."/>
      <w:lvlJc w:val="left"/>
      <w:pPr>
        <w:tabs>
          <w:tab w:val="num" w:pos="2160"/>
        </w:tabs>
        <w:ind w:left="2160" w:hanging="36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309">
    <w:nsid w:val="7287074F"/>
    <w:multiLevelType w:val="hybridMultilevel"/>
    <w:tmpl w:val="3B8480CE"/>
    <w:lvl w:ilvl="0" w:tplc="2DFED130">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0">
    <w:nsid w:val="73067872"/>
    <w:multiLevelType w:val="hybridMultilevel"/>
    <w:tmpl w:val="6D667684"/>
    <w:lvl w:ilvl="0" w:tplc="2640D866">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11">
    <w:nsid w:val="73123B0A"/>
    <w:multiLevelType w:val="hybridMultilevel"/>
    <w:tmpl w:val="3C2CF7EC"/>
    <w:lvl w:ilvl="0" w:tplc="27D69EA0">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12">
    <w:nsid w:val="733A455C"/>
    <w:multiLevelType w:val="hybridMultilevel"/>
    <w:tmpl w:val="5EF6A134"/>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3">
    <w:nsid w:val="74497679"/>
    <w:multiLevelType w:val="hybridMultilevel"/>
    <w:tmpl w:val="B42232CC"/>
    <w:lvl w:ilvl="0" w:tplc="90C67BEA">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314">
    <w:nsid w:val="74AF38B0"/>
    <w:multiLevelType w:val="hybridMultilevel"/>
    <w:tmpl w:val="FBB85694"/>
    <w:lvl w:ilvl="0" w:tplc="8F2C148C">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15">
    <w:nsid w:val="74B87551"/>
    <w:multiLevelType w:val="hybridMultilevel"/>
    <w:tmpl w:val="DBD86C4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6">
    <w:nsid w:val="74D010FA"/>
    <w:multiLevelType w:val="multilevel"/>
    <w:tmpl w:val="1F50B62E"/>
    <w:lvl w:ilvl="0">
      <w:start w:val="1"/>
      <w:numFmt w:val="decimal"/>
      <w:lvlText w:val="%1."/>
      <w:lvlJc w:val="left"/>
      <w:pPr>
        <w:ind w:left="1429" w:hanging="360"/>
      </w:pPr>
      <w:rPr>
        <w:rFonts w:hint="default"/>
      </w:rPr>
    </w:lvl>
    <w:lvl w:ilvl="1">
      <w:start w:val="1"/>
      <w:numFmt w:val="decimal"/>
      <w:isLgl/>
      <w:lvlText w:val="%1.%2."/>
      <w:lvlJc w:val="left"/>
      <w:pPr>
        <w:ind w:left="1789" w:hanging="360"/>
      </w:pPr>
      <w:rPr>
        <w:rFonts w:hint="default"/>
        <w:b/>
      </w:rPr>
    </w:lvl>
    <w:lvl w:ilvl="2">
      <w:start w:val="1"/>
      <w:numFmt w:val="decimal"/>
      <w:isLgl/>
      <w:lvlText w:val="%1.%2.%3."/>
      <w:lvlJc w:val="left"/>
      <w:pPr>
        <w:ind w:left="2509" w:hanging="720"/>
      </w:pPr>
      <w:rPr>
        <w:rFonts w:hint="default"/>
      </w:rPr>
    </w:lvl>
    <w:lvl w:ilvl="3">
      <w:start w:val="1"/>
      <w:numFmt w:val="decimal"/>
      <w:isLgl/>
      <w:lvlText w:val="%1.%2.%3.%4."/>
      <w:lvlJc w:val="left"/>
      <w:pPr>
        <w:ind w:left="2869" w:hanging="720"/>
      </w:pPr>
      <w:rPr>
        <w:rFonts w:hint="default"/>
      </w:rPr>
    </w:lvl>
    <w:lvl w:ilvl="4">
      <w:start w:val="1"/>
      <w:numFmt w:val="decimal"/>
      <w:isLgl/>
      <w:lvlText w:val="%1.%2.%3.%4.%5."/>
      <w:lvlJc w:val="left"/>
      <w:pPr>
        <w:ind w:left="3589" w:hanging="1080"/>
      </w:pPr>
      <w:rPr>
        <w:rFonts w:hint="default"/>
      </w:rPr>
    </w:lvl>
    <w:lvl w:ilvl="5">
      <w:start w:val="1"/>
      <w:numFmt w:val="decimal"/>
      <w:isLgl/>
      <w:lvlText w:val="%1.%2.%3.%4.%5.%6."/>
      <w:lvlJc w:val="left"/>
      <w:pPr>
        <w:ind w:left="3949" w:hanging="1080"/>
      </w:pPr>
      <w:rPr>
        <w:rFonts w:hint="default"/>
      </w:rPr>
    </w:lvl>
    <w:lvl w:ilvl="6">
      <w:start w:val="1"/>
      <w:numFmt w:val="decimal"/>
      <w:isLgl/>
      <w:lvlText w:val="%1.%2.%3.%4.%5.%6.%7."/>
      <w:lvlJc w:val="left"/>
      <w:pPr>
        <w:ind w:left="4669" w:hanging="1440"/>
      </w:pPr>
      <w:rPr>
        <w:rFonts w:hint="default"/>
      </w:rPr>
    </w:lvl>
    <w:lvl w:ilvl="7">
      <w:start w:val="1"/>
      <w:numFmt w:val="decimal"/>
      <w:isLgl/>
      <w:lvlText w:val="%1.%2.%3.%4.%5.%6.%7.%8."/>
      <w:lvlJc w:val="left"/>
      <w:pPr>
        <w:ind w:left="5029" w:hanging="1440"/>
      </w:pPr>
      <w:rPr>
        <w:rFonts w:hint="default"/>
      </w:rPr>
    </w:lvl>
    <w:lvl w:ilvl="8">
      <w:start w:val="1"/>
      <w:numFmt w:val="decimal"/>
      <w:isLgl/>
      <w:lvlText w:val="%1.%2.%3.%4.%5.%6.%7.%8.%9."/>
      <w:lvlJc w:val="left"/>
      <w:pPr>
        <w:ind w:left="5749" w:hanging="1800"/>
      </w:pPr>
      <w:rPr>
        <w:rFonts w:hint="default"/>
      </w:rPr>
    </w:lvl>
  </w:abstractNum>
  <w:abstractNum w:abstractNumId="317">
    <w:nsid w:val="74FC3C21"/>
    <w:multiLevelType w:val="hybridMultilevel"/>
    <w:tmpl w:val="41DC1756"/>
    <w:lvl w:ilvl="0" w:tplc="04150003">
      <w:start w:val="1"/>
      <w:numFmt w:val="decimal"/>
      <w:lvlText w:val="%1."/>
      <w:lvlJc w:val="center"/>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18">
    <w:nsid w:val="7506351E"/>
    <w:multiLevelType w:val="hybridMultilevel"/>
    <w:tmpl w:val="11AC6D46"/>
    <w:lvl w:ilvl="0" w:tplc="C56A2D2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9">
    <w:nsid w:val="75963D14"/>
    <w:multiLevelType w:val="hybridMultilevel"/>
    <w:tmpl w:val="231AF214"/>
    <w:lvl w:ilvl="0" w:tplc="0415000B">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20">
    <w:nsid w:val="75AB64D8"/>
    <w:multiLevelType w:val="hybridMultilevel"/>
    <w:tmpl w:val="07FEFF50"/>
    <w:lvl w:ilvl="0" w:tplc="3E4C74A8">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1">
    <w:nsid w:val="76630A88"/>
    <w:multiLevelType w:val="hybridMultilevel"/>
    <w:tmpl w:val="00B2003E"/>
    <w:lvl w:ilvl="0" w:tplc="38E6383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2">
    <w:nsid w:val="76684D6F"/>
    <w:multiLevelType w:val="hybridMultilevel"/>
    <w:tmpl w:val="3C04B582"/>
    <w:lvl w:ilvl="0" w:tplc="88E06A60">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23">
    <w:nsid w:val="76BA1804"/>
    <w:multiLevelType w:val="hybridMultilevel"/>
    <w:tmpl w:val="08589640"/>
    <w:lvl w:ilvl="0" w:tplc="90C67BE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24">
    <w:nsid w:val="770C60AD"/>
    <w:multiLevelType w:val="hybridMultilevel"/>
    <w:tmpl w:val="59407D58"/>
    <w:lvl w:ilvl="0" w:tplc="04150001">
      <w:start w:val="1"/>
      <w:numFmt w:val="decimal"/>
      <w:lvlText w:val="%1."/>
      <w:lvlJc w:val="left"/>
      <w:pPr>
        <w:ind w:left="502" w:hanging="360"/>
      </w:pPr>
      <w:rPr>
        <w:rFonts w:hint="default"/>
        <w:b/>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25">
    <w:nsid w:val="770D0A3F"/>
    <w:multiLevelType w:val="hybridMultilevel"/>
    <w:tmpl w:val="778A7256"/>
    <w:lvl w:ilvl="0" w:tplc="AB103010">
      <w:start w:val="1"/>
      <w:numFmt w:val="bullet"/>
      <w:lvlText w:val=""/>
      <w:lvlJc w:val="left"/>
      <w:pPr>
        <w:ind w:left="720" w:hanging="360"/>
      </w:pPr>
      <w:rPr>
        <w:rFonts w:ascii="Symbol" w:hAnsi="Symbol" w:hint="default"/>
      </w:rPr>
    </w:lvl>
    <w:lvl w:ilvl="1" w:tplc="509E119E" w:tentative="1">
      <w:start w:val="1"/>
      <w:numFmt w:val="bullet"/>
      <w:lvlText w:val="o"/>
      <w:lvlJc w:val="left"/>
      <w:pPr>
        <w:ind w:left="1440" w:hanging="360"/>
      </w:pPr>
      <w:rPr>
        <w:rFonts w:ascii="Courier New" w:hAnsi="Courier New" w:cs="Courier New" w:hint="default"/>
      </w:rPr>
    </w:lvl>
    <w:lvl w:ilvl="2" w:tplc="262CD88E" w:tentative="1">
      <w:start w:val="1"/>
      <w:numFmt w:val="bullet"/>
      <w:lvlText w:val=""/>
      <w:lvlJc w:val="left"/>
      <w:pPr>
        <w:ind w:left="2160" w:hanging="360"/>
      </w:pPr>
      <w:rPr>
        <w:rFonts w:ascii="Wingdings" w:hAnsi="Wingdings" w:hint="default"/>
      </w:rPr>
    </w:lvl>
    <w:lvl w:ilvl="3" w:tplc="82F468C8" w:tentative="1">
      <w:start w:val="1"/>
      <w:numFmt w:val="bullet"/>
      <w:lvlText w:val=""/>
      <w:lvlJc w:val="left"/>
      <w:pPr>
        <w:ind w:left="2880" w:hanging="360"/>
      </w:pPr>
      <w:rPr>
        <w:rFonts w:ascii="Symbol" w:hAnsi="Symbol" w:hint="default"/>
      </w:rPr>
    </w:lvl>
    <w:lvl w:ilvl="4" w:tplc="4942BFDA" w:tentative="1">
      <w:start w:val="1"/>
      <w:numFmt w:val="bullet"/>
      <w:lvlText w:val="o"/>
      <w:lvlJc w:val="left"/>
      <w:pPr>
        <w:ind w:left="3600" w:hanging="360"/>
      </w:pPr>
      <w:rPr>
        <w:rFonts w:ascii="Courier New" w:hAnsi="Courier New" w:cs="Courier New" w:hint="default"/>
      </w:rPr>
    </w:lvl>
    <w:lvl w:ilvl="5" w:tplc="C9C65EB2" w:tentative="1">
      <w:start w:val="1"/>
      <w:numFmt w:val="bullet"/>
      <w:lvlText w:val=""/>
      <w:lvlJc w:val="left"/>
      <w:pPr>
        <w:ind w:left="4320" w:hanging="360"/>
      </w:pPr>
      <w:rPr>
        <w:rFonts w:ascii="Wingdings" w:hAnsi="Wingdings" w:hint="default"/>
      </w:rPr>
    </w:lvl>
    <w:lvl w:ilvl="6" w:tplc="28ACD708" w:tentative="1">
      <w:start w:val="1"/>
      <w:numFmt w:val="bullet"/>
      <w:lvlText w:val=""/>
      <w:lvlJc w:val="left"/>
      <w:pPr>
        <w:ind w:left="5040" w:hanging="360"/>
      </w:pPr>
      <w:rPr>
        <w:rFonts w:ascii="Symbol" w:hAnsi="Symbol" w:hint="default"/>
      </w:rPr>
    </w:lvl>
    <w:lvl w:ilvl="7" w:tplc="03FE74CA" w:tentative="1">
      <w:start w:val="1"/>
      <w:numFmt w:val="bullet"/>
      <w:lvlText w:val="o"/>
      <w:lvlJc w:val="left"/>
      <w:pPr>
        <w:ind w:left="5760" w:hanging="360"/>
      </w:pPr>
      <w:rPr>
        <w:rFonts w:ascii="Courier New" w:hAnsi="Courier New" w:cs="Courier New" w:hint="default"/>
      </w:rPr>
    </w:lvl>
    <w:lvl w:ilvl="8" w:tplc="C27E0646" w:tentative="1">
      <w:start w:val="1"/>
      <w:numFmt w:val="bullet"/>
      <w:lvlText w:val=""/>
      <w:lvlJc w:val="left"/>
      <w:pPr>
        <w:ind w:left="6480" w:hanging="360"/>
      </w:pPr>
      <w:rPr>
        <w:rFonts w:ascii="Wingdings" w:hAnsi="Wingdings" w:hint="default"/>
      </w:rPr>
    </w:lvl>
  </w:abstractNum>
  <w:abstractNum w:abstractNumId="326">
    <w:nsid w:val="77530376"/>
    <w:multiLevelType w:val="hybridMultilevel"/>
    <w:tmpl w:val="A1968618"/>
    <w:lvl w:ilvl="0" w:tplc="F7589A38">
      <w:start w:val="1"/>
      <w:numFmt w:val="decimal"/>
      <w:lvlText w:val="%1."/>
      <w:lvlJc w:val="left"/>
      <w:pPr>
        <w:ind w:left="424" w:hanging="360"/>
      </w:pPr>
      <w:rPr>
        <w:rFonts w:hint="default"/>
      </w:rPr>
    </w:lvl>
    <w:lvl w:ilvl="1" w:tplc="04150019" w:tentative="1">
      <w:start w:val="1"/>
      <w:numFmt w:val="lowerLetter"/>
      <w:lvlText w:val="%2."/>
      <w:lvlJc w:val="left"/>
      <w:pPr>
        <w:ind w:left="1144" w:hanging="360"/>
      </w:pPr>
    </w:lvl>
    <w:lvl w:ilvl="2" w:tplc="0415001B" w:tentative="1">
      <w:start w:val="1"/>
      <w:numFmt w:val="lowerRoman"/>
      <w:lvlText w:val="%3."/>
      <w:lvlJc w:val="right"/>
      <w:pPr>
        <w:ind w:left="1864" w:hanging="180"/>
      </w:pPr>
    </w:lvl>
    <w:lvl w:ilvl="3" w:tplc="0415000F" w:tentative="1">
      <w:start w:val="1"/>
      <w:numFmt w:val="decimal"/>
      <w:lvlText w:val="%4."/>
      <w:lvlJc w:val="left"/>
      <w:pPr>
        <w:ind w:left="2584" w:hanging="360"/>
      </w:pPr>
    </w:lvl>
    <w:lvl w:ilvl="4" w:tplc="04150019" w:tentative="1">
      <w:start w:val="1"/>
      <w:numFmt w:val="lowerLetter"/>
      <w:lvlText w:val="%5."/>
      <w:lvlJc w:val="left"/>
      <w:pPr>
        <w:ind w:left="3304" w:hanging="360"/>
      </w:pPr>
    </w:lvl>
    <w:lvl w:ilvl="5" w:tplc="0415001B" w:tentative="1">
      <w:start w:val="1"/>
      <w:numFmt w:val="lowerRoman"/>
      <w:lvlText w:val="%6."/>
      <w:lvlJc w:val="right"/>
      <w:pPr>
        <w:ind w:left="4024" w:hanging="180"/>
      </w:pPr>
    </w:lvl>
    <w:lvl w:ilvl="6" w:tplc="0415000F" w:tentative="1">
      <w:start w:val="1"/>
      <w:numFmt w:val="decimal"/>
      <w:lvlText w:val="%7."/>
      <w:lvlJc w:val="left"/>
      <w:pPr>
        <w:ind w:left="4744" w:hanging="360"/>
      </w:pPr>
    </w:lvl>
    <w:lvl w:ilvl="7" w:tplc="04150019" w:tentative="1">
      <w:start w:val="1"/>
      <w:numFmt w:val="lowerLetter"/>
      <w:lvlText w:val="%8."/>
      <w:lvlJc w:val="left"/>
      <w:pPr>
        <w:ind w:left="5464" w:hanging="360"/>
      </w:pPr>
    </w:lvl>
    <w:lvl w:ilvl="8" w:tplc="0415001B" w:tentative="1">
      <w:start w:val="1"/>
      <w:numFmt w:val="lowerRoman"/>
      <w:lvlText w:val="%9."/>
      <w:lvlJc w:val="right"/>
      <w:pPr>
        <w:ind w:left="6184" w:hanging="180"/>
      </w:pPr>
    </w:lvl>
  </w:abstractNum>
  <w:abstractNum w:abstractNumId="327">
    <w:nsid w:val="778F6946"/>
    <w:multiLevelType w:val="hybridMultilevel"/>
    <w:tmpl w:val="E962E936"/>
    <w:lvl w:ilvl="0" w:tplc="90C67BEA">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8">
    <w:nsid w:val="78790430"/>
    <w:multiLevelType w:val="hybridMultilevel"/>
    <w:tmpl w:val="8E3C0C8C"/>
    <w:lvl w:ilvl="0" w:tplc="47482580">
      <w:start w:val="1"/>
      <w:numFmt w:val="bullet"/>
      <w:lvlText w:val=""/>
      <w:lvlJc w:val="left"/>
      <w:pPr>
        <w:ind w:left="720" w:hanging="360"/>
      </w:pPr>
      <w:rPr>
        <w:rFonts w:ascii="Symbol" w:hAnsi="Symbol" w:hint="default"/>
      </w:rPr>
    </w:lvl>
    <w:lvl w:ilvl="1" w:tplc="06D8083E" w:tentative="1">
      <w:start w:val="1"/>
      <w:numFmt w:val="bullet"/>
      <w:lvlText w:val="o"/>
      <w:lvlJc w:val="left"/>
      <w:pPr>
        <w:ind w:left="1440" w:hanging="360"/>
      </w:pPr>
      <w:rPr>
        <w:rFonts w:ascii="Courier New" w:hAnsi="Courier New" w:cs="Courier New" w:hint="default"/>
      </w:rPr>
    </w:lvl>
    <w:lvl w:ilvl="2" w:tplc="966C45A2" w:tentative="1">
      <w:start w:val="1"/>
      <w:numFmt w:val="bullet"/>
      <w:lvlText w:val=""/>
      <w:lvlJc w:val="left"/>
      <w:pPr>
        <w:ind w:left="2160" w:hanging="360"/>
      </w:pPr>
      <w:rPr>
        <w:rFonts w:ascii="Wingdings" w:hAnsi="Wingdings" w:hint="default"/>
      </w:rPr>
    </w:lvl>
    <w:lvl w:ilvl="3" w:tplc="D076E976" w:tentative="1">
      <w:start w:val="1"/>
      <w:numFmt w:val="bullet"/>
      <w:lvlText w:val=""/>
      <w:lvlJc w:val="left"/>
      <w:pPr>
        <w:ind w:left="2880" w:hanging="360"/>
      </w:pPr>
      <w:rPr>
        <w:rFonts w:ascii="Symbol" w:hAnsi="Symbol" w:hint="default"/>
      </w:rPr>
    </w:lvl>
    <w:lvl w:ilvl="4" w:tplc="0444E7E2" w:tentative="1">
      <w:start w:val="1"/>
      <w:numFmt w:val="bullet"/>
      <w:lvlText w:val="o"/>
      <w:lvlJc w:val="left"/>
      <w:pPr>
        <w:ind w:left="3600" w:hanging="360"/>
      </w:pPr>
      <w:rPr>
        <w:rFonts w:ascii="Courier New" w:hAnsi="Courier New" w:cs="Courier New" w:hint="default"/>
      </w:rPr>
    </w:lvl>
    <w:lvl w:ilvl="5" w:tplc="65DC3DF2" w:tentative="1">
      <w:start w:val="1"/>
      <w:numFmt w:val="bullet"/>
      <w:lvlText w:val=""/>
      <w:lvlJc w:val="left"/>
      <w:pPr>
        <w:ind w:left="4320" w:hanging="360"/>
      </w:pPr>
      <w:rPr>
        <w:rFonts w:ascii="Wingdings" w:hAnsi="Wingdings" w:hint="default"/>
      </w:rPr>
    </w:lvl>
    <w:lvl w:ilvl="6" w:tplc="E54E9FDE" w:tentative="1">
      <w:start w:val="1"/>
      <w:numFmt w:val="bullet"/>
      <w:lvlText w:val=""/>
      <w:lvlJc w:val="left"/>
      <w:pPr>
        <w:ind w:left="5040" w:hanging="360"/>
      </w:pPr>
      <w:rPr>
        <w:rFonts w:ascii="Symbol" w:hAnsi="Symbol" w:hint="default"/>
      </w:rPr>
    </w:lvl>
    <w:lvl w:ilvl="7" w:tplc="B860C166" w:tentative="1">
      <w:start w:val="1"/>
      <w:numFmt w:val="bullet"/>
      <w:lvlText w:val="o"/>
      <w:lvlJc w:val="left"/>
      <w:pPr>
        <w:ind w:left="5760" w:hanging="360"/>
      </w:pPr>
      <w:rPr>
        <w:rFonts w:ascii="Courier New" w:hAnsi="Courier New" w:cs="Courier New" w:hint="default"/>
      </w:rPr>
    </w:lvl>
    <w:lvl w:ilvl="8" w:tplc="0248D0DC" w:tentative="1">
      <w:start w:val="1"/>
      <w:numFmt w:val="bullet"/>
      <w:lvlText w:val=""/>
      <w:lvlJc w:val="left"/>
      <w:pPr>
        <w:ind w:left="6480" w:hanging="360"/>
      </w:pPr>
      <w:rPr>
        <w:rFonts w:ascii="Wingdings" w:hAnsi="Wingdings" w:hint="default"/>
      </w:rPr>
    </w:lvl>
  </w:abstractNum>
  <w:abstractNum w:abstractNumId="329">
    <w:nsid w:val="78D7256A"/>
    <w:multiLevelType w:val="hybridMultilevel"/>
    <w:tmpl w:val="2722A5E2"/>
    <w:lvl w:ilvl="0" w:tplc="90C67BEA">
      <w:start w:val="8"/>
      <w:numFmt w:val="decimal"/>
      <w:lvlText w:val="%1."/>
      <w:lvlJc w:val="left"/>
      <w:pPr>
        <w:ind w:left="927" w:hanging="360"/>
      </w:pPr>
      <w:rPr>
        <w:rFonts w:hint="default"/>
      </w:rPr>
    </w:lvl>
    <w:lvl w:ilvl="1" w:tplc="04150019" w:tentative="1">
      <w:start w:val="1"/>
      <w:numFmt w:val="lowerLetter"/>
      <w:lvlText w:val="%2."/>
      <w:lvlJc w:val="left"/>
      <w:pPr>
        <w:ind w:left="938" w:hanging="360"/>
      </w:pPr>
    </w:lvl>
    <w:lvl w:ilvl="2" w:tplc="0415001B" w:tentative="1">
      <w:start w:val="1"/>
      <w:numFmt w:val="lowerRoman"/>
      <w:lvlText w:val="%3."/>
      <w:lvlJc w:val="right"/>
      <w:pPr>
        <w:ind w:left="1658" w:hanging="180"/>
      </w:pPr>
    </w:lvl>
    <w:lvl w:ilvl="3" w:tplc="0415000F" w:tentative="1">
      <w:start w:val="1"/>
      <w:numFmt w:val="decimal"/>
      <w:lvlText w:val="%4."/>
      <w:lvlJc w:val="left"/>
      <w:pPr>
        <w:ind w:left="2378" w:hanging="360"/>
      </w:pPr>
    </w:lvl>
    <w:lvl w:ilvl="4" w:tplc="04150019" w:tentative="1">
      <w:start w:val="1"/>
      <w:numFmt w:val="lowerLetter"/>
      <w:lvlText w:val="%5."/>
      <w:lvlJc w:val="left"/>
      <w:pPr>
        <w:ind w:left="3098" w:hanging="360"/>
      </w:pPr>
    </w:lvl>
    <w:lvl w:ilvl="5" w:tplc="0415001B" w:tentative="1">
      <w:start w:val="1"/>
      <w:numFmt w:val="lowerRoman"/>
      <w:lvlText w:val="%6."/>
      <w:lvlJc w:val="right"/>
      <w:pPr>
        <w:ind w:left="3818" w:hanging="180"/>
      </w:pPr>
    </w:lvl>
    <w:lvl w:ilvl="6" w:tplc="0415000F" w:tentative="1">
      <w:start w:val="1"/>
      <w:numFmt w:val="decimal"/>
      <w:lvlText w:val="%7."/>
      <w:lvlJc w:val="left"/>
      <w:pPr>
        <w:ind w:left="4538" w:hanging="360"/>
      </w:pPr>
    </w:lvl>
    <w:lvl w:ilvl="7" w:tplc="04150019" w:tentative="1">
      <w:start w:val="1"/>
      <w:numFmt w:val="lowerLetter"/>
      <w:lvlText w:val="%8."/>
      <w:lvlJc w:val="left"/>
      <w:pPr>
        <w:ind w:left="5258" w:hanging="360"/>
      </w:pPr>
    </w:lvl>
    <w:lvl w:ilvl="8" w:tplc="0415001B" w:tentative="1">
      <w:start w:val="1"/>
      <w:numFmt w:val="lowerRoman"/>
      <w:lvlText w:val="%9."/>
      <w:lvlJc w:val="right"/>
      <w:pPr>
        <w:ind w:left="5978" w:hanging="180"/>
      </w:pPr>
    </w:lvl>
  </w:abstractNum>
  <w:abstractNum w:abstractNumId="330">
    <w:nsid w:val="798F2E79"/>
    <w:multiLevelType w:val="hybridMultilevel"/>
    <w:tmpl w:val="57E8F01C"/>
    <w:lvl w:ilvl="0" w:tplc="04150001">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1">
    <w:nsid w:val="7A027A17"/>
    <w:multiLevelType w:val="hybridMultilevel"/>
    <w:tmpl w:val="08C4B72A"/>
    <w:lvl w:ilvl="0" w:tplc="90C67BEA">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2">
    <w:nsid w:val="7A655418"/>
    <w:multiLevelType w:val="hybridMultilevel"/>
    <w:tmpl w:val="DEAAC926"/>
    <w:lvl w:ilvl="0" w:tplc="932EC618">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33">
    <w:nsid w:val="7A6C5A45"/>
    <w:multiLevelType w:val="hybridMultilevel"/>
    <w:tmpl w:val="33D24714"/>
    <w:lvl w:ilvl="0" w:tplc="610EC7A2">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34">
    <w:nsid w:val="7A8D5155"/>
    <w:multiLevelType w:val="hybridMultilevel"/>
    <w:tmpl w:val="EB640262"/>
    <w:lvl w:ilvl="0" w:tplc="90C67BEA">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335">
    <w:nsid w:val="7AA54C19"/>
    <w:multiLevelType w:val="hybridMultilevel"/>
    <w:tmpl w:val="21E8480E"/>
    <w:lvl w:ilvl="0" w:tplc="9CB2F98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6">
    <w:nsid w:val="7ADD4902"/>
    <w:multiLevelType w:val="hybridMultilevel"/>
    <w:tmpl w:val="402417E4"/>
    <w:lvl w:ilvl="0" w:tplc="DACEA370">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7">
    <w:nsid w:val="7B1C342B"/>
    <w:multiLevelType w:val="hybridMultilevel"/>
    <w:tmpl w:val="19620F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8">
    <w:nsid w:val="7B426378"/>
    <w:multiLevelType w:val="hybridMultilevel"/>
    <w:tmpl w:val="6212E6B0"/>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9">
    <w:nsid w:val="7BBD46C5"/>
    <w:multiLevelType w:val="hybridMultilevel"/>
    <w:tmpl w:val="283843C2"/>
    <w:lvl w:ilvl="0" w:tplc="0415000F">
      <w:start w:val="1"/>
      <w:numFmt w:val="bullet"/>
      <w:pStyle w:val="kwiatki"/>
      <w:lvlText w:val=""/>
      <w:lvlJc w:val="left"/>
      <w:pPr>
        <w:ind w:left="720" w:hanging="360"/>
      </w:pPr>
      <w:rPr>
        <w:rFonts w:ascii="Wingdings" w:hAnsi="Wingdings" w:hint="default"/>
        <w:strike w:val="0"/>
        <w:color w:val="auto"/>
        <w:sz w:val="14"/>
      </w:rPr>
    </w:lvl>
    <w:lvl w:ilvl="1" w:tplc="04150019">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40">
    <w:nsid w:val="7C6208A8"/>
    <w:multiLevelType w:val="hybridMultilevel"/>
    <w:tmpl w:val="C7B60F0E"/>
    <w:lvl w:ilvl="0" w:tplc="15F4B6D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41">
    <w:nsid w:val="7C96500D"/>
    <w:multiLevelType w:val="hybridMultilevel"/>
    <w:tmpl w:val="A926AFA0"/>
    <w:lvl w:ilvl="0" w:tplc="F7C86862">
      <w:start w:val="1"/>
      <w:numFmt w:val="bullet"/>
      <w:lvlText w:val=""/>
      <w:lvlJc w:val="left"/>
      <w:pPr>
        <w:ind w:left="720" w:hanging="360"/>
      </w:pPr>
      <w:rPr>
        <w:rFonts w:ascii="Symbol" w:hAnsi="Symbol" w:hint="default"/>
        <w:sz w:val="14"/>
        <w:szCs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42">
    <w:nsid w:val="7DBA1865"/>
    <w:multiLevelType w:val="hybridMultilevel"/>
    <w:tmpl w:val="3F0C34C0"/>
    <w:lvl w:ilvl="0" w:tplc="04150001">
      <w:start w:val="1"/>
      <w:numFmt w:val="bullet"/>
      <w:pStyle w:val="Wypnktowanie1"/>
      <w:lvlText w:val="–"/>
      <w:lvlJc w:val="left"/>
      <w:pPr>
        <w:tabs>
          <w:tab w:val="num" w:pos="360"/>
        </w:tabs>
        <w:ind w:left="340" w:hanging="340"/>
      </w:pPr>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43">
    <w:nsid w:val="7DE05897"/>
    <w:multiLevelType w:val="hybridMultilevel"/>
    <w:tmpl w:val="92180A0E"/>
    <w:lvl w:ilvl="0" w:tplc="F010546A">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44">
    <w:nsid w:val="7E084E52"/>
    <w:multiLevelType w:val="hybridMultilevel"/>
    <w:tmpl w:val="A7A86F5E"/>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45">
    <w:nsid w:val="7E0D1A47"/>
    <w:multiLevelType w:val="hybridMultilevel"/>
    <w:tmpl w:val="A8F44CF4"/>
    <w:lvl w:ilvl="0" w:tplc="23B66C08">
      <w:start w:val="1"/>
      <w:numFmt w:val="bullet"/>
      <w:lvlText w:val=""/>
      <w:lvlJc w:val="left"/>
      <w:pPr>
        <w:ind w:left="1004" w:hanging="360"/>
      </w:pPr>
      <w:rPr>
        <w:rFonts w:ascii="Symbol" w:hAnsi="Symbol" w:hint="default"/>
      </w:rPr>
    </w:lvl>
    <w:lvl w:ilvl="1" w:tplc="04150019" w:tentative="1">
      <w:start w:val="1"/>
      <w:numFmt w:val="bullet"/>
      <w:lvlText w:val="o"/>
      <w:lvlJc w:val="left"/>
      <w:pPr>
        <w:ind w:left="1724" w:hanging="360"/>
      </w:pPr>
      <w:rPr>
        <w:rFonts w:ascii="Courier New" w:hAnsi="Courier New" w:cs="Courier New" w:hint="default"/>
      </w:rPr>
    </w:lvl>
    <w:lvl w:ilvl="2" w:tplc="0415001B" w:tentative="1">
      <w:start w:val="1"/>
      <w:numFmt w:val="bullet"/>
      <w:lvlText w:val=""/>
      <w:lvlJc w:val="left"/>
      <w:pPr>
        <w:ind w:left="2444" w:hanging="360"/>
      </w:pPr>
      <w:rPr>
        <w:rFonts w:ascii="Wingdings" w:hAnsi="Wingdings" w:hint="default"/>
      </w:rPr>
    </w:lvl>
    <w:lvl w:ilvl="3" w:tplc="0415000F" w:tentative="1">
      <w:start w:val="1"/>
      <w:numFmt w:val="bullet"/>
      <w:lvlText w:val=""/>
      <w:lvlJc w:val="left"/>
      <w:pPr>
        <w:ind w:left="3164" w:hanging="360"/>
      </w:pPr>
      <w:rPr>
        <w:rFonts w:ascii="Symbol" w:hAnsi="Symbol" w:hint="default"/>
      </w:rPr>
    </w:lvl>
    <w:lvl w:ilvl="4" w:tplc="04150019" w:tentative="1">
      <w:start w:val="1"/>
      <w:numFmt w:val="bullet"/>
      <w:lvlText w:val="o"/>
      <w:lvlJc w:val="left"/>
      <w:pPr>
        <w:ind w:left="3884" w:hanging="360"/>
      </w:pPr>
      <w:rPr>
        <w:rFonts w:ascii="Courier New" w:hAnsi="Courier New" w:cs="Courier New" w:hint="default"/>
      </w:rPr>
    </w:lvl>
    <w:lvl w:ilvl="5" w:tplc="0415001B" w:tentative="1">
      <w:start w:val="1"/>
      <w:numFmt w:val="bullet"/>
      <w:lvlText w:val=""/>
      <w:lvlJc w:val="left"/>
      <w:pPr>
        <w:ind w:left="4604" w:hanging="360"/>
      </w:pPr>
      <w:rPr>
        <w:rFonts w:ascii="Wingdings" w:hAnsi="Wingdings" w:hint="default"/>
      </w:rPr>
    </w:lvl>
    <w:lvl w:ilvl="6" w:tplc="0415000F" w:tentative="1">
      <w:start w:val="1"/>
      <w:numFmt w:val="bullet"/>
      <w:lvlText w:val=""/>
      <w:lvlJc w:val="left"/>
      <w:pPr>
        <w:ind w:left="5324" w:hanging="360"/>
      </w:pPr>
      <w:rPr>
        <w:rFonts w:ascii="Symbol" w:hAnsi="Symbol" w:hint="default"/>
      </w:rPr>
    </w:lvl>
    <w:lvl w:ilvl="7" w:tplc="04150019" w:tentative="1">
      <w:start w:val="1"/>
      <w:numFmt w:val="bullet"/>
      <w:lvlText w:val="o"/>
      <w:lvlJc w:val="left"/>
      <w:pPr>
        <w:ind w:left="6044" w:hanging="360"/>
      </w:pPr>
      <w:rPr>
        <w:rFonts w:ascii="Courier New" w:hAnsi="Courier New" w:cs="Courier New" w:hint="default"/>
      </w:rPr>
    </w:lvl>
    <w:lvl w:ilvl="8" w:tplc="0415001B" w:tentative="1">
      <w:start w:val="1"/>
      <w:numFmt w:val="bullet"/>
      <w:lvlText w:val=""/>
      <w:lvlJc w:val="left"/>
      <w:pPr>
        <w:ind w:left="6764" w:hanging="360"/>
      </w:pPr>
      <w:rPr>
        <w:rFonts w:ascii="Wingdings" w:hAnsi="Wingdings" w:hint="default"/>
      </w:rPr>
    </w:lvl>
  </w:abstractNum>
  <w:abstractNum w:abstractNumId="346">
    <w:nsid w:val="7E415EAF"/>
    <w:multiLevelType w:val="hybridMultilevel"/>
    <w:tmpl w:val="F4445DE0"/>
    <w:lvl w:ilvl="0" w:tplc="5AF601BE">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7">
    <w:nsid w:val="7E6B100C"/>
    <w:multiLevelType w:val="hybridMultilevel"/>
    <w:tmpl w:val="62DADD32"/>
    <w:lvl w:ilvl="0" w:tplc="C59EB5E0">
      <w:start w:val="1"/>
      <w:numFmt w:val="decimal"/>
      <w:lvlText w:val="%1."/>
      <w:lvlJc w:val="left"/>
      <w:pPr>
        <w:ind w:left="424" w:hanging="360"/>
      </w:pPr>
      <w:rPr>
        <w:rFonts w:hint="default"/>
      </w:rPr>
    </w:lvl>
    <w:lvl w:ilvl="1" w:tplc="04150003" w:tentative="1">
      <w:start w:val="1"/>
      <w:numFmt w:val="lowerLetter"/>
      <w:lvlText w:val="%2."/>
      <w:lvlJc w:val="left"/>
      <w:pPr>
        <w:ind w:left="1144" w:hanging="360"/>
      </w:pPr>
    </w:lvl>
    <w:lvl w:ilvl="2" w:tplc="04150005" w:tentative="1">
      <w:start w:val="1"/>
      <w:numFmt w:val="lowerRoman"/>
      <w:lvlText w:val="%3."/>
      <w:lvlJc w:val="right"/>
      <w:pPr>
        <w:ind w:left="1864" w:hanging="180"/>
      </w:pPr>
    </w:lvl>
    <w:lvl w:ilvl="3" w:tplc="04150001" w:tentative="1">
      <w:start w:val="1"/>
      <w:numFmt w:val="decimal"/>
      <w:lvlText w:val="%4."/>
      <w:lvlJc w:val="left"/>
      <w:pPr>
        <w:ind w:left="2584" w:hanging="360"/>
      </w:pPr>
    </w:lvl>
    <w:lvl w:ilvl="4" w:tplc="04150003" w:tentative="1">
      <w:start w:val="1"/>
      <w:numFmt w:val="lowerLetter"/>
      <w:lvlText w:val="%5."/>
      <w:lvlJc w:val="left"/>
      <w:pPr>
        <w:ind w:left="3304" w:hanging="360"/>
      </w:pPr>
    </w:lvl>
    <w:lvl w:ilvl="5" w:tplc="04150005" w:tentative="1">
      <w:start w:val="1"/>
      <w:numFmt w:val="lowerRoman"/>
      <w:lvlText w:val="%6."/>
      <w:lvlJc w:val="right"/>
      <w:pPr>
        <w:ind w:left="4024" w:hanging="180"/>
      </w:pPr>
    </w:lvl>
    <w:lvl w:ilvl="6" w:tplc="04150001" w:tentative="1">
      <w:start w:val="1"/>
      <w:numFmt w:val="decimal"/>
      <w:lvlText w:val="%7."/>
      <w:lvlJc w:val="left"/>
      <w:pPr>
        <w:ind w:left="4744" w:hanging="360"/>
      </w:pPr>
    </w:lvl>
    <w:lvl w:ilvl="7" w:tplc="04150003" w:tentative="1">
      <w:start w:val="1"/>
      <w:numFmt w:val="lowerLetter"/>
      <w:lvlText w:val="%8."/>
      <w:lvlJc w:val="left"/>
      <w:pPr>
        <w:ind w:left="5464" w:hanging="360"/>
      </w:pPr>
    </w:lvl>
    <w:lvl w:ilvl="8" w:tplc="04150005" w:tentative="1">
      <w:start w:val="1"/>
      <w:numFmt w:val="lowerRoman"/>
      <w:lvlText w:val="%9."/>
      <w:lvlJc w:val="right"/>
      <w:pPr>
        <w:ind w:left="6184" w:hanging="180"/>
      </w:pPr>
    </w:lvl>
  </w:abstractNum>
  <w:abstractNum w:abstractNumId="348">
    <w:nsid w:val="7EA4389F"/>
    <w:multiLevelType w:val="hybridMultilevel"/>
    <w:tmpl w:val="E3D4D1F6"/>
    <w:lvl w:ilvl="0" w:tplc="F6780D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9">
    <w:nsid w:val="7F497891"/>
    <w:multiLevelType w:val="hybridMultilevel"/>
    <w:tmpl w:val="5BEE5490"/>
    <w:lvl w:ilvl="0" w:tplc="0415000B">
      <w:start w:val="1"/>
      <w:numFmt w:val="decimal"/>
      <w:lvlText w:val="%1."/>
      <w:lvlJc w:val="left"/>
      <w:pPr>
        <w:ind w:left="502" w:hanging="360"/>
      </w:pPr>
      <w:rPr>
        <w:rFonts w:hint="default"/>
      </w:rPr>
    </w:lvl>
    <w:lvl w:ilvl="1" w:tplc="04150003" w:tentative="1">
      <w:start w:val="1"/>
      <w:numFmt w:val="lowerLetter"/>
      <w:lvlText w:val="%2."/>
      <w:lvlJc w:val="left"/>
      <w:pPr>
        <w:ind w:left="1222" w:hanging="360"/>
      </w:pPr>
    </w:lvl>
    <w:lvl w:ilvl="2" w:tplc="04150005" w:tentative="1">
      <w:start w:val="1"/>
      <w:numFmt w:val="lowerRoman"/>
      <w:lvlText w:val="%3."/>
      <w:lvlJc w:val="right"/>
      <w:pPr>
        <w:ind w:left="1942" w:hanging="180"/>
      </w:pPr>
    </w:lvl>
    <w:lvl w:ilvl="3" w:tplc="04150001" w:tentative="1">
      <w:start w:val="1"/>
      <w:numFmt w:val="decimal"/>
      <w:lvlText w:val="%4."/>
      <w:lvlJc w:val="left"/>
      <w:pPr>
        <w:ind w:left="2662" w:hanging="360"/>
      </w:pPr>
    </w:lvl>
    <w:lvl w:ilvl="4" w:tplc="04150003" w:tentative="1">
      <w:start w:val="1"/>
      <w:numFmt w:val="lowerLetter"/>
      <w:lvlText w:val="%5."/>
      <w:lvlJc w:val="left"/>
      <w:pPr>
        <w:ind w:left="3382" w:hanging="360"/>
      </w:pPr>
    </w:lvl>
    <w:lvl w:ilvl="5" w:tplc="04150005" w:tentative="1">
      <w:start w:val="1"/>
      <w:numFmt w:val="lowerRoman"/>
      <w:lvlText w:val="%6."/>
      <w:lvlJc w:val="right"/>
      <w:pPr>
        <w:ind w:left="4102" w:hanging="180"/>
      </w:pPr>
    </w:lvl>
    <w:lvl w:ilvl="6" w:tplc="04150001" w:tentative="1">
      <w:start w:val="1"/>
      <w:numFmt w:val="decimal"/>
      <w:lvlText w:val="%7."/>
      <w:lvlJc w:val="left"/>
      <w:pPr>
        <w:ind w:left="4822" w:hanging="360"/>
      </w:pPr>
    </w:lvl>
    <w:lvl w:ilvl="7" w:tplc="04150003" w:tentative="1">
      <w:start w:val="1"/>
      <w:numFmt w:val="lowerLetter"/>
      <w:lvlText w:val="%8."/>
      <w:lvlJc w:val="left"/>
      <w:pPr>
        <w:ind w:left="5542" w:hanging="360"/>
      </w:pPr>
    </w:lvl>
    <w:lvl w:ilvl="8" w:tplc="04150005" w:tentative="1">
      <w:start w:val="1"/>
      <w:numFmt w:val="lowerRoman"/>
      <w:lvlText w:val="%9."/>
      <w:lvlJc w:val="right"/>
      <w:pPr>
        <w:ind w:left="6262" w:hanging="180"/>
      </w:pPr>
    </w:lvl>
  </w:abstractNum>
  <w:abstractNum w:abstractNumId="350">
    <w:nsid w:val="7FE373A5"/>
    <w:multiLevelType w:val="hybridMultilevel"/>
    <w:tmpl w:val="940E48CC"/>
    <w:lvl w:ilvl="0" w:tplc="90C67BEA">
      <w:start w:val="1"/>
      <w:numFmt w:val="bullet"/>
      <w:lvlText w:val=""/>
      <w:lvlJc w:val="left"/>
      <w:pPr>
        <w:ind w:left="720" w:hanging="360"/>
      </w:pPr>
      <w:rPr>
        <w:rFonts w:ascii="Symbol" w:hAnsi="Symbol" w:hint="default"/>
        <w:color w:val="auto"/>
        <w:sz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1">
    <w:nsid w:val="7FEE24F6"/>
    <w:multiLevelType w:val="hybridMultilevel"/>
    <w:tmpl w:val="62CA3F6C"/>
    <w:lvl w:ilvl="0" w:tplc="CE426212">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num w:numId="1">
    <w:abstractNumId w:val="154"/>
  </w:num>
  <w:num w:numId="2">
    <w:abstractNumId w:val="80"/>
  </w:num>
  <w:num w:numId="3">
    <w:abstractNumId w:val="316"/>
  </w:num>
  <w:num w:numId="4">
    <w:abstractNumId w:val="231"/>
  </w:num>
  <w:num w:numId="5">
    <w:abstractNumId w:val="179"/>
  </w:num>
  <w:num w:numId="6">
    <w:abstractNumId w:val="102"/>
  </w:num>
  <w:num w:numId="7">
    <w:abstractNumId w:val="95"/>
  </w:num>
  <w:num w:numId="8">
    <w:abstractNumId w:val="11"/>
  </w:num>
  <w:num w:numId="9">
    <w:abstractNumId w:val="23"/>
  </w:num>
  <w:num w:numId="10">
    <w:abstractNumId w:val="262"/>
  </w:num>
  <w:num w:numId="11">
    <w:abstractNumId w:val="203"/>
  </w:num>
  <w:num w:numId="12">
    <w:abstractNumId w:val="202"/>
  </w:num>
  <w:num w:numId="13">
    <w:abstractNumId w:val="222"/>
  </w:num>
  <w:num w:numId="14">
    <w:abstractNumId w:val="147"/>
  </w:num>
  <w:num w:numId="15">
    <w:abstractNumId w:val="330"/>
  </w:num>
  <w:num w:numId="16">
    <w:abstractNumId w:val="261"/>
    <w:lvlOverride w:ilvl="0">
      <w:startOverride w:val="1"/>
    </w:lvlOverride>
  </w:num>
  <w:num w:numId="17">
    <w:abstractNumId w:val="143"/>
  </w:num>
  <w:num w:numId="18">
    <w:abstractNumId w:val="18"/>
  </w:num>
  <w:num w:numId="19">
    <w:abstractNumId w:val="51"/>
  </w:num>
  <w:num w:numId="20">
    <w:abstractNumId w:val="287"/>
  </w:num>
  <w:num w:numId="21">
    <w:abstractNumId w:val="307"/>
  </w:num>
  <w:num w:numId="22">
    <w:abstractNumId w:val="264"/>
  </w:num>
  <w:num w:numId="23">
    <w:abstractNumId w:val="261"/>
  </w:num>
  <w:num w:numId="24">
    <w:abstractNumId w:val="283"/>
  </w:num>
  <w:num w:numId="25">
    <w:abstractNumId w:val="345"/>
  </w:num>
  <w:num w:numId="26">
    <w:abstractNumId w:val="89"/>
  </w:num>
  <w:num w:numId="27">
    <w:abstractNumId w:val="309"/>
  </w:num>
  <w:num w:numId="28">
    <w:abstractNumId w:val="261"/>
    <w:lvlOverride w:ilvl="0">
      <w:startOverride w:val="3"/>
    </w:lvlOverride>
  </w:num>
  <w:num w:numId="29">
    <w:abstractNumId w:val="136"/>
  </w:num>
  <w:num w:numId="30">
    <w:abstractNumId w:val="346"/>
  </w:num>
  <w:num w:numId="31">
    <w:abstractNumId w:val="335"/>
  </w:num>
  <w:num w:numId="32">
    <w:abstractNumId w:val="9"/>
  </w:num>
  <w:num w:numId="33">
    <w:abstractNumId w:val="263"/>
  </w:num>
  <w:num w:numId="34">
    <w:abstractNumId w:val="253"/>
  </w:num>
  <w:num w:numId="35">
    <w:abstractNumId w:val="336"/>
  </w:num>
  <w:num w:numId="36">
    <w:abstractNumId w:val="74"/>
  </w:num>
  <w:num w:numId="37">
    <w:abstractNumId w:val="246"/>
  </w:num>
  <w:num w:numId="38">
    <w:abstractNumId w:val="197"/>
  </w:num>
  <w:num w:numId="39">
    <w:abstractNumId w:val="160"/>
  </w:num>
  <w:num w:numId="40">
    <w:abstractNumId w:val="214"/>
  </w:num>
  <w:num w:numId="41">
    <w:abstractNumId w:val="331"/>
  </w:num>
  <w:num w:numId="42">
    <w:abstractNumId w:val="183"/>
  </w:num>
  <w:num w:numId="43">
    <w:abstractNumId w:val="329"/>
  </w:num>
  <w:num w:numId="44">
    <w:abstractNumId w:val="191"/>
  </w:num>
  <w:num w:numId="45">
    <w:abstractNumId w:val="63"/>
  </w:num>
  <w:num w:numId="46">
    <w:abstractNumId w:val="301"/>
  </w:num>
  <w:num w:numId="47">
    <w:abstractNumId w:val="128"/>
  </w:num>
  <w:num w:numId="48">
    <w:abstractNumId w:val="327"/>
  </w:num>
  <w:num w:numId="49">
    <w:abstractNumId w:val="211"/>
  </w:num>
  <w:num w:numId="50">
    <w:abstractNumId w:val="322"/>
  </w:num>
  <w:num w:numId="51">
    <w:abstractNumId w:val="217"/>
  </w:num>
  <w:num w:numId="52">
    <w:abstractNumId w:val="3"/>
  </w:num>
  <w:num w:numId="53">
    <w:abstractNumId w:val="115"/>
  </w:num>
  <w:num w:numId="54">
    <w:abstractNumId w:val="195"/>
  </w:num>
  <w:num w:numId="55">
    <w:abstractNumId w:val="180"/>
  </w:num>
  <w:num w:numId="56">
    <w:abstractNumId w:val="170"/>
  </w:num>
  <w:num w:numId="57">
    <w:abstractNumId w:val="295"/>
  </w:num>
  <w:num w:numId="58">
    <w:abstractNumId w:val="60"/>
  </w:num>
  <w:num w:numId="59">
    <w:abstractNumId w:val="64"/>
  </w:num>
  <w:num w:numId="60">
    <w:abstractNumId w:val="290"/>
  </w:num>
  <w:num w:numId="61">
    <w:abstractNumId w:val="225"/>
  </w:num>
  <w:num w:numId="62">
    <w:abstractNumId w:val="210"/>
  </w:num>
  <w:num w:numId="63">
    <w:abstractNumId w:val="86"/>
  </w:num>
  <w:num w:numId="64">
    <w:abstractNumId w:val="342"/>
  </w:num>
  <w:num w:numId="65">
    <w:abstractNumId w:val="34"/>
  </w:num>
  <w:num w:numId="66">
    <w:abstractNumId w:val="78"/>
  </w:num>
  <w:num w:numId="67">
    <w:abstractNumId w:val="124"/>
  </w:num>
  <w:num w:numId="68">
    <w:abstractNumId w:val="186"/>
  </w:num>
  <w:num w:numId="69">
    <w:abstractNumId w:val="132"/>
  </w:num>
  <w:num w:numId="70">
    <w:abstractNumId w:val="41"/>
  </w:num>
  <w:num w:numId="71">
    <w:abstractNumId w:val="285"/>
  </w:num>
  <w:num w:numId="72">
    <w:abstractNumId w:val="198"/>
  </w:num>
  <w:num w:numId="73">
    <w:abstractNumId w:val="313"/>
  </w:num>
  <w:num w:numId="74">
    <w:abstractNumId w:val="178"/>
  </w:num>
  <w:num w:numId="75">
    <w:abstractNumId w:val="97"/>
  </w:num>
  <w:num w:numId="76">
    <w:abstractNumId w:val="130"/>
  </w:num>
  <w:num w:numId="77">
    <w:abstractNumId w:val="31"/>
  </w:num>
  <w:num w:numId="78">
    <w:abstractNumId w:val="271"/>
  </w:num>
  <w:num w:numId="79">
    <w:abstractNumId w:val="305"/>
  </w:num>
  <w:num w:numId="80">
    <w:abstractNumId w:val="114"/>
  </w:num>
  <w:num w:numId="81">
    <w:abstractNumId w:val="299"/>
  </w:num>
  <w:num w:numId="82">
    <w:abstractNumId w:val="321"/>
  </w:num>
  <w:num w:numId="83">
    <w:abstractNumId w:val="192"/>
  </w:num>
  <w:num w:numId="84">
    <w:abstractNumId w:val="314"/>
  </w:num>
  <w:num w:numId="85">
    <w:abstractNumId w:val="279"/>
  </w:num>
  <w:num w:numId="86">
    <w:abstractNumId w:val="319"/>
  </w:num>
  <w:num w:numId="87">
    <w:abstractNumId w:val="236"/>
  </w:num>
  <w:num w:numId="88">
    <w:abstractNumId w:val="340"/>
  </w:num>
  <w:num w:numId="89">
    <w:abstractNumId w:val="306"/>
  </w:num>
  <w:num w:numId="90">
    <w:abstractNumId w:val="58"/>
  </w:num>
  <w:num w:numId="91">
    <w:abstractNumId w:val="226"/>
  </w:num>
  <w:num w:numId="92">
    <w:abstractNumId w:val="248"/>
  </w:num>
  <w:num w:numId="93">
    <w:abstractNumId w:val="135"/>
  </w:num>
  <w:num w:numId="94">
    <w:abstractNumId w:val="69"/>
  </w:num>
  <w:num w:numId="95">
    <w:abstractNumId w:val="256"/>
  </w:num>
  <w:num w:numId="96">
    <w:abstractNumId w:val="36"/>
  </w:num>
  <w:num w:numId="97">
    <w:abstractNumId w:val="278"/>
  </w:num>
  <w:num w:numId="98">
    <w:abstractNumId w:val="77"/>
  </w:num>
  <w:num w:numId="99">
    <w:abstractNumId w:val="190"/>
  </w:num>
  <w:num w:numId="100">
    <w:abstractNumId w:val="15"/>
  </w:num>
  <w:num w:numId="101">
    <w:abstractNumId w:val="310"/>
  </w:num>
  <w:num w:numId="102">
    <w:abstractNumId w:val="19"/>
  </w:num>
  <w:num w:numId="103">
    <w:abstractNumId w:val="1"/>
  </w:num>
  <w:num w:numId="104">
    <w:abstractNumId w:val="100"/>
  </w:num>
  <w:num w:numId="105">
    <w:abstractNumId w:val="324"/>
  </w:num>
  <w:num w:numId="106">
    <w:abstractNumId w:val="193"/>
  </w:num>
  <w:num w:numId="107">
    <w:abstractNumId w:val="232"/>
  </w:num>
  <w:num w:numId="108">
    <w:abstractNumId w:val="323"/>
  </w:num>
  <w:num w:numId="109">
    <w:abstractNumId w:val="104"/>
  </w:num>
  <w:num w:numId="110">
    <w:abstractNumId w:val="29"/>
  </w:num>
  <w:num w:numId="111">
    <w:abstractNumId w:val="343"/>
  </w:num>
  <w:num w:numId="112">
    <w:abstractNumId w:val="57"/>
  </w:num>
  <w:num w:numId="113">
    <w:abstractNumId w:val="35"/>
  </w:num>
  <w:num w:numId="114">
    <w:abstractNumId w:val="106"/>
  </w:num>
  <w:num w:numId="115">
    <w:abstractNumId w:val="185"/>
  </w:num>
  <w:num w:numId="116">
    <w:abstractNumId w:val="137"/>
  </w:num>
  <w:num w:numId="117">
    <w:abstractNumId w:val="239"/>
  </w:num>
  <w:num w:numId="118">
    <w:abstractNumId w:val="0"/>
  </w:num>
  <w:num w:numId="119">
    <w:abstractNumId w:val="291"/>
  </w:num>
  <w:num w:numId="120">
    <w:abstractNumId w:val="146"/>
  </w:num>
  <w:num w:numId="121">
    <w:abstractNumId w:val="276"/>
  </w:num>
  <w:num w:numId="122">
    <w:abstractNumId w:val="268"/>
  </w:num>
  <w:num w:numId="123">
    <w:abstractNumId w:val="79"/>
  </w:num>
  <w:num w:numId="124">
    <w:abstractNumId w:val="205"/>
  </w:num>
  <w:num w:numId="125">
    <w:abstractNumId w:val="208"/>
  </w:num>
  <w:num w:numId="126">
    <w:abstractNumId w:val="82"/>
  </w:num>
  <w:num w:numId="127">
    <w:abstractNumId w:val="6"/>
  </w:num>
  <w:num w:numId="128">
    <w:abstractNumId w:val="40"/>
  </w:num>
  <w:num w:numId="129">
    <w:abstractNumId w:val="258"/>
  </w:num>
  <w:num w:numId="130">
    <w:abstractNumId w:val="53"/>
  </w:num>
  <w:num w:numId="131">
    <w:abstractNumId w:val="250"/>
  </w:num>
  <w:num w:numId="132">
    <w:abstractNumId w:val="73"/>
  </w:num>
  <w:num w:numId="133">
    <w:abstractNumId w:val="292"/>
  </w:num>
  <w:num w:numId="134">
    <w:abstractNumId w:val="14"/>
  </w:num>
  <w:num w:numId="135">
    <w:abstractNumId w:val="122"/>
  </w:num>
  <w:num w:numId="136">
    <w:abstractNumId w:val="266"/>
  </w:num>
  <w:num w:numId="137">
    <w:abstractNumId w:val="260"/>
  </w:num>
  <w:num w:numId="138">
    <w:abstractNumId w:val="113"/>
  </w:num>
  <w:num w:numId="139">
    <w:abstractNumId w:val="275"/>
  </w:num>
  <w:num w:numId="140">
    <w:abstractNumId w:val="72"/>
  </w:num>
  <w:num w:numId="141">
    <w:abstractNumId w:val="151"/>
  </w:num>
  <w:num w:numId="142">
    <w:abstractNumId w:val="215"/>
  </w:num>
  <w:num w:numId="143">
    <w:abstractNumId w:val="173"/>
  </w:num>
  <w:num w:numId="144">
    <w:abstractNumId w:val="153"/>
  </w:num>
  <w:num w:numId="145">
    <w:abstractNumId w:val="219"/>
  </w:num>
  <w:num w:numId="146">
    <w:abstractNumId w:val="138"/>
  </w:num>
  <w:num w:numId="147">
    <w:abstractNumId w:val="121"/>
  </w:num>
  <w:num w:numId="148">
    <w:abstractNumId w:val="56"/>
  </w:num>
  <w:num w:numId="149">
    <w:abstractNumId w:val="255"/>
  </w:num>
  <w:num w:numId="150">
    <w:abstractNumId w:val="221"/>
  </w:num>
  <w:num w:numId="151">
    <w:abstractNumId w:val="10"/>
  </w:num>
  <w:num w:numId="152">
    <w:abstractNumId w:val="228"/>
  </w:num>
  <w:num w:numId="153">
    <w:abstractNumId w:val="296"/>
  </w:num>
  <w:num w:numId="154">
    <w:abstractNumId w:val="227"/>
  </w:num>
  <w:num w:numId="155">
    <w:abstractNumId w:val="76"/>
  </w:num>
  <w:num w:numId="156">
    <w:abstractNumId w:val="177"/>
  </w:num>
  <w:num w:numId="157">
    <w:abstractNumId w:val="88"/>
  </w:num>
  <w:num w:numId="158">
    <w:abstractNumId w:val="94"/>
  </w:num>
  <w:num w:numId="159">
    <w:abstractNumId w:val="117"/>
  </w:num>
  <w:num w:numId="160">
    <w:abstractNumId w:val="349"/>
  </w:num>
  <w:num w:numId="161">
    <w:abstractNumId w:val="142"/>
  </w:num>
  <w:num w:numId="162">
    <w:abstractNumId w:val="333"/>
  </w:num>
  <w:num w:numId="163">
    <w:abstractNumId w:val="109"/>
  </w:num>
  <w:num w:numId="164">
    <w:abstractNumId w:val="332"/>
  </w:num>
  <w:num w:numId="165">
    <w:abstractNumId w:val="70"/>
  </w:num>
  <w:num w:numId="166">
    <w:abstractNumId w:val="166"/>
  </w:num>
  <w:num w:numId="167">
    <w:abstractNumId w:val="207"/>
  </w:num>
  <w:num w:numId="168">
    <w:abstractNumId w:val="90"/>
  </w:num>
  <w:num w:numId="169">
    <w:abstractNumId w:val="7"/>
  </w:num>
  <w:num w:numId="170">
    <w:abstractNumId w:val="68"/>
  </w:num>
  <w:num w:numId="171">
    <w:abstractNumId w:val="50"/>
  </w:num>
  <w:num w:numId="172">
    <w:abstractNumId w:val="20"/>
  </w:num>
  <w:num w:numId="173">
    <w:abstractNumId w:val="243"/>
  </w:num>
  <w:num w:numId="174">
    <w:abstractNumId w:val="110"/>
  </w:num>
  <w:num w:numId="175">
    <w:abstractNumId w:val="286"/>
  </w:num>
  <w:num w:numId="176">
    <w:abstractNumId w:val="289"/>
  </w:num>
  <w:num w:numId="177">
    <w:abstractNumId w:val="181"/>
  </w:num>
  <w:num w:numId="178">
    <w:abstractNumId w:val="59"/>
  </w:num>
  <w:num w:numId="179">
    <w:abstractNumId w:val="174"/>
  </w:num>
  <w:num w:numId="180">
    <w:abstractNumId w:val="149"/>
  </w:num>
  <w:num w:numId="181">
    <w:abstractNumId w:val="139"/>
  </w:num>
  <w:num w:numId="182">
    <w:abstractNumId w:val="298"/>
  </w:num>
  <w:num w:numId="183">
    <w:abstractNumId w:val="119"/>
  </w:num>
  <w:num w:numId="184">
    <w:abstractNumId w:val="54"/>
  </w:num>
  <w:num w:numId="185">
    <w:abstractNumId w:val="171"/>
  </w:num>
  <w:num w:numId="186">
    <w:abstractNumId w:val="261"/>
    <w:lvlOverride w:ilvl="0">
      <w:startOverride w:val="6"/>
    </w:lvlOverride>
  </w:num>
  <w:num w:numId="187">
    <w:abstractNumId w:val="62"/>
  </w:num>
  <w:num w:numId="188">
    <w:abstractNumId w:val="175"/>
  </w:num>
  <w:num w:numId="189">
    <w:abstractNumId w:val="156"/>
  </w:num>
  <w:num w:numId="190">
    <w:abstractNumId w:val="302"/>
  </w:num>
  <w:num w:numId="191">
    <w:abstractNumId w:val="233"/>
  </w:num>
  <w:num w:numId="192">
    <w:abstractNumId w:val="99"/>
  </w:num>
  <w:num w:numId="193">
    <w:abstractNumId w:val="284"/>
  </w:num>
  <w:num w:numId="194">
    <w:abstractNumId w:val="48"/>
  </w:num>
  <w:num w:numId="195">
    <w:abstractNumId w:val="261"/>
    <w:lvlOverride w:ilvl="0">
      <w:startOverride w:val="1"/>
    </w:lvlOverride>
  </w:num>
  <w:num w:numId="196">
    <w:abstractNumId w:val="158"/>
  </w:num>
  <w:num w:numId="197">
    <w:abstractNumId w:val="5"/>
  </w:num>
  <w:num w:numId="198">
    <w:abstractNumId w:val="112"/>
  </w:num>
  <w:num w:numId="199">
    <w:abstractNumId w:val="24"/>
  </w:num>
  <w:num w:numId="200">
    <w:abstractNumId w:val="131"/>
  </w:num>
  <w:num w:numId="201">
    <w:abstractNumId w:val="182"/>
  </w:num>
  <w:num w:numId="202">
    <w:abstractNumId w:val="199"/>
  </w:num>
  <w:num w:numId="203">
    <w:abstractNumId w:val="17"/>
  </w:num>
  <w:num w:numId="204">
    <w:abstractNumId w:val="188"/>
  </w:num>
  <w:num w:numId="205">
    <w:abstractNumId w:val="26"/>
  </w:num>
  <w:num w:numId="206">
    <w:abstractNumId w:val="338"/>
  </w:num>
  <w:num w:numId="207">
    <w:abstractNumId w:val="273"/>
  </w:num>
  <w:num w:numId="208">
    <w:abstractNumId w:val="105"/>
  </w:num>
  <w:num w:numId="209">
    <w:abstractNumId w:val="172"/>
  </w:num>
  <w:num w:numId="210">
    <w:abstractNumId w:val="152"/>
  </w:num>
  <w:num w:numId="211">
    <w:abstractNumId w:val="176"/>
  </w:num>
  <w:num w:numId="212">
    <w:abstractNumId w:val="238"/>
  </w:num>
  <w:num w:numId="213">
    <w:abstractNumId w:val="261"/>
    <w:lvlOverride w:ilvl="0">
      <w:startOverride w:val="1"/>
    </w:lvlOverride>
  </w:num>
  <w:num w:numId="214">
    <w:abstractNumId w:val="101"/>
  </w:num>
  <w:num w:numId="215">
    <w:abstractNumId w:val="75"/>
  </w:num>
  <w:num w:numId="216">
    <w:abstractNumId w:val="116"/>
  </w:num>
  <w:num w:numId="217">
    <w:abstractNumId w:val="272"/>
  </w:num>
  <w:num w:numId="218">
    <w:abstractNumId w:val="84"/>
  </w:num>
  <w:num w:numId="219">
    <w:abstractNumId w:val="61"/>
  </w:num>
  <w:num w:numId="220">
    <w:abstractNumId w:val="308"/>
  </w:num>
  <w:num w:numId="221">
    <w:abstractNumId w:val="33"/>
  </w:num>
  <w:num w:numId="222">
    <w:abstractNumId w:val="4"/>
  </w:num>
  <w:num w:numId="223">
    <w:abstractNumId w:val="28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97"/>
  </w:num>
  <w:num w:numId="225">
    <w:abstractNumId w:val="235"/>
  </w:num>
  <w:num w:numId="226">
    <w:abstractNumId w:val="339"/>
  </w:num>
  <w:num w:numId="227">
    <w:abstractNumId w:val="223"/>
  </w:num>
  <w:num w:numId="228">
    <w:abstractNumId w:val="269"/>
  </w:num>
  <w:num w:numId="229">
    <w:abstractNumId w:val="247"/>
  </w:num>
  <w:num w:numId="230">
    <w:abstractNumId w:val="47"/>
  </w:num>
  <w:num w:numId="231">
    <w:abstractNumId w:val="123"/>
  </w:num>
  <w:num w:numId="232">
    <w:abstractNumId w:val="167"/>
  </w:num>
  <w:num w:numId="233">
    <w:abstractNumId w:val="13"/>
  </w:num>
  <w:num w:numId="234">
    <w:abstractNumId w:val="28"/>
  </w:num>
  <w:num w:numId="235">
    <w:abstractNumId w:val="274"/>
  </w:num>
  <w:num w:numId="236">
    <w:abstractNumId w:val="169"/>
  </w:num>
  <w:num w:numId="237">
    <w:abstractNumId w:val="206"/>
  </w:num>
  <w:num w:numId="238">
    <w:abstractNumId w:val="38"/>
  </w:num>
  <w:num w:numId="239">
    <w:abstractNumId w:val="237"/>
  </w:num>
  <w:num w:numId="240">
    <w:abstractNumId w:val="189"/>
  </w:num>
  <w:num w:numId="241">
    <w:abstractNumId w:val="277"/>
  </w:num>
  <w:num w:numId="242">
    <w:abstractNumId w:val="251"/>
  </w:num>
  <w:num w:numId="243">
    <w:abstractNumId w:val="81"/>
  </w:num>
  <w:num w:numId="244">
    <w:abstractNumId w:val="220"/>
  </w:num>
  <w:num w:numId="245">
    <w:abstractNumId w:val="318"/>
  </w:num>
  <w:num w:numId="246">
    <w:abstractNumId w:val="341"/>
  </w:num>
  <w:num w:numId="247">
    <w:abstractNumId w:val="83"/>
  </w:num>
  <w:num w:numId="248">
    <w:abstractNumId w:val="325"/>
  </w:num>
  <w:num w:numId="249">
    <w:abstractNumId w:val="270"/>
  </w:num>
  <w:num w:numId="250">
    <w:abstractNumId w:val="22"/>
  </w:num>
  <w:num w:numId="251">
    <w:abstractNumId w:val="304"/>
  </w:num>
  <w:num w:numId="252">
    <w:abstractNumId w:val="43"/>
  </w:num>
  <w:num w:numId="253">
    <w:abstractNumId w:val="320"/>
  </w:num>
  <w:num w:numId="254">
    <w:abstractNumId w:val="184"/>
  </w:num>
  <w:num w:numId="255">
    <w:abstractNumId w:val="39"/>
  </w:num>
  <w:num w:numId="256">
    <w:abstractNumId w:val="161"/>
  </w:num>
  <w:num w:numId="257">
    <w:abstractNumId w:val="30"/>
  </w:num>
  <w:num w:numId="258">
    <w:abstractNumId w:val="234"/>
  </w:num>
  <w:num w:numId="259">
    <w:abstractNumId w:val="200"/>
  </w:num>
  <w:num w:numId="260">
    <w:abstractNumId w:val="229"/>
  </w:num>
  <w:num w:numId="261">
    <w:abstractNumId w:val="37"/>
  </w:num>
  <w:num w:numId="262">
    <w:abstractNumId w:val="42"/>
  </w:num>
  <w:num w:numId="263">
    <w:abstractNumId w:val="280"/>
  </w:num>
  <w:num w:numId="264">
    <w:abstractNumId w:val="93"/>
  </w:num>
  <w:num w:numId="265">
    <w:abstractNumId w:val="157"/>
  </w:num>
  <w:num w:numId="266">
    <w:abstractNumId w:val="129"/>
  </w:num>
  <w:num w:numId="267">
    <w:abstractNumId w:val="52"/>
  </w:num>
  <w:num w:numId="268">
    <w:abstractNumId w:val="288"/>
  </w:num>
  <w:num w:numId="269">
    <w:abstractNumId w:val="65"/>
  </w:num>
  <w:num w:numId="270">
    <w:abstractNumId w:val="67"/>
  </w:num>
  <w:num w:numId="271">
    <w:abstractNumId w:val="293"/>
  </w:num>
  <w:num w:numId="272">
    <w:abstractNumId w:val="45"/>
  </w:num>
  <w:num w:numId="273">
    <w:abstractNumId w:val="204"/>
  </w:num>
  <w:num w:numId="274">
    <w:abstractNumId w:val="133"/>
  </w:num>
  <w:num w:numId="275">
    <w:abstractNumId w:val="315"/>
  </w:num>
  <w:num w:numId="276">
    <w:abstractNumId w:val="108"/>
  </w:num>
  <w:num w:numId="277">
    <w:abstractNumId w:val="351"/>
  </w:num>
  <w:num w:numId="278">
    <w:abstractNumId w:val="66"/>
  </w:num>
  <w:num w:numId="279">
    <w:abstractNumId w:val="27"/>
  </w:num>
  <w:num w:numId="280">
    <w:abstractNumId w:val="159"/>
  </w:num>
  <w:num w:numId="281">
    <w:abstractNumId w:val="168"/>
  </w:num>
  <w:num w:numId="282">
    <w:abstractNumId w:val="218"/>
  </w:num>
  <w:num w:numId="283">
    <w:abstractNumId w:val="118"/>
  </w:num>
  <w:num w:numId="284">
    <w:abstractNumId w:val="71"/>
  </w:num>
  <w:num w:numId="285">
    <w:abstractNumId w:val="350"/>
  </w:num>
  <w:num w:numId="286">
    <w:abstractNumId w:val="252"/>
  </w:num>
  <w:num w:numId="287">
    <w:abstractNumId w:val="85"/>
  </w:num>
  <w:num w:numId="288">
    <w:abstractNumId w:val="148"/>
  </w:num>
  <w:num w:numId="289">
    <w:abstractNumId w:val="164"/>
  </w:num>
  <w:num w:numId="290">
    <w:abstractNumId w:val="294"/>
  </w:num>
  <w:num w:numId="291">
    <w:abstractNumId w:val="224"/>
  </w:num>
  <w:num w:numId="292">
    <w:abstractNumId w:val="145"/>
  </w:num>
  <w:num w:numId="293">
    <w:abstractNumId w:val="249"/>
  </w:num>
  <w:num w:numId="294">
    <w:abstractNumId w:val="344"/>
  </w:num>
  <w:num w:numId="295">
    <w:abstractNumId w:val="126"/>
  </w:num>
  <w:num w:numId="296">
    <w:abstractNumId w:val="141"/>
  </w:num>
  <w:num w:numId="297">
    <w:abstractNumId w:val="312"/>
  </w:num>
  <w:num w:numId="298">
    <w:abstractNumId w:val="187"/>
  </w:num>
  <w:num w:numId="299">
    <w:abstractNumId w:val="230"/>
  </w:num>
  <w:num w:numId="300">
    <w:abstractNumId w:val="244"/>
  </w:num>
  <w:num w:numId="301">
    <w:abstractNumId w:val="257"/>
  </w:num>
  <w:num w:numId="302">
    <w:abstractNumId w:val="162"/>
  </w:num>
  <w:num w:numId="303">
    <w:abstractNumId w:val="25"/>
  </w:num>
  <w:num w:numId="304">
    <w:abstractNumId w:val="209"/>
  </w:num>
  <w:num w:numId="305">
    <w:abstractNumId w:val="212"/>
  </w:num>
  <w:num w:numId="306">
    <w:abstractNumId w:val="241"/>
  </w:num>
  <w:num w:numId="307">
    <w:abstractNumId w:val="150"/>
  </w:num>
  <w:num w:numId="308">
    <w:abstractNumId w:val="259"/>
  </w:num>
  <w:num w:numId="309">
    <w:abstractNumId w:val="254"/>
  </w:num>
  <w:num w:numId="310">
    <w:abstractNumId w:val="317"/>
  </w:num>
  <w:num w:numId="311">
    <w:abstractNumId w:val="328"/>
  </w:num>
  <w:num w:numId="312">
    <w:abstractNumId w:val="12"/>
  </w:num>
  <w:num w:numId="313">
    <w:abstractNumId w:val="140"/>
  </w:num>
  <w:num w:numId="314">
    <w:abstractNumId w:val="311"/>
  </w:num>
  <w:num w:numId="315">
    <w:abstractNumId w:val="8"/>
  </w:num>
  <w:num w:numId="316">
    <w:abstractNumId w:val="125"/>
  </w:num>
  <w:num w:numId="317">
    <w:abstractNumId w:val="348"/>
  </w:num>
  <w:num w:numId="318">
    <w:abstractNumId w:val="16"/>
  </w:num>
  <w:num w:numId="319">
    <w:abstractNumId w:val="21"/>
  </w:num>
  <w:num w:numId="320">
    <w:abstractNumId w:val="144"/>
  </w:num>
  <w:num w:numId="321">
    <w:abstractNumId w:val="91"/>
  </w:num>
  <w:num w:numId="322">
    <w:abstractNumId w:val="194"/>
  </w:num>
  <w:num w:numId="323">
    <w:abstractNumId w:val="92"/>
  </w:num>
  <w:num w:numId="324">
    <w:abstractNumId w:val="163"/>
  </w:num>
  <w:num w:numId="325">
    <w:abstractNumId w:val="2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2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3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1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3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2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2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3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3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32"/>
  </w:num>
  <w:num w:numId="351">
    <w:abstractNumId w:val="245"/>
  </w:num>
  <w:num w:numId="352">
    <w:abstractNumId w:val="98"/>
  </w:num>
  <w:num w:numId="353">
    <w:abstractNumId w:val="111"/>
  </w:num>
  <w:num w:numId="354">
    <w:abstractNumId w:val="49"/>
  </w:num>
  <w:num w:numId="355">
    <w:abstractNumId w:val="300"/>
  </w:num>
  <w:num w:numId="356">
    <w:abstractNumId w:val="267"/>
  </w:num>
  <w:num w:numId="357">
    <w:abstractNumId w:val="303"/>
  </w:num>
  <w:num w:numId="358">
    <w:abstractNumId w:val="216"/>
  </w:num>
  <w:num w:numId="359">
    <w:abstractNumId w:val="44"/>
  </w:num>
  <w:num w:numId="360">
    <w:abstractNumId w:val="240"/>
  </w:num>
  <w:num w:numId="361">
    <w:abstractNumId w:val="87"/>
  </w:num>
  <w:num w:numId="362">
    <w:abstractNumId w:val="282"/>
  </w:num>
  <w:num w:numId="363">
    <w:abstractNumId w:val="201"/>
  </w:num>
  <w:num w:numId="364">
    <w:abstractNumId w:val="46"/>
  </w:num>
  <w:num w:numId="365">
    <w:abstractNumId w:val="165"/>
  </w:num>
  <w:num w:numId="366">
    <w:abstractNumId w:val="2"/>
  </w:num>
  <w:num w:numId="367">
    <w:abstractNumId w:val="127"/>
  </w:num>
  <w:num w:numId="368">
    <w:abstractNumId w:val="337"/>
  </w:num>
  <w:numIdMacAtCleanup w:val="3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9"/>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8942BF"/>
    <w:rsid w:val="0000103B"/>
    <w:rsid w:val="000032C9"/>
    <w:rsid w:val="00003B86"/>
    <w:rsid w:val="00004286"/>
    <w:rsid w:val="00006D62"/>
    <w:rsid w:val="00014618"/>
    <w:rsid w:val="00023049"/>
    <w:rsid w:val="000244B3"/>
    <w:rsid w:val="00024DAF"/>
    <w:rsid w:val="000258B3"/>
    <w:rsid w:val="00027A2B"/>
    <w:rsid w:val="00027CBC"/>
    <w:rsid w:val="00030542"/>
    <w:rsid w:val="0003185E"/>
    <w:rsid w:val="00032709"/>
    <w:rsid w:val="000327AB"/>
    <w:rsid w:val="00032FB3"/>
    <w:rsid w:val="0004007B"/>
    <w:rsid w:val="000419D1"/>
    <w:rsid w:val="000422F2"/>
    <w:rsid w:val="00043E60"/>
    <w:rsid w:val="000502F4"/>
    <w:rsid w:val="000504C8"/>
    <w:rsid w:val="00050EF8"/>
    <w:rsid w:val="0005764C"/>
    <w:rsid w:val="00061E4A"/>
    <w:rsid w:val="000636D1"/>
    <w:rsid w:val="00064274"/>
    <w:rsid w:val="000652BB"/>
    <w:rsid w:val="00065351"/>
    <w:rsid w:val="0006697B"/>
    <w:rsid w:val="000670B3"/>
    <w:rsid w:val="00067947"/>
    <w:rsid w:val="0007184F"/>
    <w:rsid w:val="00071923"/>
    <w:rsid w:val="00071C77"/>
    <w:rsid w:val="000730B0"/>
    <w:rsid w:val="0007496D"/>
    <w:rsid w:val="0007751B"/>
    <w:rsid w:val="00080EE8"/>
    <w:rsid w:val="0008100D"/>
    <w:rsid w:val="00081717"/>
    <w:rsid w:val="00081733"/>
    <w:rsid w:val="0008354D"/>
    <w:rsid w:val="00083687"/>
    <w:rsid w:val="00083747"/>
    <w:rsid w:val="00085064"/>
    <w:rsid w:val="0008531A"/>
    <w:rsid w:val="0008752E"/>
    <w:rsid w:val="000902E3"/>
    <w:rsid w:val="00090835"/>
    <w:rsid w:val="00095BAF"/>
    <w:rsid w:val="00095FA7"/>
    <w:rsid w:val="000967CD"/>
    <w:rsid w:val="00096E55"/>
    <w:rsid w:val="0009710B"/>
    <w:rsid w:val="00097640"/>
    <w:rsid w:val="000A045A"/>
    <w:rsid w:val="000A4861"/>
    <w:rsid w:val="000A681B"/>
    <w:rsid w:val="000A7BE4"/>
    <w:rsid w:val="000B1150"/>
    <w:rsid w:val="000B1182"/>
    <w:rsid w:val="000B136B"/>
    <w:rsid w:val="000B3804"/>
    <w:rsid w:val="000B50A4"/>
    <w:rsid w:val="000B6715"/>
    <w:rsid w:val="000B7E3E"/>
    <w:rsid w:val="000C067E"/>
    <w:rsid w:val="000C0935"/>
    <w:rsid w:val="000C0B90"/>
    <w:rsid w:val="000C2645"/>
    <w:rsid w:val="000C3ED6"/>
    <w:rsid w:val="000C4686"/>
    <w:rsid w:val="000C6450"/>
    <w:rsid w:val="000C6654"/>
    <w:rsid w:val="000D1A9B"/>
    <w:rsid w:val="000D2850"/>
    <w:rsid w:val="000D44A2"/>
    <w:rsid w:val="000D4A52"/>
    <w:rsid w:val="000D5759"/>
    <w:rsid w:val="000D5E51"/>
    <w:rsid w:val="000D658C"/>
    <w:rsid w:val="000E6058"/>
    <w:rsid w:val="000E6CA9"/>
    <w:rsid w:val="000F035D"/>
    <w:rsid w:val="000F25E3"/>
    <w:rsid w:val="000F3071"/>
    <w:rsid w:val="000F6DC6"/>
    <w:rsid w:val="000F7FD4"/>
    <w:rsid w:val="00100EAD"/>
    <w:rsid w:val="0010305E"/>
    <w:rsid w:val="00103294"/>
    <w:rsid w:val="0010604D"/>
    <w:rsid w:val="00106739"/>
    <w:rsid w:val="001112F5"/>
    <w:rsid w:val="00112616"/>
    <w:rsid w:val="001138ED"/>
    <w:rsid w:val="001147CD"/>
    <w:rsid w:val="00114D0E"/>
    <w:rsid w:val="001163F4"/>
    <w:rsid w:val="00116BB3"/>
    <w:rsid w:val="001213EF"/>
    <w:rsid w:val="001238E4"/>
    <w:rsid w:val="00124638"/>
    <w:rsid w:val="00124E97"/>
    <w:rsid w:val="00125810"/>
    <w:rsid w:val="00125B9A"/>
    <w:rsid w:val="00126181"/>
    <w:rsid w:val="00126372"/>
    <w:rsid w:val="00126BDC"/>
    <w:rsid w:val="001311C1"/>
    <w:rsid w:val="00132D37"/>
    <w:rsid w:val="00132E99"/>
    <w:rsid w:val="00133358"/>
    <w:rsid w:val="00134EFF"/>
    <w:rsid w:val="0013558C"/>
    <w:rsid w:val="00137828"/>
    <w:rsid w:val="001378BE"/>
    <w:rsid w:val="001423A3"/>
    <w:rsid w:val="0014340B"/>
    <w:rsid w:val="001445AA"/>
    <w:rsid w:val="00145C2D"/>
    <w:rsid w:val="00146D9A"/>
    <w:rsid w:val="001477A0"/>
    <w:rsid w:val="0015122B"/>
    <w:rsid w:val="001525F8"/>
    <w:rsid w:val="00153824"/>
    <w:rsid w:val="0015624B"/>
    <w:rsid w:val="00157A2B"/>
    <w:rsid w:val="00160660"/>
    <w:rsid w:val="001615BE"/>
    <w:rsid w:val="00161911"/>
    <w:rsid w:val="0016336E"/>
    <w:rsid w:val="00163B54"/>
    <w:rsid w:val="0017061C"/>
    <w:rsid w:val="001712B6"/>
    <w:rsid w:val="00173869"/>
    <w:rsid w:val="00173D9E"/>
    <w:rsid w:val="0017581A"/>
    <w:rsid w:val="001761E8"/>
    <w:rsid w:val="00176291"/>
    <w:rsid w:val="00177BAD"/>
    <w:rsid w:val="0018195B"/>
    <w:rsid w:val="00181FF1"/>
    <w:rsid w:val="00183E8B"/>
    <w:rsid w:val="00185DA0"/>
    <w:rsid w:val="001904F8"/>
    <w:rsid w:val="00190B4D"/>
    <w:rsid w:val="00190FC4"/>
    <w:rsid w:val="001911C7"/>
    <w:rsid w:val="00191613"/>
    <w:rsid w:val="001936B5"/>
    <w:rsid w:val="00193708"/>
    <w:rsid w:val="00194737"/>
    <w:rsid w:val="0019534B"/>
    <w:rsid w:val="0019714A"/>
    <w:rsid w:val="00197812"/>
    <w:rsid w:val="001A046F"/>
    <w:rsid w:val="001A10D3"/>
    <w:rsid w:val="001A3118"/>
    <w:rsid w:val="001A3F21"/>
    <w:rsid w:val="001A4032"/>
    <w:rsid w:val="001A4C7A"/>
    <w:rsid w:val="001A4FAA"/>
    <w:rsid w:val="001A5127"/>
    <w:rsid w:val="001A6529"/>
    <w:rsid w:val="001A7A19"/>
    <w:rsid w:val="001B20F4"/>
    <w:rsid w:val="001B61C2"/>
    <w:rsid w:val="001B62A6"/>
    <w:rsid w:val="001C0845"/>
    <w:rsid w:val="001C141D"/>
    <w:rsid w:val="001C18B9"/>
    <w:rsid w:val="001C3208"/>
    <w:rsid w:val="001C46A6"/>
    <w:rsid w:val="001C590B"/>
    <w:rsid w:val="001C6772"/>
    <w:rsid w:val="001C6796"/>
    <w:rsid w:val="001C710F"/>
    <w:rsid w:val="001D09A7"/>
    <w:rsid w:val="001D3CE1"/>
    <w:rsid w:val="001D5160"/>
    <w:rsid w:val="001D6621"/>
    <w:rsid w:val="001E2CBE"/>
    <w:rsid w:val="001E3825"/>
    <w:rsid w:val="001E3B6C"/>
    <w:rsid w:val="001E44DD"/>
    <w:rsid w:val="001E4988"/>
    <w:rsid w:val="001E598A"/>
    <w:rsid w:val="001E5DA5"/>
    <w:rsid w:val="001E7635"/>
    <w:rsid w:val="001E78F8"/>
    <w:rsid w:val="001F1A8B"/>
    <w:rsid w:val="001F3656"/>
    <w:rsid w:val="001F414E"/>
    <w:rsid w:val="001F5CB6"/>
    <w:rsid w:val="00201339"/>
    <w:rsid w:val="00204856"/>
    <w:rsid w:val="0021122E"/>
    <w:rsid w:val="002112F1"/>
    <w:rsid w:val="00211B8D"/>
    <w:rsid w:val="00217245"/>
    <w:rsid w:val="0022382D"/>
    <w:rsid w:val="00224649"/>
    <w:rsid w:val="00227BF0"/>
    <w:rsid w:val="002306FB"/>
    <w:rsid w:val="00230800"/>
    <w:rsid w:val="00230F5F"/>
    <w:rsid w:val="002319C8"/>
    <w:rsid w:val="0023555F"/>
    <w:rsid w:val="00235CF3"/>
    <w:rsid w:val="00240273"/>
    <w:rsid w:val="002415BE"/>
    <w:rsid w:val="002419FE"/>
    <w:rsid w:val="00242989"/>
    <w:rsid w:val="00242D51"/>
    <w:rsid w:val="00242ED2"/>
    <w:rsid w:val="00243894"/>
    <w:rsid w:val="00243E10"/>
    <w:rsid w:val="0024627A"/>
    <w:rsid w:val="002469D5"/>
    <w:rsid w:val="00246B4E"/>
    <w:rsid w:val="002474D2"/>
    <w:rsid w:val="0025076F"/>
    <w:rsid w:val="0025482D"/>
    <w:rsid w:val="0025592E"/>
    <w:rsid w:val="00255BC4"/>
    <w:rsid w:val="002567B8"/>
    <w:rsid w:val="002569F8"/>
    <w:rsid w:val="00256E93"/>
    <w:rsid w:val="002603D1"/>
    <w:rsid w:val="002606D6"/>
    <w:rsid w:val="0026121E"/>
    <w:rsid w:val="00261481"/>
    <w:rsid w:val="00263EE6"/>
    <w:rsid w:val="00265335"/>
    <w:rsid w:val="00265E02"/>
    <w:rsid w:val="002712BF"/>
    <w:rsid w:val="002722AE"/>
    <w:rsid w:val="0027233D"/>
    <w:rsid w:val="00272B7D"/>
    <w:rsid w:val="002739E8"/>
    <w:rsid w:val="0027589E"/>
    <w:rsid w:val="00280C78"/>
    <w:rsid w:val="00281BE9"/>
    <w:rsid w:val="0028469A"/>
    <w:rsid w:val="00284D2A"/>
    <w:rsid w:val="00286C82"/>
    <w:rsid w:val="00292A2E"/>
    <w:rsid w:val="002943D6"/>
    <w:rsid w:val="002963E6"/>
    <w:rsid w:val="002A0844"/>
    <w:rsid w:val="002A0A87"/>
    <w:rsid w:val="002A523B"/>
    <w:rsid w:val="002B00CC"/>
    <w:rsid w:val="002B0C26"/>
    <w:rsid w:val="002B0D96"/>
    <w:rsid w:val="002B12C2"/>
    <w:rsid w:val="002B18FD"/>
    <w:rsid w:val="002B40BD"/>
    <w:rsid w:val="002B48D5"/>
    <w:rsid w:val="002B5EAF"/>
    <w:rsid w:val="002B60CE"/>
    <w:rsid w:val="002B61E1"/>
    <w:rsid w:val="002B6444"/>
    <w:rsid w:val="002B6DD4"/>
    <w:rsid w:val="002B7452"/>
    <w:rsid w:val="002B7E25"/>
    <w:rsid w:val="002C0B66"/>
    <w:rsid w:val="002C140F"/>
    <w:rsid w:val="002C215B"/>
    <w:rsid w:val="002C2A05"/>
    <w:rsid w:val="002C2D8A"/>
    <w:rsid w:val="002C50D1"/>
    <w:rsid w:val="002C551A"/>
    <w:rsid w:val="002C753D"/>
    <w:rsid w:val="002D0195"/>
    <w:rsid w:val="002D0E14"/>
    <w:rsid w:val="002D1C4F"/>
    <w:rsid w:val="002D2279"/>
    <w:rsid w:val="002D2849"/>
    <w:rsid w:val="002D4174"/>
    <w:rsid w:val="002D4234"/>
    <w:rsid w:val="002D4E5D"/>
    <w:rsid w:val="002D58F8"/>
    <w:rsid w:val="002D637B"/>
    <w:rsid w:val="002E0273"/>
    <w:rsid w:val="002E0904"/>
    <w:rsid w:val="002E7C3B"/>
    <w:rsid w:val="002F0253"/>
    <w:rsid w:val="002F2495"/>
    <w:rsid w:val="002F33FC"/>
    <w:rsid w:val="002F6139"/>
    <w:rsid w:val="002F6269"/>
    <w:rsid w:val="003049A2"/>
    <w:rsid w:val="00305D84"/>
    <w:rsid w:val="00310108"/>
    <w:rsid w:val="00310885"/>
    <w:rsid w:val="00311849"/>
    <w:rsid w:val="00313CDC"/>
    <w:rsid w:val="0031455F"/>
    <w:rsid w:val="00315337"/>
    <w:rsid w:val="0031650F"/>
    <w:rsid w:val="003173A7"/>
    <w:rsid w:val="00321699"/>
    <w:rsid w:val="00322917"/>
    <w:rsid w:val="00323CB2"/>
    <w:rsid w:val="00323DB3"/>
    <w:rsid w:val="00325CFC"/>
    <w:rsid w:val="0033088F"/>
    <w:rsid w:val="00330F2F"/>
    <w:rsid w:val="003330CC"/>
    <w:rsid w:val="00334B28"/>
    <w:rsid w:val="00334EC5"/>
    <w:rsid w:val="0034019A"/>
    <w:rsid w:val="003411D9"/>
    <w:rsid w:val="00343D8D"/>
    <w:rsid w:val="003441AD"/>
    <w:rsid w:val="00347EBE"/>
    <w:rsid w:val="00351656"/>
    <w:rsid w:val="00353B85"/>
    <w:rsid w:val="0035482B"/>
    <w:rsid w:val="00354880"/>
    <w:rsid w:val="00354DED"/>
    <w:rsid w:val="003620AB"/>
    <w:rsid w:val="003636A6"/>
    <w:rsid w:val="00363DD5"/>
    <w:rsid w:val="003643EF"/>
    <w:rsid w:val="00364B6D"/>
    <w:rsid w:val="00365067"/>
    <w:rsid w:val="00365478"/>
    <w:rsid w:val="00366428"/>
    <w:rsid w:val="00367EEB"/>
    <w:rsid w:val="0037022D"/>
    <w:rsid w:val="003732E0"/>
    <w:rsid w:val="00380A4E"/>
    <w:rsid w:val="00381986"/>
    <w:rsid w:val="00383AD2"/>
    <w:rsid w:val="0038443B"/>
    <w:rsid w:val="003847BC"/>
    <w:rsid w:val="00385B53"/>
    <w:rsid w:val="00385EDE"/>
    <w:rsid w:val="00386C7D"/>
    <w:rsid w:val="00390476"/>
    <w:rsid w:val="00390B66"/>
    <w:rsid w:val="00390FAF"/>
    <w:rsid w:val="00391A17"/>
    <w:rsid w:val="00391EF1"/>
    <w:rsid w:val="003928B0"/>
    <w:rsid w:val="00393302"/>
    <w:rsid w:val="00393537"/>
    <w:rsid w:val="00394A42"/>
    <w:rsid w:val="003954A6"/>
    <w:rsid w:val="003A0442"/>
    <w:rsid w:val="003A0991"/>
    <w:rsid w:val="003A14BA"/>
    <w:rsid w:val="003A2243"/>
    <w:rsid w:val="003A23CB"/>
    <w:rsid w:val="003A3BFF"/>
    <w:rsid w:val="003A5B35"/>
    <w:rsid w:val="003A6E04"/>
    <w:rsid w:val="003A6E44"/>
    <w:rsid w:val="003B0211"/>
    <w:rsid w:val="003B29F8"/>
    <w:rsid w:val="003B2B8A"/>
    <w:rsid w:val="003B449C"/>
    <w:rsid w:val="003B5128"/>
    <w:rsid w:val="003B5F2A"/>
    <w:rsid w:val="003B6F8E"/>
    <w:rsid w:val="003C1E41"/>
    <w:rsid w:val="003C2B39"/>
    <w:rsid w:val="003C59EB"/>
    <w:rsid w:val="003C5D41"/>
    <w:rsid w:val="003C5F52"/>
    <w:rsid w:val="003C6473"/>
    <w:rsid w:val="003C6DDE"/>
    <w:rsid w:val="003C7CD8"/>
    <w:rsid w:val="003D166A"/>
    <w:rsid w:val="003D1A16"/>
    <w:rsid w:val="003D2A27"/>
    <w:rsid w:val="003D3B2C"/>
    <w:rsid w:val="003D4EF6"/>
    <w:rsid w:val="003D5669"/>
    <w:rsid w:val="003D5C1E"/>
    <w:rsid w:val="003D60AD"/>
    <w:rsid w:val="003D6B15"/>
    <w:rsid w:val="003E1C16"/>
    <w:rsid w:val="003E2498"/>
    <w:rsid w:val="003E3643"/>
    <w:rsid w:val="003E3FE1"/>
    <w:rsid w:val="003E46A4"/>
    <w:rsid w:val="003E552D"/>
    <w:rsid w:val="003E57C3"/>
    <w:rsid w:val="003E63D8"/>
    <w:rsid w:val="003E72D5"/>
    <w:rsid w:val="003F067F"/>
    <w:rsid w:val="003F2BA4"/>
    <w:rsid w:val="003F513B"/>
    <w:rsid w:val="0040074B"/>
    <w:rsid w:val="00401023"/>
    <w:rsid w:val="004018A0"/>
    <w:rsid w:val="00402AF1"/>
    <w:rsid w:val="00403ABE"/>
    <w:rsid w:val="0040458F"/>
    <w:rsid w:val="004059DE"/>
    <w:rsid w:val="00406174"/>
    <w:rsid w:val="00410976"/>
    <w:rsid w:val="00410FE1"/>
    <w:rsid w:val="00412063"/>
    <w:rsid w:val="004128BE"/>
    <w:rsid w:val="00413B4D"/>
    <w:rsid w:val="00415C26"/>
    <w:rsid w:val="00415D8C"/>
    <w:rsid w:val="0042053E"/>
    <w:rsid w:val="00420E5A"/>
    <w:rsid w:val="004238FD"/>
    <w:rsid w:val="00423F0B"/>
    <w:rsid w:val="0042438D"/>
    <w:rsid w:val="0042569B"/>
    <w:rsid w:val="00425D2E"/>
    <w:rsid w:val="00426985"/>
    <w:rsid w:val="00427A46"/>
    <w:rsid w:val="00430CBE"/>
    <w:rsid w:val="0043247D"/>
    <w:rsid w:val="00433690"/>
    <w:rsid w:val="00434883"/>
    <w:rsid w:val="00434BFB"/>
    <w:rsid w:val="004365B3"/>
    <w:rsid w:val="00436B03"/>
    <w:rsid w:val="00437330"/>
    <w:rsid w:val="00437C40"/>
    <w:rsid w:val="004410A9"/>
    <w:rsid w:val="004421F5"/>
    <w:rsid w:val="00442876"/>
    <w:rsid w:val="00442A72"/>
    <w:rsid w:val="00443ADE"/>
    <w:rsid w:val="0044415D"/>
    <w:rsid w:val="0044707D"/>
    <w:rsid w:val="00453E3D"/>
    <w:rsid w:val="004606A9"/>
    <w:rsid w:val="00461A47"/>
    <w:rsid w:val="00462A42"/>
    <w:rsid w:val="00464215"/>
    <w:rsid w:val="004660FA"/>
    <w:rsid w:val="00466B9F"/>
    <w:rsid w:val="00467080"/>
    <w:rsid w:val="004700EF"/>
    <w:rsid w:val="0047070A"/>
    <w:rsid w:val="004740E8"/>
    <w:rsid w:val="0047462B"/>
    <w:rsid w:val="004748BB"/>
    <w:rsid w:val="00475DF2"/>
    <w:rsid w:val="00480254"/>
    <w:rsid w:val="00480352"/>
    <w:rsid w:val="00480A4B"/>
    <w:rsid w:val="00480F27"/>
    <w:rsid w:val="0048111A"/>
    <w:rsid w:val="004870F8"/>
    <w:rsid w:val="00487302"/>
    <w:rsid w:val="00490907"/>
    <w:rsid w:val="00490F61"/>
    <w:rsid w:val="00491418"/>
    <w:rsid w:val="004952A3"/>
    <w:rsid w:val="00496E27"/>
    <w:rsid w:val="00497370"/>
    <w:rsid w:val="004974DD"/>
    <w:rsid w:val="004A01AA"/>
    <w:rsid w:val="004A2626"/>
    <w:rsid w:val="004A4159"/>
    <w:rsid w:val="004A423E"/>
    <w:rsid w:val="004A42AC"/>
    <w:rsid w:val="004A65D6"/>
    <w:rsid w:val="004A76C2"/>
    <w:rsid w:val="004B0F94"/>
    <w:rsid w:val="004B3370"/>
    <w:rsid w:val="004B69C6"/>
    <w:rsid w:val="004B6C18"/>
    <w:rsid w:val="004B7F7F"/>
    <w:rsid w:val="004C055E"/>
    <w:rsid w:val="004C0FF1"/>
    <w:rsid w:val="004C32F0"/>
    <w:rsid w:val="004C5162"/>
    <w:rsid w:val="004C5524"/>
    <w:rsid w:val="004C7D33"/>
    <w:rsid w:val="004D0109"/>
    <w:rsid w:val="004D1560"/>
    <w:rsid w:val="004D1958"/>
    <w:rsid w:val="004D42EE"/>
    <w:rsid w:val="004D4E33"/>
    <w:rsid w:val="004D6249"/>
    <w:rsid w:val="004D6DA4"/>
    <w:rsid w:val="004D7ED9"/>
    <w:rsid w:val="004E7A80"/>
    <w:rsid w:val="004F16ED"/>
    <w:rsid w:val="004F2AAC"/>
    <w:rsid w:val="00500147"/>
    <w:rsid w:val="00500228"/>
    <w:rsid w:val="00511C57"/>
    <w:rsid w:val="00511D73"/>
    <w:rsid w:val="00512A11"/>
    <w:rsid w:val="0051398F"/>
    <w:rsid w:val="00514ADC"/>
    <w:rsid w:val="00514F4A"/>
    <w:rsid w:val="00516286"/>
    <w:rsid w:val="00520CC1"/>
    <w:rsid w:val="005214A5"/>
    <w:rsid w:val="00523066"/>
    <w:rsid w:val="005231FF"/>
    <w:rsid w:val="005265BE"/>
    <w:rsid w:val="005279F6"/>
    <w:rsid w:val="00532B55"/>
    <w:rsid w:val="0053522C"/>
    <w:rsid w:val="0053581C"/>
    <w:rsid w:val="00536865"/>
    <w:rsid w:val="00536D7A"/>
    <w:rsid w:val="00537AF9"/>
    <w:rsid w:val="00541612"/>
    <w:rsid w:val="0054172F"/>
    <w:rsid w:val="0054215E"/>
    <w:rsid w:val="0054251B"/>
    <w:rsid w:val="00542D9F"/>
    <w:rsid w:val="0054305A"/>
    <w:rsid w:val="00544608"/>
    <w:rsid w:val="0054567F"/>
    <w:rsid w:val="00545EA1"/>
    <w:rsid w:val="00546E25"/>
    <w:rsid w:val="00547B9D"/>
    <w:rsid w:val="00547CF1"/>
    <w:rsid w:val="005522B0"/>
    <w:rsid w:val="00553039"/>
    <w:rsid w:val="0055400D"/>
    <w:rsid w:val="00554FEA"/>
    <w:rsid w:val="00555187"/>
    <w:rsid w:val="00555E38"/>
    <w:rsid w:val="005562B2"/>
    <w:rsid w:val="0055724F"/>
    <w:rsid w:val="00561DD1"/>
    <w:rsid w:val="00562FE3"/>
    <w:rsid w:val="0056572A"/>
    <w:rsid w:val="00566A0C"/>
    <w:rsid w:val="0057002E"/>
    <w:rsid w:val="005701E7"/>
    <w:rsid w:val="00572C0D"/>
    <w:rsid w:val="005759EE"/>
    <w:rsid w:val="00576DED"/>
    <w:rsid w:val="005773F1"/>
    <w:rsid w:val="0058236E"/>
    <w:rsid w:val="00590124"/>
    <w:rsid w:val="005919F8"/>
    <w:rsid w:val="00592E09"/>
    <w:rsid w:val="00594E48"/>
    <w:rsid w:val="00595FA1"/>
    <w:rsid w:val="00596823"/>
    <w:rsid w:val="005A07BE"/>
    <w:rsid w:val="005A07D3"/>
    <w:rsid w:val="005A28B6"/>
    <w:rsid w:val="005A3D93"/>
    <w:rsid w:val="005A43C2"/>
    <w:rsid w:val="005A4550"/>
    <w:rsid w:val="005A4F1E"/>
    <w:rsid w:val="005A5DF1"/>
    <w:rsid w:val="005A620E"/>
    <w:rsid w:val="005A6716"/>
    <w:rsid w:val="005A71CA"/>
    <w:rsid w:val="005A7240"/>
    <w:rsid w:val="005B0805"/>
    <w:rsid w:val="005B10D8"/>
    <w:rsid w:val="005B1D7E"/>
    <w:rsid w:val="005B2113"/>
    <w:rsid w:val="005B3547"/>
    <w:rsid w:val="005B46C4"/>
    <w:rsid w:val="005B4C88"/>
    <w:rsid w:val="005B5523"/>
    <w:rsid w:val="005B5E7F"/>
    <w:rsid w:val="005B5FB8"/>
    <w:rsid w:val="005C0614"/>
    <w:rsid w:val="005C0B76"/>
    <w:rsid w:val="005C14FA"/>
    <w:rsid w:val="005C47C9"/>
    <w:rsid w:val="005C57A1"/>
    <w:rsid w:val="005C69F4"/>
    <w:rsid w:val="005C6E87"/>
    <w:rsid w:val="005C7273"/>
    <w:rsid w:val="005C7C11"/>
    <w:rsid w:val="005D0F80"/>
    <w:rsid w:val="005D1BFB"/>
    <w:rsid w:val="005D29F1"/>
    <w:rsid w:val="005D536C"/>
    <w:rsid w:val="005D6B29"/>
    <w:rsid w:val="005D7713"/>
    <w:rsid w:val="005E03FF"/>
    <w:rsid w:val="005E19D5"/>
    <w:rsid w:val="005E2595"/>
    <w:rsid w:val="005E33A3"/>
    <w:rsid w:val="005E7B2B"/>
    <w:rsid w:val="005F04C8"/>
    <w:rsid w:val="005F2EF5"/>
    <w:rsid w:val="005F3CB6"/>
    <w:rsid w:val="005F42A0"/>
    <w:rsid w:val="005F67C6"/>
    <w:rsid w:val="005F7502"/>
    <w:rsid w:val="005F77F7"/>
    <w:rsid w:val="0060068F"/>
    <w:rsid w:val="00601A54"/>
    <w:rsid w:val="00603A3F"/>
    <w:rsid w:val="00604A90"/>
    <w:rsid w:val="00605071"/>
    <w:rsid w:val="0060649B"/>
    <w:rsid w:val="00611E3A"/>
    <w:rsid w:val="00612B62"/>
    <w:rsid w:val="00613377"/>
    <w:rsid w:val="00613A41"/>
    <w:rsid w:val="00613C97"/>
    <w:rsid w:val="00613FFC"/>
    <w:rsid w:val="006201D5"/>
    <w:rsid w:val="00621ABE"/>
    <w:rsid w:val="006244D6"/>
    <w:rsid w:val="0062592C"/>
    <w:rsid w:val="00625AFE"/>
    <w:rsid w:val="006309AA"/>
    <w:rsid w:val="00634EDE"/>
    <w:rsid w:val="00634FFE"/>
    <w:rsid w:val="0063542D"/>
    <w:rsid w:val="00637F76"/>
    <w:rsid w:val="00645320"/>
    <w:rsid w:val="00646807"/>
    <w:rsid w:val="00647105"/>
    <w:rsid w:val="006512AA"/>
    <w:rsid w:val="006515C1"/>
    <w:rsid w:val="00655D43"/>
    <w:rsid w:val="00656256"/>
    <w:rsid w:val="00656DCC"/>
    <w:rsid w:val="00657DB3"/>
    <w:rsid w:val="00661525"/>
    <w:rsid w:val="00661B49"/>
    <w:rsid w:val="00661B7F"/>
    <w:rsid w:val="0066372A"/>
    <w:rsid w:val="00663B23"/>
    <w:rsid w:val="006640B4"/>
    <w:rsid w:val="00665664"/>
    <w:rsid w:val="00666271"/>
    <w:rsid w:val="0066795D"/>
    <w:rsid w:val="00670E84"/>
    <w:rsid w:val="00672224"/>
    <w:rsid w:val="006729DE"/>
    <w:rsid w:val="00673974"/>
    <w:rsid w:val="006743E7"/>
    <w:rsid w:val="006746BB"/>
    <w:rsid w:val="00674788"/>
    <w:rsid w:val="00676511"/>
    <w:rsid w:val="00681ABF"/>
    <w:rsid w:val="00682972"/>
    <w:rsid w:val="00686508"/>
    <w:rsid w:val="00686C51"/>
    <w:rsid w:val="006876D6"/>
    <w:rsid w:val="00693262"/>
    <w:rsid w:val="00695E84"/>
    <w:rsid w:val="006A052F"/>
    <w:rsid w:val="006A14B8"/>
    <w:rsid w:val="006A2444"/>
    <w:rsid w:val="006A381D"/>
    <w:rsid w:val="006A4257"/>
    <w:rsid w:val="006A5AC9"/>
    <w:rsid w:val="006A5BD4"/>
    <w:rsid w:val="006A6B52"/>
    <w:rsid w:val="006B075C"/>
    <w:rsid w:val="006B07B7"/>
    <w:rsid w:val="006B26DB"/>
    <w:rsid w:val="006B2AC4"/>
    <w:rsid w:val="006B5930"/>
    <w:rsid w:val="006B5AE6"/>
    <w:rsid w:val="006B6118"/>
    <w:rsid w:val="006B6257"/>
    <w:rsid w:val="006B62C4"/>
    <w:rsid w:val="006B7A7C"/>
    <w:rsid w:val="006C28F3"/>
    <w:rsid w:val="006C369D"/>
    <w:rsid w:val="006C3EF8"/>
    <w:rsid w:val="006C4B18"/>
    <w:rsid w:val="006C65F3"/>
    <w:rsid w:val="006C707E"/>
    <w:rsid w:val="006D07B2"/>
    <w:rsid w:val="006D29EA"/>
    <w:rsid w:val="006D2D16"/>
    <w:rsid w:val="006D39F2"/>
    <w:rsid w:val="006D3C50"/>
    <w:rsid w:val="006D412E"/>
    <w:rsid w:val="006D4951"/>
    <w:rsid w:val="006D4AE3"/>
    <w:rsid w:val="006D63BB"/>
    <w:rsid w:val="006D69ED"/>
    <w:rsid w:val="006D6CAC"/>
    <w:rsid w:val="006E0172"/>
    <w:rsid w:val="006E0964"/>
    <w:rsid w:val="006E140E"/>
    <w:rsid w:val="006E1612"/>
    <w:rsid w:val="006E20CF"/>
    <w:rsid w:val="006E28E2"/>
    <w:rsid w:val="006E31B6"/>
    <w:rsid w:val="006E5722"/>
    <w:rsid w:val="006E7DC6"/>
    <w:rsid w:val="006F057E"/>
    <w:rsid w:val="006F0730"/>
    <w:rsid w:val="006F127D"/>
    <w:rsid w:val="006F2A56"/>
    <w:rsid w:val="006F3C10"/>
    <w:rsid w:val="006F40D1"/>
    <w:rsid w:val="006F6D2E"/>
    <w:rsid w:val="006F6EE3"/>
    <w:rsid w:val="007004FE"/>
    <w:rsid w:val="00702C5E"/>
    <w:rsid w:val="00703785"/>
    <w:rsid w:val="00703969"/>
    <w:rsid w:val="0070582C"/>
    <w:rsid w:val="00707159"/>
    <w:rsid w:val="00710734"/>
    <w:rsid w:val="00711D9F"/>
    <w:rsid w:val="0071231F"/>
    <w:rsid w:val="0071511E"/>
    <w:rsid w:val="007154B8"/>
    <w:rsid w:val="00720582"/>
    <w:rsid w:val="00721A2C"/>
    <w:rsid w:val="00721F28"/>
    <w:rsid w:val="00722208"/>
    <w:rsid w:val="00723673"/>
    <w:rsid w:val="00723FE0"/>
    <w:rsid w:val="007250E3"/>
    <w:rsid w:val="00726885"/>
    <w:rsid w:val="00726DB8"/>
    <w:rsid w:val="00730B23"/>
    <w:rsid w:val="0073177A"/>
    <w:rsid w:val="007347FE"/>
    <w:rsid w:val="00734A81"/>
    <w:rsid w:val="00735501"/>
    <w:rsid w:val="00735547"/>
    <w:rsid w:val="00735B95"/>
    <w:rsid w:val="00736623"/>
    <w:rsid w:val="007369EA"/>
    <w:rsid w:val="0074190F"/>
    <w:rsid w:val="00745748"/>
    <w:rsid w:val="007457A9"/>
    <w:rsid w:val="0074790B"/>
    <w:rsid w:val="00750446"/>
    <w:rsid w:val="00750EDF"/>
    <w:rsid w:val="0075314A"/>
    <w:rsid w:val="00753F46"/>
    <w:rsid w:val="00754B23"/>
    <w:rsid w:val="00756C61"/>
    <w:rsid w:val="00756E58"/>
    <w:rsid w:val="00757B16"/>
    <w:rsid w:val="00762E53"/>
    <w:rsid w:val="00764442"/>
    <w:rsid w:val="00764C16"/>
    <w:rsid w:val="0076511B"/>
    <w:rsid w:val="007668F7"/>
    <w:rsid w:val="00767797"/>
    <w:rsid w:val="00767C84"/>
    <w:rsid w:val="00770B10"/>
    <w:rsid w:val="007712E2"/>
    <w:rsid w:val="00772BE2"/>
    <w:rsid w:val="00773B02"/>
    <w:rsid w:val="00773D7E"/>
    <w:rsid w:val="00773F1E"/>
    <w:rsid w:val="007742E4"/>
    <w:rsid w:val="00774849"/>
    <w:rsid w:val="00774B79"/>
    <w:rsid w:val="00775350"/>
    <w:rsid w:val="00775558"/>
    <w:rsid w:val="00775660"/>
    <w:rsid w:val="00776112"/>
    <w:rsid w:val="00777CC5"/>
    <w:rsid w:val="00782C65"/>
    <w:rsid w:val="00787B31"/>
    <w:rsid w:val="00787EF3"/>
    <w:rsid w:val="007914C7"/>
    <w:rsid w:val="007917B7"/>
    <w:rsid w:val="00793F9B"/>
    <w:rsid w:val="00795780"/>
    <w:rsid w:val="007963A4"/>
    <w:rsid w:val="007977A1"/>
    <w:rsid w:val="007A0B1F"/>
    <w:rsid w:val="007A18D0"/>
    <w:rsid w:val="007A3DD6"/>
    <w:rsid w:val="007A5A7D"/>
    <w:rsid w:val="007A6708"/>
    <w:rsid w:val="007A6EAD"/>
    <w:rsid w:val="007A7F9F"/>
    <w:rsid w:val="007B00D8"/>
    <w:rsid w:val="007B15C5"/>
    <w:rsid w:val="007B21E3"/>
    <w:rsid w:val="007B2DEB"/>
    <w:rsid w:val="007B451F"/>
    <w:rsid w:val="007B5E5A"/>
    <w:rsid w:val="007C17EE"/>
    <w:rsid w:val="007C1BFB"/>
    <w:rsid w:val="007C287F"/>
    <w:rsid w:val="007C2B97"/>
    <w:rsid w:val="007C490A"/>
    <w:rsid w:val="007C4D3C"/>
    <w:rsid w:val="007D03CD"/>
    <w:rsid w:val="007D1757"/>
    <w:rsid w:val="007D2399"/>
    <w:rsid w:val="007D25F0"/>
    <w:rsid w:val="007D2E2E"/>
    <w:rsid w:val="007D5231"/>
    <w:rsid w:val="007E0084"/>
    <w:rsid w:val="007E02C3"/>
    <w:rsid w:val="007E05A5"/>
    <w:rsid w:val="007E0D09"/>
    <w:rsid w:val="007E0D26"/>
    <w:rsid w:val="007E0F3E"/>
    <w:rsid w:val="007E61CE"/>
    <w:rsid w:val="007F0B80"/>
    <w:rsid w:val="007F1F9C"/>
    <w:rsid w:val="007F5E8B"/>
    <w:rsid w:val="0080133A"/>
    <w:rsid w:val="008024F3"/>
    <w:rsid w:val="00803484"/>
    <w:rsid w:val="00803AF6"/>
    <w:rsid w:val="00804949"/>
    <w:rsid w:val="00805700"/>
    <w:rsid w:val="00812C95"/>
    <w:rsid w:val="00813892"/>
    <w:rsid w:val="0081466F"/>
    <w:rsid w:val="00815596"/>
    <w:rsid w:val="00816E17"/>
    <w:rsid w:val="008175A6"/>
    <w:rsid w:val="0082131D"/>
    <w:rsid w:val="00822C80"/>
    <w:rsid w:val="00826B77"/>
    <w:rsid w:val="00827302"/>
    <w:rsid w:val="008278C9"/>
    <w:rsid w:val="0083086F"/>
    <w:rsid w:val="00830C2D"/>
    <w:rsid w:val="00832938"/>
    <w:rsid w:val="00833183"/>
    <w:rsid w:val="00836D9D"/>
    <w:rsid w:val="00836EBF"/>
    <w:rsid w:val="00837030"/>
    <w:rsid w:val="00840F74"/>
    <w:rsid w:val="00842087"/>
    <w:rsid w:val="00842790"/>
    <w:rsid w:val="0084659C"/>
    <w:rsid w:val="00847F73"/>
    <w:rsid w:val="00852750"/>
    <w:rsid w:val="00852DFC"/>
    <w:rsid w:val="00857C6A"/>
    <w:rsid w:val="008603D4"/>
    <w:rsid w:val="00864513"/>
    <w:rsid w:val="00865610"/>
    <w:rsid w:val="008665CB"/>
    <w:rsid w:val="0086660B"/>
    <w:rsid w:val="00867DB0"/>
    <w:rsid w:val="008712E3"/>
    <w:rsid w:val="008716F4"/>
    <w:rsid w:val="008721B1"/>
    <w:rsid w:val="00872F3F"/>
    <w:rsid w:val="00877733"/>
    <w:rsid w:val="00880741"/>
    <w:rsid w:val="00882563"/>
    <w:rsid w:val="008833C2"/>
    <w:rsid w:val="0088515F"/>
    <w:rsid w:val="00887D35"/>
    <w:rsid w:val="00890345"/>
    <w:rsid w:val="00890A8B"/>
    <w:rsid w:val="008942BF"/>
    <w:rsid w:val="008951E7"/>
    <w:rsid w:val="0089551F"/>
    <w:rsid w:val="008A09D1"/>
    <w:rsid w:val="008A15F3"/>
    <w:rsid w:val="008A44AC"/>
    <w:rsid w:val="008A62C9"/>
    <w:rsid w:val="008B0259"/>
    <w:rsid w:val="008B08DE"/>
    <w:rsid w:val="008B10BF"/>
    <w:rsid w:val="008B1805"/>
    <w:rsid w:val="008B3A64"/>
    <w:rsid w:val="008B4236"/>
    <w:rsid w:val="008B5FAB"/>
    <w:rsid w:val="008B6C49"/>
    <w:rsid w:val="008B7E50"/>
    <w:rsid w:val="008C013C"/>
    <w:rsid w:val="008C060D"/>
    <w:rsid w:val="008C179A"/>
    <w:rsid w:val="008C198D"/>
    <w:rsid w:val="008C2E91"/>
    <w:rsid w:val="008C30D3"/>
    <w:rsid w:val="008C31B8"/>
    <w:rsid w:val="008C6E38"/>
    <w:rsid w:val="008D3CDF"/>
    <w:rsid w:val="008D64ED"/>
    <w:rsid w:val="008D6F0C"/>
    <w:rsid w:val="008E057E"/>
    <w:rsid w:val="008E1620"/>
    <w:rsid w:val="008E192B"/>
    <w:rsid w:val="008E1E6C"/>
    <w:rsid w:val="008E20ED"/>
    <w:rsid w:val="008E53C5"/>
    <w:rsid w:val="008E6052"/>
    <w:rsid w:val="008E6432"/>
    <w:rsid w:val="008E6537"/>
    <w:rsid w:val="008E74B0"/>
    <w:rsid w:val="008E79C3"/>
    <w:rsid w:val="008F07AC"/>
    <w:rsid w:val="008F2627"/>
    <w:rsid w:val="008F537A"/>
    <w:rsid w:val="008F5BB3"/>
    <w:rsid w:val="008F6341"/>
    <w:rsid w:val="008F7405"/>
    <w:rsid w:val="00900350"/>
    <w:rsid w:val="00902EFD"/>
    <w:rsid w:val="009039F8"/>
    <w:rsid w:val="00904A82"/>
    <w:rsid w:val="00904D7C"/>
    <w:rsid w:val="00904EF2"/>
    <w:rsid w:val="00905FB8"/>
    <w:rsid w:val="00906FC9"/>
    <w:rsid w:val="00913028"/>
    <w:rsid w:val="009148BB"/>
    <w:rsid w:val="00915CD4"/>
    <w:rsid w:val="009208CC"/>
    <w:rsid w:val="00920B0D"/>
    <w:rsid w:val="00921313"/>
    <w:rsid w:val="00922449"/>
    <w:rsid w:val="00923323"/>
    <w:rsid w:val="00924795"/>
    <w:rsid w:val="00925CC4"/>
    <w:rsid w:val="00926BE4"/>
    <w:rsid w:val="0093008C"/>
    <w:rsid w:val="00930452"/>
    <w:rsid w:val="009308F9"/>
    <w:rsid w:val="0093115C"/>
    <w:rsid w:val="00931672"/>
    <w:rsid w:val="009316D5"/>
    <w:rsid w:val="0093220C"/>
    <w:rsid w:val="009324B5"/>
    <w:rsid w:val="009329D0"/>
    <w:rsid w:val="00932E70"/>
    <w:rsid w:val="00933A7F"/>
    <w:rsid w:val="00934AD0"/>
    <w:rsid w:val="00934D6D"/>
    <w:rsid w:val="00936ADD"/>
    <w:rsid w:val="00941A7B"/>
    <w:rsid w:val="00944142"/>
    <w:rsid w:val="00945E69"/>
    <w:rsid w:val="00946278"/>
    <w:rsid w:val="00946875"/>
    <w:rsid w:val="0094724B"/>
    <w:rsid w:val="00947941"/>
    <w:rsid w:val="00947F09"/>
    <w:rsid w:val="00947F70"/>
    <w:rsid w:val="00950EA0"/>
    <w:rsid w:val="00951D93"/>
    <w:rsid w:val="0095258E"/>
    <w:rsid w:val="0095305D"/>
    <w:rsid w:val="00953E90"/>
    <w:rsid w:val="00954EF4"/>
    <w:rsid w:val="00954F0C"/>
    <w:rsid w:val="0096386B"/>
    <w:rsid w:val="0096529B"/>
    <w:rsid w:val="0096700D"/>
    <w:rsid w:val="00967095"/>
    <w:rsid w:val="009670D5"/>
    <w:rsid w:val="00970388"/>
    <w:rsid w:val="00971467"/>
    <w:rsid w:val="00972ADA"/>
    <w:rsid w:val="00980CC5"/>
    <w:rsid w:val="009823C2"/>
    <w:rsid w:val="00983296"/>
    <w:rsid w:val="00985E12"/>
    <w:rsid w:val="00986407"/>
    <w:rsid w:val="0098697A"/>
    <w:rsid w:val="00987246"/>
    <w:rsid w:val="0098764F"/>
    <w:rsid w:val="00990A68"/>
    <w:rsid w:val="00990CE7"/>
    <w:rsid w:val="00990E47"/>
    <w:rsid w:val="0099128A"/>
    <w:rsid w:val="00992D56"/>
    <w:rsid w:val="00992E93"/>
    <w:rsid w:val="00993347"/>
    <w:rsid w:val="00993B26"/>
    <w:rsid w:val="00993FBF"/>
    <w:rsid w:val="00994E89"/>
    <w:rsid w:val="00994EE8"/>
    <w:rsid w:val="00995AE9"/>
    <w:rsid w:val="00996063"/>
    <w:rsid w:val="009961EA"/>
    <w:rsid w:val="00996389"/>
    <w:rsid w:val="009A16A2"/>
    <w:rsid w:val="009A1976"/>
    <w:rsid w:val="009A1DEB"/>
    <w:rsid w:val="009A2194"/>
    <w:rsid w:val="009A353F"/>
    <w:rsid w:val="009A6E6E"/>
    <w:rsid w:val="009A71AD"/>
    <w:rsid w:val="009A7C01"/>
    <w:rsid w:val="009B0172"/>
    <w:rsid w:val="009B2D82"/>
    <w:rsid w:val="009B4830"/>
    <w:rsid w:val="009B59A9"/>
    <w:rsid w:val="009B6F81"/>
    <w:rsid w:val="009B6FAC"/>
    <w:rsid w:val="009C0F31"/>
    <w:rsid w:val="009C144F"/>
    <w:rsid w:val="009C286E"/>
    <w:rsid w:val="009C368A"/>
    <w:rsid w:val="009D0307"/>
    <w:rsid w:val="009D3206"/>
    <w:rsid w:val="009D3F7C"/>
    <w:rsid w:val="009D4068"/>
    <w:rsid w:val="009D4759"/>
    <w:rsid w:val="009D67AB"/>
    <w:rsid w:val="009E27A3"/>
    <w:rsid w:val="009E4736"/>
    <w:rsid w:val="009E5D0C"/>
    <w:rsid w:val="009E759F"/>
    <w:rsid w:val="009E769C"/>
    <w:rsid w:val="009F31DA"/>
    <w:rsid w:val="009F33D2"/>
    <w:rsid w:val="009F3E64"/>
    <w:rsid w:val="009F49F1"/>
    <w:rsid w:val="009F6A80"/>
    <w:rsid w:val="009F7F53"/>
    <w:rsid w:val="00A0077D"/>
    <w:rsid w:val="00A009F2"/>
    <w:rsid w:val="00A00D8E"/>
    <w:rsid w:val="00A01483"/>
    <w:rsid w:val="00A0555B"/>
    <w:rsid w:val="00A0582A"/>
    <w:rsid w:val="00A110CD"/>
    <w:rsid w:val="00A14DF9"/>
    <w:rsid w:val="00A164EA"/>
    <w:rsid w:val="00A167F3"/>
    <w:rsid w:val="00A20BAD"/>
    <w:rsid w:val="00A22795"/>
    <w:rsid w:val="00A22D4E"/>
    <w:rsid w:val="00A238C1"/>
    <w:rsid w:val="00A24955"/>
    <w:rsid w:val="00A257B0"/>
    <w:rsid w:val="00A3047E"/>
    <w:rsid w:val="00A31D5E"/>
    <w:rsid w:val="00A337D1"/>
    <w:rsid w:val="00A34212"/>
    <w:rsid w:val="00A3424D"/>
    <w:rsid w:val="00A35DEF"/>
    <w:rsid w:val="00A361A6"/>
    <w:rsid w:val="00A3702D"/>
    <w:rsid w:val="00A37296"/>
    <w:rsid w:val="00A41EDE"/>
    <w:rsid w:val="00A43B79"/>
    <w:rsid w:val="00A43DD8"/>
    <w:rsid w:val="00A45464"/>
    <w:rsid w:val="00A458AA"/>
    <w:rsid w:val="00A45A89"/>
    <w:rsid w:val="00A4666C"/>
    <w:rsid w:val="00A46B9D"/>
    <w:rsid w:val="00A47668"/>
    <w:rsid w:val="00A47942"/>
    <w:rsid w:val="00A50156"/>
    <w:rsid w:val="00A531E6"/>
    <w:rsid w:val="00A533B7"/>
    <w:rsid w:val="00A551B0"/>
    <w:rsid w:val="00A564DD"/>
    <w:rsid w:val="00A60870"/>
    <w:rsid w:val="00A60A31"/>
    <w:rsid w:val="00A60CEC"/>
    <w:rsid w:val="00A62683"/>
    <w:rsid w:val="00A64B45"/>
    <w:rsid w:val="00A672ED"/>
    <w:rsid w:val="00A70345"/>
    <w:rsid w:val="00A741E3"/>
    <w:rsid w:val="00A741F7"/>
    <w:rsid w:val="00A74E28"/>
    <w:rsid w:val="00A74F3C"/>
    <w:rsid w:val="00A756DE"/>
    <w:rsid w:val="00A75BA5"/>
    <w:rsid w:val="00A77422"/>
    <w:rsid w:val="00A80BD8"/>
    <w:rsid w:val="00A81D2D"/>
    <w:rsid w:val="00A84B97"/>
    <w:rsid w:val="00A85682"/>
    <w:rsid w:val="00A85CD4"/>
    <w:rsid w:val="00A85F10"/>
    <w:rsid w:val="00A87FF7"/>
    <w:rsid w:val="00A9049C"/>
    <w:rsid w:val="00A904CF"/>
    <w:rsid w:val="00A93C94"/>
    <w:rsid w:val="00A94F0E"/>
    <w:rsid w:val="00A958C0"/>
    <w:rsid w:val="00A97705"/>
    <w:rsid w:val="00AA0B35"/>
    <w:rsid w:val="00AA0B91"/>
    <w:rsid w:val="00AA1515"/>
    <w:rsid w:val="00AA268B"/>
    <w:rsid w:val="00AA5CC5"/>
    <w:rsid w:val="00AA645A"/>
    <w:rsid w:val="00AA74AE"/>
    <w:rsid w:val="00AA79C7"/>
    <w:rsid w:val="00AB10A5"/>
    <w:rsid w:val="00AB2B9A"/>
    <w:rsid w:val="00AB46C7"/>
    <w:rsid w:val="00AB5027"/>
    <w:rsid w:val="00AB5440"/>
    <w:rsid w:val="00AB6F1F"/>
    <w:rsid w:val="00AB7111"/>
    <w:rsid w:val="00AC0A73"/>
    <w:rsid w:val="00AC33DA"/>
    <w:rsid w:val="00AC413D"/>
    <w:rsid w:val="00AC429F"/>
    <w:rsid w:val="00AC4A3E"/>
    <w:rsid w:val="00AC5159"/>
    <w:rsid w:val="00AC6093"/>
    <w:rsid w:val="00AC62C4"/>
    <w:rsid w:val="00AC67D2"/>
    <w:rsid w:val="00AD40AF"/>
    <w:rsid w:val="00AD4889"/>
    <w:rsid w:val="00AD7B10"/>
    <w:rsid w:val="00AE0EED"/>
    <w:rsid w:val="00AE16EE"/>
    <w:rsid w:val="00AE1BA8"/>
    <w:rsid w:val="00AE36E2"/>
    <w:rsid w:val="00AE3CF1"/>
    <w:rsid w:val="00AE6EDF"/>
    <w:rsid w:val="00AF01EA"/>
    <w:rsid w:val="00AF0240"/>
    <w:rsid w:val="00AF08C4"/>
    <w:rsid w:val="00AF0D4C"/>
    <w:rsid w:val="00AF0F2F"/>
    <w:rsid w:val="00AF3858"/>
    <w:rsid w:val="00AF3CC4"/>
    <w:rsid w:val="00AF3FA1"/>
    <w:rsid w:val="00AF4020"/>
    <w:rsid w:val="00AF50F0"/>
    <w:rsid w:val="00B00831"/>
    <w:rsid w:val="00B0094A"/>
    <w:rsid w:val="00B03F37"/>
    <w:rsid w:val="00B04B46"/>
    <w:rsid w:val="00B05DF0"/>
    <w:rsid w:val="00B0699F"/>
    <w:rsid w:val="00B07781"/>
    <w:rsid w:val="00B11002"/>
    <w:rsid w:val="00B110F4"/>
    <w:rsid w:val="00B120DC"/>
    <w:rsid w:val="00B1216C"/>
    <w:rsid w:val="00B14AA7"/>
    <w:rsid w:val="00B15E8A"/>
    <w:rsid w:val="00B16687"/>
    <w:rsid w:val="00B16C1C"/>
    <w:rsid w:val="00B177ED"/>
    <w:rsid w:val="00B200B4"/>
    <w:rsid w:val="00B2128C"/>
    <w:rsid w:val="00B229DB"/>
    <w:rsid w:val="00B22BB6"/>
    <w:rsid w:val="00B24219"/>
    <w:rsid w:val="00B25C63"/>
    <w:rsid w:val="00B26595"/>
    <w:rsid w:val="00B2683B"/>
    <w:rsid w:val="00B308DD"/>
    <w:rsid w:val="00B30A08"/>
    <w:rsid w:val="00B30BF1"/>
    <w:rsid w:val="00B31566"/>
    <w:rsid w:val="00B32080"/>
    <w:rsid w:val="00B324D8"/>
    <w:rsid w:val="00B348F4"/>
    <w:rsid w:val="00B34A82"/>
    <w:rsid w:val="00B34C43"/>
    <w:rsid w:val="00B354E0"/>
    <w:rsid w:val="00B35FE2"/>
    <w:rsid w:val="00B36622"/>
    <w:rsid w:val="00B3778C"/>
    <w:rsid w:val="00B4539D"/>
    <w:rsid w:val="00B45B78"/>
    <w:rsid w:val="00B4634A"/>
    <w:rsid w:val="00B5038A"/>
    <w:rsid w:val="00B5119F"/>
    <w:rsid w:val="00B5132A"/>
    <w:rsid w:val="00B52223"/>
    <w:rsid w:val="00B5326D"/>
    <w:rsid w:val="00B533D5"/>
    <w:rsid w:val="00B6233A"/>
    <w:rsid w:val="00B62529"/>
    <w:rsid w:val="00B63B70"/>
    <w:rsid w:val="00B6598F"/>
    <w:rsid w:val="00B713A2"/>
    <w:rsid w:val="00B7159E"/>
    <w:rsid w:val="00B73562"/>
    <w:rsid w:val="00B73A6B"/>
    <w:rsid w:val="00B74174"/>
    <w:rsid w:val="00B74749"/>
    <w:rsid w:val="00B74960"/>
    <w:rsid w:val="00B75AEC"/>
    <w:rsid w:val="00B771FA"/>
    <w:rsid w:val="00B80D6E"/>
    <w:rsid w:val="00B82B56"/>
    <w:rsid w:val="00B82F21"/>
    <w:rsid w:val="00B8343D"/>
    <w:rsid w:val="00B83997"/>
    <w:rsid w:val="00B867F1"/>
    <w:rsid w:val="00B903AA"/>
    <w:rsid w:val="00B94AD1"/>
    <w:rsid w:val="00B94B20"/>
    <w:rsid w:val="00B95B16"/>
    <w:rsid w:val="00B968DD"/>
    <w:rsid w:val="00BA248C"/>
    <w:rsid w:val="00BA2B92"/>
    <w:rsid w:val="00BA363D"/>
    <w:rsid w:val="00BA5340"/>
    <w:rsid w:val="00BA5CBC"/>
    <w:rsid w:val="00BA66A5"/>
    <w:rsid w:val="00BA75E6"/>
    <w:rsid w:val="00BA79AA"/>
    <w:rsid w:val="00BB18E1"/>
    <w:rsid w:val="00BB2B50"/>
    <w:rsid w:val="00BB4C91"/>
    <w:rsid w:val="00BB4F55"/>
    <w:rsid w:val="00BB52C4"/>
    <w:rsid w:val="00BB6A0C"/>
    <w:rsid w:val="00BC1486"/>
    <w:rsid w:val="00BC2C0F"/>
    <w:rsid w:val="00BC386B"/>
    <w:rsid w:val="00BC4CCC"/>
    <w:rsid w:val="00BC5811"/>
    <w:rsid w:val="00BC7868"/>
    <w:rsid w:val="00BC7B90"/>
    <w:rsid w:val="00BD1DC0"/>
    <w:rsid w:val="00BD3C21"/>
    <w:rsid w:val="00BD622D"/>
    <w:rsid w:val="00BD698D"/>
    <w:rsid w:val="00BD7227"/>
    <w:rsid w:val="00BD755F"/>
    <w:rsid w:val="00BD78CD"/>
    <w:rsid w:val="00BE0A6D"/>
    <w:rsid w:val="00BE17ED"/>
    <w:rsid w:val="00BE38E8"/>
    <w:rsid w:val="00BE4B7C"/>
    <w:rsid w:val="00BE4BAF"/>
    <w:rsid w:val="00BE5872"/>
    <w:rsid w:val="00BE7DA5"/>
    <w:rsid w:val="00BF09F8"/>
    <w:rsid w:val="00BF1EFA"/>
    <w:rsid w:val="00BF28C8"/>
    <w:rsid w:val="00BF2E36"/>
    <w:rsid w:val="00BF3743"/>
    <w:rsid w:val="00BF76E6"/>
    <w:rsid w:val="00C00DA3"/>
    <w:rsid w:val="00C011B1"/>
    <w:rsid w:val="00C0152E"/>
    <w:rsid w:val="00C01DCC"/>
    <w:rsid w:val="00C02C70"/>
    <w:rsid w:val="00C058D8"/>
    <w:rsid w:val="00C05DDE"/>
    <w:rsid w:val="00C05F33"/>
    <w:rsid w:val="00C0616B"/>
    <w:rsid w:val="00C1228A"/>
    <w:rsid w:val="00C12921"/>
    <w:rsid w:val="00C131AE"/>
    <w:rsid w:val="00C13403"/>
    <w:rsid w:val="00C135FC"/>
    <w:rsid w:val="00C14773"/>
    <w:rsid w:val="00C17313"/>
    <w:rsid w:val="00C21A64"/>
    <w:rsid w:val="00C21C52"/>
    <w:rsid w:val="00C245F0"/>
    <w:rsid w:val="00C24BA8"/>
    <w:rsid w:val="00C25BB4"/>
    <w:rsid w:val="00C26CFA"/>
    <w:rsid w:val="00C279B7"/>
    <w:rsid w:val="00C31909"/>
    <w:rsid w:val="00C32DD8"/>
    <w:rsid w:val="00C354F5"/>
    <w:rsid w:val="00C36C7C"/>
    <w:rsid w:val="00C36D4C"/>
    <w:rsid w:val="00C3760F"/>
    <w:rsid w:val="00C40233"/>
    <w:rsid w:val="00C41B59"/>
    <w:rsid w:val="00C42F48"/>
    <w:rsid w:val="00C43EC1"/>
    <w:rsid w:val="00C44A97"/>
    <w:rsid w:val="00C45CDF"/>
    <w:rsid w:val="00C50768"/>
    <w:rsid w:val="00C517F1"/>
    <w:rsid w:val="00C54DD1"/>
    <w:rsid w:val="00C5501F"/>
    <w:rsid w:val="00C55E2E"/>
    <w:rsid w:val="00C60226"/>
    <w:rsid w:val="00C60420"/>
    <w:rsid w:val="00C61304"/>
    <w:rsid w:val="00C61384"/>
    <w:rsid w:val="00C61936"/>
    <w:rsid w:val="00C66173"/>
    <w:rsid w:val="00C67257"/>
    <w:rsid w:val="00C7148C"/>
    <w:rsid w:val="00C73891"/>
    <w:rsid w:val="00C738D7"/>
    <w:rsid w:val="00C7434A"/>
    <w:rsid w:val="00C74D3A"/>
    <w:rsid w:val="00C80CF2"/>
    <w:rsid w:val="00C83112"/>
    <w:rsid w:val="00C83BF6"/>
    <w:rsid w:val="00C85C57"/>
    <w:rsid w:val="00C868B0"/>
    <w:rsid w:val="00C914DD"/>
    <w:rsid w:val="00C927AB"/>
    <w:rsid w:val="00C9389A"/>
    <w:rsid w:val="00C93ECF"/>
    <w:rsid w:val="00C94764"/>
    <w:rsid w:val="00C95239"/>
    <w:rsid w:val="00C96825"/>
    <w:rsid w:val="00C96D91"/>
    <w:rsid w:val="00C97455"/>
    <w:rsid w:val="00C979B2"/>
    <w:rsid w:val="00CA0477"/>
    <w:rsid w:val="00CA12B7"/>
    <w:rsid w:val="00CA4955"/>
    <w:rsid w:val="00CA5CB6"/>
    <w:rsid w:val="00CA5FD0"/>
    <w:rsid w:val="00CA676E"/>
    <w:rsid w:val="00CA7381"/>
    <w:rsid w:val="00CB0A2A"/>
    <w:rsid w:val="00CB21C3"/>
    <w:rsid w:val="00CB32AD"/>
    <w:rsid w:val="00CB4385"/>
    <w:rsid w:val="00CB458D"/>
    <w:rsid w:val="00CB5B07"/>
    <w:rsid w:val="00CB67F6"/>
    <w:rsid w:val="00CB73D5"/>
    <w:rsid w:val="00CC00F9"/>
    <w:rsid w:val="00CC13D8"/>
    <w:rsid w:val="00CC46AD"/>
    <w:rsid w:val="00CC5529"/>
    <w:rsid w:val="00CC7600"/>
    <w:rsid w:val="00CD08F8"/>
    <w:rsid w:val="00CD18A5"/>
    <w:rsid w:val="00CD4152"/>
    <w:rsid w:val="00CD6E31"/>
    <w:rsid w:val="00CD71CF"/>
    <w:rsid w:val="00CD7AA3"/>
    <w:rsid w:val="00CE0371"/>
    <w:rsid w:val="00CE0592"/>
    <w:rsid w:val="00CE1963"/>
    <w:rsid w:val="00CE2731"/>
    <w:rsid w:val="00CE4C0C"/>
    <w:rsid w:val="00CE539F"/>
    <w:rsid w:val="00CE7054"/>
    <w:rsid w:val="00CE7DFD"/>
    <w:rsid w:val="00CF0814"/>
    <w:rsid w:val="00CF08F8"/>
    <w:rsid w:val="00CF1E77"/>
    <w:rsid w:val="00CF4BFC"/>
    <w:rsid w:val="00CF5608"/>
    <w:rsid w:val="00CF71F0"/>
    <w:rsid w:val="00D0181C"/>
    <w:rsid w:val="00D02147"/>
    <w:rsid w:val="00D027D5"/>
    <w:rsid w:val="00D036B7"/>
    <w:rsid w:val="00D058ED"/>
    <w:rsid w:val="00D07406"/>
    <w:rsid w:val="00D12191"/>
    <w:rsid w:val="00D16759"/>
    <w:rsid w:val="00D17168"/>
    <w:rsid w:val="00D173FD"/>
    <w:rsid w:val="00D17C99"/>
    <w:rsid w:val="00D17E09"/>
    <w:rsid w:val="00D225F9"/>
    <w:rsid w:val="00D2298E"/>
    <w:rsid w:val="00D230A0"/>
    <w:rsid w:val="00D23296"/>
    <w:rsid w:val="00D24CEE"/>
    <w:rsid w:val="00D314C0"/>
    <w:rsid w:val="00D347A4"/>
    <w:rsid w:val="00D35E49"/>
    <w:rsid w:val="00D36890"/>
    <w:rsid w:val="00D41909"/>
    <w:rsid w:val="00D441D7"/>
    <w:rsid w:val="00D45035"/>
    <w:rsid w:val="00D462B8"/>
    <w:rsid w:val="00D46EBC"/>
    <w:rsid w:val="00D471C7"/>
    <w:rsid w:val="00D50E13"/>
    <w:rsid w:val="00D55E53"/>
    <w:rsid w:val="00D55F51"/>
    <w:rsid w:val="00D579C6"/>
    <w:rsid w:val="00D57F90"/>
    <w:rsid w:val="00D611FD"/>
    <w:rsid w:val="00D62B13"/>
    <w:rsid w:val="00D63C35"/>
    <w:rsid w:val="00D63FF2"/>
    <w:rsid w:val="00D65674"/>
    <w:rsid w:val="00D66BF9"/>
    <w:rsid w:val="00D67E82"/>
    <w:rsid w:val="00D7028B"/>
    <w:rsid w:val="00D70B9B"/>
    <w:rsid w:val="00D7101A"/>
    <w:rsid w:val="00D7296A"/>
    <w:rsid w:val="00D73E74"/>
    <w:rsid w:val="00D7675A"/>
    <w:rsid w:val="00D768D3"/>
    <w:rsid w:val="00D77EB1"/>
    <w:rsid w:val="00D80E3D"/>
    <w:rsid w:val="00D81F86"/>
    <w:rsid w:val="00D83150"/>
    <w:rsid w:val="00D85563"/>
    <w:rsid w:val="00D85D45"/>
    <w:rsid w:val="00D8652F"/>
    <w:rsid w:val="00D865FC"/>
    <w:rsid w:val="00D9083A"/>
    <w:rsid w:val="00D90F41"/>
    <w:rsid w:val="00D93017"/>
    <w:rsid w:val="00D9383F"/>
    <w:rsid w:val="00D93BEA"/>
    <w:rsid w:val="00D94EA8"/>
    <w:rsid w:val="00D9530D"/>
    <w:rsid w:val="00D96DC5"/>
    <w:rsid w:val="00DA0032"/>
    <w:rsid w:val="00DA0F13"/>
    <w:rsid w:val="00DA2158"/>
    <w:rsid w:val="00DA2A18"/>
    <w:rsid w:val="00DA2FDB"/>
    <w:rsid w:val="00DA3B7C"/>
    <w:rsid w:val="00DA3EA9"/>
    <w:rsid w:val="00DA5510"/>
    <w:rsid w:val="00DA5E8F"/>
    <w:rsid w:val="00DA646F"/>
    <w:rsid w:val="00DA68B0"/>
    <w:rsid w:val="00DA74C0"/>
    <w:rsid w:val="00DA74CA"/>
    <w:rsid w:val="00DB14E7"/>
    <w:rsid w:val="00DB2388"/>
    <w:rsid w:val="00DB3E56"/>
    <w:rsid w:val="00DB6393"/>
    <w:rsid w:val="00DB6556"/>
    <w:rsid w:val="00DB70D7"/>
    <w:rsid w:val="00DB7464"/>
    <w:rsid w:val="00DB7966"/>
    <w:rsid w:val="00DC02FA"/>
    <w:rsid w:val="00DC0A35"/>
    <w:rsid w:val="00DC41BE"/>
    <w:rsid w:val="00DC477F"/>
    <w:rsid w:val="00DC49C7"/>
    <w:rsid w:val="00DC4C5F"/>
    <w:rsid w:val="00DC5D21"/>
    <w:rsid w:val="00DC6D67"/>
    <w:rsid w:val="00DD0E0B"/>
    <w:rsid w:val="00DD3605"/>
    <w:rsid w:val="00DD3AD9"/>
    <w:rsid w:val="00DD4EC5"/>
    <w:rsid w:val="00DD614F"/>
    <w:rsid w:val="00DD662A"/>
    <w:rsid w:val="00DE0BE7"/>
    <w:rsid w:val="00DE21C9"/>
    <w:rsid w:val="00DE2454"/>
    <w:rsid w:val="00DE3B6F"/>
    <w:rsid w:val="00DE4216"/>
    <w:rsid w:val="00DE5FEA"/>
    <w:rsid w:val="00DF7361"/>
    <w:rsid w:val="00E03043"/>
    <w:rsid w:val="00E05655"/>
    <w:rsid w:val="00E057D1"/>
    <w:rsid w:val="00E05BCF"/>
    <w:rsid w:val="00E0621C"/>
    <w:rsid w:val="00E10884"/>
    <w:rsid w:val="00E10A82"/>
    <w:rsid w:val="00E12409"/>
    <w:rsid w:val="00E14757"/>
    <w:rsid w:val="00E14DF8"/>
    <w:rsid w:val="00E175F8"/>
    <w:rsid w:val="00E20309"/>
    <w:rsid w:val="00E214C3"/>
    <w:rsid w:val="00E22693"/>
    <w:rsid w:val="00E22D3C"/>
    <w:rsid w:val="00E23301"/>
    <w:rsid w:val="00E25EBF"/>
    <w:rsid w:val="00E267BE"/>
    <w:rsid w:val="00E26FCC"/>
    <w:rsid w:val="00E27B93"/>
    <w:rsid w:val="00E3091B"/>
    <w:rsid w:val="00E32210"/>
    <w:rsid w:val="00E3287F"/>
    <w:rsid w:val="00E32BEC"/>
    <w:rsid w:val="00E3397D"/>
    <w:rsid w:val="00E34016"/>
    <w:rsid w:val="00E34357"/>
    <w:rsid w:val="00E343F4"/>
    <w:rsid w:val="00E346B8"/>
    <w:rsid w:val="00E34BBD"/>
    <w:rsid w:val="00E34DC4"/>
    <w:rsid w:val="00E36673"/>
    <w:rsid w:val="00E36D02"/>
    <w:rsid w:val="00E36D56"/>
    <w:rsid w:val="00E40024"/>
    <w:rsid w:val="00E41A0D"/>
    <w:rsid w:val="00E435B3"/>
    <w:rsid w:val="00E44B97"/>
    <w:rsid w:val="00E452BA"/>
    <w:rsid w:val="00E46228"/>
    <w:rsid w:val="00E46468"/>
    <w:rsid w:val="00E46654"/>
    <w:rsid w:val="00E466ED"/>
    <w:rsid w:val="00E46B91"/>
    <w:rsid w:val="00E5014B"/>
    <w:rsid w:val="00E5201F"/>
    <w:rsid w:val="00E52269"/>
    <w:rsid w:val="00E554A0"/>
    <w:rsid w:val="00E5681A"/>
    <w:rsid w:val="00E571A3"/>
    <w:rsid w:val="00E6009B"/>
    <w:rsid w:val="00E60A00"/>
    <w:rsid w:val="00E60F5A"/>
    <w:rsid w:val="00E61159"/>
    <w:rsid w:val="00E61239"/>
    <w:rsid w:val="00E6157C"/>
    <w:rsid w:val="00E61BAC"/>
    <w:rsid w:val="00E6240F"/>
    <w:rsid w:val="00E626DD"/>
    <w:rsid w:val="00E64ED4"/>
    <w:rsid w:val="00E65A29"/>
    <w:rsid w:val="00E66E32"/>
    <w:rsid w:val="00E7066C"/>
    <w:rsid w:val="00E708A2"/>
    <w:rsid w:val="00E73D7B"/>
    <w:rsid w:val="00E75087"/>
    <w:rsid w:val="00E75142"/>
    <w:rsid w:val="00E75342"/>
    <w:rsid w:val="00E76F03"/>
    <w:rsid w:val="00E77D8B"/>
    <w:rsid w:val="00E81BE4"/>
    <w:rsid w:val="00E81D89"/>
    <w:rsid w:val="00E81DF8"/>
    <w:rsid w:val="00E821CC"/>
    <w:rsid w:val="00E83A31"/>
    <w:rsid w:val="00E8445F"/>
    <w:rsid w:val="00E866C4"/>
    <w:rsid w:val="00E86BEE"/>
    <w:rsid w:val="00E92E47"/>
    <w:rsid w:val="00E92F2F"/>
    <w:rsid w:val="00E93492"/>
    <w:rsid w:val="00E95DAD"/>
    <w:rsid w:val="00E96946"/>
    <w:rsid w:val="00E96F50"/>
    <w:rsid w:val="00E9778A"/>
    <w:rsid w:val="00EA0ACD"/>
    <w:rsid w:val="00EA1ABA"/>
    <w:rsid w:val="00EA29FF"/>
    <w:rsid w:val="00EA3BC0"/>
    <w:rsid w:val="00EB06FC"/>
    <w:rsid w:val="00EB16ED"/>
    <w:rsid w:val="00EB1861"/>
    <w:rsid w:val="00EB3F72"/>
    <w:rsid w:val="00EB4F87"/>
    <w:rsid w:val="00EB6550"/>
    <w:rsid w:val="00EC34FC"/>
    <w:rsid w:val="00EC7304"/>
    <w:rsid w:val="00ED16F4"/>
    <w:rsid w:val="00ED2CDA"/>
    <w:rsid w:val="00ED32ED"/>
    <w:rsid w:val="00ED47C8"/>
    <w:rsid w:val="00ED4C0B"/>
    <w:rsid w:val="00ED4E8E"/>
    <w:rsid w:val="00ED77B9"/>
    <w:rsid w:val="00EE0208"/>
    <w:rsid w:val="00EE2BE1"/>
    <w:rsid w:val="00EE337B"/>
    <w:rsid w:val="00EE3CDA"/>
    <w:rsid w:val="00EE57E1"/>
    <w:rsid w:val="00EE57FD"/>
    <w:rsid w:val="00EE681C"/>
    <w:rsid w:val="00EF06B9"/>
    <w:rsid w:val="00EF29E7"/>
    <w:rsid w:val="00EF40C8"/>
    <w:rsid w:val="00EF5158"/>
    <w:rsid w:val="00EF5F2D"/>
    <w:rsid w:val="00F060A4"/>
    <w:rsid w:val="00F11E5E"/>
    <w:rsid w:val="00F129B4"/>
    <w:rsid w:val="00F13B75"/>
    <w:rsid w:val="00F13FEF"/>
    <w:rsid w:val="00F15364"/>
    <w:rsid w:val="00F15978"/>
    <w:rsid w:val="00F16E3E"/>
    <w:rsid w:val="00F16E70"/>
    <w:rsid w:val="00F1790B"/>
    <w:rsid w:val="00F22A56"/>
    <w:rsid w:val="00F237BD"/>
    <w:rsid w:val="00F23BB1"/>
    <w:rsid w:val="00F23E65"/>
    <w:rsid w:val="00F242F5"/>
    <w:rsid w:val="00F26325"/>
    <w:rsid w:val="00F27C0F"/>
    <w:rsid w:val="00F301F8"/>
    <w:rsid w:val="00F305CE"/>
    <w:rsid w:val="00F36556"/>
    <w:rsid w:val="00F41BB3"/>
    <w:rsid w:val="00F44194"/>
    <w:rsid w:val="00F44F8E"/>
    <w:rsid w:val="00F46318"/>
    <w:rsid w:val="00F46846"/>
    <w:rsid w:val="00F469E9"/>
    <w:rsid w:val="00F51A83"/>
    <w:rsid w:val="00F520F5"/>
    <w:rsid w:val="00F530EC"/>
    <w:rsid w:val="00F54DAB"/>
    <w:rsid w:val="00F563F7"/>
    <w:rsid w:val="00F613D0"/>
    <w:rsid w:val="00F61C52"/>
    <w:rsid w:val="00F63105"/>
    <w:rsid w:val="00F64847"/>
    <w:rsid w:val="00F655EF"/>
    <w:rsid w:val="00F66634"/>
    <w:rsid w:val="00F66829"/>
    <w:rsid w:val="00F66AA4"/>
    <w:rsid w:val="00F66C90"/>
    <w:rsid w:val="00F670C3"/>
    <w:rsid w:val="00F72240"/>
    <w:rsid w:val="00F72428"/>
    <w:rsid w:val="00F73B41"/>
    <w:rsid w:val="00F74C62"/>
    <w:rsid w:val="00F776DA"/>
    <w:rsid w:val="00F8002F"/>
    <w:rsid w:val="00F82382"/>
    <w:rsid w:val="00F823B6"/>
    <w:rsid w:val="00F82E78"/>
    <w:rsid w:val="00F84F66"/>
    <w:rsid w:val="00F902D2"/>
    <w:rsid w:val="00F90517"/>
    <w:rsid w:val="00F921D5"/>
    <w:rsid w:val="00F9433A"/>
    <w:rsid w:val="00F95CBF"/>
    <w:rsid w:val="00F97BC6"/>
    <w:rsid w:val="00FA0937"/>
    <w:rsid w:val="00FA1794"/>
    <w:rsid w:val="00FA62D0"/>
    <w:rsid w:val="00FA6573"/>
    <w:rsid w:val="00FA6D9B"/>
    <w:rsid w:val="00FB05C6"/>
    <w:rsid w:val="00FB1A26"/>
    <w:rsid w:val="00FB1BBB"/>
    <w:rsid w:val="00FB6A89"/>
    <w:rsid w:val="00FB7A22"/>
    <w:rsid w:val="00FC0086"/>
    <w:rsid w:val="00FC41D8"/>
    <w:rsid w:val="00FC52AF"/>
    <w:rsid w:val="00FC5699"/>
    <w:rsid w:val="00FC5732"/>
    <w:rsid w:val="00FC7323"/>
    <w:rsid w:val="00FD15F5"/>
    <w:rsid w:val="00FD3164"/>
    <w:rsid w:val="00FD5D0F"/>
    <w:rsid w:val="00FD63D9"/>
    <w:rsid w:val="00FD6B31"/>
    <w:rsid w:val="00FD7BA8"/>
    <w:rsid w:val="00FE0BBA"/>
    <w:rsid w:val="00FE0FCA"/>
    <w:rsid w:val="00FE33B3"/>
    <w:rsid w:val="00FE4B5F"/>
    <w:rsid w:val="00FE5BB7"/>
    <w:rsid w:val="00FE6523"/>
    <w:rsid w:val="00FE73A9"/>
    <w:rsid w:val="00FF09D9"/>
    <w:rsid w:val="00FF0DCF"/>
    <w:rsid w:val="00FF4E09"/>
    <w:rsid w:val="00FF60BE"/>
    <w:rsid w:val="00FF6893"/>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Strong" w:semiHidden="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942BF"/>
  </w:style>
  <w:style w:type="paragraph" w:styleId="Nagwek1">
    <w:name w:val="heading 1"/>
    <w:basedOn w:val="Normalny"/>
    <w:next w:val="Normalny"/>
    <w:link w:val="Nagwek1Znak1"/>
    <w:uiPriority w:val="9"/>
    <w:qFormat/>
    <w:rsid w:val="003411D9"/>
    <w:pPr>
      <w:keepNext/>
      <w:keepLines/>
      <w:spacing w:before="480" w:line="276" w:lineRule="auto"/>
      <w:outlineLvl w:val="0"/>
    </w:pPr>
    <w:rPr>
      <w:rFonts w:ascii="Arial" w:eastAsia="Times New Roman" w:hAnsi="Arial"/>
      <w:b/>
      <w:bCs/>
      <w:kern w:val="32"/>
      <w:sz w:val="32"/>
      <w:szCs w:val="32"/>
    </w:rPr>
  </w:style>
  <w:style w:type="paragraph" w:styleId="Nagwek2">
    <w:name w:val="heading 2"/>
    <w:basedOn w:val="Normalny"/>
    <w:link w:val="Nagwek2Znak"/>
    <w:uiPriority w:val="9"/>
    <w:qFormat/>
    <w:rsid w:val="003411D9"/>
    <w:pPr>
      <w:spacing w:before="100" w:beforeAutospacing="1" w:after="100" w:afterAutospacing="1"/>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iPriority w:val="9"/>
    <w:unhideWhenUsed/>
    <w:qFormat/>
    <w:rsid w:val="006C4B18"/>
    <w:pPr>
      <w:keepNext/>
      <w:spacing w:before="240" w:after="60"/>
      <w:outlineLvl w:val="2"/>
    </w:pPr>
    <w:rPr>
      <w:rFonts w:ascii="Cambria" w:eastAsia="Times New Roman" w:hAnsi="Cambria" w:cs="Times New Roman"/>
      <w:b/>
      <w:bCs/>
      <w:sz w:val="26"/>
      <w:szCs w:val="26"/>
      <w:lang w:val="en-US"/>
    </w:rPr>
  </w:style>
  <w:style w:type="paragraph" w:styleId="Nagwek4">
    <w:name w:val="heading 4"/>
    <w:basedOn w:val="Normalny"/>
    <w:next w:val="Normalny"/>
    <w:link w:val="Nagwek4Znak"/>
    <w:uiPriority w:val="9"/>
    <w:unhideWhenUsed/>
    <w:qFormat/>
    <w:rsid w:val="006C4B18"/>
    <w:pPr>
      <w:keepNext/>
      <w:spacing w:before="240" w:after="60"/>
      <w:outlineLvl w:val="3"/>
    </w:pPr>
    <w:rPr>
      <w:rFonts w:ascii="Calibri" w:eastAsia="Times New Roman" w:hAnsi="Calibri" w:cs="Times New Roman"/>
      <w:b/>
      <w:bCs/>
      <w:sz w:val="28"/>
      <w:szCs w:val="28"/>
      <w:lang w:val="en-US"/>
    </w:rPr>
  </w:style>
  <w:style w:type="paragraph" w:styleId="Nagwek5">
    <w:name w:val="heading 5"/>
    <w:basedOn w:val="Normalny"/>
    <w:next w:val="Normalny"/>
    <w:link w:val="Nagwek5Znak"/>
    <w:uiPriority w:val="9"/>
    <w:semiHidden/>
    <w:unhideWhenUsed/>
    <w:qFormat/>
    <w:rsid w:val="006C4B18"/>
    <w:pPr>
      <w:spacing w:before="240" w:after="60"/>
      <w:outlineLvl w:val="4"/>
    </w:pPr>
    <w:rPr>
      <w:rFonts w:ascii="Calibri" w:eastAsia="Times New Roman" w:hAnsi="Calibri" w:cs="Times New Roman"/>
      <w:b/>
      <w:bCs/>
      <w:i/>
      <w:iCs/>
      <w:sz w:val="26"/>
      <w:szCs w:val="26"/>
      <w:lang w:val="en-US"/>
    </w:rPr>
  </w:style>
  <w:style w:type="paragraph" w:styleId="Nagwek6">
    <w:name w:val="heading 6"/>
    <w:basedOn w:val="Normalny"/>
    <w:next w:val="Normalny"/>
    <w:link w:val="Nagwek6Znak"/>
    <w:uiPriority w:val="9"/>
    <w:semiHidden/>
    <w:unhideWhenUsed/>
    <w:qFormat/>
    <w:rsid w:val="006C4B18"/>
    <w:pPr>
      <w:spacing w:before="240" w:after="60"/>
      <w:outlineLvl w:val="5"/>
    </w:pPr>
    <w:rPr>
      <w:rFonts w:ascii="Calibri" w:eastAsia="Times New Roman" w:hAnsi="Calibri" w:cs="Times New Roman"/>
      <w:b/>
      <w:bCs/>
      <w:sz w:val="20"/>
      <w:szCs w:val="20"/>
      <w:lang w:val="en-US"/>
    </w:rPr>
  </w:style>
  <w:style w:type="paragraph" w:styleId="Nagwek7">
    <w:name w:val="heading 7"/>
    <w:basedOn w:val="Normalny"/>
    <w:next w:val="Normalny"/>
    <w:link w:val="Nagwek7Znak"/>
    <w:uiPriority w:val="9"/>
    <w:semiHidden/>
    <w:unhideWhenUsed/>
    <w:qFormat/>
    <w:rsid w:val="006C4B18"/>
    <w:pPr>
      <w:spacing w:before="240" w:after="60"/>
      <w:outlineLvl w:val="6"/>
    </w:pPr>
    <w:rPr>
      <w:rFonts w:ascii="Calibri" w:eastAsia="Times New Roman" w:hAnsi="Calibri" w:cs="Times New Roman"/>
      <w:sz w:val="24"/>
      <w:szCs w:val="24"/>
      <w:lang w:val="en-US"/>
    </w:rPr>
  </w:style>
  <w:style w:type="paragraph" w:styleId="Nagwek8">
    <w:name w:val="heading 8"/>
    <w:basedOn w:val="Normalny"/>
    <w:next w:val="Normalny"/>
    <w:link w:val="Nagwek8Znak"/>
    <w:uiPriority w:val="9"/>
    <w:semiHidden/>
    <w:unhideWhenUsed/>
    <w:qFormat/>
    <w:rsid w:val="006C4B18"/>
    <w:pPr>
      <w:spacing w:before="240" w:after="60"/>
      <w:outlineLvl w:val="7"/>
    </w:pPr>
    <w:rPr>
      <w:rFonts w:ascii="Calibri" w:eastAsia="Times New Roman" w:hAnsi="Calibri" w:cs="Times New Roman"/>
      <w:i/>
      <w:iCs/>
      <w:sz w:val="24"/>
      <w:szCs w:val="24"/>
      <w:lang w:val="en-US"/>
    </w:rPr>
  </w:style>
  <w:style w:type="paragraph" w:styleId="Nagwek9">
    <w:name w:val="heading 9"/>
    <w:basedOn w:val="Normalny"/>
    <w:next w:val="Normalny"/>
    <w:link w:val="Nagwek9Znak"/>
    <w:uiPriority w:val="9"/>
    <w:semiHidden/>
    <w:unhideWhenUsed/>
    <w:qFormat/>
    <w:rsid w:val="006C4B18"/>
    <w:pPr>
      <w:spacing w:before="240" w:after="60"/>
      <w:outlineLvl w:val="8"/>
    </w:pPr>
    <w:rPr>
      <w:rFonts w:ascii="Cambria" w:eastAsia="Times New Roman" w:hAnsi="Cambria" w:cs="Times New Roman"/>
      <w:sz w:val="20"/>
      <w:szCs w:val="20"/>
      <w:lang w:val="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qFormat/>
    <w:rsid w:val="008942BF"/>
    <w:pPr>
      <w:ind w:left="720"/>
      <w:contextualSpacing/>
    </w:pPr>
  </w:style>
  <w:style w:type="character" w:styleId="Hipercze">
    <w:name w:val="Hyperlink"/>
    <w:basedOn w:val="Domylnaczcionkaakapitu"/>
    <w:uiPriority w:val="99"/>
    <w:rsid w:val="00772BE2"/>
    <w:rPr>
      <w:color w:val="0000FF"/>
      <w:u w:val="single"/>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
    <w:basedOn w:val="Normalny"/>
    <w:link w:val="TekstprzypisudolnegoZnak"/>
    <w:uiPriority w:val="99"/>
    <w:rsid w:val="00772BE2"/>
    <w:rPr>
      <w:rFonts w:ascii="Times New Roman" w:eastAsia="Times New Roman" w:hAnsi="Times New Roman" w:cs="Times New Roman"/>
      <w:sz w:val="24"/>
      <w:szCs w:val="24"/>
      <w:lang w:eastAsia="pl-PL"/>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
    <w:basedOn w:val="Domylnaczcionkaakapitu"/>
    <w:link w:val="Tekstprzypisudolnego"/>
    <w:uiPriority w:val="99"/>
    <w:rsid w:val="00772BE2"/>
    <w:rPr>
      <w:rFonts w:ascii="Times New Roman" w:eastAsia="Times New Roman" w:hAnsi="Times New Roman" w:cs="Times New Roman"/>
      <w:sz w:val="24"/>
      <w:szCs w:val="24"/>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772BE2"/>
    <w:rPr>
      <w:vertAlign w:val="superscript"/>
    </w:rPr>
  </w:style>
  <w:style w:type="paragraph" w:customStyle="1" w:styleId="Default">
    <w:name w:val="Default"/>
    <w:rsid w:val="00772BE2"/>
    <w:pPr>
      <w:autoSpaceDE w:val="0"/>
      <w:autoSpaceDN w:val="0"/>
      <w:adjustRightInd w:val="0"/>
    </w:pPr>
    <w:rPr>
      <w:rFonts w:ascii="Times New Roman" w:hAnsi="Times New Roman" w:cs="Times New Roman"/>
      <w:color w:val="000000"/>
      <w:sz w:val="24"/>
      <w:szCs w:val="24"/>
    </w:rPr>
  </w:style>
  <w:style w:type="paragraph" w:customStyle="1" w:styleId="tabelap">
    <w:name w:val="tabela_p"/>
    <w:basedOn w:val="Normalny"/>
    <w:link w:val="tabelapZnak"/>
    <w:qFormat/>
    <w:rsid w:val="00772BE2"/>
    <w:pPr>
      <w:tabs>
        <w:tab w:val="left" w:pos="0"/>
      </w:tabs>
      <w:spacing w:before="120" w:after="120" w:line="276" w:lineRule="auto"/>
      <w:jc w:val="both"/>
    </w:pPr>
    <w:rPr>
      <w:b/>
      <w:lang w:eastAsia="pl-PL"/>
    </w:rPr>
  </w:style>
  <w:style w:type="character" w:customStyle="1" w:styleId="tabelapZnak">
    <w:name w:val="tabela_p Znak"/>
    <w:basedOn w:val="Domylnaczcionkaakapitu"/>
    <w:link w:val="tabelap"/>
    <w:rsid w:val="00772BE2"/>
    <w:rPr>
      <w:b/>
      <w:lang w:eastAsia="pl-PL"/>
    </w:rPr>
  </w:style>
  <w:style w:type="paragraph" w:customStyle="1" w:styleId="Tekstpodstawowywcity1">
    <w:name w:val="Tekst podstawowy wcięty1"/>
    <w:basedOn w:val="Normalny"/>
    <w:link w:val="BodyTextIndentChar"/>
    <w:rsid w:val="00772BE2"/>
    <w:pPr>
      <w:spacing w:after="120" w:line="276" w:lineRule="auto"/>
      <w:ind w:left="283"/>
    </w:pPr>
    <w:rPr>
      <w:rFonts w:ascii="Calibri" w:eastAsia="Times New Roman" w:hAnsi="Calibri" w:cs="Times New Roman"/>
      <w:sz w:val="20"/>
      <w:szCs w:val="20"/>
    </w:rPr>
  </w:style>
  <w:style w:type="character" w:customStyle="1" w:styleId="BodyTextIndentChar">
    <w:name w:val="Body Text Indent Char"/>
    <w:link w:val="Tekstpodstawowywcity1"/>
    <w:rsid w:val="00772BE2"/>
    <w:rPr>
      <w:rFonts w:ascii="Calibri" w:eastAsia="Times New Roman" w:hAnsi="Calibri" w:cs="Times New Roman"/>
      <w:sz w:val="20"/>
      <w:szCs w:val="20"/>
    </w:rPr>
  </w:style>
  <w:style w:type="character" w:styleId="Uwydatnienie">
    <w:name w:val="Emphasis"/>
    <w:uiPriority w:val="20"/>
    <w:qFormat/>
    <w:rsid w:val="00772BE2"/>
    <w:rPr>
      <w:i w:val="0"/>
      <w:iCs/>
    </w:rPr>
  </w:style>
  <w:style w:type="character" w:customStyle="1" w:styleId="AkapitzlistZnak">
    <w:name w:val="Akapit z listą Znak"/>
    <w:link w:val="Akapitzlist"/>
    <w:locked/>
    <w:rsid w:val="00772BE2"/>
  </w:style>
  <w:style w:type="character" w:styleId="Pogrubienie">
    <w:name w:val="Strong"/>
    <w:uiPriority w:val="99"/>
    <w:qFormat/>
    <w:rsid w:val="00772BE2"/>
    <w:rPr>
      <w:b/>
      <w:bCs/>
    </w:rPr>
  </w:style>
  <w:style w:type="paragraph" w:customStyle="1" w:styleId="rdo">
    <w:name w:val="źródło"/>
    <w:basedOn w:val="Tekstpodstawowywcity"/>
    <w:link w:val="rdoZnak"/>
    <w:autoRedefine/>
    <w:qFormat/>
    <w:rsid w:val="00772BE2"/>
    <w:pPr>
      <w:tabs>
        <w:tab w:val="left" w:pos="-4962"/>
        <w:tab w:val="left" w:pos="284"/>
      </w:tabs>
      <w:spacing w:before="120" w:after="0" w:line="276" w:lineRule="auto"/>
      <w:ind w:left="0"/>
      <w:jc w:val="both"/>
    </w:pPr>
    <w:rPr>
      <w:rFonts w:eastAsia="Calibri" w:cs="Times New Roman"/>
      <w:i/>
      <w:noProof/>
      <w:sz w:val="18"/>
      <w:lang w:eastAsia="pl-PL"/>
    </w:rPr>
  </w:style>
  <w:style w:type="character" w:customStyle="1" w:styleId="rdoZnak">
    <w:name w:val="źródło Znak"/>
    <w:basedOn w:val="TekstpodstawowywcityZnak"/>
    <w:link w:val="rdo"/>
    <w:rsid w:val="00772BE2"/>
    <w:rPr>
      <w:rFonts w:eastAsia="Calibri" w:cs="Times New Roman"/>
      <w:i/>
      <w:noProof/>
      <w:sz w:val="18"/>
      <w:lang w:eastAsia="pl-PL"/>
    </w:rPr>
  </w:style>
  <w:style w:type="paragraph" w:styleId="Tekstpodstawowywcity">
    <w:name w:val="Body Text Indent"/>
    <w:basedOn w:val="Normalny"/>
    <w:link w:val="TekstpodstawowywcityZnak"/>
    <w:uiPriority w:val="99"/>
    <w:unhideWhenUsed/>
    <w:rsid w:val="00772BE2"/>
    <w:pPr>
      <w:spacing w:after="120"/>
      <w:ind w:left="283"/>
    </w:pPr>
  </w:style>
  <w:style w:type="character" w:customStyle="1" w:styleId="TekstpodstawowywcityZnak">
    <w:name w:val="Tekst podstawowy wcięty Znak"/>
    <w:basedOn w:val="Domylnaczcionkaakapitu"/>
    <w:link w:val="Tekstpodstawowywcity"/>
    <w:uiPriority w:val="99"/>
    <w:rsid w:val="00772BE2"/>
  </w:style>
  <w:style w:type="paragraph" w:styleId="Tekstdymka">
    <w:name w:val="Balloon Text"/>
    <w:basedOn w:val="Normalny"/>
    <w:link w:val="TekstdymkaZnak"/>
    <w:uiPriority w:val="99"/>
    <w:semiHidden/>
    <w:unhideWhenUsed/>
    <w:rsid w:val="00772BE2"/>
    <w:rPr>
      <w:rFonts w:ascii="Tahoma" w:hAnsi="Tahoma" w:cs="Tahoma"/>
      <w:sz w:val="16"/>
      <w:szCs w:val="16"/>
    </w:rPr>
  </w:style>
  <w:style w:type="character" w:customStyle="1" w:styleId="TekstdymkaZnak">
    <w:name w:val="Tekst dymka Znak"/>
    <w:basedOn w:val="Domylnaczcionkaakapitu"/>
    <w:link w:val="Tekstdymka"/>
    <w:uiPriority w:val="99"/>
    <w:semiHidden/>
    <w:rsid w:val="00772BE2"/>
    <w:rPr>
      <w:rFonts w:ascii="Tahoma" w:hAnsi="Tahoma" w:cs="Tahoma"/>
      <w:sz w:val="16"/>
      <w:szCs w:val="16"/>
    </w:rPr>
  </w:style>
  <w:style w:type="paragraph" w:styleId="NormalnyWeb">
    <w:name w:val="Normal (Web)"/>
    <w:basedOn w:val="Normalny"/>
    <w:uiPriority w:val="99"/>
    <w:unhideWhenUsed/>
    <w:rsid w:val="00772BE2"/>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NoSpacingChar">
    <w:name w:val="No Spacing Char"/>
    <w:link w:val="Bezodstpw1"/>
    <w:rsid w:val="00772BE2"/>
    <w:rPr>
      <w:rFonts w:eastAsia="Times New Roman"/>
    </w:rPr>
  </w:style>
  <w:style w:type="paragraph" w:customStyle="1" w:styleId="Bezodstpw1">
    <w:name w:val="Bez odstępów1"/>
    <w:link w:val="NoSpacingChar"/>
    <w:rsid w:val="00772BE2"/>
    <w:rPr>
      <w:rFonts w:eastAsia="Times New Roman"/>
    </w:rPr>
  </w:style>
  <w:style w:type="paragraph" w:customStyle="1" w:styleId="tabellla">
    <w:name w:val="tabellla"/>
    <w:basedOn w:val="Normalny"/>
    <w:link w:val="tabelllaZnak"/>
    <w:qFormat/>
    <w:rsid w:val="00772BE2"/>
    <w:pPr>
      <w:spacing w:line="276" w:lineRule="auto"/>
    </w:pPr>
    <w:rPr>
      <w:rFonts w:ascii="Calibri" w:eastAsia="Calibri" w:hAnsi="Calibri" w:cs="Times New Roman"/>
      <w:i/>
      <w:sz w:val="18"/>
      <w:szCs w:val="20"/>
    </w:rPr>
  </w:style>
  <w:style w:type="character" w:customStyle="1" w:styleId="tabelllaZnak">
    <w:name w:val="tabellla Znak"/>
    <w:link w:val="tabellla"/>
    <w:rsid w:val="00772BE2"/>
    <w:rPr>
      <w:rFonts w:ascii="Calibri" w:eastAsia="Calibri" w:hAnsi="Calibri" w:cs="Times New Roman"/>
      <w:i/>
      <w:sz w:val="18"/>
      <w:szCs w:val="20"/>
    </w:rPr>
  </w:style>
  <w:style w:type="character" w:customStyle="1" w:styleId="apple-converted-space">
    <w:name w:val="apple-converted-space"/>
    <w:rsid w:val="00772BE2"/>
  </w:style>
  <w:style w:type="table" w:styleId="Tabela-Siatka">
    <w:name w:val="Table Grid"/>
    <w:basedOn w:val="Standardowy"/>
    <w:uiPriority w:val="59"/>
    <w:rsid w:val="00772B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kapitzlist1">
    <w:name w:val="Akapit z listą1"/>
    <w:basedOn w:val="Normalny"/>
    <w:link w:val="ListParagraphChar"/>
    <w:rsid w:val="00772BE2"/>
    <w:pPr>
      <w:tabs>
        <w:tab w:val="num" w:pos="814"/>
      </w:tabs>
      <w:spacing w:after="200" w:line="276" w:lineRule="auto"/>
      <w:ind w:left="814" w:hanging="454"/>
    </w:pPr>
    <w:rPr>
      <w:rFonts w:ascii="Calibri" w:eastAsia="Calibri" w:hAnsi="Calibri" w:cs="Calibri"/>
      <w:sz w:val="24"/>
      <w:szCs w:val="24"/>
    </w:rPr>
  </w:style>
  <w:style w:type="paragraph" w:styleId="Bezodstpw">
    <w:name w:val="No Spacing"/>
    <w:link w:val="BezodstpwZnak"/>
    <w:uiPriority w:val="1"/>
    <w:qFormat/>
    <w:rsid w:val="003411D9"/>
    <w:rPr>
      <w:rFonts w:ascii="Times New Roman" w:eastAsia="Times New Roman" w:hAnsi="Times New Roman" w:cs="Times New Roman"/>
      <w:sz w:val="24"/>
      <w:szCs w:val="24"/>
      <w:lang w:eastAsia="pl-PL"/>
    </w:rPr>
  </w:style>
  <w:style w:type="character" w:customStyle="1" w:styleId="BezodstpwZnak">
    <w:name w:val="Bez odstępów Znak"/>
    <w:link w:val="Bezodstpw"/>
    <w:locked/>
    <w:rsid w:val="003411D9"/>
    <w:rPr>
      <w:rFonts w:ascii="Times New Roman" w:eastAsia="Times New Roman" w:hAnsi="Times New Roman" w:cs="Times New Roman"/>
      <w:sz w:val="24"/>
      <w:szCs w:val="24"/>
      <w:lang w:eastAsia="pl-PL"/>
    </w:rPr>
  </w:style>
  <w:style w:type="paragraph" w:customStyle="1" w:styleId="anrcelw">
    <w:name w:val="a nr celów"/>
    <w:basedOn w:val="Normalny"/>
    <w:link w:val="anrcelwZnak"/>
    <w:rsid w:val="003411D9"/>
    <w:pPr>
      <w:tabs>
        <w:tab w:val="left" w:pos="284"/>
        <w:tab w:val="left" w:pos="709"/>
      </w:tabs>
      <w:ind w:left="284" w:hanging="284"/>
    </w:pPr>
    <w:rPr>
      <w:b/>
      <w:sz w:val="20"/>
      <w:szCs w:val="20"/>
      <w:lang w:eastAsia="pl-PL"/>
    </w:rPr>
  </w:style>
  <w:style w:type="character" w:customStyle="1" w:styleId="anrcelwZnak">
    <w:name w:val="a nr celów Znak"/>
    <w:basedOn w:val="Domylnaczcionkaakapitu"/>
    <w:link w:val="anrcelw"/>
    <w:rsid w:val="003411D9"/>
    <w:rPr>
      <w:b/>
      <w:sz w:val="20"/>
      <w:szCs w:val="20"/>
      <w:lang w:eastAsia="pl-PL"/>
    </w:rPr>
  </w:style>
  <w:style w:type="paragraph" w:customStyle="1" w:styleId="numerowaniewtabkierint">
    <w:name w:val="numerowanie w tab. kier.int."/>
    <w:basedOn w:val="Normalny"/>
    <w:link w:val="numerowaniewtabkierintZnak"/>
    <w:uiPriority w:val="99"/>
    <w:qFormat/>
    <w:rsid w:val="003411D9"/>
    <w:pPr>
      <w:numPr>
        <w:numId w:val="16"/>
      </w:numPr>
      <w:tabs>
        <w:tab w:val="left" w:pos="0"/>
        <w:tab w:val="left" w:pos="317"/>
      </w:tabs>
      <w:contextualSpacing/>
    </w:pPr>
    <w:rPr>
      <w:rFonts w:ascii="Calibri" w:hAnsi="Calibri"/>
      <w:b/>
      <w:sz w:val="20"/>
      <w:szCs w:val="20"/>
      <w:lang w:eastAsia="pl-PL"/>
    </w:rPr>
  </w:style>
  <w:style w:type="character" w:customStyle="1" w:styleId="numerowaniewtabkierintZnak">
    <w:name w:val="numerowanie w tab. kier.int. Znak"/>
    <w:basedOn w:val="Domylnaczcionkaakapitu"/>
    <w:link w:val="numerowaniewtabkierint"/>
    <w:uiPriority w:val="99"/>
    <w:rsid w:val="003411D9"/>
    <w:rPr>
      <w:rFonts w:ascii="Calibri" w:hAnsi="Calibri"/>
      <w:b/>
      <w:sz w:val="20"/>
      <w:szCs w:val="20"/>
      <w:lang w:eastAsia="pl-PL"/>
    </w:rPr>
  </w:style>
  <w:style w:type="paragraph" w:customStyle="1" w:styleId="akropkiwtabelach">
    <w:name w:val="akropki w tabelach"/>
    <w:basedOn w:val="Akapitzlist"/>
    <w:link w:val="akropkiwtabelachZnak"/>
    <w:uiPriority w:val="99"/>
    <w:qFormat/>
    <w:rsid w:val="003411D9"/>
    <w:pPr>
      <w:tabs>
        <w:tab w:val="left" w:pos="0"/>
        <w:tab w:val="left" w:pos="284"/>
      </w:tabs>
      <w:ind w:left="284" w:hanging="284"/>
    </w:pPr>
    <w:rPr>
      <w:rFonts w:ascii="Calibri" w:hAnsi="Calibri"/>
      <w:sz w:val="20"/>
      <w:szCs w:val="20"/>
      <w:lang w:eastAsia="pl-PL"/>
    </w:rPr>
  </w:style>
  <w:style w:type="character" w:customStyle="1" w:styleId="akropkiwtabelachZnak">
    <w:name w:val="akropki w tabelach Znak"/>
    <w:basedOn w:val="AkapitzlistZnak"/>
    <w:link w:val="akropkiwtabelach"/>
    <w:uiPriority w:val="99"/>
    <w:rsid w:val="003411D9"/>
    <w:rPr>
      <w:rFonts w:ascii="Calibri" w:hAnsi="Calibri"/>
      <w:sz w:val="20"/>
      <w:szCs w:val="20"/>
      <w:lang w:eastAsia="pl-PL"/>
    </w:rPr>
  </w:style>
  <w:style w:type="paragraph" w:customStyle="1" w:styleId="anrkierint">
    <w:name w:val="a nr kier int."/>
    <w:basedOn w:val="numerowaniewtabkierint"/>
    <w:link w:val="anrkierintZnak"/>
    <w:qFormat/>
    <w:rsid w:val="003411D9"/>
    <w:pPr>
      <w:numPr>
        <w:numId w:val="24"/>
      </w:numPr>
      <w:tabs>
        <w:tab w:val="clear" w:pos="0"/>
      </w:tabs>
      <w:ind w:left="317" w:hanging="253"/>
    </w:pPr>
  </w:style>
  <w:style w:type="character" w:customStyle="1" w:styleId="anrkierintZnak">
    <w:name w:val="a nr kier int. Znak"/>
    <w:basedOn w:val="numerowaniewtabkierintZnak"/>
    <w:link w:val="anrkierint"/>
    <w:rsid w:val="003411D9"/>
    <w:rPr>
      <w:rFonts w:ascii="Calibri" w:hAnsi="Calibri"/>
      <w:b/>
      <w:sz w:val="20"/>
      <w:szCs w:val="20"/>
      <w:lang w:eastAsia="pl-PL"/>
    </w:rPr>
  </w:style>
  <w:style w:type="paragraph" w:styleId="Tekstpodstawowy">
    <w:name w:val="Body Text"/>
    <w:basedOn w:val="Normalny"/>
    <w:link w:val="TekstpodstawowyZnak"/>
    <w:uiPriority w:val="99"/>
    <w:unhideWhenUsed/>
    <w:rsid w:val="003411D9"/>
    <w:pPr>
      <w:spacing w:after="120"/>
    </w:pPr>
  </w:style>
  <w:style w:type="character" w:customStyle="1" w:styleId="TekstpodstawowyZnak">
    <w:name w:val="Tekst podstawowy Znak"/>
    <w:basedOn w:val="Domylnaczcionkaakapitu"/>
    <w:link w:val="Tekstpodstawowy"/>
    <w:uiPriority w:val="99"/>
    <w:rsid w:val="003411D9"/>
  </w:style>
  <w:style w:type="character" w:customStyle="1" w:styleId="Nagwek1Znak">
    <w:name w:val="Nagłówek 1 Znak"/>
    <w:basedOn w:val="Domylnaczcionkaakapitu"/>
    <w:uiPriority w:val="9"/>
    <w:rsid w:val="003411D9"/>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3411D9"/>
    <w:rPr>
      <w:rFonts w:ascii="Times New Roman" w:eastAsia="Times New Roman" w:hAnsi="Times New Roman" w:cs="Times New Roman"/>
      <w:b/>
      <w:bCs/>
      <w:sz w:val="36"/>
      <w:szCs w:val="36"/>
      <w:lang w:eastAsia="pl-PL"/>
    </w:rPr>
  </w:style>
  <w:style w:type="character" w:customStyle="1" w:styleId="TekstpodstawowyZnak1">
    <w:name w:val="Tekst podstawowy Znak1"/>
    <w:uiPriority w:val="99"/>
    <w:rsid w:val="003411D9"/>
    <w:rPr>
      <w:rFonts w:ascii="Times New Roman" w:eastAsia="Times New Roman" w:hAnsi="Times New Roman" w:cs="Times New Roman"/>
      <w:sz w:val="24"/>
      <w:szCs w:val="24"/>
      <w:lang w:eastAsia="pl-PL"/>
    </w:rPr>
  </w:style>
  <w:style w:type="character" w:customStyle="1" w:styleId="Nagwek1Znak1">
    <w:name w:val="Nagłówek 1 Znak1"/>
    <w:link w:val="Nagwek1"/>
    <w:uiPriority w:val="9"/>
    <w:rsid w:val="003411D9"/>
    <w:rPr>
      <w:rFonts w:ascii="Arial" w:eastAsia="Times New Roman" w:hAnsi="Arial"/>
      <w:b/>
      <w:bCs/>
      <w:kern w:val="32"/>
      <w:sz w:val="32"/>
      <w:szCs w:val="32"/>
    </w:rPr>
  </w:style>
  <w:style w:type="paragraph" w:styleId="Nagwek">
    <w:name w:val="header"/>
    <w:aliases w:val="Nagłówek strony Znak"/>
    <w:basedOn w:val="Normalny"/>
    <w:link w:val="NagwekZnak"/>
    <w:uiPriority w:val="99"/>
    <w:unhideWhenUsed/>
    <w:rsid w:val="003411D9"/>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3411D9"/>
  </w:style>
  <w:style w:type="paragraph" w:styleId="Stopka">
    <w:name w:val="footer"/>
    <w:basedOn w:val="Normalny"/>
    <w:link w:val="StopkaZnak"/>
    <w:uiPriority w:val="99"/>
    <w:unhideWhenUsed/>
    <w:rsid w:val="003411D9"/>
    <w:pPr>
      <w:tabs>
        <w:tab w:val="center" w:pos="4536"/>
        <w:tab w:val="right" w:pos="9072"/>
      </w:tabs>
    </w:pPr>
  </w:style>
  <w:style w:type="character" w:customStyle="1" w:styleId="StopkaZnak">
    <w:name w:val="Stopka Znak"/>
    <w:basedOn w:val="Domylnaczcionkaakapitu"/>
    <w:link w:val="Stopka"/>
    <w:uiPriority w:val="99"/>
    <w:rsid w:val="003411D9"/>
  </w:style>
  <w:style w:type="character" w:styleId="Odwoaniedokomentarza">
    <w:name w:val="annotation reference"/>
    <w:basedOn w:val="Domylnaczcionkaakapitu"/>
    <w:uiPriority w:val="99"/>
    <w:semiHidden/>
    <w:unhideWhenUsed/>
    <w:rsid w:val="003411D9"/>
    <w:rPr>
      <w:sz w:val="16"/>
      <w:szCs w:val="16"/>
    </w:rPr>
  </w:style>
  <w:style w:type="paragraph" w:styleId="Tekstkomentarza">
    <w:name w:val="annotation text"/>
    <w:basedOn w:val="Normalny"/>
    <w:link w:val="TekstkomentarzaZnak1"/>
    <w:uiPriority w:val="99"/>
    <w:unhideWhenUsed/>
    <w:rsid w:val="003411D9"/>
    <w:pPr>
      <w:tabs>
        <w:tab w:val="left" w:pos="0"/>
        <w:tab w:val="left" w:pos="709"/>
      </w:tabs>
      <w:ind w:firstLine="709"/>
      <w:jc w:val="both"/>
    </w:pPr>
    <w:rPr>
      <w:rFonts w:ascii="Calibri" w:hAnsi="Calibri"/>
      <w:sz w:val="20"/>
      <w:szCs w:val="20"/>
      <w:lang w:eastAsia="pl-PL"/>
    </w:rPr>
  </w:style>
  <w:style w:type="character" w:customStyle="1" w:styleId="TekstkomentarzaZnak">
    <w:name w:val="Tekst komentarza Znak"/>
    <w:basedOn w:val="Domylnaczcionkaakapitu"/>
    <w:uiPriority w:val="99"/>
    <w:semiHidden/>
    <w:rsid w:val="003411D9"/>
    <w:rPr>
      <w:sz w:val="20"/>
      <w:szCs w:val="20"/>
    </w:rPr>
  </w:style>
  <w:style w:type="character" w:customStyle="1" w:styleId="TekstkomentarzaZnak1">
    <w:name w:val="Tekst komentarza Znak1"/>
    <w:basedOn w:val="Domylnaczcionkaakapitu"/>
    <w:link w:val="Tekstkomentarza"/>
    <w:uiPriority w:val="99"/>
    <w:rsid w:val="003411D9"/>
    <w:rPr>
      <w:rFonts w:ascii="Calibri" w:hAnsi="Calibri"/>
      <w:sz w:val="20"/>
      <w:szCs w:val="20"/>
      <w:lang w:eastAsia="pl-PL"/>
    </w:rPr>
  </w:style>
  <w:style w:type="paragraph" w:customStyle="1" w:styleId="jarek">
    <w:name w:val="jarek"/>
    <w:basedOn w:val="Normalny"/>
    <w:rsid w:val="003411D9"/>
    <w:pPr>
      <w:numPr>
        <w:numId w:val="58"/>
      </w:numPr>
      <w:tabs>
        <w:tab w:val="left" w:pos="851"/>
        <w:tab w:val="num" w:pos="2340"/>
      </w:tabs>
      <w:spacing w:line="276" w:lineRule="auto"/>
      <w:ind w:left="2340"/>
      <w:jc w:val="both"/>
    </w:pPr>
    <w:rPr>
      <w:rFonts w:ascii="Calibri" w:eastAsia="Times New Roman" w:hAnsi="Calibri" w:cs="Times New Roman"/>
      <w:lang w:eastAsia="pl-PL"/>
    </w:rPr>
  </w:style>
  <w:style w:type="paragraph" w:customStyle="1" w:styleId="awykropkowanie">
    <w:name w:val="awykropkowanie"/>
    <w:basedOn w:val="Akapitzlist"/>
    <w:link w:val="awykropkowanieZnak"/>
    <w:uiPriority w:val="99"/>
    <w:rsid w:val="003411D9"/>
    <w:pPr>
      <w:numPr>
        <w:numId w:val="59"/>
      </w:numPr>
      <w:tabs>
        <w:tab w:val="left" w:pos="0"/>
        <w:tab w:val="left" w:pos="452"/>
      </w:tabs>
      <w:autoSpaceDE w:val="0"/>
      <w:autoSpaceDN w:val="0"/>
      <w:adjustRightInd w:val="0"/>
      <w:spacing w:line="276" w:lineRule="auto"/>
      <w:ind w:left="176" w:hanging="176"/>
    </w:pPr>
    <w:rPr>
      <w:rFonts w:ascii="Calibri" w:hAnsi="Calibri" w:cs="Calibri"/>
      <w:color w:val="000000"/>
      <w:sz w:val="20"/>
      <w:szCs w:val="20"/>
      <w:lang w:eastAsia="pl-PL"/>
    </w:rPr>
  </w:style>
  <w:style w:type="paragraph" w:customStyle="1" w:styleId="akropki">
    <w:name w:val="akropki"/>
    <w:basedOn w:val="Normalny"/>
    <w:link w:val="akropkiZnak"/>
    <w:qFormat/>
    <w:rsid w:val="003411D9"/>
    <w:pPr>
      <w:numPr>
        <w:numId w:val="62"/>
      </w:numPr>
      <w:tabs>
        <w:tab w:val="left" w:pos="0"/>
        <w:tab w:val="left" w:pos="452"/>
      </w:tabs>
      <w:autoSpaceDE w:val="0"/>
      <w:autoSpaceDN w:val="0"/>
      <w:adjustRightInd w:val="0"/>
      <w:ind w:left="249" w:hanging="249"/>
      <w:contextualSpacing/>
    </w:pPr>
    <w:rPr>
      <w:rFonts w:ascii="Calibri" w:hAnsi="Calibri" w:cs="Calibri"/>
      <w:color w:val="000000"/>
      <w:sz w:val="20"/>
      <w:szCs w:val="20"/>
      <w:lang w:eastAsia="pl-PL"/>
    </w:rPr>
  </w:style>
  <w:style w:type="character" w:customStyle="1" w:styleId="akropkiZnak">
    <w:name w:val="akropki Znak"/>
    <w:basedOn w:val="Domylnaczcionkaakapitu"/>
    <w:link w:val="akropki"/>
    <w:rsid w:val="003411D9"/>
    <w:rPr>
      <w:rFonts w:ascii="Calibri" w:hAnsi="Calibri" w:cs="Calibri"/>
      <w:color w:val="000000"/>
      <w:sz w:val="20"/>
      <w:szCs w:val="20"/>
      <w:lang w:eastAsia="pl-PL"/>
    </w:rPr>
  </w:style>
  <w:style w:type="paragraph" w:styleId="Tekstprzypisukocowego">
    <w:name w:val="endnote text"/>
    <w:basedOn w:val="Normalny"/>
    <w:link w:val="TekstprzypisukocowegoZnak"/>
    <w:uiPriority w:val="99"/>
    <w:unhideWhenUsed/>
    <w:rsid w:val="003411D9"/>
    <w:rPr>
      <w:sz w:val="20"/>
      <w:szCs w:val="20"/>
    </w:rPr>
  </w:style>
  <w:style w:type="character" w:customStyle="1" w:styleId="TekstprzypisukocowegoZnak">
    <w:name w:val="Tekst przypisu końcowego Znak"/>
    <w:basedOn w:val="Domylnaczcionkaakapitu"/>
    <w:link w:val="Tekstprzypisukocowego"/>
    <w:uiPriority w:val="99"/>
    <w:rsid w:val="003411D9"/>
    <w:rPr>
      <w:sz w:val="20"/>
      <w:szCs w:val="20"/>
    </w:rPr>
  </w:style>
  <w:style w:type="character" w:styleId="Odwoanieprzypisukocowego">
    <w:name w:val="endnote reference"/>
    <w:basedOn w:val="Domylnaczcionkaakapitu"/>
    <w:uiPriority w:val="99"/>
    <w:unhideWhenUsed/>
    <w:rsid w:val="003411D9"/>
    <w:rPr>
      <w:vertAlign w:val="superscript"/>
    </w:rPr>
  </w:style>
  <w:style w:type="paragraph" w:customStyle="1" w:styleId="kreseczki">
    <w:name w:val="kreseczki"/>
    <w:basedOn w:val="Normalny"/>
    <w:link w:val="kreseczkiZnak"/>
    <w:qFormat/>
    <w:rsid w:val="003411D9"/>
    <w:pPr>
      <w:numPr>
        <w:numId w:val="60"/>
      </w:numPr>
      <w:tabs>
        <w:tab w:val="left" w:pos="0"/>
      </w:tabs>
      <w:autoSpaceDE w:val="0"/>
      <w:autoSpaceDN w:val="0"/>
      <w:spacing w:line="276" w:lineRule="auto"/>
      <w:jc w:val="both"/>
    </w:pPr>
    <w:rPr>
      <w:rFonts w:ascii="Calibri" w:eastAsia="Times New Roman" w:hAnsi="Calibri" w:cs="Times New Roman"/>
      <w:szCs w:val="24"/>
    </w:rPr>
  </w:style>
  <w:style w:type="character" w:customStyle="1" w:styleId="kreseczkiZnak">
    <w:name w:val="kreseczki Znak"/>
    <w:link w:val="kreseczki"/>
    <w:rsid w:val="003411D9"/>
    <w:rPr>
      <w:rFonts w:ascii="Calibri" w:eastAsia="Times New Roman" w:hAnsi="Calibri" w:cs="Times New Roman"/>
      <w:szCs w:val="24"/>
    </w:rPr>
  </w:style>
  <w:style w:type="paragraph" w:customStyle="1" w:styleId="kropkiwtabelach">
    <w:name w:val="kropki w tabelach"/>
    <w:basedOn w:val="Akapitzlist"/>
    <w:link w:val="kropkiwtabelachZnak"/>
    <w:uiPriority w:val="99"/>
    <w:qFormat/>
    <w:rsid w:val="003411D9"/>
    <w:pPr>
      <w:numPr>
        <w:numId w:val="61"/>
      </w:numPr>
      <w:tabs>
        <w:tab w:val="left" w:pos="0"/>
        <w:tab w:val="left" w:pos="709"/>
      </w:tabs>
      <w:ind w:left="249" w:hanging="249"/>
      <w:jc w:val="both"/>
    </w:pPr>
    <w:rPr>
      <w:rFonts w:ascii="Calibri" w:hAnsi="Calibri"/>
      <w:sz w:val="20"/>
      <w:szCs w:val="20"/>
      <w:lang w:eastAsia="pl-PL"/>
    </w:rPr>
  </w:style>
  <w:style w:type="character" w:customStyle="1" w:styleId="kropkiwtabelachZnak">
    <w:name w:val="kropki w tabelach Znak"/>
    <w:basedOn w:val="AkapitzlistZnak"/>
    <w:link w:val="kropkiwtabelach"/>
    <w:uiPriority w:val="99"/>
    <w:rsid w:val="003411D9"/>
    <w:rPr>
      <w:rFonts w:ascii="Calibri" w:hAnsi="Calibri"/>
      <w:sz w:val="20"/>
      <w:szCs w:val="20"/>
      <w:lang w:eastAsia="pl-PL"/>
    </w:rPr>
  </w:style>
  <w:style w:type="character" w:customStyle="1" w:styleId="CO">
    <w:name w:val="COŚ"/>
    <w:rsid w:val="003411D9"/>
    <w:rPr>
      <w:rFonts w:ascii="Times New Roman" w:hAnsi="Times New Roman"/>
      <w:b/>
      <w:bCs/>
      <w:sz w:val="22"/>
    </w:rPr>
  </w:style>
  <w:style w:type="paragraph" w:customStyle="1" w:styleId="Tekstpodstawowy21">
    <w:name w:val="Tekst podstawowy 21"/>
    <w:basedOn w:val="Normalny"/>
    <w:rsid w:val="003411D9"/>
    <w:pPr>
      <w:spacing w:line="276" w:lineRule="auto"/>
      <w:ind w:left="360" w:hanging="360"/>
      <w:jc w:val="both"/>
    </w:pPr>
    <w:rPr>
      <w:rFonts w:ascii="Calibri" w:eastAsia="Times New Roman" w:hAnsi="Calibri" w:cs="Times New Roman"/>
      <w:b/>
      <w:sz w:val="32"/>
      <w:szCs w:val="20"/>
      <w:lang w:eastAsia="pl-PL"/>
    </w:rPr>
  </w:style>
  <w:style w:type="character" w:customStyle="1" w:styleId="TabZnak">
    <w:name w:val="Tab. Znak"/>
    <w:link w:val="Tab"/>
    <w:locked/>
    <w:rsid w:val="002D4E5D"/>
    <w:rPr>
      <w:b/>
    </w:rPr>
  </w:style>
  <w:style w:type="paragraph" w:customStyle="1" w:styleId="Tab">
    <w:name w:val="Tab."/>
    <w:basedOn w:val="Normalny"/>
    <w:link w:val="TabZnak"/>
    <w:qFormat/>
    <w:rsid w:val="002D4E5D"/>
    <w:pPr>
      <w:tabs>
        <w:tab w:val="left" w:pos="0"/>
      </w:tabs>
      <w:spacing w:before="120" w:after="120" w:line="276" w:lineRule="auto"/>
      <w:jc w:val="both"/>
    </w:pPr>
    <w:rPr>
      <w:b/>
    </w:rPr>
  </w:style>
  <w:style w:type="character" w:customStyle="1" w:styleId="ListParagraphChar1">
    <w:name w:val="List Paragraph Char1"/>
    <w:link w:val="Akapitzlist2"/>
    <w:locked/>
    <w:rsid w:val="002D4E5D"/>
    <w:rPr>
      <w:rFonts w:ascii="Calibri" w:eastAsia="Times New Roman" w:hAnsi="Calibri"/>
      <w:lang w:eastAsia="zh-CN"/>
    </w:rPr>
  </w:style>
  <w:style w:type="paragraph" w:customStyle="1" w:styleId="Akapitzlist2">
    <w:name w:val="Akapit z listą2"/>
    <w:basedOn w:val="Normalny"/>
    <w:link w:val="ListParagraphChar1"/>
    <w:rsid w:val="002D4E5D"/>
    <w:pPr>
      <w:tabs>
        <w:tab w:val="left" w:pos="0"/>
        <w:tab w:val="left" w:pos="709"/>
      </w:tabs>
      <w:spacing w:line="276" w:lineRule="auto"/>
      <w:ind w:left="720" w:firstLine="709"/>
      <w:contextualSpacing/>
      <w:jc w:val="both"/>
    </w:pPr>
    <w:rPr>
      <w:rFonts w:ascii="Calibri" w:eastAsia="Times New Roman" w:hAnsi="Calibri"/>
      <w:lang w:eastAsia="zh-CN"/>
    </w:rPr>
  </w:style>
  <w:style w:type="character" w:customStyle="1" w:styleId="Nagwek3Znak">
    <w:name w:val="Nagłówek 3 Znak"/>
    <w:basedOn w:val="Domylnaczcionkaakapitu"/>
    <w:link w:val="Nagwek3"/>
    <w:uiPriority w:val="9"/>
    <w:rsid w:val="006C4B18"/>
    <w:rPr>
      <w:rFonts w:ascii="Cambria" w:eastAsia="Times New Roman" w:hAnsi="Cambria" w:cs="Times New Roman"/>
      <w:b/>
      <w:bCs/>
      <w:sz w:val="26"/>
      <w:szCs w:val="26"/>
      <w:lang w:val="en-US"/>
    </w:rPr>
  </w:style>
  <w:style w:type="character" w:customStyle="1" w:styleId="Nagwek4Znak">
    <w:name w:val="Nagłówek 4 Znak"/>
    <w:basedOn w:val="Domylnaczcionkaakapitu"/>
    <w:link w:val="Nagwek4"/>
    <w:uiPriority w:val="9"/>
    <w:rsid w:val="006C4B18"/>
    <w:rPr>
      <w:rFonts w:ascii="Calibri" w:eastAsia="Times New Roman" w:hAnsi="Calibri" w:cs="Times New Roman"/>
      <w:b/>
      <w:bCs/>
      <w:sz w:val="28"/>
      <w:szCs w:val="28"/>
      <w:lang w:val="en-US"/>
    </w:rPr>
  </w:style>
  <w:style w:type="character" w:customStyle="1" w:styleId="Nagwek5Znak">
    <w:name w:val="Nagłówek 5 Znak"/>
    <w:basedOn w:val="Domylnaczcionkaakapitu"/>
    <w:link w:val="Nagwek5"/>
    <w:uiPriority w:val="9"/>
    <w:semiHidden/>
    <w:rsid w:val="006C4B18"/>
    <w:rPr>
      <w:rFonts w:ascii="Calibri" w:eastAsia="Times New Roman" w:hAnsi="Calibri" w:cs="Times New Roman"/>
      <w:b/>
      <w:bCs/>
      <w:i/>
      <w:iCs/>
      <w:sz w:val="26"/>
      <w:szCs w:val="26"/>
      <w:lang w:val="en-US"/>
    </w:rPr>
  </w:style>
  <w:style w:type="character" w:customStyle="1" w:styleId="Nagwek6Znak">
    <w:name w:val="Nagłówek 6 Znak"/>
    <w:basedOn w:val="Domylnaczcionkaakapitu"/>
    <w:link w:val="Nagwek6"/>
    <w:uiPriority w:val="9"/>
    <w:semiHidden/>
    <w:rsid w:val="006C4B18"/>
    <w:rPr>
      <w:rFonts w:ascii="Calibri" w:eastAsia="Times New Roman" w:hAnsi="Calibri" w:cs="Times New Roman"/>
      <w:b/>
      <w:bCs/>
      <w:sz w:val="20"/>
      <w:szCs w:val="20"/>
      <w:lang w:val="en-US"/>
    </w:rPr>
  </w:style>
  <w:style w:type="character" w:customStyle="1" w:styleId="Nagwek7Znak">
    <w:name w:val="Nagłówek 7 Znak"/>
    <w:basedOn w:val="Domylnaczcionkaakapitu"/>
    <w:link w:val="Nagwek7"/>
    <w:uiPriority w:val="9"/>
    <w:semiHidden/>
    <w:rsid w:val="006C4B18"/>
    <w:rPr>
      <w:rFonts w:ascii="Calibri" w:eastAsia="Times New Roman" w:hAnsi="Calibri" w:cs="Times New Roman"/>
      <w:sz w:val="24"/>
      <w:szCs w:val="24"/>
      <w:lang w:val="en-US"/>
    </w:rPr>
  </w:style>
  <w:style w:type="character" w:customStyle="1" w:styleId="Nagwek8Znak">
    <w:name w:val="Nagłówek 8 Znak"/>
    <w:basedOn w:val="Domylnaczcionkaakapitu"/>
    <w:link w:val="Nagwek8"/>
    <w:uiPriority w:val="9"/>
    <w:semiHidden/>
    <w:rsid w:val="006C4B18"/>
    <w:rPr>
      <w:rFonts w:ascii="Calibri" w:eastAsia="Times New Roman" w:hAnsi="Calibri" w:cs="Times New Roman"/>
      <w:i/>
      <w:iCs/>
      <w:sz w:val="24"/>
      <w:szCs w:val="24"/>
      <w:lang w:val="en-US"/>
    </w:rPr>
  </w:style>
  <w:style w:type="character" w:customStyle="1" w:styleId="Nagwek9Znak">
    <w:name w:val="Nagłówek 9 Znak"/>
    <w:basedOn w:val="Domylnaczcionkaakapitu"/>
    <w:link w:val="Nagwek9"/>
    <w:uiPriority w:val="9"/>
    <w:semiHidden/>
    <w:rsid w:val="006C4B18"/>
    <w:rPr>
      <w:rFonts w:ascii="Cambria" w:eastAsia="Times New Roman" w:hAnsi="Cambria" w:cs="Times New Roman"/>
      <w:sz w:val="20"/>
      <w:szCs w:val="20"/>
      <w:lang w:val="en-US"/>
    </w:rPr>
  </w:style>
  <w:style w:type="paragraph" w:customStyle="1" w:styleId="spis4">
    <w:name w:val="spis4"/>
    <w:basedOn w:val="Nagwek"/>
    <w:link w:val="spis4Znak"/>
    <w:rsid w:val="006C4B18"/>
    <w:pPr>
      <w:ind w:left="728" w:hanging="728"/>
      <w:jc w:val="both"/>
    </w:pPr>
    <w:rPr>
      <w:rFonts w:ascii="Calibri" w:eastAsia="Times New Roman" w:hAnsi="Calibri" w:cs="Times New Roman"/>
      <w:b/>
      <w:lang w:val="en-US" w:eastAsia="pl-PL"/>
    </w:rPr>
  </w:style>
  <w:style w:type="character" w:customStyle="1" w:styleId="spis4Znak">
    <w:name w:val="spis4 Znak"/>
    <w:link w:val="spis4"/>
    <w:rsid w:val="006C4B18"/>
    <w:rPr>
      <w:rFonts w:ascii="Calibri" w:eastAsia="Times New Roman" w:hAnsi="Calibri" w:cs="Times New Roman"/>
      <w:b/>
      <w:lang w:val="en-US" w:eastAsia="pl-PL"/>
    </w:rPr>
  </w:style>
  <w:style w:type="character" w:customStyle="1" w:styleId="st">
    <w:name w:val="st"/>
    <w:rsid w:val="006C4B18"/>
  </w:style>
  <w:style w:type="character" w:styleId="UyteHipercze">
    <w:name w:val="FollowedHyperlink"/>
    <w:uiPriority w:val="99"/>
    <w:semiHidden/>
    <w:unhideWhenUsed/>
    <w:rsid w:val="006C4B18"/>
    <w:rPr>
      <w:color w:val="800080"/>
      <w:u w:val="single"/>
    </w:rPr>
  </w:style>
  <w:style w:type="paragraph" w:styleId="Spistreci2">
    <w:name w:val="toc 2"/>
    <w:basedOn w:val="Normalny"/>
    <w:next w:val="Normalny"/>
    <w:autoRedefine/>
    <w:uiPriority w:val="39"/>
    <w:unhideWhenUsed/>
    <w:qFormat/>
    <w:rsid w:val="00815596"/>
    <w:pPr>
      <w:tabs>
        <w:tab w:val="left" w:pos="851"/>
        <w:tab w:val="left" w:pos="880"/>
        <w:tab w:val="right" w:leader="dot" w:pos="9062"/>
      </w:tabs>
      <w:spacing w:before="120" w:after="120" w:line="276" w:lineRule="auto"/>
      <w:ind w:left="525" w:firstLine="42"/>
    </w:pPr>
    <w:rPr>
      <w:rFonts w:ascii="Times New Roman" w:hAnsi="Times New Roman" w:cs="Times New Roman"/>
      <w:b/>
      <w:bCs/>
      <w:noProof/>
      <w:sz w:val="24"/>
      <w:szCs w:val="24"/>
    </w:rPr>
  </w:style>
  <w:style w:type="paragraph" w:styleId="Legenda">
    <w:name w:val="caption"/>
    <w:basedOn w:val="Normalny"/>
    <w:next w:val="Normalny"/>
    <w:rsid w:val="006C4B18"/>
    <w:rPr>
      <w:rFonts w:ascii="Calibri" w:eastAsia="Times New Roman" w:hAnsi="Calibri" w:cs="Times New Roman"/>
      <w:b/>
      <w:bCs/>
      <w:sz w:val="20"/>
      <w:szCs w:val="20"/>
      <w:lang w:val="en-US" w:eastAsia="pl-PL" w:bidi="en-US"/>
    </w:rPr>
  </w:style>
  <w:style w:type="numbering" w:customStyle="1" w:styleId="Styl1">
    <w:name w:val="Styl1"/>
    <w:rsid w:val="006C4B18"/>
    <w:pPr>
      <w:numPr>
        <w:numId w:val="63"/>
      </w:numPr>
    </w:pPr>
  </w:style>
  <w:style w:type="paragraph" w:customStyle="1" w:styleId="ZnakZnakZnakZnakZnakZnakZnakZnakZnakZnakZnakZnak">
    <w:name w:val="Znak Znak Znak Znak Znak Znak Znak Znak Znak Znak Znak Znak"/>
    <w:basedOn w:val="Normalny"/>
    <w:rsid w:val="006C4B18"/>
    <w:rPr>
      <w:rFonts w:ascii="Calibri" w:eastAsia="Times New Roman" w:hAnsi="Calibri" w:cs="Times New Roman"/>
      <w:sz w:val="24"/>
      <w:szCs w:val="24"/>
      <w:lang w:val="en-US" w:eastAsia="pl-PL" w:bidi="en-US"/>
    </w:rPr>
  </w:style>
  <w:style w:type="paragraph" w:customStyle="1" w:styleId="Wypnktowanie1">
    <w:name w:val="Wypnktowanie 1"/>
    <w:basedOn w:val="Normalny"/>
    <w:rsid w:val="006C4B18"/>
    <w:pPr>
      <w:numPr>
        <w:numId w:val="64"/>
      </w:numPr>
    </w:pPr>
    <w:rPr>
      <w:rFonts w:ascii="Calibri" w:eastAsia="Times New Roman" w:hAnsi="Calibri" w:cs="Times New Roman"/>
      <w:sz w:val="20"/>
      <w:szCs w:val="20"/>
      <w:lang w:val="en-US" w:eastAsia="pl-PL" w:bidi="en-US"/>
    </w:rPr>
  </w:style>
  <w:style w:type="paragraph" w:styleId="Lista">
    <w:name w:val="List"/>
    <w:basedOn w:val="Normalny"/>
    <w:rsid w:val="006C4B18"/>
    <w:pPr>
      <w:ind w:left="283" w:hanging="283"/>
    </w:pPr>
    <w:rPr>
      <w:rFonts w:ascii="Calibri" w:eastAsia="Times New Roman" w:hAnsi="Calibri" w:cs="Times New Roman"/>
      <w:sz w:val="24"/>
      <w:szCs w:val="24"/>
      <w:lang w:val="en-US" w:bidi="en-US"/>
    </w:rPr>
  </w:style>
  <w:style w:type="paragraph" w:styleId="Tytu">
    <w:name w:val="Title"/>
    <w:basedOn w:val="Normalny"/>
    <w:next w:val="Normalny"/>
    <w:link w:val="TytuZnak"/>
    <w:uiPriority w:val="10"/>
    <w:qFormat/>
    <w:rsid w:val="006C4B18"/>
    <w:pPr>
      <w:spacing w:before="240" w:after="60"/>
      <w:jc w:val="center"/>
      <w:outlineLvl w:val="0"/>
    </w:pPr>
    <w:rPr>
      <w:rFonts w:ascii="Cambria" w:eastAsia="Times New Roman" w:hAnsi="Cambria" w:cs="Times New Roman"/>
      <w:b/>
      <w:bCs/>
      <w:kern w:val="28"/>
      <w:sz w:val="32"/>
      <w:szCs w:val="32"/>
      <w:lang w:val="en-US"/>
    </w:rPr>
  </w:style>
  <w:style w:type="character" w:customStyle="1" w:styleId="TytuZnak">
    <w:name w:val="Tytuł Znak"/>
    <w:basedOn w:val="Domylnaczcionkaakapitu"/>
    <w:link w:val="Tytu"/>
    <w:uiPriority w:val="10"/>
    <w:rsid w:val="006C4B18"/>
    <w:rPr>
      <w:rFonts w:ascii="Cambria" w:eastAsia="Times New Roman" w:hAnsi="Cambria" w:cs="Times New Roman"/>
      <w:b/>
      <w:bCs/>
      <w:kern w:val="28"/>
      <w:sz w:val="32"/>
      <w:szCs w:val="32"/>
      <w:lang w:val="en-US"/>
    </w:rPr>
  </w:style>
  <w:style w:type="paragraph" w:styleId="Podtytu">
    <w:name w:val="Subtitle"/>
    <w:basedOn w:val="Normalny"/>
    <w:next w:val="Normalny"/>
    <w:link w:val="PodtytuZnak"/>
    <w:uiPriority w:val="11"/>
    <w:qFormat/>
    <w:rsid w:val="006C4B18"/>
    <w:pPr>
      <w:spacing w:after="60"/>
      <w:jc w:val="center"/>
      <w:outlineLvl w:val="1"/>
    </w:pPr>
    <w:rPr>
      <w:rFonts w:ascii="Cambria" w:eastAsia="Times New Roman" w:hAnsi="Cambria" w:cs="Times New Roman"/>
      <w:sz w:val="24"/>
      <w:szCs w:val="24"/>
      <w:lang w:val="en-US"/>
    </w:rPr>
  </w:style>
  <w:style w:type="character" w:customStyle="1" w:styleId="PodtytuZnak">
    <w:name w:val="Podtytuł Znak"/>
    <w:basedOn w:val="Domylnaczcionkaakapitu"/>
    <w:link w:val="Podtytu"/>
    <w:uiPriority w:val="11"/>
    <w:rsid w:val="006C4B18"/>
    <w:rPr>
      <w:rFonts w:ascii="Cambria" w:eastAsia="Times New Roman" w:hAnsi="Cambria" w:cs="Times New Roman"/>
      <w:sz w:val="24"/>
      <w:szCs w:val="24"/>
      <w:lang w:val="en-US"/>
    </w:rPr>
  </w:style>
  <w:style w:type="paragraph" w:styleId="Cytat">
    <w:name w:val="Quote"/>
    <w:basedOn w:val="Normalny"/>
    <w:next w:val="Normalny"/>
    <w:link w:val="CytatZnak"/>
    <w:uiPriority w:val="29"/>
    <w:qFormat/>
    <w:rsid w:val="006C4B18"/>
    <w:rPr>
      <w:rFonts w:ascii="Calibri" w:eastAsia="Times New Roman" w:hAnsi="Calibri" w:cs="Times New Roman"/>
      <w:i/>
      <w:sz w:val="24"/>
      <w:szCs w:val="24"/>
      <w:lang w:val="en-US"/>
    </w:rPr>
  </w:style>
  <w:style w:type="character" w:customStyle="1" w:styleId="CytatZnak">
    <w:name w:val="Cytat Znak"/>
    <w:basedOn w:val="Domylnaczcionkaakapitu"/>
    <w:link w:val="Cytat"/>
    <w:uiPriority w:val="29"/>
    <w:rsid w:val="006C4B18"/>
    <w:rPr>
      <w:rFonts w:ascii="Calibri" w:eastAsia="Times New Roman" w:hAnsi="Calibri" w:cs="Times New Roman"/>
      <w:i/>
      <w:sz w:val="24"/>
      <w:szCs w:val="24"/>
      <w:lang w:val="en-US"/>
    </w:rPr>
  </w:style>
  <w:style w:type="paragraph" w:styleId="Cytatintensywny">
    <w:name w:val="Intense Quote"/>
    <w:basedOn w:val="Normalny"/>
    <w:next w:val="Normalny"/>
    <w:link w:val="CytatintensywnyZnak"/>
    <w:uiPriority w:val="30"/>
    <w:qFormat/>
    <w:rsid w:val="006C4B18"/>
    <w:pPr>
      <w:ind w:left="720" w:right="720"/>
    </w:pPr>
    <w:rPr>
      <w:rFonts w:ascii="Calibri" w:eastAsia="Times New Roman" w:hAnsi="Calibri" w:cs="Times New Roman"/>
      <w:b/>
      <w:i/>
      <w:sz w:val="24"/>
      <w:szCs w:val="20"/>
      <w:lang w:val="en-US"/>
    </w:rPr>
  </w:style>
  <w:style w:type="character" w:customStyle="1" w:styleId="CytatintensywnyZnak">
    <w:name w:val="Cytat intensywny Znak"/>
    <w:basedOn w:val="Domylnaczcionkaakapitu"/>
    <w:link w:val="Cytatintensywny"/>
    <w:uiPriority w:val="30"/>
    <w:rsid w:val="006C4B18"/>
    <w:rPr>
      <w:rFonts w:ascii="Calibri" w:eastAsia="Times New Roman" w:hAnsi="Calibri" w:cs="Times New Roman"/>
      <w:b/>
      <w:i/>
      <w:sz w:val="24"/>
      <w:szCs w:val="20"/>
      <w:lang w:val="en-US"/>
    </w:rPr>
  </w:style>
  <w:style w:type="character" w:styleId="Wyrnieniedelikatne">
    <w:name w:val="Subtle Emphasis"/>
    <w:uiPriority w:val="19"/>
    <w:qFormat/>
    <w:rsid w:val="006C4B18"/>
    <w:rPr>
      <w:i/>
      <w:color w:val="5A5A5A"/>
    </w:rPr>
  </w:style>
  <w:style w:type="character" w:styleId="Wyrnienieintensywne">
    <w:name w:val="Intense Emphasis"/>
    <w:uiPriority w:val="21"/>
    <w:qFormat/>
    <w:rsid w:val="006C4B18"/>
    <w:rPr>
      <w:b/>
      <w:i/>
      <w:sz w:val="24"/>
      <w:szCs w:val="24"/>
      <w:u w:val="single"/>
    </w:rPr>
  </w:style>
  <w:style w:type="character" w:styleId="Odwoaniedelikatne">
    <w:name w:val="Subtle Reference"/>
    <w:uiPriority w:val="31"/>
    <w:qFormat/>
    <w:rsid w:val="006C4B18"/>
    <w:rPr>
      <w:sz w:val="24"/>
      <w:szCs w:val="24"/>
      <w:u w:val="single"/>
    </w:rPr>
  </w:style>
  <w:style w:type="character" w:styleId="Odwoanieintensywne">
    <w:name w:val="Intense Reference"/>
    <w:qFormat/>
    <w:rsid w:val="006C4B18"/>
    <w:rPr>
      <w:b/>
      <w:sz w:val="24"/>
      <w:u w:val="single"/>
    </w:rPr>
  </w:style>
  <w:style w:type="character" w:styleId="Tytuksiki">
    <w:name w:val="Book Title"/>
    <w:uiPriority w:val="33"/>
    <w:qFormat/>
    <w:rsid w:val="006C4B18"/>
    <w:rPr>
      <w:rFonts w:ascii="Cambria" w:eastAsia="Times New Roman" w:hAnsi="Cambria"/>
      <w:b/>
      <w:i/>
      <w:sz w:val="24"/>
      <w:szCs w:val="24"/>
    </w:rPr>
  </w:style>
  <w:style w:type="paragraph" w:styleId="Nagwekspisutreci">
    <w:name w:val="TOC Heading"/>
    <w:basedOn w:val="Nagwek1"/>
    <w:next w:val="Normalny"/>
    <w:uiPriority w:val="39"/>
    <w:semiHidden/>
    <w:unhideWhenUsed/>
    <w:qFormat/>
    <w:rsid w:val="006C4B18"/>
    <w:pPr>
      <w:keepLines w:val="0"/>
      <w:spacing w:before="240" w:after="60" w:line="240" w:lineRule="auto"/>
      <w:outlineLvl w:val="9"/>
    </w:pPr>
    <w:rPr>
      <w:rFonts w:ascii="Cambria" w:hAnsi="Cambria" w:cs="Times New Roman"/>
      <w:lang w:val="en-US"/>
    </w:rPr>
  </w:style>
  <w:style w:type="paragraph" w:customStyle="1" w:styleId="Akapit">
    <w:name w:val="Akapit"/>
    <w:basedOn w:val="Normalny"/>
    <w:rsid w:val="006C4B18"/>
    <w:pPr>
      <w:widowControl w:val="0"/>
      <w:spacing w:after="120"/>
      <w:jc w:val="both"/>
    </w:pPr>
    <w:rPr>
      <w:rFonts w:ascii="Calibri" w:eastAsia="Times New Roman" w:hAnsi="Calibri" w:cs="Times New Roman"/>
      <w:sz w:val="24"/>
      <w:szCs w:val="20"/>
      <w:lang w:val="en-US" w:eastAsia="pl-PL" w:bidi="en-US"/>
    </w:rPr>
  </w:style>
  <w:style w:type="paragraph" w:customStyle="1" w:styleId="r1">
    <w:name w:val="r1"/>
    <w:basedOn w:val="Normalny"/>
    <w:link w:val="r1Znak"/>
    <w:qFormat/>
    <w:rsid w:val="006C4B18"/>
    <w:pPr>
      <w:spacing w:line="276" w:lineRule="auto"/>
    </w:pPr>
    <w:rPr>
      <w:rFonts w:ascii="Times New Roman" w:eastAsia="Times New Roman" w:hAnsi="Times New Roman" w:cs="Times New Roman"/>
      <w:b/>
      <w:sz w:val="20"/>
      <w:szCs w:val="20"/>
      <w:lang w:val="en-US" w:bidi="en-US"/>
    </w:rPr>
  </w:style>
  <w:style w:type="character" w:customStyle="1" w:styleId="r1Znak">
    <w:name w:val="r1 Znak"/>
    <w:link w:val="r1"/>
    <w:rsid w:val="006C4B18"/>
    <w:rPr>
      <w:rFonts w:ascii="Times New Roman" w:eastAsia="Times New Roman" w:hAnsi="Times New Roman" w:cs="Times New Roman"/>
      <w:b/>
      <w:sz w:val="20"/>
      <w:szCs w:val="20"/>
      <w:lang w:val="en-US" w:bidi="en-US"/>
    </w:rPr>
  </w:style>
  <w:style w:type="paragraph" w:styleId="Spisilustracji">
    <w:name w:val="table of figures"/>
    <w:basedOn w:val="Normalny"/>
    <w:next w:val="Normalny"/>
    <w:uiPriority w:val="99"/>
    <w:unhideWhenUsed/>
    <w:rsid w:val="006C4B18"/>
    <w:rPr>
      <w:rFonts w:ascii="Calibri" w:eastAsia="Times New Roman" w:hAnsi="Calibri" w:cs="Times New Roman"/>
      <w:sz w:val="24"/>
      <w:szCs w:val="24"/>
      <w:lang w:val="en-US" w:bidi="en-US"/>
    </w:rPr>
  </w:style>
  <w:style w:type="paragraph" w:customStyle="1" w:styleId="p1">
    <w:name w:val="p1"/>
    <w:basedOn w:val="Normalny"/>
    <w:link w:val="p1Znak"/>
    <w:qFormat/>
    <w:rsid w:val="006C4B18"/>
    <w:pPr>
      <w:spacing w:after="240"/>
      <w:jc w:val="both"/>
      <w:outlineLvl w:val="0"/>
    </w:pPr>
    <w:rPr>
      <w:rFonts w:ascii="Times New Roman" w:eastAsia="Times New Roman" w:hAnsi="Times New Roman" w:cs="Times New Roman"/>
      <w:b/>
      <w:sz w:val="24"/>
      <w:szCs w:val="24"/>
      <w:lang w:bidi="en-US"/>
    </w:rPr>
  </w:style>
  <w:style w:type="paragraph" w:customStyle="1" w:styleId="p2">
    <w:name w:val="p2"/>
    <w:basedOn w:val="Normalny"/>
    <w:link w:val="p2Znak"/>
    <w:qFormat/>
    <w:rsid w:val="006C4B18"/>
    <w:pPr>
      <w:tabs>
        <w:tab w:val="left" w:pos="567"/>
      </w:tabs>
      <w:spacing w:after="240"/>
      <w:jc w:val="both"/>
      <w:outlineLvl w:val="1"/>
    </w:pPr>
    <w:rPr>
      <w:rFonts w:ascii="Times New Roman" w:eastAsia="Times New Roman" w:hAnsi="Times New Roman" w:cs="Times New Roman"/>
      <w:b/>
      <w:lang w:bidi="en-US"/>
    </w:rPr>
  </w:style>
  <w:style w:type="character" w:customStyle="1" w:styleId="p1Znak">
    <w:name w:val="p1 Znak"/>
    <w:basedOn w:val="Domylnaczcionkaakapitu"/>
    <w:link w:val="p1"/>
    <w:rsid w:val="006C4B18"/>
    <w:rPr>
      <w:rFonts w:ascii="Times New Roman" w:eastAsia="Times New Roman" w:hAnsi="Times New Roman" w:cs="Times New Roman"/>
      <w:b/>
      <w:sz w:val="24"/>
      <w:szCs w:val="24"/>
      <w:lang w:bidi="en-US"/>
    </w:rPr>
  </w:style>
  <w:style w:type="paragraph" w:customStyle="1" w:styleId="p3">
    <w:name w:val="p3"/>
    <w:basedOn w:val="Normalny"/>
    <w:link w:val="p3Znak"/>
    <w:qFormat/>
    <w:rsid w:val="006C4B18"/>
    <w:pPr>
      <w:spacing w:after="240"/>
      <w:jc w:val="both"/>
      <w:outlineLvl w:val="2"/>
    </w:pPr>
    <w:rPr>
      <w:rFonts w:ascii="Times New Roman" w:eastAsia="Times New Roman" w:hAnsi="Times New Roman" w:cs="Times New Roman"/>
      <w:b/>
      <w:lang w:bidi="en-US"/>
    </w:rPr>
  </w:style>
  <w:style w:type="character" w:customStyle="1" w:styleId="p2Znak">
    <w:name w:val="p2 Znak"/>
    <w:basedOn w:val="Domylnaczcionkaakapitu"/>
    <w:link w:val="p2"/>
    <w:rsid w:val="006C4B18"/>
    <w:rPr>
      <w:rFonts w:ascii="Times New Roman" w:eastAsia="Times New Roman" w:hAnsi="Times New Roman" w:cs="Times New Roman"/>
      <w:b/>
      <w:lang w:bidi="en-US"/>
    </w:rPr>
  </w:style>
  <w:style w:type="paragraph" w:styleId="Spistreci1">
    <w:name w:val="toc 1"/>
    <w:basedOn w:val="Normalny"/>
    <w:next w:val="Normalny"/>
    <w:autoRedefine/>
    <w:uiPriority w:val="39"/>
    <w:unhideWhenUsed/>
    <w:qFormat/>
    <w:rsid w:val="004D6249"/>
    <w:pPr>
      <w:tabs>
        <w:tab w:val="left" w:pos="709"/>
        <w:tab w:val="right" w:leader="dot" w:pos="9062"/>
      </w:tabs>
      <w:spacing w:before="120"/>
      <w:ind w:left="567" w:hanging="567"/>
    </w:pPr>
    <w:rPr>
      <w:rFonts w:ascii="Times New Roman" w:hAnsi="Times New Roman" w:cs="Times New Roman"/>
      <w:b/>
      <w:bCs/>
      <w:iCs/>
      <w:noProof/>
    </w:rPr>
  </w:style>
  <w:style w:type="character" w:customStyle="1" w:styleId="p3Znak">
    <w:name w:val="p3 Znak"/>
    <w:basedOn w:val="Domylnaczcionkaakapitu"/>
    <w:link w:val="p3"/>
    <w:rsid w:val="006C4B18"/>
    <w:rPr>
      <w:rFonts w:ascii="Times New Roman" w:eastAsia="Times New Roman" w:hAnsi="Times New Roman" w:cs="Times New Roman"/>
      <w:b/>
      <w:lang w:bidi="en-US"/>
    </w:rPr>
  </w:style>
  <w:style w:type="paragraph" w:styleId="Spistreci3">
    <w:name w:val="toc 3"/>
    <w:basedOn w:val="Normalny"/>
    <w:next w:val="Normalny"/>
    <w:autoRedefine/>
    <w:uiPriority w:val="39"/>
    <w:unhideWhenUsed/>
    <w:qFormat/>
    <w:rsid w:val="00815596"/>
    <w:pPr>
      <w:tabs>
        <w:tab w:val="left" w:pos="851"/>
        <w:tab w:val="left" w:pos="1276"/>
        <w:tab w:val="right" w:leader="dot" w:pos="9062"/>
      </w:tabs>
      <w:spacing w:before="120" w:after="120" w:line="276" w:lineRule="auto"/>
      <w:ind w:left="851"/>
    </w:pPr>
    <w:rPr>
      <w:rFonts w:ascii="Times New Roman" w:hAnsi="Times New Roman" w:cs="Times New Roman"/>
      <w:noProof/>
      <w:sz w:val="24"/>
      <w:szCs w:val="24"/>
    </w:rPr>
  </w:style>
  <w:style w:type="paragraph" w:customStyle="1" w:styleId="t1">
    <w:name w:val="t1"/>
    <w:basedOn w:val="Normalny"/>
    <w:link w:val="t1Znak"/>
    <w:qFormat/>
    <w:rsid w:val="006C4B18"/>
    <w:pPr>
      <w:spacing w:line="276" w:lineRule="auto"/>
      <w:ind w:left="-142" w:firstLine="142"/>
    </w:pPr>
    <w:rPr>
      <w:rFonts w:ascii="Times New Roman" w:eastAsia="Times New Roman" w:hAnsi="Times New Roman" w:cs="Times New Roman"/>
      <w:b/>
      <w:sz w:val="20"/>
      <w:szCs w:val="20"/>
      <w:lang w:bidi="en-US"/>
    </w:rPr>
  </w:style>
  <w:style w:type="paragraph" w:customStyle="1" w:styleId="w1">
    <w:name w:val="w1"/>
    <w:basedOn w:val="Normalny"/>
    <w:link w:val="w1Znak"/>
    <w:qFormat/>
    <w:rsid w:val="006C4B18"/>
    <w:rPr>
      <w:rFonts w:ascii="Times New Roman" w:eastAsia="Times New Roman" w:hAnsi="Times New Roman" w:cs="Times New Roman"/>
      <w:b/>
      <w:sz w:val="20"/>
      <w:szCs w:val="20"/>
      <w:lang w:bidi="en-US"/>
    </w:rPr>
  </w:style>
  <w:style w:type="character" w:customStyle="1" w:styleId="t1Znak">
    <w:name w:val="t1 Znak"/>
    <w:basedOn w:val="Domylnaczcionkaakapitu"/>
    <w:link w:val="t1"/>
    <w:rsid w:val="006C4B18"/>
    <w:rPr>
      <w:rFonts w:ascii="Times New Roman" w:eastAsia="Times New Roman" w:hAnsi="Times New Roman" w:cs="Times New Roman"/>
      <w:b/>
      <w:sz w:val="20"/>
      <w:szCs w:val="20"/>
      <w:lang w:bidi="en-US"/>
    </w:rPr>
  </w:style>
  <w:style w:type="paragraph" w:styleId="Spistreci4">
    <w:name w:val="toc 4"/>
    <w:basedOn w:val="Normalny"/>
    <w:next w:val="Normalny"/>
    <w:autoRedefine/>
    <w:uiPriority w:val="39"/>
    <w:unhideWhenUsed/>
    <w:rsid w:val="004D6249"/>
    <w:pPr>
      <w:tabs>
        <w:tab w:val="right" w:leader="dot" w:pos="9062"/>
      </w:tabs>
      <w:ind w:left="1276"/>
    </w:pPr>
    <w:rPr>
      <w:sz w:val="20"/>
      <w:szCs w:val="20"/>
    </w:rPr>
  </w:style>
  <w:style w:type="character" w:customStyle="1" w:styleId="w1Znak">
    <w:name w:val="w1 Znak"/>
    <w:basedOn w:val="Domylnaczcionkaakapitu"/>
    <w:link w:val="w1"/>
    <w:rsid w:val="006C4B18"/>
    <w:rPr>
      <w:rFonts w:ascii="Times New Roman" w:eastAsia="Times New Roman" w:hAnsi="Times New Roman" w:cs="Times New Roman"/>
      <w:b/>
      <w:sz w:val="20"/>
      <w:szCs w:val="20"/>
      <w:lang w:bidi="en-US"/>
    </w:rPr>
  </w:style>
  <w:style w:type="paragraph" w:styleId="Spistreci5">
    <w:name w:val="toc 5"/>
    <w:basedOn w:val="Normalny"/>
    <w:next w:val="Normalny"/>
    <w:autoRedefine/>
    <w:uiPriority w:val="39"/>
    <w:unhideWhenUsed/>
    <w:rsid w:val="006C4B18"/>
    <w:pPr>
      <w:ind w:left="880"/>
    </w:pPr>
    <w:rPr>
      <w:sz w:val="20"/>
      <w:szCs w:val="20"/>
    </w:rPr>
  </w:style>
  <w:style w:type="paragraph" w:styleId="Spistreci6">
    <w:name w:val="toc 6"/>
    <w:basedOn w:val="Normalny"/>
    <w:next w:val="Normalny"/>
    <w:autoRedefine/>
    <w:uiPriority w:val="39"/>
    <w:unhideWhenUsed/>
    <w:rsid w:val="006C4B18"/>
    <w:pPr>
      <w:ind w:left="1100"/>
    </w:pPr>
    <w:rPr>
      <w:sz w:val="20"/>
      <w:szCs w:val="20"/>
    </w:rPr>
  </w:style>
  <w:style w:type="paragraph" w:styleId="Spistreci7">
    <w:name w:val="toc 7"/>
    <w:basedOn w:val="Normalny"/>
    <w:next w:val="Normalny"/>
    <w:autoRedefine/>
    <w:uiPriority w:val="39"/>
    <w:unhideWhenUsed/>
    <w:rsid w:val="006C4B18"/>
    <w:pPr>
      <w:ind w:left="1320"/>
    </w:pPr>
    <w:rPr>
      <w:sz w:val="20"/>
      <w:szCs w:val="20"/>
    </w:rPr>
  </w:style>
  <w:style w:type="paragraph" w:styleId="Spistreci8">
    <w:name w:val="toc 8"/>
    <w:basedOn w:val="Normalny"/>
    <w:next w:val="Normalny"/>
    <w:autoRedefine/>
    <w:uiPriority w:val="39"/>
    <w:unhideWhenUsed/>
    <w:rsid w:val="006C4B18"/>
    <w:pPr>
      <w:ind w:left="1540"/>
    </w:pPr>
    <w:rPr>
      <w:sz w:val="20"/>
      <w:szCs w:val="20"/>
    </w:rPr>
  </w:style>
  <w:style w:type="paragraph" w:styleId="Spistreci9">
    <w:name w:val="toc 9"/>
    <w:basedOn w:val="Normalny"/>
    <w:next w:val="Normalny"/>
    <w:autoRedefine/>
    <w:uiPriority w:val="39"/>
    <w:unhideWhenUsed/>
    <w:rsid w:val="006C4B18"/>
    <w:pPr>
      <w:ind w:left="1760"/>
    </w:pPr>
    <w:rPr>
      <w:sz w:val="20"/>
      <w:szCs w:val="20"/>
    </w:rPr>
  </w:style>
  <w:style w:type="character" w:customStyle="1" w:styleId="h11">
    <w:name w:val="h11"/>
    <w:rsid w:val="00710734"/>
    <w:rPr>
      <w:rFonts w:ascii="Verdana" w:hAnsi="Verdana" w:hint="default"/>
      <w:b/>
      <w:bCs/>
      <w:i w:val="0"/>
      <w:iCs w:val="0"/>
      <w:sz w:val="23"/>
      <w:szCs w:val="23"/>
    </w:rPr>
  </w:style>
  <w:style w:type="paragraph" w:customStyle="1" w:styleId="kropki">
    <w:name w:val="kropki"/>
    <w:basedOn w:val="Normalny"/>
    <w:link w:val="kropkiZnak"/>
    <w:qFormat/>
    <w:rsid w:val="002D0195"/>
    <w:pPr>
      <w:tabs>
        <w:tab w:val="left" w:pos="0"/>
      </w:tabs>
      <w:autoSpaceDE w:val="0"/>
      <w:autoSpaceDN w:val="0"/>
      <w:spacing w:line="276" w:lineRule="auto"/>
      <w:ind w:left="1491" w:hanging="357"/>
      <w:jc w:val="both"/>
    </w:pPr>
    <w:rPr>
      <w:rFonts w:ascii="Calibri" w:eastAsia="Times New Roman" w:hAnsi="Calibri" w:cs="Times New Roman"/>
      <w:sz w:val="20"/>
      <w:szCs w:val="24"/>
    </w:rPr>
  </w:style>
  <w:style w:type="character" w:customStyle="1" w:styleId="kropkiZnak">
    <w:name w:val="kropki Znak"/>
    <w:link w:val="kropki"/>
    <w:rsid w:val="002D0195"/>
    <w:rPr>
      <w:rFonts w:ascii="Calibri" w:eastAsia="Times New Roman" w:hAnsi="Calibri" w:cs="Times New Roman"/>
      <w:sz w:val="20"/>
      <w:szCs w:val="24"/>
    </w:rPr>
  </w:style>
  <w:style w:type="paragraph" w:customStyle="1" w:styleId="pzpwp">
    <w:name w:val="pzpwp"/>
    <w:basedOn w:val="Normalny"/>
    <w:link w:val="pzpwpZnak"/>
    <w:qFormat/>
    <w:rsid w:val="002D0195"/>
    <w:pPr>
      <w:tabs>
        <w:tab w:val="left" w:pos="0"/>
      </w:tabs>
      <w:autoSpaceDE w:val="0"/>
      <w:autoSpaceDN w:val="0"/>
      <w:adjustRightInd w:val="0"/>
      <w:spacing w:line="276" w:lineRule="auto"/>
      <w:ind w:firstLine="851"/>
      <w:jc w:val="both"/>
    </w:pPr>
    <w:rPr>
      <w:rFonts w:ascii="Calibri" w:eastAsia="Times New Roman" w:hAnsi="Calibri" w:cs="Times New Roman"/>
      <w:sz w:val="20"/>
      <w:szCs w:val="20"/>
    </w:rPr>
  </w:style>
  <w:style w:type="character" w:customStyle="1" w:styleId="pzpwpZnak">
    <w:name w:val="pzpwp Znak"/>
    <w:link w:val="pzpwp"/>
    <w:rsid w:val="002D0195"/>
    <w:rPr>
      <w:rFonts w:ascii="Calibri" w:eastAsia="Times New Roman" w:hAnsi="Calibri" w:cs="Times New Roman"/>
      <w:sz w:val="20"/>
      <w:szCs w:val="20"/>
    </w:rPr>
  </w:style>
  <w:style w:type="paragraph" w:customStyle="1" w:styleId="jaro">
    <w:name w:val="jaro"/>
    <w:basedOn w:val="Normalny"/>
    <w:link w:val="jaroZnak"/>
    <w:qFormat/>
    <w:rsid w:val="002D0195"/>
    <w:pPr>
      <w:tabs>
        <w:tab w:val="left" w:pos="0"/>
      </w:tabs>
      <w:autoSpaceDE w:val="0"/>
      <w:autoSpaceDN w:val="0"/>
      <w:spacing w:line="276" w:lineRule="auto"/>
      <w:ind w:firstLine="851"/>
      <w:jc w:val="both"/>
    </w:pPr>
    <w:rPr>
      <w:rFonts w:ascii="Calibri" w:eastAsia="Times New Roman" w:hAnsi="Calibri" w:cs="Times New Roman"/>
      <w:sz w:val="20"/>
      <w:szCs w:val="24"/>
    </w:rPr>
  </w:style>
  <w:style w:type="character" w:customStyle="1" w:styleId="jaroZnak">
    <w:name w:val="jaro Znak"/>
    <w:link w:val="jaro"/>
    <w:rsid w:val="002D0195"/>
    <w:rPr>
      <w:rFonts w:ascii="Calibri" w:eastAsia="Times New Roman" w:hAnsi="Calibri" w:cs="Times New Roman"/>
      <w:sz w:val="20"/>
      <w:szCs w:val="24"/>
    </w:rPr>
  </w:style>
  <w:style w:type="paragraph" w:customStyle="1" w:styleId="tytuy">
    <w:name w:val="tytuły"/>
    <w:basedOn w:val="Normalny"/>
    <w:link w:val="tytuyZnak"/>
    <w:qFormat/>
    <w:rsid w:val="002D0195"/>
    <w:pPr>
      <w:tabs>
        <w:tab w:val="left" w:pos="0"/>
      </w:tabs>
      <w:spacing w:line="276" w:lineRule="auto"/>
      <w:jc w:val="both"/>
    </w:pPr>
    <w:rPr>
      <w:rFonts w:ascii="Calibri" w:eastAsia="Calibri" w:hAnsi="Calibri" w:cs="Times New Roman"/>
      <w:b/>
      <w:color w:val="002060"/>
      <w:sz w:val="28"/>
      <w:szCs w:val="28"/>
    </w:rPr>
  </w:style>
  <w:style w:type="character" w:customStyle="1" w:styleId="tytuyZnak">
    <w:name w:val="tytuły Znak"/>
    <w:link w:val="tytuy"/>
    <w:rsid w:val="002D0195"/>
    <w:rPr>
      <w:rFonts w:ascii="Calibri" w:eastAsia="Calibri" w:hAnsi="Calibri" w:cs="Times New Roman"/>
      <w:b/>
      <w:color w:val="002060"/>
      <w:sz w:val="28"/>
      <w:szCs w:val="28"/>
      <w:effect w:val="none"/>
    </w:rPr>
  </w:style>
  <w:style w:type="paragraph" w:customStyle="1" w:styleId="110">
    <w:name w:val="1.1."/>
    <w:basedOn w:val="Normalny"/>
    <w:next w:val="Normalny"/>
    <w:link w:val="11Znak"/>
    <w:qFormat/>
    <w:rsid w:val="002D0195"/>
    <w:pPr>
      <w:tabs>
        <w:tab w:val="left" w:pos="0"/>
      </w:tabs>
      <w:suppressAutoHyphens/>
      <w:overflowPunct w:val="0"/>
      <w:autoSpaceDE w:val="0"/>
      <w:autoSpaceDN w:val="0"/>
      <w:adjustRightInd w:val="0"/>
      <w:spacing w:before="120" w:after="120" w:line="276" w:lineRule="auto"/>
      <w:jc w:val="both"/>
      <w:textAlignment w:val="baseline"/>
    </w:pPr>
    <w:rPr>
      <w:rFonts w:ascii="Calibri" w:eastAsia="Times New Roman" w:hAnsi="Calibri" w:cs="Times New Roman"/>
      <w:b/>
      <w:bCs/>
      <w:color w:val="0D0D0D"/>
      <w:sz w:val="24"/>
      <w:szCs w:val="28"/>
      <w:lang w:val="de-DE"/>
    </w:rPr>
  </w:style>
  <w:style w:type="character" w:customStyle="1" w:styleId="11Znak">
    <w:name w:val="1.1. Znak"/>
    <w:link w:val="110"/>
    <w:rsid w:val="002D0195"/>
    <w:rPr>
      <w:rFonts w:ascii="Calibri" w:eastAsia="Times New Roman" w:hAnsi="Calibri" w:cs="Times New Roman"/>
      <w:b/>
      <w:bCs/>
      <w:color w:val="0D0D0D"/>
      <w:sz w:val="24"/>
      <w:szCs w:val="28"/>
      <w:effect w:val="none"/>
      <w:lang w:val="de-DE"/>
    </w:rPr>
  </w:style>
  <w:style w:type="paragraph" w:customStyle="1" w:styleId="Styl6">
    <w:name w:val="Styl6"/>
    <w:basedOn w:val="Normalny"/>
    <w:link w:val="Styl6Znak"/>
    <w:qFormat/>
    <w:rsid w:val="002D0195"/>
    <w:pPr>
      <w:keepNext/>
      <w:tabs>
        <w:tab w:val="left" w:pos="0"/>
      </w:tabs>
      <w:overflowPunct w:val="0"/>
      <w:autoSpaceDE w:val="0"/>
      <w:autoSpaceDN w:val="0"/>
      <w:adjustRightInd w:val="0"/>
      <w:spacing w:line="276" w:lineRule="auto"/>
      <w:ind w:left="720" w:hanging="360"/>
      <w:jc w:val="both"/>
      <w:textAlignment w:val="baseline"/>
      <w:outlineLvl w:val="0"/>
    </w:pPr>
    <w:rPr>
      <w:rFonts w:ascii="Calibri" w:eastAsia="Times New Roman" w:hAnsi="Calibri" w:cs="Times New Roman"/>
      <w:b/>
      <w:bCs/>
      <w:kern w:val="32"/>
      <w:sz w:val="28"/>
      <w:szCs w:val="28"/>
    </w:rPr>
  </w:style>
  <w:style w:type="character" w:customStyle="1" w:styleId="Styl6Znak">
    <w:name w:val="Styl6 Znak"/>
    <w:link w:val="Styl6"/>
    <w:rsid w:val="002D0195"/>
    <w:rPr>
      <w:rFonts w:ascii="Calibri" w:eastAsia="Times New Roman" w:hAnsi="Calibri" w:cs="Times New Roman"/>
      <w:b/>
      <w:bCs/>
      <w:kern w:val="32"/>
      <w:sz w:val="28"/>
      <w:szCs w:val="28"/>
    </w:rPr>
  </w:style>
  <w:style w:type="paragraph" w:customStyle="1" w:styleId="DiagNag2">
    <w:name w:val="Diag Nag 2"/>
    <w:basedOn w:val="Normalny"/>
    <w:next w:val="Normalny"/>
    <w:autoRedefine/>
    <w:rsid w:val="002D0195"/>
    <w:pPr>
      <w:numPr>
        <w:numId w:val="220"/>
      </w:numPr>
      <w:tabs>
        <w:tab w:val="clear" w:pos="227"/>
        <w:tab w:val="num" w:pos="520"/>
      </w:tabs>
      <w:snapToGrid w:val="0"/>
      <w:ind w:left="520" w:hanging="283"/>
      <w:jc w:val="both"/>
    </w:pPr>
    <w:rPr>
      <w:rFonts w:ascii="Calibri" w:eastAsia="Calibri" w:hAnsi="Calibri" w:cs="Times New Roman"/>
      <w:lang w:eastAsia="pl-PL"/>
    </w:rPr>
  </w:style>
  <w:style w:type="character" w:customStyle="1" w:styleId="wykrespZnak">
    <w:name w:val="wykres_p Znak"/>
    <w:link w:val="wykresp"/>
    <w:locked/>
    <w:rsid w:val="002D0195"/>
    <w:rPr>
      <w:rFonts w:ascii="Times New Roman" w:eastAsia="Times New Roman" w:hAnsi="Times New Roman" w:cs="Calibri"/>
      <w:b/>
    </w:rPr>
  </w:style>
  <w:style w:type="paragraph" w:customStyle="1" w:styleId="wykresp">
    <w:name w:val="wykres_p"/>
    <w:basedOn w:val="Normalny"/>
    <w:link w:val="wykrespZnak"/>
    <w:qFormat/>
    <w:rsid w:val="002D0195"/>
    <w:pPr>
      <w:tabs>
        <w:tab w:val="left" w:pos="-4962"/>
        <w:tab w:val="left" w:pos="0"/>
        <w:tab w:val="left" w:pos="284"/>
      </w:tabs>
      <w:spacing w:line="276" w:lineRule="auto"/>
      <w:ind w:left="1134" w:hanging="1134"/>
      <w:jc w:val="both"/>
    </w:pPr>
    <w:rPr>
      <w:rFonts w:ascii="Times New Roman" w:eastAsia="Times New Roman" w:hAnsi="Times New Roman" w:cs="Calibri"/>
      <w:b/>
    </w:rPr>
  </w:style>
  <w:style w:type="paragraph" w:customStyle="1" w:styleId="Tekstpodstawowy211">
    <w:name w:val="Tekst podstawowy 211"/>
    <w:basedOn w:val="Normalny"/>
    <w:rsid w:val="002D0195"/>
    <w:pPr>
      <w:spacing w:line="276" w:lineRule="auto"/>
      <w:ind w:left="360" w:hanging="360"/>
      <w:jc w:val="both"/>
    </w:pPr>
    <w:rPr>
      <w:rFonts w:ascii="Calibri" w:eastAsia="Times New Roman" w:hAnsi="Calibri" w:cs="Times New Roman"/>
      <w:b/>
      <w:sz w:val="32"/>
      <w:szCs w:val="20"/>
      <w:lang w:eastAsia="pl-PL"/>
    </w:rPr>
  </w:style>
  <w:style w:type="paragraph" w:customStyle="1" w:styleId="skrty">
    <w:name w:val="skróty"/>
    <w:basedOn w:val="Normalny"/>
    <w:link w:val="skrtyZnak"/>
    <w:qFormat/>
    <w:rsid w:val="002D0195"/>
    <w:pPr>
      <w:tabs>
        <w:tab w:val="left" w:pos="0"/>
      </w:tabs>
      <w:spacing w:line="276" w:lineRule="auto"/>
      <w:jc w:val="both"/>
    </w:pPr>
    <w:rPr>
      <w:rFonts w:ascii="Calibri" w:eastAsia="Calibri" w:hAnsi="Calibri" w:cs="Times New Roman"/>
      <w:lang w:eastAsia="pl-PL"/>
    </w:rPr>
  </w:style>
  <w:style w:type="character" w:customStyle="1" w:styleId="skrtyZnak">
    <w:name w:val="skróty Znak"/>
    <w:basedOn w:val="Domylnaczcionkaakapitu"/>
    <w:link w:val="skrty"/>
    <w:rsid w:val="002D0195"/>
    <w:rPr>
      <w:rFonts w:ascii="Calibri" w:eastAsia="Calibri" w:hAnsi="Calibri" w:cs="Times New Roman"/>
      <w:lang w:eastAsia="pl-PL"/>
    </w:rPr>
  </w:style>
  <w:style w:type="character" w:customStyle="1" w:styleId="txt">
    <w:name w:val="txt"/>
    <w:basedOn w:val="Domylnaczcionkaakapitu"/>
    <w:rsid w:val="002D0195"/>
  </w:style>
  <w:style w:type="paragraph" w:customStyle="1" w:styleId="Rysp">
    <w:name w:val="Rys_p"/>
    <w:basedOn w:val="Normalny"/>
    <w:link w:val="RyspZnak"/>
    <w:qFormat/>
    <w:rsid w:val="002D0195"/>
    <w:pPr>
      <w:tabs>
        <w:tab w:val="left" w:pos="0"/>
      </w:tabs>
      <w:spacing w:before="120" w:after="120" w:line="276" w:lineRule="auto"/>
      <w:jc w:val="both"/>
    </w:pPr>
    <w:rPr>
      <w:rFonts w:ascii="Calibri" w:eastAsia="Calibri" w:hAnsi="Calibri" w:cs="Times New Roman"/>
      <w:b/>
      <w:snapToGrid w:val="0"/>
      <w:color w:val="215868"/>
      <w:sz w:val="24"/>
      <w:szCs w:val="20"/>
    </w:rPr>
  </w:style>
  <w:style w:type="character" w:customStyle="1" w:styleId="RyspZnak">
    <w:name w:val="Rys_p Znak"/>
    <w:link w:val="Rysp"/>
    <w:rsid w:val="002D0195"/>
    <w:rPr>
      <w:rFonts w:ascii="Calibri" w:eastAsia="Calibri" w:hAnsi="Calibri" w:cs="Times New Roman"/>
      <w:b/>
      <w:snapToGrid w:val="0"/>
      <w:color w:val="215868"/>
      <w:sz w:val="24"/>
      <w:szCs w:val="20"/>
    </w:rPr>
  </w:style>
  <w:style w:type="paragraph" w:customStyle="1" w:styleId="Akapitzlist3">
    <w:name w:val="Akapit z listą3"/>
    <w:basedOn w:val="Normalny"/>
    <w:rsid w:val="002D0195"/>
    <w:pPr>
      <w:tabs>
        <w:tab w:val="left" w:pos="0"/>
        <w:tab w:val="left" w:pos="709"/>
      </w:tabs>
      <w:spacing w:line="276" w:lineRule="auto"/>
      <w:ind w:left="720" w:firstLine="709"/>
      <w:contextualSpacing/>
      <w:jc w:val="both"/>
    </w:pPr>
    <w:rPr>
      <w:rFonts w:ascii="Calibri" w:eastAsia="Times New Roman" w:hAnsi="Calibri" w:cs="Times New Roman"/>
      <w:lang w:eastAsia="pl-PL"/>
    </w:rPr>
  </w:style>
  <w:style w:type="paragraph" w:styleId="Listapunktowana">
    <w:name w:val="List Bullet"/>
    <w:basedOn w:val="Normalny"/>
    <w:autoRedefine/>
    <w:rsid w:val="002D0195"/>
    <w:pPr>
      <w:numPr>
        <w:numId w:val="221"/>
      </w:numPr>
      <w:jc w:val="both"/>
    </w:pPr>
    <w:rPr>
      <w:rFonts w:ascii="Times New Roman" w:eastAsia="Calibri" w:hAnsi="Times New Roman" w:cs="Times New Roman"/>
      <w:sz w:val="24"/>
      <w:szCs w:val="24"/>
      <w:lang w:eastAsia="pl-PL"/>
    </w:rPr>
  </w:style>
  <w:style w:type="paragraph" w:customStyle="1" w:styleId="tabelauwarunkowania">
    <w:name w:val="tabela_uwarunkowania"/>
    <w:basedOn w:val="Normalny"/>
    <w:link w:val="tabelauwarunkowaniaZnak"/>
    <w:rsid w:val="002D0195"/>
    <w:pPr>
      <w:spacing w:line="276" w:lineRule="auto"/>
    </w:pPr>
    <w:rPr>
      <w:rFonts w:ascii="Calibri" w:eastAsia="Times New Roman" w:hAnsi="Calibri" w:cs="Times New Roman"/>
      <w:i/>
      <w:sz w:val="18"/>
      <w:szCs w:val="18"/>
    </w:rPr>
  </w:style>
  <w:style w:type="character" w:customStyle="1" w:styleId="tabelauwarunkowaniaZnak">
    <w:name w:val="tabela_uwarunkowania Znak"/>
    <w:link w:val="tabelauwarunkowania"/>
    <w:rsid w:val="002D0195"/>
    <w:rPr>
      <w:rFonts w:ascii="Calibri" w:eastAsia="Times New Roman" w:hAnsi="Calibri" w:cs="Times New Roman"/>
      <w:i/>
      <w:sz w:val="18"/>
      <w:szCs w:val="18"/>
    </w:rPr>
  </w:style>
  <w:style w:type="character" w:customStyle="1" w:styleId="ListParagraphChar">
    <w:name w:val="List Paragraph Char"/>
    <w:link w:val="Akapitzlist1"/>
    <w:rsid w:val="002D0195"/>
    <w:rPr>
      <w:rFonts w:ascii="Calibri" w:eastAsia="Calibri" w:hAnsi="Calibri" w:cs="Calibri"/>
      <w:sz w:val="24"/>
      <w:szCs w:val="24"/>
    </w:rPr>
  </w:style>
  <w:style w:type="paragraph" w:customStyle="1" w:styleId="Nagwek3-gosiaZnak">
    <w:name w:val="Nagłówek 3 -gosia Znak"/>
    <w:basedOn w:val="Normalny"/>
    <w:link w:val="Nagwek3-gosiaZnakZnak"/>
    <w:rsid w:val="002D0195"/>
    <w:pPr>
      <w:spacing w:line="276" w:lineRule="auto"/>
      <w:jc w:val="both"/>
    </w:pPr>
    <w:rPr>
      <w:rFonts w:ascii="Calibri" w:eastAsia="Times New Roman" w:hAnsi="Calibri" w:cs="Times New Roman"/>
      <w:b/>
      <w:bCs/>
      <w:color w:val="000000"/>
      <w:sz w:val="24"/>
      <w:szCs w:val="20"/>
    </w:rPr>
  </w:style>
  <w:style w:type="character" w:customStyle="1" w:styleId="Nagwek3-gosiaZnakZnak">
    <w:name w:val="Nagłówek 3 -gosia Znak Znak"/>
    <w:link w:val="Nagwek3-gosiaZnak"/>
    <w:rsid w:val="002D0195"/>
    <w:rPr>
      <w:rFonts w:ascii="Calibri" w:eastAsia="Times New Roman" w:hAnsi="Calibri" w:cs="Times New Roman"/>
      <w:b/>
      <w:bCs/>
      <w:color w:val="000000"/>
      <w:sz w:val="24"/>
      <w:szCs w:val="20"/>
    </w:rPr>
  </w:style>
  <w:style w:type="character" w:customStyle="1" w:styleId="mw-headline">
    <w:name w:val="mw-headline"/>
    <w:basedOn w:val="Domylnaczcionkaakapitu"/>
    <w:rsid w:val="002D0195"/>
  </w:style>
  <w:style w:type="paragraph" w:customStyle="1" w:styleId="Wykresy">
    <w:name w:val="Wykresy"/>
    <w:basedOn w:val="Normalny"/>
    <w:link w:val="WykresyZnak"/>
    <w:qFormat/>
    <w:rsid w:val="002D0195"/>
    <w:pPr>
      <w:tabs>
        <w:tab w:val="left" w:pos="-4962"/>
        <w:tab w:val="left" w:pos="0"/>
        <w:tab w:val="left" w:pos="284"/>
      </w:tabs>
      <w:spacing w:line="276" w:lineRule="auto"/>
      <w:ind w:left="1134" w:hanging="1134"/>
      <w:jc w:val="both"/>
    </w:pPr>
    <w:rPr>
      <w:rFonts w:ascii="Calibri" w:eastAsia="Times New Roman" w:hAnsi="Calibri" w:cs="Times New Roman"/>
      <w:b/>
      <w:sz w:val="20"/>
      <w:szCs w:val="20"/>
    </w:rPr>
  </w:style>
  <w:style w:type="character" w:customStyle="1" w:styleId="WykresyZnak">
    <w:name w:val="Wykresy Znak"/>
    <w:link w:val="Wykresy"/>
    <w:rsid w:val="002D0195"/>
    <w:rPr>
      <w:rFonts w:ascii="Calibri" w:eastAsia="Times New Roman" w:hAnsi="Calibri" w:cs="Times New Roman"/>
      <w:b/>
      <w:sz w:val="20"/>
      <w:szCs w:val="20"/>
    </w:rPr>
  </w:style>
  <w:style w:type="paragraph" w:customStyle="1" w:styleId="kropki-raport">
    <w:name w:val="kropki-raport"/>
    <w:basedOn w:val="kreseczki"/>
    <w:link w:val="kropki-raportZnak"/>
    <w:qFormat/>
    <w:rsid w:val="002D0195"/>
    <w:pPr>
      <w:numPr>
        <w:numId w:val="7"/>
      </w:numPr>
      <w:ind w:left="1066" w:hanging="357"/>
    </w:pPr>
    <w:rPr>
      <w:sz w:val="20"/>
    </w:rPr>
  </w:style>
  <w:style w:type="paragraph" w:customStyle="1" w:styleId="Wyliczenie3">
    <w:name w:val="Wyliczenie 3"/>
    <w:basedOn w:val="Normalny"/>
    <w:rsid w:val="002D0195"/>
    <w:pPr>
      <w:spacing w:line="360" w:lineRule="atLeast"/>
      <w:ind w:firstLine="851"/>
      <w:jc w:val="both"/>
    </w:pPr>
    <w:rPr>
      <w:rFonts w:ascii="Calibri" w:eastAsia="Times New Roman" w:hAnsi="Calibri" w:cs="Times New Roman"/>
      <w:szCs w:val="20"/>
      <w:lang w:eastAsia="pl-PL"/>
    </w:rPr>
  </w:style>
  <w:style w:type="paragraph" w:customStyle="1" w:styleId="1">
    <w:name w:val="1"/>
    <w:basedOn w:val="Normalny"/>
    <w:qFormat/>
    <w:rsid w:val="002D0195"/>
    <w:pPr>
      <w:numPr>
        <w:numId w:val="222"/>
      </w:numPr>
      <w:autoSpaceDE w:val="0"/>
      <w:autoSpaceDN w:val="0"/>
      <w:adjustRightInd w:val="0"/>
      <w:spacing w:line="276" w:lineRule="auto"/>
      <w:ind w:hanging="720"/>
      <w:jc w:val="both"/>
    </w:pPr>
    <w:rPr>
      <w:rFonts w:ascii="Calibri" w:eastAsia="Calibri" w:hAnsi="Calibri" w:cs="Times New Roman"/>
      <w:b/>
      <w:bCs/>
      <w:sz w:val="28"/>
      <w:szCs w:val="28"/>
    </w:rPr>
  </w:style>
  <w:style w:type="paragraph" w:customStyle="1" w:styleId="11">
    <w:name w:val="11"/>
    <w:basedOn w:val="Normalny"/>
    <w:qFormat/>
    <w:rsid w:val="002D0195"/>
    <w:pPr>
      <w:numPr>
        <w:ilvl w:val="1"/>
        <w:numId w:val="222"/>
      </w:numPr>
      <w:spacing w:line="276" w:lineRule="auto"/>
      <w:ind w:left="0" w:firstLine="709"/>
      <w:jc w:val="both"/>
    </w:pPr>
    <w:rPr>
      <w:rFonts w:ascii="Calibri" w:eastAsia="Calibri" w:hAnsi="Calibri" w:cs="Times New Roman"/>
      <w:b/>
      <w:sz w:val="24"/>
      <w:szCs w:val="24"/>
    </w:rPr>
  </w:style>
  <w:style w:type="paragraph" w:customStyle="1" w:styleId="111">
    <w:name w:val="111"/>
    <w:basedOn w:val="Normalny"/>
    <w:qFormat/>
    <w:rsid w:val="002D0195"/>
    <w:pPr>
      <w:numPr>
        <w:ilvl w:val="2"/>
        <w:numId w:val="222"/>
      </w:numPr>
      <w:spacing w:line="276" w:lineRule="auto"/>
      <w:ind w:left="709" w:firstLine="0"/>
      <w:jc w:val="both"/>
    </w:pPr>
    <w:rPr>
      <w:rFonts w:ascii="Calibri" w:eastAsia="Calibri" w:hAnsi="Calibri" w:cs="Times New Roman"/>
      <w:b/>
    </w:rPr>
  </w:style>
  <w:style w:type="paragraph" w:customStyle="1" w:styleId="1111">
    <w:name w:val="1111"/>
    <w:basedOn w:val="Akapitzlist"/>
    <w:qFormat/>
    <w:rsid w:val="002D0195"/>
    <w:pPr>
      <w:numPr>
        <w:ilvl w:val="3"/>
        <w:numId w:val="222"/>
      </w:numPr>
      <w:spacing w:after="200" w:line="276" w:lineRule="auto"/>
      <w:ind w:left="709" w:firstLine="0"/>
      <w:contextualSpacing w:val="0"/>
      <w:jc w:val="both"/>
    </w:pPr>
    <w:rPr>
      <w:rFonts w:ascii="Calibri" w:eastAsia="Calibri" w:hAnsi="Calibri" w:cs="Times New Roman"/>
      <w:b/>
      <w:i/>
      <w:sz w:val="20"/>
      <w:szCs w:val="20"/>
    </w:rPr>
  </w:style>
  <w:style w:type="paragraph" w:customStyle="1" w:styleId="Styl2">
    <w:name w:val="Styl2"/>
    <w:basedOn w:val="Normalny"/>
    <w:next w:val="Normalny"/>
    <w:link w:val="Styl2Znak"/>
    <w:autoRedefine/>
    <w:qFormat/>
    <w:rsid w:val="002D0195"/>
    <w:pPr>
      <w:shd w:val="clear" w:color="auto" w:fill="FFFFFF"/>
      <w:tabs>
        <w:tab w:val="left" w:pos="0"/>
      </w:tabs>
      <w:spacing w:line="276" w:lineRule="auto"/>
      <w:jc w:val="both"/>
    </w:pPr>
    <w:rPr>
      <w:rFonts w:ascii="Calibri" w:eastAsia="Calibri" w:hAnsi="Calibri" w:cs="Times New Roman"/>
      <w:sz w:val="20"/>
      <w:szCs w:val="20"/>
    </w:rPr>
  </w:style>
  <w:style w:type="character" w:customStyle="1" w:styleId="Styl2Znak">
    <w:name w:val="Styl2 Znak"/>
    <w:link w:val="Styl2"/>
    <w:rsid w:val="002D0195"/>
    <w:rPr>
      <w:rFonts w:ascii="Calibri" w:eastAsia="Calibri" w:hAnsi="Calibri" w:cs="Times New Roman"/>
      <w:sz w:val="20"/>
      <w:szCs w:val="20"/>
      <w:shd w:val="clear" w:color="auto" w:fill="FFFFFF"/>
    </w:rPr>
  </w:style>
  <w:style w:type="paragraph" w:styleId="Tekstpodstawowywcity3">
    <w:name w:val="Body Text Indent 3"/>
    <w:basedOn w:val="Normalny"/>
    <w:link w:val="Tekstpodstawowywcity3Znak"/>
    <w:rsid w:val="002D0195"/>
    <w:pPr>
      <w:numPr>
        <w:numId w:val="223"/>
      </w:numPr>
      <w:spacing w:after="120" w:line="276" w:lineRule="auto"/>
      <w:ind w:left="283" w:firstLine="0"/>
    </w:pPr>
    <w:rPr>
      <w:rFonts w:ascii="Calibri" w:eastAsia="Times New Roman" w:hAnsi="Calibri" w:cs="Times New Roman"/>
      <w:sz w:val="16"/>
      <w:szCs w:val="16"/>
    </w:rPr>
  </w:style>
  <w:style w:type="character" w:customStyle="1" w:styleId="Tekstpodstawowywcity3Znak">
    <w:name w:val="Tekst podstawowy wcięty 3 Znak"/>
    <w:basedOn w:val="Domylnaczcionkaakapitu"/>
    <w:link w:val="Tekstpodstawowywcity3"/>
    <w:rsid w:val="002D0195"/>
    <w:rPr>
      <w:rFonts w:ascii="Calibri" w:eastAsia="Times New Roman" w:hAnsi="Calibri" w:cs="Times New Roman"/>
      <w:sz w:val="16"/>
      <w:szCs w:val="16"/>
    </w:rPr>
  </w:style>
  <w:style w:type="character" w:customStyle="1" w:styleId="h2">
    <w:name w:val="h2"/>
    <w:rsid w:val="002D0195"/>
    <w:rPr>
      <w:rFonts w:cs="Times New Roman"/>
    </w:rPr>
  </w:style>
  <w:style w:type="character" w:customStyle="1" w:styleId="tytul">
    <w:name w:val="tytul"/>
    <w:basedOn w:val="Domylnaczcionkaakapitu"/>
    <w:rsid w:val="002D0195"/>
  </w:style>
  <w:style w:type="character" w:customStyle="1" w:styleId="def">
    <w:name w:val="def"/>
    <w:basedOn w:val="Domylnaczcionkaakapitu"/>
    <w:rsid w:val="002D0195"/>
  </w:style>
  <w:style w:type="paragraph" w:customStyle="1" w:styleId="aaaakapit1">
    <w:name w:val="aaaakapit 1"/>
    <w:aliases w:val="5"/>
    <w:basedOn w:val="Normalny"/>
    <w:link w:val="aaaakapit1Znak"/>
    <w:rsid w:val="002D0195"/>
    <w:pPr>
      <w:tabs>
        <w:tab w:val="left" w:pos="0"/>
      </w:tabs>
      <w:overflowPunct w:val="0"/>
      <w:autoSpaceDE w:val="0"/>
      <w:autoSpaceDN w:val="0"/>
      <w:adjustRightInd w:val="0"/>
      <w:spacing w:line="276" w:lineRule="auto"/>
      <w:ind w:firstLine="851"/>
      <w:jc w:val="both"/>
      <w:textAlignment w:val="baseline"/>
    </w:pPr>
    <w:rPr>
      <w:rFonts w:ascii="Calibri" w:eastAsia="Times New Roman" w:hAnsi="Calibri" w:cs="Times New Roman"/>
      <w:sz w:val="20"/>
      <w:szCs w:val="20"/>
    </w:rPr>
  </w:style>
  <w:style w:type="character" w:customStyle="1" w:styleId="aaaakapit1Znak">
    <w:name w:val="aaaakapit 1 Znak"/>
    <w:aliases w:val="5 Znak"/>
    <w:link w:val="aaaakapit1"/>
    <w:rsid w:val="002D0195"/>
    <w:rPr>
      <w:rFonts w:ascii="Calibri" w:eastAsia="Times New Roman" w:hAnsi="Calibri" w:cs="Times New Roman"/>
      <w:sz w:val="20"/>
      <w:szCs w:val="20"/>
    </w:rPr>
  </w:style>
  <w:style w:type="paragraph" w:customStyle="1" w:styleId="Bezodstpw2">
    <w:name w:val="Bez odstępów2"/>
    <w:rsid w:val="002D0195"/>
    <w:rPr>
      <w:rFonts w:ascii="Calibri" w:eastAsia="Times New Roman" w:hAnsi="Calibri" w:cs="Times New Roman"/>
    </w:rPr>
  </w:style>
  <w:style w:type="paragraph" w:customStyle="1" w:styleId="d13">
    <w:name w:val="d13"/>
    <w:basedOn w:val="Normalny"/>
    <w:rsid w:val="002D0195"/>
    <w:pPr>
      <w:tabs>
        <w:tab w:val="left" w:pos="851"/>
      </w:tabs>
      <w:spacing w:line="360" w:lineRule="auto"/>
      <w:jc w:val="both"/>
    </w:pPr>
    <w:rPr>
      <w:rFonts w:ascii="Times New Roman" w:eastAsia="Calibri" w:hAnsi="Times New Roman" w:cs="Times New Roman"/>
      <w:sz w:val="26"/>
      <w:szCs w:val="20"/>
    </w:rPr>
  </w:style>
  <w:style w:type="paragraph" w:customStyle="1" w:styleId="NIEARTTEKSTtekstnieartykuowanynppodstprawnarozplubpreambua">
    <w:name w:val="NIEART_TEKST – tekst nieartykułowany (np. podst. prawna rozp. lub preambuła)"/>
    <w:basedOn w:val="Normalny"/>
    <w:next w:val="Normalny"/>
    <w:uiPriority w:val="7"/>
    <w:qFormat/>
    <w:rsid w:val="002D0195"/>
    <w:pPr>
      <w:suppressAutoHyphens/>
      <w:autoSpaceDE w:val="0"/>
      <w:autoSpaceDN w:val="0"/>
      <w:adjustRightInd w:val="0"/>
      <w:spacing w:before="120" w:line="276" w:lineRule="auto"/>
      <w:jc w:val="both"/>
    </w:pPr>
    <w:rPr>
      <w:rFonts w:ascii="Times" w:eastAsia="Times New Roman" w:hAnsi="Times" w:cs="Arial"/>
      <w:bCs/>
      <w:sz w:val="24"/>
      <w:szCs w:val="20"/>
      <w:lang w:eastAsia="pl-PL"/>
    </w:rPr>
  </w:style>
  <w:style w:type="character" w:customStyle="1" w:styleId="Legenda1">
    <w:name w:val="Legenda1"/>
    <w:basedOn w:val="Domylnaczcionkaakapitu"/>
    <w:rsid w:val="002D0195"/>
  </w:style>
  <w:style w:type="character" w:customStyle="1" w:styleId="kropki-raportZnak">
    <w:name w:val="kropki-raport Znak"/>
    <w:link w:val="kropki-raport"/>
    <w:rsid w:val="002D0195"/>
    <w:rPr>
      <w:rFonts w:ascii="Calibri" w:eastAsia="Times New Roman" w:hAnsi="Calibri" w:cs="Times New Roman"/>
      <w:sz w:val="20"/>
      <w:szCs w:val="24"/>
    </w:rPr>
  </w:style>
  <w:style w:type="paragraph" w:customStyle="1" w:styleId="ODNONIKtreodnonika">
    <w:name w:val="ODNOŚNIK – treść odnośnika"/>
    <w:uiPriority w:val="19"/>
    <w:qFormat/>
    <w:rsid w:val="002D0195"/>
    <w:pPr>
      <w:ind w:left="284" w:hanging="284"/>
      <w:jc w:val="both"/>
    </w:pPr>
    <w:rPr>
      <w:rFonts w:ascii="Times New Roman" w:eastAsia="Times New Roman" w:hAnsi="Times New Roman" w:cs="Arial"/>
      <w:sz w:val="20"/>
      <w:szCs w:val="20"/>
      <w:lang w:eastAsia="pl-PL"/>
    </w:rPr>
  </w:style>
  <w:style w:type="character" w:customStyle="1" w:styleId="IGindeksgrny">
    <w:name w:val="_IG_ – indeks górny"/>
    <w:uiPriority w:val="2"/>
    <w:qFormat/>
    <w:rsid w:val="002D0195"/>
    <w:rPr>
      <w:b w:val="0"/>
      <w:i w:val="0"/>
      <w:vanish w:val="0"/>
      <w:spacing w:val="0"/>
      <w:vertAlign w:val="superscript"/>
    </w:rPr>
  </w:style>
  <w:style w:type="paragraph" w:styleId="Tematkomentarza">
    <w:name w:val="annotation subject"/>
    <w:basedOn w:val="Tekstkomentarza"/>
    <w:next w:val="Tekstkomentarza"/>
    <w:link w:val="TematkomentarzaZnak"/>
    <w:uiPriority w:val="99"/>
    <w:semiHidden/>
    <w:unhideWhenUsed/>
    <w:rsid w:val="002D0195"/>
    <w:rPr>
      <w:rFonts w:eastAsia="Calibri" w:cs="Times New Roman"/>
      <w:b/>
      <w:bCs/>
      <w:lang w:eastAsia="en-US"/>
    </w:rPr>
  </w:style>
  <w:style w:type="character" w:customStyle="1" w:styleId="TematkomentarzaZnak">
    <w:name w:val="Temat komentarza Znak"/>
    <w:basedOn w:val="TekstkomentarzaZnak1"/>
    <w:link w:val="Tematkomentarza"/>
    <w:uiPriority w:val="99"/>
    <w:semiHidden/>
    <w:rsid w:val="002D0195"/>
    <w:rPr>
      <w:rFonts w:ascii="Calibri" w:eastAsia="Calibri" w:hAnsi="Calibri" w:cs="Times New Roman"/>
      <w:b/>
      <w:bCs/>
      <w:sz w:val="20"/>
      <w:szCs w:val="20"/>
      <w:lang w:eastAsia="pl-PL"/>
    </w:rPr>
  </w:style>
  <w:style w:type="paragraph" w:customStyle="1" w:styleId="obszaryinterwencji">
    <w:name w:val="obszary interwencji"/>
    <w:basedOn w:val="Normalny"/>
    <w:link w:val="obszaryinterwencjiZnak"/>
    <w:qFormat/>
    <w:rsid w:val="002D0195"/>
    <w:pPr>
      <w:tabs>
        <w:tab w:val="left" w:pos="0"/>
        <w:tab w:val="left" w:pos="709"/>
      </w:tabs>
      <w:ind w:firstLine="709"/>
      <w:jc w:val="center"/>
    </w:pPr>
    <w:rPr>
      <w:rFonts w:ascii="Calibri" w:eastAsia="Calibri" w:hAnsi="Calibri" w:cs="Times New Roman"/>
      <w:b/>
      <w:sz w:val="26"/>
      <w:szCs w:val="28"/>
    </w:rPr>
  </w:style>
  <w:style w:type="character" w:customStyle="1" w:styleId="obszaryinterwencjiZnak">
    <w:name w:val="obszary interwencji Znak"/>
    <w:link w:val="obszaryinterwencji"/>
    <w:rsid w:val="002D0195"/>
    <w:rPr>
      <w:rFonts w:ascii="Calibri" w:eastAsia="Calibri" w:hAnsi="Calibri" w:cs="Times New Roman"/>
      <w:b/>
      <w:sz w:val="26"/>
      <w:szCs w:val="28"/>
    </w:rPr>
  </w:style>
  <w:style w:type="paragraph" w:customStyle="1" w:styleId="Tekstpodstawowy31">
    <w:name w:val="Tekst podstawowy 31"/>
    <w:basedOn w:val="Normalny"/>
    <w:rsid w:val="002D0195"/>
    <w:pPr>
      <w:spacing w:line="276" w:lineRule="auto"/>
      <w:jc w:val="both"/>
    </w:pPr>
    <w:rPr>
      <w:rFonts w:ascii="Calibri" w:eastAsia="Times New Roman" w:hAnsi="Calibri" w:cs="Times New Roman"/>
      <w:sz w:val="28"/>
      <w:szCs w:val="20"/>
      <w:lang w:eastAsia="pl-PL"/>
    </w:rPr>
  </w:style>
  <w:style w:type="paragraph" w:customStyle="1" w:styleId="bkropki">
    <w:name w:val="bkropki"/>
    <w:basedOn w:val="awykropkowanie"/>
    <w:link w:val="bkropkiZnak"/>
    <w:qFormat/>
    <w:rsid w:val="002D0195"/>
    <w:pPr>
      <w:numPr>
        <w:numId w:val="8"/>
      </w:numPr>
      <w:ind w:left="176" w:hanging="176"/>
    </w:pPr>
    <w:rPr>
      <w:rFonts w:eastAsia="Calibri" w:cs="Times New Roman"/>
      <w:lang w:eastAsia="en-US"/>
    </w:rPr>
  </w:style>
  <w:style w:type="character" w:customStyle="1" w:styleId="awykropkowanieZnak">
    <w:name w:val="awykropkowanie Znak"/>
    <w:link w:val="awykropkowanie"/>
    <w:uiPriority w:val="99"/>
    <w:rsid w:val="002D0195"/>
    <w:rPr>
      <w:rFonts w:ascii="Calibri" w:hAnsi="Calibri" w:cs="Calibri"/>
      <w:color w:val="000000"/>
      <w:sz w:val="20"/>
      <w:szCs w:val="20"/>
      <w:lang w:eastAsia="pl-PL"/>
    </w:rPr>
  </w:style>
  <w:style w:type="character" w:customStyle="1" w:styleId="bkropkiZnak">
    <w:name w:val="bkropki Znak"/>
    <w:link w:val="bkropki"/>
    <w:rsid w:val="002D0195"/>
    <w:rPr>
      <w:rFonts w:ascii="Calibri" w:eastAsia="Calibri" w:hAnsi="Calibri" w:cs="Times New Roman"/>
      <w:color w:val="000000"/>
      <w:sz w:val="20"/>
      <w:szCs w:val="20"/>
    </w:rPr>
  </w:style>
  <w:style w:type="paragraph" w:styleId="Tekstpodstawowy2">
    <w:name w:val="Body Text 2"/>
    <w:basedOn w:val="Normalny"/>
    <w:link w:val="Tekstpodstawowy2Znak"/>
    <w:rsid w:val="002D0195"/>
    <w:pPr>
      <w:spacing w:after="120" w:line="480" w:lineRule="auto"/>
      <w:jc w:val="both"/>
    </w:pPr>
    <w:rPr>
      <w:rFonts w:ascii="Calibri" w:eastAsia="Times New Roman" w:hAnsi="Calibri" w:cs="Times New Roman"/>
      <w:sz w:val="20"/>
      <w:szCs w:val="20"/>
    </w:rPr>
  </w:style>
  <w:style w:type="character" w:customStyle="1" w:styleId="Tekstpodstawowy2Znak">
    <w:name w:val="Tekst podstawowy 2 Znak"/>
    <w:basedOn w:val="Domylnaczcionkaakapitu"/>
    <w:link w:val="Tekstpodstawowy2"/>
    <w:rsid w:val="002D0195"/>
    <w:rPr>
      <w:rFonts w:ascii="Calibri" w:eastAsia="Times New Roman" w:hAnsi="Calibri" w:cs="Times New Roman"/>
      <w:sz w:val="20"/>
      <w:szCs w:val="20"/>
    </w:rPr>
  </w:style>
  <w:style w:type="paragraph" w:customStyle="1" w:styleId="1110">
    <w:name w:val="1.1.1."/>
    <w:basedOn w:val="Nagwek3"/>
    <w:link w:val="111Znak"/>
    <w:qFormat/>
    <w:rsid w:val="002D0195"/>
    <w:pPr>
      <w:tabs>
        <w:tab w:val="left" w:pos="0"/>
      </w:tabs>
      <w:spacing w:after="240" w:line="276" w:lineRule="auto"/>
      <w:ind w:left="709"/>
    </w:pPr>
    <w:rPr>
      <w:rFonts w:ascii="Calibri" w:hAnsi="Calibri"/>
      <w:color w:val="0D0D0D"/>
      <w:sz w:val="20"/>
      <w:lang w:val="pl-PL"/>
    </w:rPr>
  </w:style>
  <w:style w:type="character" w:customStyle="1" w:styleId="111Znak">
    <w:name w:val="1.1.1. Znak"/>
    <w:link w:val="1110"/>
    <w:rsid w:val="002D0195"/>
    <w:rPr>
      <w:rFonts w:ascii="Calibri" w:eastAsia="Times New Roman" w:hAnsi="Calibri" w:cs="Times New Roman"/>
      <w:b/>
      <w:bCs/>
      <w:color w:val="0D0D0D"/>
      <w:sz w:val="20"/>
      <w:szCs w:val="26"/>
      <w:effect w:val="none"/>
    </w:rPr>
  </w:style>
  <w:style w:type="paragraph" w:customStyle="1" w:styleId="15-akapit">
    <w:name w:val="1.5-akapit"/>
    <w:basedOn w:val="Normalny"/>
    <w:link w:val="15-akapitZnak"/>
    <w:qFormat/>
    <w:rsid w:val="002D0195"/>
    <w:pPr>
      <w:tabs>
        <w:tab w:val="left" w:pos="0"/>
      </w:tabs>
      <w:suppressAutoHyphens/>
      <w:overflowPunct w:val="0"/>
      <w:autoSpaceDE w:val="0"/>
      <w:autoSpaceDN w:val="0"/>
      <w:adjustRightInd w:val="0"/>
      <w:spacing w:line="276" w:lineRule="auto"/>
      <w:ind w:firstLine="851"/>
      <w:jc w:val="both"/>
      <w:textAlignment w:val="baseline"/>
    </w:pPr>
    <w:rPr>
      <w:rFonts w:ascii="Calibri" w:eastAsia="Times New Roman" w:hAnsi="Calibri" w:cs="Times New Roman"/>
      <w:sz w:val="20"/>
      <w:szCs w:val="20"/>
    </w:rPr>
  </w:style>
  <w:style w:type="character" w:customStyle="1" w:styleId="15-akapitZnak">
    <w:name w:val="1.5-akapit Znak"/>
    <w:link w:val="15-akapit"/>
    <w:rsid w:val="002D0195"/>
    <w:rPr>
      <w:rFonts w:ascii="Calibri" w:eastAsia="Times New Roman" w:hAnsi="Calibri" w:cs="Times New Roman"/>
      <w:sz w:val="20"/>
      <w:szCs w:val="20"/>
    </w:rPr>
  </w:style>
  <w:style w:type="paragraph" w:customStyle="1" w:styleId="akreseczki">
    <w:name w:val="akreseczki"/>
    <w:basedOn w:val="Akapitzlist"/>
    <w:link w:val="akreseczkiZnak"/>
    <w:qFormat/>
    <w:rsid w:val="002D0195"/>
    <w:pPr>
      <w:numPr>
        <w:numId w:val="224"/>
      </w:numPr>
      <w:tabs>
        <w:tab w:val="left" w:pos="0"/>
      </w:tabs>
      <w:spacing w:line="276" w:lineRule="auto"/>
      <w:ind w:left="1418" w:hanging="284"/>
      <w:jc w:val="both"/>
    </w:pPr>
    <w:rPr>
      <w:rFonts w:ascii="Calibri" w:eastAsia="Calibri" w:hAnsi="Calibri" w:cs="Times New Roman"/>
      <w:sz w:val="20"/>
      <w:szCs w:val="20"/>
    </w:rPr>
  </w:style>
  <w:style w:type="character" w:customStyle="1" w:styleId="akreseczkiZnak">
    <w:name w:val="akreseczki Znak"/>
    <w:link w:val="akreseczki"/>
    <w:rsid w:val="002D0195"/>
    <w:rPr>
      <w:rFonts w:ascii="Calibri" w:eastAsia="Calibri" w:hAnsi="Calibri" w:cs="Times New Roman"/>
      <w:sz w:val="20"/>
      <w:szCs w:val="20"/>
    </w:rPr>
  </w:style>
  <w:style w:type="paragraph" w:customStyle="1" w:styleId="Akapitzlist4">
    <w:name w:val="Akapit z listą4"/>
    <w:basedOn w:val="Normalny"/>
    <w:rsid w:val="002D0195"/>
    <w:pPr>
      <w:tabs>
        <w:tab w:val="left" w:pos="0"/>
        <w:tab w:val="left" w:pos="709"/>
      </w:tabs>
      <w:spacing w:line="276" w:lineRule="auto"/>
      <w:ind w:left="720" w:firstLine="709"/>
      <w:contextualSpacing/>
      <w:jc w:val="both"/>
    </w:pPr>
    <w:rPr>
      <w:rFonts w:ascii="Calibri" w:eastAsia="Times New Roman" w:hAnsi="Calibri" w:cs="Times New Roman"/>
      <w:lang w:eastAsia="pl-PL"/>
    </w:rPr>
  </w:style>
  <w:style w:type="paragraph" w:styleId="Tekstpodstawowy3">
    <w:name w:val="Body Text 3"/>
    <w:basedOn w:val="Normalny"/>
    <w:link w:val="Tekstpodstawowy3Znak"/>
    <w:rsid w:val="002D0195"/>
    <w:pPr>
      <w:tabs>
        <w:tab w:val="left" w:pos="0"/>
        <w:tab w:val="left" w:pos="709"/>
      </w:tabs>
      <w:spacing w:after="120" w:line="276" w:lineRule="auto"/>
      <w:ind w:firstLine="709"/>
      <w:jc w:val="both"/>
    </w:pPr>
    <w:rPr>
      <w:rFonts w:ascii="Calibri" w:eastAsia="Times New Roman" w:hAnsi="Calibri" w:cs="Times New Roman"/>
      <w:sz w:val="16"/>
      <w:szCs w:val="16"/>
    </w:rPr>
  </w:style>
  <w:style w:type="character" w:customStyle="1" w:styleId="Tekstpodstawowy3Znak">
    <w:name w:val="Tekst podstawowy 3 Znak"/>
    <w:basedOn w:val="Domylnaczcionkaakapitu"/>
    <w:link w:val="Tekstpodstawowy3"/>
    <w:rsid w:val="002D0195"/>
    <w:rPr>
      <w:rFonts w:ascii="Calibri" w:eastAsia="Times New Roman" w:hAnsi="Calibri" w:cs="Times New Roman"/>
      <w:sz w:val="16"/>
      <w:szCs w:val="16"/>
    </w:rPr>
  </w:style>
  <w:style w:type="paragraph" w:customStyle="1" w:styleId="Nagowek1">
    <w:name w:val="Nagłowek 1"/>
    <w:basedOn w:val="Nagwek1"/>
    <w:link w:val="Nagowek1Znak"/>
    <w:qFormat/>
    <w:rsid w:val="002D0195"/>
    <w:pPr>
      <w:tabs>
        <w:tab w:val="left" w:pos="0"/>
        <w:tab w:val="left" w:pos="258"/>
        <w:tab w:val="left" w:pos="709"/>
      </w:tabs>
      <w:spacing w:before="0" w:after="60" w:line="240" w:lineRule="auto"/>
      <w:ind w:firstLine="709"/>
      <w:jc w:val="both"/>
    </w:pPr>
    <w:rPr>
      <w:rFonts w:ascii="Calibri" w:hAnsi="Calibri" w:cs="Times New Roman"/>
      <w:bCs w:val="0"/>
      <w:color w:val="215868"/>
      <w:kern w:val="0"/>
      <w:sz w:val="36"/>
      <w:szCs w:val="20"/>
    </w:rPr>
  </w:style>
  <w:style w:type="paragraph" w:customStyle="1" w:styleId="Nagowek2">
    <w:name w:val="Nagłowek 2"/>
    <w:basedOn w:val="Nagwek2"/>
    <w:link w:val="Nagowek2Znak"/>
    <w:qFormat/>
    <w:rsid w:val="002D0195"/>
    <w:pPr>
      <w:keepNext/>
      <w:keepLines/>
      <w:numPr>
        <w:ilvl w:val="1"/>
        <w:numId w:val="225"/>
      </w:numPr>
      <w:shd w:val="clear" w:color="auto" w:fill="FFFFFF"/>
      <w:tabs>
        <w:tab w:val="left" w:pos="0"/>
        <w:tab w:val="left" w:pos="709"/>
        <w:tab w:val="left" w:pos="993"/>
        <w:tab w:val="left" w:pos="1276"/>
      </w:tabs>
      <w:spacing w:before="0" w:beforeAutospacing="0" w:after="0" w:afterAutospacing="0" w:line="276" w:lineRule="auto"/>
      <w:jc w:val="both"/>
    </w:pPr>
    <w:rPr>
      <w:rFonts w:ascii="Calibri" w:hAnsi="Calibri"/>
      <w:color w:val="215868"/>
      <w:sz w:val="28"/>
      <w:szCs w:val="28"/>
      <w:lang w:eastAsia="en-US"/>
    </w:rPr>
  </w:style>
  <w:style w:type="character" w:customStyle="1" w:styleId="Nagowek1Znak">
    <w:name w:val="Nagłowek 1 Znak"/>
    <w:link w:val="Nagowek1"/>
    <w:rsid w:val="002D0195"/>
    <w:rPr>
      <w:rFonts w:ascii="Calibri" w:eastAsia="Times New Roman" w:hAnsi="Calibri" w:cs="Times New Roman"/>
      <w:b/>
      <w:color w:val="215868"/>
      <w:sz w:val="36"/>
      <w:szCs w:val="20"/>
    </w:rPr>
  </w:style>
  <w:style w:type="paragraph" w:customStyle="1" w:styleId="Nagowek3">
    <w:name w:val="Nagłowek 3"/>
    <w:basedOn w:val="Nagwek2"/>
    <w:link w:val="Nagowek3Znak"/>
    <w:qFormat/>
    <w:rsid w:val="002D0195"/>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color w:val="215868"/>
      <w:sz w:val="28"/>
      <w:szCs w:val="28"/>
      <w:lang w:eastAsia="en-US"/>
    </w:rPr>
  </w:style>
  <w:style w:type="character" w:customStyle="1" w:styleId="Nagowek2Znak">
    <w:name w:val="Nagłowek 2 Znak"/>
    <w:link w:val="Nagowek2"/>
    <w:rsid w:val="002D0195"/>
    <w:rPr>
      <w:rFonts w:ascii="Calibri" w:eastAsia="Times New Roman" w:hAnsi="Calibri" w:cs="Times New Roman"/>
      <w:b/>
      <w:bCs/>
      <w:color w:val="215868"/>
      <w:sz w:val="28"/>
      <w:szCs w:val="28"/>
      <w:shd w:val="clear" w:color="auto" w:fill="FFFFFF"/>
    </w:rPr>
  </w:style>
  <w:style w:type="paragraph" w:customStyle="1" w:styleId="Nagowek4">
    <w:name w:val="Nagłowek 4"/>
    <w:basedOn w:val="Nagwek2"/>
    <w:link w:val="Nagowek4Znak"/>
    <w:qFormat/>
    <w:rsid w:val="002D0195"/>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sz w:val="26"/>
      <w:szCs w:val="26"/>
      <w:lang w:eastAsia="en-US"/>
    </w:rPr>
  </w:style>
  <w:style w:type="character" w:customStyle="1" w:styleId="Nagowek3Znak">
    <w:name w:val="Nagłowek 3 Znak"/>
    <w:link w:val="Nagowek3"/>
    <w:rsid w:val="002D0195"/>
    <w:rPr>
      <w:rFonts w:ascii="Calibri" w:eastAsia="Times New Roman" w:hAnsi="Calibri" w:cs="Times New Roman"/>
      <w:b/>
      <w:bCs/>
      <w:color w:val="215868"/>
      <w:sz w:val="28"/>
      <w:szCs w:val="28"/>
      <w:shd w:val="clear" w:color="auto" w:fill="FFFFFF"/>
    </w:rPr>
  </w:style>
  <w:style w:type="character" w:customStyle="1" w:styleId="Nagowek4Znak">
    <w:name w:val="Nagłowek 4 Znak"/>
    <w:link w:val="Nagowek4"/>
    <w:rsid w:val="002D0195"/>
    <w:rPr>
      <w:rFonts w:ascii="Calibri" w:eastAsia="Times New Roman" w:hAnsi="Calibri" w:cs="Times New Roman"/>
      <w:b/>
      <w:bCs/>
      <w:sz w:val="26"/>
      <w:szCs w:val="26"/>
      <w:shd w:val="clear" w:color="auto" w:fill="FFFFFF"/>
    </w:rPr>
  </w:style>
  <w:style w:type="paragraph" w:customStyle="1" w:styleId="Akapitzlist5">
    <w:name w:val="Akapit z listą5"/>
    <w:basedOn w:val="Normalny"/>
    <w:rsid w:val="002D0195"/>
    <w:pPr>
      <w:tabs>
        <w:tab w:val="left" w:pos="0"/>
        <w:tab w:val="left" w:pos="709"/>
      </w:tabs>
      <w:spacing w:line="276" w:lineRule="auto"/>
      <w:ind w:left="720" w:firstLine="709"/>
      <w:contextualSpacing/>
      <w:jc w:val="both"/>
    </w:pPr>
    <w:rPr>
      <w:rFonts w:ascii="Calibri" w:eastAsia="Times New Roman" w:hAnsi="Calibri" w:cs="Times New Roman"/>
      <w:lang w:eastAsia="pl-PL"/>
    </w:rPr>
  </w:style>
  <w:style w:type="paragraph" w:customStyle="1" w:styleId="ckropki">
    <w:name w:val="ckropki"/>
    <w:basedOn w:val="akropki"/>
    <w:link w:val="ckropkiZnak"/>
    <w:qFormat/>
    <w:rsid w:val="002D0195"/>
    <w:pPr>
      <w:numPr>
        <w:numId w:val="0"/>
      </w:numPr>
      <w:spacing w:after="120" w:line="276" w:lineRule="auto"/>
      <w:ind w:left="714" w:hanging="357"/>
      <w:jc w:val="both"/>
    </w:pPr>
    <w:rPr>
      <w:rFonts w:eastAsia="Calibri" w:cs="Times New Roman"/>
      <w:lang w:eastAsia="en-US"/>
    </w:rPr>
  </w:style>
  <w:style w:type="character" w:customStyle="1" w:styleId="ckropkiZnak">
    <w:name w:val="ckropki Znak"/>
    <w:link w:val="ckropki"/>
    <w:rsid w:val="002D0195"/>
    <w:rPr>
      <w:rFonts w:ascii="Calibri" w:eastAsia="Calibri" w:hAnsi="Calibri" w:cs="Times New Roman"/>
      <w:color w:val="000000"/>
      <w:sz w:val="20"/>
      <w:szCs w:val="20"/>
    </w:rPr>
  </w:style>
  <w:style w:type="paragraph" w:customStyle="1" w:styleId="dkropki">
    <w:name w:val="dkropki"/>
    <w:basedOn w:val="ckropki"/>
    <w:link w:val="dkropkiZnak"/>
    <w:qFormat/>
    <w:rsid w:val="002D0195"/>
    <w:pPr>
      <w:numPr>
        <w:numId w:val="227"/>
      </w:numPr>
      <w:tabs>
        <w:tab w:val="clear" w:pos="452"/>
        <w:tab w:val="left" w:pos="709"/>
      </w:tabs>
      <w:ind w:left="714" w:hanging="357"/>
    </w:pPr>
  </w:style>
  <w:style w:type="paragraph" w:customStyle="1" w:styleId="kwiatki">
    <w:name w:val="kwiatki"/>
    <w:basedOn w:val="akropki"/>
    <w:link w:val="kwiatkiZnak"/>
    <w:qFormat/>
    <w:rsid w:val="002D0195"/>
    <w:pPr>
      <w:numPr>
        <w:numId w:val="226"/>
      </w:numPr>
      <w:shd w:val="clear" w:color="auto" w:fill="DAEEF3"/>
      <w:spacing w:after="120"/>
      <w:ind w:left="426" w:hanging="284"/>
      <w:jc w:val="both"/>
    </w:pPr>
    <w:rPr>
      <w:rFonts w:eastAsia="Calibri" w:cs="Times New Roman"/>
      <w:lang w:eastAsia="en-US"/>
    </w:rPr>
  </w:style>
  <w:style w:type="character" w:customStyle="1" w:styleId="dkropkiZnak">
    <w:name w:val="dkropki Znak"/>
    <w:link w:val="dkropki"/>
    <w:rsid w:val="002D0195"/>
    <w:rPr>
      <w:rFonts w:ascii="Calibri" w:eastAsia="Calibri" w:hAnsi="Calibri" w:cs="Times New Roman"/>
      <w:color w:val="000000"/>
      <w:sz w:val="20"/>
      <w:szCs w:val="20"/>
    </w:rPr>
  </w:style>
  <w:style w:type="character" w:customStyle="1" w:styleId="kwiatkiZnak">
    <w:name w:val="kwiatki Znak"/>
    <w:link w:val="kwiatki"/>
    <w:rsid w:val="002D0195"/>
    <w:rPr>
      <w:rFonts w:ascii="Calibri" w:eastAsia="Calibri" w:hAnsi="Calibri" w:cs="Times New Roman"/>
      <w:color w:val="000000"/>
      <w:sz w:val="20"/>
      <w:szCs w:val="20"/>
      <w:shd w:val="clear" w:color="auto" w:fill="DAEEF3"/>
    </w:rPr>
  </w:style>
  <w:style w:type="paragraph" w:customStyle="1" w:styleId="celp">
    <w:name w:val="cel_p"/>
    <w:basedOn w:val="Normalny"/>
    <w:rsid w:val="002D0195"/>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BodyTextIndent31">
    <w:name w:val="Body Text Indent 31"/>
    <w:basedOn w:val="Normalny"/>
    <w:rsid w:val="002D0195"/>
    <w:pPr>
      <w:spacing w:line="276" w:lineRule="auto"/>
      <w:ind w:firstLine="360"/>
      <w:jc w:val="both"/>
    </w:pPr>
    <w:rPr>
      <w:rFonts w:ascii="Calibri" w:eastAsia="Times New Roman" w:hAnsi="Calibri" w:cs="Times New Roman"/>
      <w:szCs w:val="20"/>
      <w:lang w:eastAsia="pl-PL"/>
    </w:rPr>
  </w:style>
  <w:style w:type="paragraph" w:customStyle="1" w:styleId="StylTabelaZwyk3y11ptPogrubienie1Znak">
    <w:name w:val="Styl TabelaZwyk3y + 11 pt Pogrubienie1 Znak"/>
    <w:basedOn w:val="Normalny"/>
    <w:link w:val="StylTabelaZwyk3y11ptPogrubienie1ZnakZnak"/>
    <w:rsid w:val="002D0195"/>
    <w:pPr>
      <w:widowControl w:val="0"/>
      <w:tabs>
        <w:tab w:val="center" w:pos="4536"/>
        <w:tab w:val="right" w:pos="9072"/>
      </w:tabs>
      <w:suppressAutoHyphens/>
      <w:overflowPunct w:val="0"/>
      <w:autoSpaceDE w:val="0"/>
      <w:autoSpaceDN w:val="0"/>
      <w:adjustRightInd w:val="0"/>
      <w:spacing w:after="120" w:line="276" w:lineRule="auto"/>
      <w:jc w:val="both"/>
      <w:textAlignment w:val="baseline"/>
    </w:pPr>
    <w:rPr>
      <w:rFonts w:ascii="Calibri" w:eastAsia="Times New Roman" w:hAnsi="Calibri" w:cs="Times New Roman"/>
      <w:b/>
      <w:bCs/>
      <w:sz w:val="20"/>
      <w:szCs w:val="20"/>
    </w:rPr>
  </w:style>
  <w:style w:type="character" w:customStyle="1" w:styleId="StylTabelaZwyk3y11ptPogrubienie1ZnakZnak">
    <w:name w:val="Styl TabelaZwyk3y + 11 pt Pogrubienie1 Znak Znak"/>
    <w:link w:val="StylTabelaZwyk3y11ptPogrubienie1Znak"/>
    <w:rsid w:val="002D0195"/>
    <w:rPr>
      <w:rFonts w:ascii="Calibri" w:eastAsia="Times New Roman" w:hAnsi="Calibri" w:cs="Times New Roman"/>
      <w:b/>
      <w:bCs/>
      <w:sz w:val="20"/>
      <w:szCs w:val="20"/>
    </w:rPr>
  </w:style>
  <w:style w:type="character" w:customStyle="1" w:styleId="StylCO10pt">
    <w:name w:val="Styl COŚ + 10 pt"/>
    <w:rsid w:val="002D0195"/>
    <w:rPr>
      <w:rFonts w:ascii="Times New Roman" w:hAnsi="Times New Roman"/>
      <w:b/>
      <w:bCs/>
      <w:sz w:val="20"/>
    </w:rPr>
  </w:style>
  <w:style w:type="paragraph" w:customStyle="1" w:styleId="aneta">
    <w:name w:val="aneta"/>
    <w:basedOn w:val="Normalny"/>
    <w:link w:val="anetaZnak"/>
    <w:rsid w:val="002D0195"/>
    <w:pPr>
      <w:tabs>
        <w:tab w:val="left" w:pos="360"/>
        <w:tab w:val="left" w:pos="540"/>
        <w:tab w:val="left" w:pos="720"/>
      </w:tabs>
      <w:spacing w:line="276" w:lineRule="auto"/>
      <w:jc w:val="both"/>
    </w:pPr>
    <w:rPr>
      <w:rFonts w:ascii="Calibri" w:eastAsia="Times New Roman" w:hAnsi="Calibri" w:cs="Times New Roman"/>
      <w:b/>
      <w:bCs/>
      <w:sz w:val="32"/>
      <w:szCs w:val="32"/>
    </w:rPr>
  </w:style>
  <w:style w:type="character" w:customStyle="1" w:styleId="anetaZnak">
    <w:name w:val="aneta Znak"/>
    <w:link w:val="aneta"/>
    <w:rsid w:val="002D0195"/>
    <w:rPr>
      <w:rFonts w:ascii="Calibri" w:eastAsia="Times New Roman" w:hAnsi="Calibri" w:cs="Times New Roman"/>
      <w:b/>
      <w:bCs/>
      <w:sz w:val="32"/>
      <w:szCs w:val="32"/>
    </w:rPr>
  </w:style>
  <w:style w:type="paragraph" w:customStyle="1" w:styleId="TYTUROZDZ1">
    <w:name w:val="TYTUŁ ROZDZ.1"/>
    <w:basedOn w:val="Nagwek1"/>
    <w:link w:val="TYTUROZDZ1Znak"/>
    <w:qFormat/>
    <w:rsid w:val="002D0195"/>
    <w:pPr>
      <w:keepLines w:val="0"/>
      <w:numPr>
        <w:numId w:val="228"/>
      </w:numPr>
      <w:tabs>
        <w:tab w:val="left" w:pos="567"/>
      </w:tabs>
      <w:spacing w:before="0"/>
      <w:ind w:left="567" w:hanging="567"/>
      <w:jc w:val="both"/>
    </w:pPr>
    <w:rPr>
      <w:rFonts w:ascii="Cambria" w:hAnsi="Cambria" w:cs="Times New Roman"/>
      <w:color w:val="000000"/>
      <w:kern w:val="0"/>
    </w:rPr>
  </w:style>
  <w:style w:type="character" w:customStyle="1" w:styleId="TYTUROZDZ1Znak">
    <w:name w:val="TYTUŁ ROZDZ.1 Znak"/>
    <w:link w:val="TYTUROZDZ1"/>
    <w:rsid w:val="002D0195"/>
    <w:rPr>
      <w:rFonts w:ascii="Cambria" w:eastAsia="Times New Roman" w:hAnsi="Cambria" w:cs="Times New Roman"/>
      <w:b/>
      <w:bCs/>
      <w:color w:val="000000"/>
      <w:sz w:val="32"/>
      <w:szCs w:val="32"/>
    </w:rPr>
  </w:style>
  <w:style w:type="paragraph" w:customStyle="1" w:styleId="aakropki">
    <w:name w:val="aakropki"/>
    <w:basedOn w:val="Normalny"/>
    <w:link w:val="aakropkiZnak"/>
    <w:qFormat/>
    <w:rsid w:val="002D0195"/>
    <w:pPr>
      <w:tabs>
        <w:tab w:val="left" w:pos="0"/>
        <w:tab w:val="left" w:pos="452"/>
      </w:tabs>
      <w:autoSpaceDE w:val="0"/>
      <w:autoSpaceDN w:val="0"/>
      <w:adjustRightInd w:val="0"/>
      <w:ind w:left="176" w:hanging="176"/>
      <w:contextualSpacing/>
    </w:pPr>
    <w:rPr>
      <w:rFonts w:ascii="Calibri" w:eastAsia="Calibri" w:hAnsi="Calibri" w:cs="Times New Roman"/>
      <w:color w:val="000000"/>
      <w:sz w:val="20"/>
      <w:szCs w:val="20"/>
    </w:rPr>
  </w:style>
  <w:style w:type="character" w:customStyle="1" w:styleId="aakropkiZnak">
    <w:name w:val="aakropki Znak"/>
    <w:link w:val="aakropki"/>
    <w:rsid w:val="002D0195"/>
    <w:rPr>
      <w:rFonts w:ascii="Calibri" w:eastAsia="Calibri" w:hAnsi="Calibri" w:cs="Times New Roman"/>
      <w:color w:val="000000"/>
      <w:sz w:val="20"/>
      <w:szCs w:val="20"/>
    </w:rPr>
  </w:style>
  <w:style w:type="paragraph" w:customStyle="1" w:styleId="cele">
    <w:name w:val="cele"/>
    <w:basedOn w:val="anrcelw"/>
    <w:link w:val="celeZnak"/>
    <w:qFormat/>
    <w:rsid w:val="002D0195"/>
    <w:pPr>
      <w:numPr>
        <w:numId w:val="230"/>
      </w:numPr>
      <w:tabs>
        <w:tab w:val="clear" w:pos="709"/>
        <w:tab w:val="left" w:pos="0"/>
      </w:tabs>
      <w:ind w:left="284" w:hanging="284"/>
    </w:pPr>
    <w:rPr>
      <w:rFonts w:ascii="Calibri" w:eastAsia="Calibri" w:hAnsi="Calibri" w:cs="Times New Roman"/>
      <w:color w:val="31849B"/>
      <w:lang w:eastAsia="en-US"/>
    </w:rPr>
  </w:style>
  <w:style w:type="character" w:customStyle="1" w:styleId="celeZnak">
    <w:name w:val="cele Znak"/>
    <w:link w:val="cele"/>
    <w:rsid w:val="002D0195"/>
    <w:rPr>
      <w:rFonts w:ascii="Calibri" w:eastAsia="Calibri" w:hAnsi="Calibri" w:cs="Times New Roman"/>
      <w:b/>
      <w:color w:val="31849B"/>
      <w:sz w:val="20"/>
      <w:szCs w:val="20"/>
    </w:rPr>
  </w:style>
  <w:style w:type="paragraph" w:customStyle="1" w:styleId="kropkitab">
    <w:name w:val="kropki .tab."/>
    <w:basedOn w:val="Akapitzlist"/>
    <w:link w:val="kropkitabZnak"/>
    <w:rsid w:val="002D0195"/>
    <w:pPr>
      <w:numPr>
        <w:numId w:val="229"/>
      </w:numPr>
      <w:tabs>
        <w:tab w:val="left" w:pos="0"/>
        <w:tab w:val="left" w:pos="176"/>
        <w:tab w:val="left" w:pos="375"/>
      </w:tabs>
      <w:ind w:left="176" w:firstLine="0"/>
    </w:pPr>
    <w:rPr>
      <w:rFonts w:ascii="Calibri" w:eastAsia="Calibri" w:hAnsi="Calibri" w:cs="Times New Roman"/>
      <w:sz w:val="18"/>
      <w:szCs w:val="18"/>
    </w:rPr>
  </w:style>
  <w:style w:type="paragraph" w:customStyle="1" w:styleId="kropkitab2">
    <w:name w:val="kropki.tab.2"/>
    <w:basedOn w:val="kropkitab"/>
    <w:link w:val="kropkitab2Znak"/>
    <w:rsid w:val="002D0195"/>
    <w:pPr>
      <w:numPr>
        <w:numId w:val="231"/>
      </w:numPr>
      <w:tabs>
        <w:tab w:val="clear" w:pos="0"/>
        <w:tab w:val="clear" w:pos="176"/>
        <w:tab w:val="clear" w:pos="375"/>
        <w:tab w:val="left" w:pos="426"/>
      </w:tabs>
      <w:ind w:left="442" w:hanging="215"/>
    </w:pPr>
  </w:style>
  <w:style w:type="character" w:customStyle="1" w:styleId="kropkitabZnak">
    <w:name w:val="kropki .tab. Znak"/>
    <w:link w:val="kropkitab"/>
    <w:rsid w:val="002D0195"/>
    <w:rPr>
      <w:rFonts w:ascii="Calibri" w:eastAsia="Calibri" w:hAnsi="Calibri" w:cs="Times New Roman"/>
      <w:sz w:val="18"/>
      <w:szCs w:val="18"/>
    </w:rPr>
  </w:style>
  <w:style w:type="paragraph" w:customStyle="1" w:styleId="kropkitab3">
    <w:name w:val="kropki tab.3"/>
    <w:basedOn w:val="kropkitab2"/>
    <w:link w:val="kropkitab3Znak"/>
    <w:qFormat/>
    <w:rsid w:val="002D0195"/>
    <w:pPr>
      <w:ind w:left="862" w:hanging="360"/>
    </w:pPr>
    <w:rPr>
      <w:sz w:val="20"/>
    </w:rPr>
  </w:style>
  <w:style w:type="character" w:customStyle="1" w:styleId="kropkitab2Znak">
    <w:name w:val="kropki.tab.2 Znak"/>
    <w:link w:val="kropkitab2"/>
    <w:rsid w:val="002D0195"/>
    <w:rPr>
      <w:rFonts w:ascii="Calibri" w:eastAsia="Calibri" w:hAnsi="Calibri" w:cs="Times New Roman"/>
      <w:sz w:val="18"/>
      <w:szCs w:val="18"/>
    </w:rPr>
  </w:style>
  <w:style w:type="character" w:customStyle="1" w:styleId="kropkitab3Znak">
    <w:name w:val="kropki tab.3 Znak"/>
    <w:link w:val="kropkitab3"/>
    <w:rsid w:val="002D0195"/>
    <w:rPr>
      <w:rFonts w:ascii="Calibri" w:eastAsia="Calibri" w:hAnsi="Calibri" w:cs="Times New Roman"/>
      <w:sz w:val="20"/>
      <w:szCs w:val="18"/>
    </w:rPr>
  </w:style>
  <w:style w:type="character" w:customStyle="1" w:styleId="h1">
    <w:name w:val="h1"/>
    <w:rsid w:val="002D0195"/>
  </w:style>
  <w:style w:type="paragraph" w:customStyle="1" w:styleId="rdoprognoza">
    <w:name w:val="żródło_prognoza"/>
    <w:basedOn w:val="Normalny"/>
    <w:link w:val="rdoprognozaZnak"/>
    <w:qFormat/>
    <w:rsid w:val="003A6E44"/>
    <w:rPr>
      <w:rFonts w:ascii="Times New Roman" w:eastAsia="Times New Roman" w:hAnsi="Times New Roman" w:cs="Times New Roman"/>
      <w:b/>
      <w:sz w:val="18"/>
      <w:szCs w:val="18"/>
      <w:lang w:eastAsia="pl-PL"/>
    </w:rPr>
  </w:style>
  <w:style w:type="paragraph" w:customStyle="1" w:styleId="rdo0">
    <w:name w:val="żródło"/>
    <w:basedOn w:val="Normalny"/>
    <w:link w:val="rdoZnak0"/>
    <w:qFormat/>
    <w:rsid w:val="003A6E44"/>
    <w:pPr>
      <w:spacing w:before="120" w:line="276" w:lineRule="auto"/>
      <w:jc w:val="both"/>
    </w:pPr>
    <w:rPr>
      <w:rFonts w:ascii="Calibri" w:hAnsi="Calibri"/>
      <w:i/>
      <w:sz w:val="18"/>
      <w:szCs w:val="18"/>
      <w:lang w:eastAsia="pl-PL"/>
    </w:rPr>
  </w:style>
  <w:style w:type="character" w:customStyle="1" w:styleId="rdoprognozaZnak">
    <w:name w:val="żródło_prognoza Znak"/>
    <w:basedOn w:val="Domylnaczcionkaakapitu"/>
    <w:link w:val="rdoprognoza"/>
    <w:rsid w:val="003A6E44"/>
    <w:rPr>
      <w:rFonts w:ascii="Times New Roman" w:eastAsia="Times New Roman" w:hAnsi="Times New Roman" w:cs="Times New Roman"/>
      <w:b/>
      <w:sz w:val="18"/>
      <w:szCs w:val="18"/>
      <w:lang w:eastAsia="pl-PL"/>
    </w:rPr>
  </w:style>
  <w:style w:type="character" w:customStyle="1" w:styleId="rdoZnak0">
    <w:name w:val="żródło Znak"/>
    <w:basedOn w:val="Domylnaczcionkaakapitu"/>
    <w:link w:val="rdo0"/>
    <w:rsid w:val="003A6E44"/>
    <w:rPr>
      <w:rFonts w:ascii="Calibri" w:hAnsi="Calibri"/>
      <w:i/>
      <w:sz w:val="18"/>
      <w:szCs w:val="18"/>
      <w:lang w:eastAsia="pl-PL"/>
    </w:rPr>
  </w:style>
  <w:style w:type="paragraph" w:customStyle="1" w:styleId="Akapitzlist6">
    <w:name w:val="Akapit z listą6"/>
    <w:basedOn w:val="Normalny"/>
    <w:link w:val="ListParagraphChar2"/>
    <w:rsid w:val="000D5759"/>
    <w:pPr>
      <w:ind w:left="720"/>
      <w:contextualSpacing/>
    </w:pPr>
    <w:rPr>
      <w:rFonts w:ascii="Calibri" w:eastAsia="Times New Roman" w:hAnsi="Calibri" w:cs="Times New Roman"/>
    </w:rPr>
  </w:style>
  <w:style w:type="character" w:customStyle="1" w:styleId="ListParagraphChar2">
    <w:name w:val="List Paragraph Char2"/>
    <w:link w:val="Akapitzlist6"/>
    <w:locked/>
    <w:rsid w:val="000D5759"/>
    <w:rPr>
      <w:rFonts w:ascii="Calibri" w:eastAsia="Times New Roman" w:hAnsi="Calibri" w:cs="Times New Roman"/>
    </w:rPr>
  </w:style>
  <w:style w:type="paragraph" w:customStyle="1" w:styleId="Bezodstpw3">
    <w:name w:val="Bez odstępów3"/>
    <w:link w:val="NoSpacingChar1"/>
    <w:rsid w:val="000D5759"/>
    <w:rPr>
      <w:rFonts w:ascii="Times New Roman" w:eastAsia="Calibri" w:hAnsi="Times New Roman" w:cs="Times New Roman"/>
      <w:sz w:val="24"/>
      <w:szCs w:val="24"/>
      <w:lang w:eastAsia="pl-PL"/>
    </w:rPr>
  </w:style>
  <w:style w:type="character" w:customStyle="1" w:styleId="NoSpacingChar1">
    <w:name w:val="No Spacing Char1"/>
    <w:link w:val="Bezodstpw3"/>
    <w:locked/>
    <w:rsid w:val="000D5759"/>
    <w:rPr>
      <w:rFonts w:ascii="Times New Roman" w:eastAsia="Calibri" w:hAnsi="Times New Roman" w:cs="Times New Roman"/>
      <w:sz w:val="24"/>
      <w:szCs w:val="24"/>
      <w:lang w:eastAsia="pl-PL"/>
    </w:rPr>
  </w:style>
  <w:style w:type="paragraph" w:customStyle="1" w:styleId="spis1">
    <w:name w:val="spis_1"/>
    <w:basedOn w:val="Normalny"/>
    <w:link w:val="spis1Znak"/>
    <w:qFormat/>
    <w:rsid w:val="0048111A"/>
    <w:pPr>
      <w:spacing w:line="276" w:lineRule="auto"/>
      <w:jc w:val="center"/>
      <w:outlineLvl w:val="0"/>
    </w:pPr>
    <w:rPr>
      <w:rFonts w:ascii="Times New Roman" w:eastAsia="Times New Roman" w:hAnsi="Times New Roman" w:cs="Times New Roman"/>
      <w:b/>
      <w:sz w:val="26"/>
      <w:szCs w:val="26"/>
      <w:lang w:eastAsia="pl-PL"/>
    </w:rPr>
  </w:style>
  <w:style w:type="character" w:customStyle="1" w:styleId="spis1Znak">
    <w:name w:val="spis_1 Znak"/>
    <w:link w:val="spis1"/>
    <w:rsid w:val="0048111A"/>
    <w:rPr>
      <w:rFonts w:ascii="Times New Roman" w:eastAsia="Times New Roman" w:hAnsi="Times New Roman" w:cs="Times New Roman"/>
      <w:b/>
      <w:sz w:val="26"/>
      <w:szCs w:val="26"/>
      <w:lang w:eastAsia="pl-PL"/>
    </w:rPr>
  </w:style>
  <w:style w:type="paragraph" w:styleId="Plandokumentu">
    <w:name w:val="Document Map"/>
    <w:basedOn w:val="Normalny"/>
    <w:link w:val="PlandokumentuZnak"/>
    <w:uiPriority w:val="99"/>
    <w:semiHidden/>
    <w:unhideWhenUsed/>
    <w:rsid w:val="00596823"/>
    <w:rPr>
      <w:rFonts w:ascii="Tahoma" w:hAnsi="Tahoma" w:cs="Tahoma"/>
      <w:sz w:val="16"/>
      <w:szCs w:val="16"/>
    </w:rPr>
  </w:style>
  <w:style w:type="character" w:customStyle="1" w:styleId="PlandokumentuZnak">
    <w:name w:val="Plan dokumentu Znak"/>
    <w:basedOn w:val="Domylnaczcionkaakapitu"/>
    <w:link w:val="Plandokumentu"/>
    <w:uiPriority w:val="99"/>
    <w:semiHidden/>
    <w:rsid w:val="00596823"/>
    <w:rPr>
      <w:rFonts w:ascii="Tahoma" w:hAnsi="Tahoma" w:cs="Tahoma"/>
      <w:sz w:val="16"/>
      <w:szCs w:val="16"/>
    </w:rPr>
  </w:style>
  <w:style w:type="paragraph" w:customStyle="1" w:styleId="tabprognoza">
    <w:name w:val="tab_prognoza"/>
    <w:basedOn w:val="Normalny"/>
    <w:link w:val="tabprognozaZnak"/>
    <w:qFormat/>
    <w:rsid w:val="00E3091B"/>
    <w:pPr>
      <w:jc w:val="both"/>
    </w:pPr>
    <w:rPr>
      <w:rFonts w:ascii="Times New Roman" w:hAnsi="Times New Roman" w:cs="Times New Roman"/>
      <w:b/>
      <w:sz w:val="20"/>
    </w:rPr>
  </w:style>
  <w:style w:type="paragraph" w:customStyle="1" w:styleId="Rysprognoza">
    <w:name w:val="Rys_prognoza"/>
    <w:basedOn w:val="Bezodstpw"/>
    <w:link w:val="RysprognozaZnak"/>
    <w:qFormat/>
    <w:rsid w:val="00190B4D"/>
    <w:rPr>
      <w:b/>
      <w:sz w:val="20"/>
      <w:szCs w:val="20"/>
    </w:rPr>
  </w:style>
  <w:style w:type="character" w:customStyle="1" w:styleId="tabprognozaZnak">
    <w:name w:val="tab_prognoza Znak"/>
    <w:basedOn w:val="Domylnaczcionkaakapitu"/>
    <w:link w:val="tabprognoza"/>
    <w:rsid w:val="00E3091B"/>
    <w:rPr>
      <w:rFonts w:ascii="Times New Roman" w:hAnsi="Times New Roman" w:cs="Times New Roman"/>
      <w:b/>
      <w:sz w:val="20"/>
    </w:rPr>
  </w:style>
  <w:style w:type="character" w:customStyle="1" w:styleId="RysprognozaZnak">
    <w:name w:val="Rys_prognoza Znak"/>
    <w:basedOn w:val="BezodstpwZnak"/>
    <w:link w:val="Rysprognoza"/>
    <w:rsid w:val="00190B4D"/>
    <w:rPr>
      <w:rFonts w:ascii="Times New Roman" w:eastAsia="Times New Roman" w:hAnsi="Times New Roman" w:cs="Times New Roman"/>
      <w:b/>
      <w:sz w:val="20"/>
      <w:szCs w:val="20"/>
      <w:lang w:eastAsia="pl-PL"/>
    </w:rPr>
  </w:style>
  <w:style w:type="paragraph" w:customStyle="1" w:styleId="aniaPO">
    <w:name w:val="ania POŚ"/>
    <w:basedOn w:val="kropkitab3"/>
    <w:link w:val="aniaPOZnak"/>
    <w:qFormat/>
    <w:rsid w:val="009329D0"/>
    <w:pPr>
      <w:numPr>
        <w:numId w:val="22"/>
      </w:numPr>
      <w:tabs>
        <w:tab w:val="clear" w:pos="426"/>
        <w:tab w:val="left" w:pos="315"/>
      </w:tabs>
      <w:ind w:left="315" w:right="-142" w:hanging="142"/>
    </w:pPr>
    <w:rPr>
      <w:rFonts w:ascii="Times New Roman" w:hAnsi="Times New Roman"/>
      <w:sz w:val="18"/>
    </w:rPr>
  </w:style>
  <w:style w:type="character" w:customStyle="1" w:styleId="aniaPOZnak">
    <w:name w:val="ania POŚ Znak"/>
    <w:basedOn w:val="kropkitab3Znak"/>
    <w:link w:val="aniaPO"/>
    <w:rsid w:val="009329D0"/>
    <w:rPr>
      <w:rFonts w:ascii="Times New Roman" w:eastAsia="Calibri" w:hAnsi="Times New Roman" w:cs="Times New Roman"/>
      <w:sz w:val="18"/>
      <w:szCs w:val="18"/>
    </w:rPr>
  </w:style>
  <w:style w:type="table" w:customStyle="1" w:styleId="Tabela-Siatka1">
    <w:name w:val="Tabela - Siatka1"/>
    <w:basedOn w:val="Standardowy"/>
    <w:next w:val="Tabela-Siatka"/>
    <w:uiPriority w:val="59"/>
    <w:rsid w:val="009329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
    <w:name w:val="Tabela - Siatka2"/>
    <w:basedOn w:val="Standardowy"/>
    <w:next w:val="Tabela-Siatka"/>
    <w:uiPriority w:val="59"/>
    <w:rsid w:val="009329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Strong" w:semiHidden="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942BF"/>
  </w:style>
  <w:style w:type="paragraph" w:styleId="Nagwek1">
    <w:name w:val="heading 1"/>
    <w:basedOn w:val="Normalny"/>
    <w:next w:val="Normalny"/>
    <w:link w:val="Nagwek1Znak1"/>
    <w:uiPriority w:val="9"/>
    <w:qFormat/>
    <w:rsid w:val="003411D9"/>
    <w:pPr>
      <w:keepNext/>
      <w:keepLines/>
      <w:spacing w:before="480" w:line="276" w:lineRule="auto"/>
      <w:outlineLvl w:val="0"/>
    </w:pPr>
    <w:rPr>
      <w:rFonts w:ascii="Arial" w:eastAsia="Times New Roman" w:hAnsi="Arial"/>
      <w:b/>
      <w:bCs/>
      <w:kern w:val="32"/>
      <w:sz w:val="32"/>
      <w:szCs w:val="32"/>
    </w:rPr>
  </w:style>
  <w:style w:type="paragraph" w:styleId="Nagwek2">
    <w:name w:val="heading 2"/>
    <w:basedOn w:val="Normalny"/>
    <w:link w:val="Nagwek2Znak"/>
    <w:uiPriority w:val="9"/>
    <w:qFormat/>
    <w:rsid w:val="003411D9"/>
    <w:pPr>
      <w:spacing w:before="100" w:beforeAutospacing="1" w:after="100" w:afterAutospacing="1"/>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iPriority w:val="9"/>
    <w:unhideWhenUsed/>
    <w:qFormat/>
    <w:rsid w:val="006C4B18"/>
    <w:pPr>
      <w:keepNext/>
      <w:spacing w:before="240" w:after="60"/>
      <w:outlineLvl w:val="2"/>
    </w:pPr>
    <w:rPr>
      <w:rFonts w:ascii="Cambria" w:eastAsia="Times New Roman" w:hAnsi="Cambria" w:cs="Times New Roman"/>
      <w:b/>
      <w:bCs/>
      <w:sz w:val="26"/>
      <w:szCs w:val="26"/>
      <w:lang w:val="en-US"/>
    </w:rPr>
  </w:style>
  <w:style w:type="paragraph" w:styleId="Nagwek4">
    <w:name w:val="heading 4"/>
    <w:basedOn w:val="Normalny"/>
    <w:next w:val="Normalny"/>
    <w:link w:val="Nagwek4Znak"/>
    <w:uiPriority w:val="9"/>
    <w:unhideWhenUsed/>
    <w:qFormat/>
    <w:rsid w:val="006C4B18"/>
    <w:pPr>
      <w:keepNext/>
      <w:spacing w:before="240" w:after="60"/>
      <w:outlineLvl w:val="3"/>
    </w:pPr>
    <w:rPr>
      <w:rFonts w:ascii="Calibri" w:eastAsia="Times New Roman" w:hAnsi="Calibri" w:cs="Times New Roman"/>
      <w:b/>
      <w:bCs/>
      <w:sz w:val="28"/>
      <w:szCs w:val="28"/>
      <w:lang w:val="en-US"/>
    </w:rPr>
  </w:style>
  <w:style w:type="paragraph" w:styleId="Nagwek5">
    <w:name w:val="heading 5"/>
    <w:basedOn w:val="Normalny"/>
    <w:next w:val="Normalny"/>
    <w:link w:val="Nagwek5Znak"/>
    <w:uiPriority w:val="9"/>
    <w:semiHidden/>
    <w:unhideWhenUsed/>
    <w:qFormat/>
    <w:rsid w:val="006C4B18"/>
    <w:pPr>
      <w:spacing w:before="240" w:after="60"/>
      <w:outlineLvl w:val="4"/>
    </w:pPr>
    <w:rPr>
      <w:rFonts w:ascii="Calibri" w:eastAsia="Times New Roman" w:hAnsi="Calibri" w:cs="Times New Roman"/>
      <w:b/>
      <w:bCs/>
      <w:i/>
      <w:iCs/>
      <w:sz w:val="26"/>
      <w:szCs w:val="26"/>
      <w:lang w:val="en-US"/>
    </w:rPr>
  </w:style>
  <w:style w:type="paragraph" w:styleId="Nagwek6">
    <w:name w:val="heading 6"/>
    <w:basedOn w:val="Normalny"/>
    <w:next w:val="Normalny"/>
    <w:link w:val="Nagwek6Znak"/>
    <w:uiPriority w:val="9"/>
    <w:semiHidden/>
    <w:unhideWhenUsed/>
    <w:qFormat/>
    <w:rsid w:val="006C4B18"/>
    <w:pPr>
      <w:spacing w:before="240" w:after="60"/>
      <w:outlineLvl w:val="5"/>
    </w:pPr>
    <w:rPr>
      <w:rFonts w:ascii="Calibri" w:eastAsia="Times New Roman" w:hAnsi="Calibri" w:cs="Times New Roman"/>
      <w:b/>
      <w:bCs/>
      <w:sz w:val="20"/>
      <w:szCs w:val="20"/>
      <w:lang w:val="en-US"/>
    </w:rPr>
  </w:style>
  <w:style w:type="paragraph" w:styleId="Nagwek7">
    <w:name w:val="heading 7"/>
    <w:basedOn w:val="Normalny"/>
    <w:next w:val="Normalny"/>
    <w:link w:val="Nagwek7Znak"/>
    <w:uiPriority w:val="9"/>
    <w:semiHidden/>
    <w:unhideWhenUsed/>
    <w:qFormat/>
    <w:rsid w:val="006C4B18"/>
    <w:pPr>
      <w:spacing w:before="240" w:after="60"/>
      <w:outlineLvl w:val="6"/>
    </w:pPr>
    <w:rPr>
      <w:rFonts w:ascii="Calibri" w:eastAsia="Times New Roman" w:hAnsi="Calibri" w:cs="Times New Roman"/>
      <w:sz w:val="24"/>
      <w:szCs w:val="24"/>
      <w:lang w:val="en-US"/>
    </w:rPr>
  </w:style>
  <w:style w:type="paragraph" w:styleId="Nagwek8">
    <w:name w:val="heading 8"/>
    <w:basedOn w:val="Normalny"/>
    <w:next w:val="Normalny"/>
    <w:link w:val="Nagwek8Znak"/>
    <w:uiPriority w:val="9"/>
    <w:semiHidden/>
    <w:unhideWhenUsed/>
    <w:qFormat/>
    <w:rsid w:val="006C4B18"/>
    <w:pPr>
      <w:spacing w:before="240" w:after="60"/>
      <w:outlineLvl w:val="7"/>
    </w:pPr>
    <w:rPr>
      <w:rFonts w:ascii="Calibri" w:eastAsia="Times New Roman" w:hAnsi="Calibri" w:cs="Times New Roman"/>
      <w:i/>
      <w:iCs/>
      <w:sz w:val="24"/>
      <w:szCs w:val="24"/>
      <w:lang w:val="en-US"/>
    </w:rPr>
  </w:style>
  <w:style w:type="paragraph" w:styleId="Nagwek9">
    <w:name w:val="heading 9"/>
    <w:basedOn w:val="Normalny"/>
    <w:next w:val="Normalny"/>
    <w:link w:val="Nagwek9Znak"/>
    <w:uiPriority w:val="9"/>
    <w:semiHidden/>
    <w:unhideWhenUsed/>
    <w:qFormat/>
    <w:rsid w:val="006C4B18"/>
    <w:pPr>
      <w:spacing w:before="240" w:after="60"/>
      <w:outlineLvl w:val="8"/>
    </w:pPr>
    <w:rPr>
      <w:rFonts w:ascii="Cambria" w:eastAsia="Times New Roman" w:hAnsi="Cambria" w:cs="Times New Roman"/>
      <w:sz w:val="20"/>
      <w:szCs w:val="20"/>
      <w:lang w:val="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qFormat/>
    <w:rsid w:val="008942BF"/>
    <w:pPr>
      <w:ind w:left="720"/>
      <w:contextualSpacing/>
    </w:pPr>
  </w:style>
  <w:style w:type="character" w:styleId="Hipercze">
    <w:name w:val="Hyperlink"/>
    <w:basedOn w:val="Domylnaczcionkaakapitu"/>
    <w:uiPriority w:val="99"/>
    <w:rsid w:val="00772BE2"/>
    <w:rPr>
      <w:color w:val="0000FF"/>
      <w:u w:val="single"/>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
    <w:basedOn w:val="Normalny"/>
    <w:link w:val="TekstprzypisudolnegoZnak"/>
    <w:uiPriority w:val="99"/>
    <w:rsid w:val="00772BE2"/>
    <w:rPr>
      <w:rFonts w:ascii="Times New Roman" w:eastAsia="Times New Roman" w:hAnsi="Times New Roman" w:cs="Times New Roman"/>
      <w:sz w:val="24"/>
      <w:szCs w:val="24"/>
      <w:lang w:eastAsia="pl-PL"/>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
    <w:basedOn w:val="Domylnaczcionkaakapitu"/>
    <w:link w:val="Tekstprzypisudolnego"/>
    <w:uiPriority w:val="99"/>
    <w:rsid w:val="00772BE2"/>
    <w:rPr>
      <w:rFonts w:ascii="Times New Roman" w:eastAsia="Times New Roman" w:hAnsi="Times New Roman" w:cs="Times New Roman"/>
      <w:sz w:val="24"/>
      <w:szCs w:val="24"/>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772BE2"/>
    <w:rPr>
      <w:vertAlign w:val="superscript"/>
    </w:rPr>
  </w:style>
  <w:style w:type="paragraph" w:customStyle="1" w:styleId="Default">
    <w:name w:val="Default"/>
    <w:rsid w:val="00772BE2"/>
    <w:pPr>
      <w:autoSpaceDE w:val="0"/>
      <w:autoSpaceDN w:val="0"/>
      <w:adjustRightInd w:val="0"/>
    </w:pPr>
    <w:rPr>
      <w:rFonts w:ascii="Times New Roman" w:hAnsi="Times New Roman" w:cs="Times New Roman"/>
      <w:color w:val="000000"/>
      <w:sz w:val="24"/>
      <w:szCs w:val="24"/>
    </w:rPr>
  </w:style>
  <w:style w:type="paragraph" w:customStyle="1" w:styleId="tabelap">
    <w:name w:val="tabela_p"/>
    <w:basedOn w:val="Normalny"/>
    <w:link w:val="tabelapZnak"/>
    <w:qFormat/>
    <w:rsid w:val="00772BE2"/>
    <w:pPr>
      <w:tabs>
        <w:tab w:val="left" w:pos="0"/>
      </w:tabs>
      <w:spacing w:before="120" w:after="120" w:line="276" w:lineRule="auto"/>
      <w:jc w:val="both"/>
    </w:pPr>
    <w:rPr>
      <w:b/>
      <w:lang w:eastAsia="pl-PL"/>
    </w:rPr>
  </w:style>
  <w:style w:type="character" w:customStyle="1" w:styleId="tabelapZnak">
    <w:name w:val="tabela_p Znak"/>
    <w:basedOn w:val="Domylnaczcionkaakapitu"/>
    <w:link w:val="tabelap"/>
    <w:rsid w:val="00772BE2"/>
    <w:rPr>
      <w:b/>
      <w:lang w:eastAsia="pl-PL"/>
    </w:rPr>
  </w:style>
  <w:style w:type="paragraph" w:customStyle="1" w:styleId="Tekstpodstawowywcity1">
    <w:name w:val="Tekst podstawowy wcięty1"/>
    <w:basedOn w:val="Normalny"/>
    <w:link w:val="BodyTextIndentChar"/>
    <w:rsid w:val="00772BE2"/>
    <w:pPr>
      <w:spacing w:after="120" w:line="276" w:lineRule="auto"/>
      <w:ind w:left="283"/>
    </w:pPr>
    <w:rPr>
      <w:rFonts w:ascii="Calibri" w:eastAsia="Times New Roman" w:hAnsi="Calibri" w:cs="Times New Roman"/>
      <w:sz w:val="20"/>
      <w:szCs w:val="20"/>
    </w:rPr>
  </w:style>
  <w:style w:type="character" w:customStyle="1" w:styleId="BodyTextIndentChar">
    <w:name w:val="Body Text Indent Char"/>
    <w:link w:val="Tekstpodstawowywcity1"/>
    <w:rsid w:val="00772BE2"/>
    <w:rPr>
      <w:rFonts w:ascii="Calibri" w:eastAsia="Times New Roman" w:hAnsi="Calibri" w:cs="Times New Roman"/>
      <w:sz w:val="20"/>
      <w:szCs w:val="20"/>
    </w:rPr>
  </w:style>
  <w:style w:type="character" w:styleId="Uwydatnienie">
    <w:name w:val="Emphasis"/>
    <w:uiPriority w:val="20"/>
    <w:qFormat/>
    <w:rsid w:val="00772BE2"/>
    <w:rPr>
      <w:i w:val="0"/>
      <w:iCs/>
    </w:rPr>
  </w:style>
  <w:style w:type="character" w:customStyle="1" w:styleId="AkapitzlistZnak">
    <w:name w:val="Akapit z listą Znak"/>
    <w:link w:val="Akapitzlist"/>
    <w:locked/>
    <w:rsid w:val="00772BE2"/>
  </w:style>
  <w:style w:type="character" w:styleId="Pogrubienie">
    <w:name w:val="Strong"/>
    <w:uiPriority w:val="99"/>
    <w:qFormat/>
    <w:rsid w:val="00772BE2"/>
    <w:rPr>
      <w:b/>
      <w:bCs/>
    </w:rPr>
  </w:style>
  <w:style w:type="paragraph" w:customStyle="1" w:styleId="rdo">
    <w:name w:val="źródło"/>
    <w:basedOn w:val="Tekstpodstawowywcity"/>
    <w:link w:val="rdoZnak"/>
    <w:autoRedefine/>
    <w:qFormat/>
    <w:rsid w:val="00772BE2"/>
    <w:pPr>
      <w:tabs>
        <w:tab w:val="left" w:pos="-4962"/>
        <w:tab w:val="left" w:pos="284"/>
      </w:tabs>
      <w:spacing w:before="120" w:after="0" w:line="276" w:lineRule="auto"/>
      <w:ind w:left="0"/>
      <w:jc w:val="both"/>
    </w:pPr>
    <w:rPr>
      <w:rFonts w:eastAsia="Calibri" w:cs="Times New Roman"/>
      <w:i/>
      <w:noProof/>
      <w:sz w:val="18"/>
      <w:lang w:eastAsia="pl-PL"/>
    </w:rPr>
  </w:style>
  <w:style w:type="character" w:customStyle="1" w:styleId="rdoZnak">
    <w:name w:val="źródło Znak"/>
    <w:basedOn w:val="TekstpodstawowywcityZnak"/>
    <w:link w:val="rdo"/>
    <w:rsid w:val="00772BE2"/>
    <w:rPr>
      <w:rFonts w:eastAsia="Calibri" w:cs="Times New Roman"/>
      <w:i/>
      <w:noProof/>
      <w:sz w:val="18"/>
      <w:lang w:eastAsia="pl-PL"/>
    </w:rPr>
  </w:style>
  <w:style w:type="paragraph" w:styleId="Tekstpodstawowywcity">
    <w:name w:val="Body Text Indent"/>
    <w:basedOn w:val="Normalny"/>
    <w:link w:val="TekstpodstawowywcityZnak"/>
    <w:uiPriority w:val="99"/>
    <w:unhideWhenUsed/>
    <w:rsid w:val="00772BE2"/>
    <w:pPr>
      <w:spacing w:after="120"/>
      <w:ind w:left="283"/>
    </w:pPr>
  </w:style>
  <w:style w:type="character" w:customStyle="1" w:styleId="TekstpodstawowywcityZnak">
    <w:name w:val="Tekst podstawowy wcięty Znak"/>
    <w:basedOn w:val="Domylnaczcionkaakapitu"/>
    <w:link w:val="Tekstpodstawowywcity"/>
    <w:uiPriority w:val="99"/>
    <w:rsid w:val="00772BE2"/>
  </w:style>
  <w:style w:type="paragraph" w:styleId="Tekstdymka">
    <w:name w:val="Balloon Text"/>
    <w:basedOn w:val="Normalny"/>
    <w:link w:val="TekstdymkaZnak"/>
    <w:uiPriority w:val="99"/>
    <w:semiHidden/>
    <w:unhideWhenUsed/>
    <w:rsid w:val="00772BE2"/>
    <w:rPr>
      <w:rFonts w:ascii="Tahoma" w:hAnsi="Tahoma" w:cs="Tahoma"/>
      <w:sz w:val="16"/>
      <w:szCs w:val="16"/>
    </w:rPr>
  </w:style>
  <w:style w:type="character" w:customStyle="1" w:styleId="TekstdymkaZnak">
    <w:name w:val="Tekst dymka Znak"/>
    <w:basedOn w:val="Domylnaczcionkaakapitu"/>
    <w:link w:val="Tekstdymka"/>
    <w:uiPriority w:val="99"/>
    <w:semiHidden/>
    <w:rsid w:val="00772BE2"/>
    <w:rPr>
      <w:rFonts w:ascii="Tahoma" w:hAnsi="Tahoma" w:cs="Tahoma"/>
      <w:sz w:val="16"/>
      <w:szCs w:val="16"/>
    </w:rPr>
  </w:style>
  <w:style w:type="paragraph" w:styleId="NormalnyWeb">
    <w:name w:val="Normal (Web)"/>
    <w:basedOn w:val="Normalny"/>
    <w:uiPriority w:val="99"/>
    <w:unhideWhenUsed/>
    <w:rsid w:val="00772BE2"/>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NoSpacingChar">
    <w:name w:val="No Spacing Char"/>
    <w:link w:val="Bezodstpw1"/>
    <w:rsid w:val="00772BE2"/>
    <w:rPr>
      <w:rFonts w:eastAsia="Times New Roman"/>
    </w:rPr>
  </w:style>
  <w:style w:type="paragraph" w:customStyle="1" w:styleId="Bezodstpw1">
    <w:name w:val="Bez odstępów1"/>
    <w:link w:val="NoSpacingChar"/>
    <w:rsid w:val="00772BE2"/>
    <w:rPr>
      <w:rFonts w:eastAsia="Times New Roman"/>
    </w:rPr>
  </w:style>
  <w:style w:type="paragraph" w:customStyle="1" w:styleId="tabellla">
    <w:name w:val="tabellla"/>
    <w:basedOn w:val="Normalny"/>
    <w:link w:val="tabelllaZnak"/>
    <w:qFormat/>
    <w:rsid w:val="00772BE2"/>
    <w:pPr>
      <w:spacing w:line="276" w:lineRule="auto"/>
    </w:pPr>
    <w:rPr>
      <w:rFonts w:ascii="Calibri" w:eastAsia="Calibri" w:hAnsi="Calibri" w:cs="Times New Roman"/>
      <w:i/>
      <w:sz w:val="18"/>
      <w:szCs w:val="20"/>
    </w:rPr>
  </w:style>
  <w:style w:type="character" w:customStyle="1" w:styleId="tabelllaZnak">
    <w:name w:val="tabellla Znak"/>
    <w:link w:val="tabellla"/>
    <w:rsid w:val="00772BE2"/>
    <w:rPr>
      <w:rFonts w:ascii="Calibri" w:eastAsia="Calibri" w:hAnsi="Calibri" w:cs="Times New Roman"/>
      <w:i/>
      <w:sz w:val="18"/>
      <w:szCs w:val="20"/>
    </w:rPr>
  </w:style>
  <w:style w:type="character" w:customStyle="1" w:styleId="apple-converted-space">
    <w:name w:val="apple-converted-space"/>
    <w:rsid w:val="00772BE2"/>
  </w:style>
  <w:style w:type="table" w:styleId="Tabela-Siatka">
    <w:name w:val="Table Grid"/>
    <w:basedOn w:val="Standardowy"/>
    <w:uiPriority w:val="59"/>
    <w:rsid w:val="00772B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kapitzlist1">
    <w:name w:val="Akapit z listą1"/>
    <w:basedOn w:val="Normalny"/>
    <w:link w:val="ListParagraphChar"/>
    <w:rsid w:val="00772BE2"/>
    <w:pPr>
      <w:tabs>
        <w:tab w:val="num" w:pos="814"/>
      </w:tabs>
      <w:spacing w:after="200" w:line="276" w:lineRule="auto"/>
      <w:ind w:left="814" w:hanging="454"/>
    </w:pPr>
    <w:rPr>
      <w:rFonts w:ascii="Calibri" w:eastAsia="Calibri" w:hAnsi="Calibri" w:cs="Calibri"/>
      <w:sz w:val="24"/>
      <w:szCs w:val="24"/>
    </w:rPr>
  </w:style>
  <w:style w:type="paragraph" w:styleId="Bezodstpw">
    <w:name w:val="No Spacing"/>
    <w:link w:val="BezodstpwZnak"/>
    <w:uiPriority w:val="1"/>
    <w:qFormat/>
    <w:rsid w:val="003411D9"/>
    <w:rPr>
      <w:rFonts w:ascii="Times New Roman" w:eastAsia="Times New Roman" w:hAnsi="Times New Roman" w:cs="Times New Roman"/>
      <w:sz w:val="24"/>
      <w:szCs w:val="24"/>
      <w:lang w:eastAsia="pl-PL"/>
    </w:rPr>
  </w:style>
  <w:style w:type="character" w:customStyle="1" w:styleId="BezodstpwZnak">
    <w:name w:val="Bez odstępów Znak"/>
    <w:link w:val="Bezodstpw"/>
    <w:locked/>
    <w:rsid w:val="003411D9"/>
    <w:rPr>
      <w:rFonts w:ascii="Times New Roman" w:eastAsia="Times New Roman" w:hAnsi="Times New Roman" w:cs="Times New Roman"/>
      <w:sz w:val="24"/>
      <w:szCs w:val="24"/>
      <w:lang w:eastAsia="pl-PL"/>
    </w:rPr>
  </w:style>
  <w:style w:type="paragraph" w:customStyle="1" w:styleId="anrcelw">
    <w:name w:val="a nr celów"/>
    <w:basedOn w:val="Normalny"/>
    <w:link w:val="anrcelwZnak"/>
    <w:rsid w:val="003411D9"/>
    <w:pPr>
      <w:tabs>
        <w:tab w:val="left" w:pos="284"/>
        <w:tab w:val="left" w:pos="709"/>
      </w:tabs>
      <w:ind w:left="284" w:hanging="284"/>
    </w:pPr>
    <w:rPr>
      <w:b/>
      <w:sz w:val="20"/>
      <w:szCs w:val="20"/>
      <w:lang w:eastAsia="pl-PL"/>
    </w:rPr>
  </w:style>
  <w:style w:type="character" w:customStyle="1" w:styleId="anrcelwZnak">
    <w:name w:val="a nr celów Znak"/>
    <w:basedOn w:val="Domylnaczcionkaakapitu"/>
    <w:link w:val="anrcelw"/>
    <w:rsid w:val="003411D9"/>
    <w:rPr>
      <w:b/>
      <w:sz w:val="20"/>
      <w:szCs w:val="20"/>
      <w:lang w:eastAsia="pl-PL"/>
    </w:rPr>
  </w:style>
  <w:style w:type="paragraph" w:customStyle="1" w:styleId="numerowaniewtabkierint">
    <w:name w:val="numerowanie w tab. kier.int."/>
    <w:basedOn w:val="Normalny"/>
    <w:link w:val="numerowaniewtabkierintZnak"/>
    <w:uiPriority w:val="99"/>
    <w:qFormat/>
    <w:rsid w:val="003411D9"/>
    <w:pPr>
      <w:numPr>
        <w:numId w:val="16"/>
      </w:numPr>
      <w:tabs>
        <w:tab w:val="left" w:pos="0"/>
        <w:tab w:val="left" w:pos="317"/>
      </w:tabs>
      <w:contextualSpacing/>
    </w:pPr>
    <w:rPr>
      <w:rFonts w:ascii="Calibri" w:hAnsi="Calibri"/>
      <w:b/>
      <w:sz w:val="20"/>
      <w:szCs w:val="20"/>
      <w:lang w:eastAsia="pl-PL"/>
    </w:rPr>
  </w:style>
  <w:style w:type="character" w:customStyle="1" w:styleId="numerowaniewtabkierintZnak">
    <w:name w:val="numerowanie w tab. kier.int. Znak"/>
    <w:basedOn w:val="Domylnaczcionkaakapitu"/>
    <w:link w:val="numerowaniewtabkierint"/>
    <w:uiPriority w:val="99"/>
    <w:rsid w:val="003411D9"/>
    <w:rPr>
      <w:rFonts w:ascii="Calibri" w:hAnsi="Calibri"/>
      <w:b/>
      <w:sz w:val="20"/>
      <w:szCs w:val="20"/>
      <w:lang w:eastAsia="pl-PL"/>
    </w:rPr>
  </w:style>
  <w:style w:type="paragraph" w:customStyle="1" w:styleId="akropkiwtabelach">
    <w:name w:val="akropki w tabelach"/>
    <w:basedOn w:val="Akapitzlist"/>
    <w:link w:val="akropkiwtabelachZnak"/>
    <w:uiPriority w:val="99"/>
    <w:qFormat/>
    <w:rsid w:val="003411D9"/>
    <w:pPr>
      <w:tabs>
        <w:tab w:val="left" w:pos="0"/>
        <w:tab w:val="left" w:pos="284"/>
      </w:tabs>
      <w:ind w:left="284" w:hanging="284"/>
    </w:pPr>
    <w:rPr>
      <w:rFonts w:ascii="Calibri" w:hAnsi="Calibri"/>
      <w:sz w:val="20"/>
      <w:szCs w:val="20"/>
      <w:lang w:eastAsia="pl-PL"/>
    </w:rPr>
  </w:style>
  <w:style w:type="character" w:customStyle="1" w:styleId="akropkiwtabelachZnak">
    <w:name w:val="akropki w tabelach Znak"/>
    <w:basedOn w:val="AkapitzlistZnak"/>
    <w:link w:val="akropkiwtabelach"/>
    <w:uiPriority w:val="99"/>
    <w:rsid w:val="003411D9"/>
    <w:rPr>
      <w:rFonts w:ascii="Calibri" w:hAnsi="Calibri"/>
      <w:sz w:val="20"/>
      <w:szCs w:val="20"/>
      <w:lang w:eastAsia="pl-PL"/>
    </w:rPr>
  </w:style>
  <w:style w:type="paragraph" w:customStyle="1" w:styleId="anrkierint">
    <w:name w:val="a nr kier int."/>
    <w:basedOn w:val="numerowaniewtabkierint"/>
    <w:link w:val="anrkierintZnak"/>
    <w:qFormat/>
    <w:rsid w:val="003411D9"/>
    <w:pPr>
      <w:numPr>
        <w:numId w:val="24"/>
      </w:numPr>
      <w:tabs>
        <w:tab w:val="clear" w:pos="0"/>
      </w:tabs>
      <w:ind w:left="317" w:hanging="253"/>
    </w:pPr>
  </w:style>
  <w:style w:type="character" w:customStyle="1" w:styleId="anrkierintZnak">
    <w:name w:val="a nr kier int. Znak"/>
    <w:basedOn w:val="numerowaniewtabkierintZnak"/>
    <w:link w:val="anrkierint"/>
    <w:rsid w:val="003411D9"/>
    <w:rPr>
      <w:rFonts w:ascii="Calibri" w:hAnsi="Calibri"/>
      <w:b/>
      <w:sz w:val="20"/>
      <w:szCs w:val="20"/>
      <w:lang w:eastAsia="pl-PL"/>
    </w:rPr>
  </w:style>
  <w:style w:type="paragraph" w:styleId="Tekstpodstawowy">
    <w:name w:val="Body Text"/>
    <w:basedOn w:val="Normalny"/>
    <w:link w:val="TekstpodstawowyZnak"/>
    <w:uiPriority w:val="99"/>
    <w:unhideWhenUsed/>
    <w:rsid w:val="003411D9"/>
    <w:pPr>
      <w:spacing w:after="120"/>
    </w:pPr>
  </w:style>
  <w:style w:type="character" w:customStyle="1" w:styleId="TekstpodstawowyZnak">
    <w:name w:val="Tekst podstawowy Znak"/>
    <w:basedOn w:val="Domylnaczcionkaakapitu"/>
    <w:link w:val="Tekstpodstawowy"/>
    <w:uiPriority w:val="99"/>
    <w:rsid w:val="003411D9"/>
  </w:style>
  <w:style w:type="character" w:customStyle="1" w:styleId="Nagwek1Znak">
    <w:name w:val="Nagłówek 1 Znak"/>
    <w:basedOn w:val="Domylnaczcionkaakapitu"/>
    <w:uiPriority w:val="9"/>
    <w:rsid w:val="003411D9"/>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3411D9"/>
    <w:rPr>
      <w:rFonts w:ascii="Times New Roman" w:eastAsia="Times New Roman" w:hAnsi="Times New Roman" w:cs="Times New Roman"/>
      <w:b/>
      <w:bCs/>
      <w:sz w:val="36"/>
      <w:szCs w:val="36"/>
      <w:lang w:eastAsia="pl-PL"/>
    </w:rPr>
  </w:style>
  <w:style w:type="character" w:customStyle="1" w:styleId="TekstpodstawowyZnak1">
    <w:name w:val="Tekst podstawowy Znak1"/>
    <w:uiPriority w:val="99"/>
    <w:rsid w:val="003411D9"/>
    <w:rPr>
      <w:rFonts w:ascii="Times New Roman" w:eastAsia="Times New Roman" w:hAnsi="Times New Roman" w:cs="Times New Roman"/>
      <w:sz w:val="24"/>
      <w:szCs w:val="24"/>
      <w:lang w:eastAsia="pl-PL"/>
    </w:rPr>
  </w:style>
  <w:style w:type="character" w:customStyle="1" w:styleId="Nagwek1Znak1">
    <w:name w:val="Nagłówek 1 Znak1"/>
    <w:link w:val="Nagwek1"/>
    <w:uiPriority w:val="9"/>
    <w:rsid w:val="003411D9"/>
    <w:rPr>
      <w:rFonts w:ascii="Arial" w:eastAsia="Times New Roman" w:hAnsi="Arial"/>
      <w:b/>
      <w:bCs/>
      <w:kern w:val="32"/>
      <w:sz w:val="32"/>
      <w:szCs w:val="32"/>
    </w:rPr>
  </w:style>
  <w:style w:type="paragraph" w:styleId="Nagwek">
    <w:name w:val="header"/>
    <w:aliases w:val="Nagłówek strony Znak"/>
    <w:basedOn w:val="Normalny"/>
    <w:link w:val="NagwekZnak"/>
    <w:uiPriority w:val="99"/>
    <w:unhideWhenUsed/>
    <w:rsid w:val="003411D9"/>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3411D9"/>
  </w:style>
  <w:style w:type="paragraph" w:styleId="Stopka">
    <w:name w:val="footer"/>
    <w:basedOn w:val="Normalny"/>
    <w:link w:val="StopkaZnak"/>
    <w:uiPriority w:val="99"/>
    <w:unhideWhenUsed/>
    <w:rsid w:val="003411D9"/>
    <w:pPr>
      <w:tabs>
        <w:tab w:val="center" w:pos="4536"/>
        <w:tab w:val="right" w:pos="9072"/>
      </w:tabs>
    </w:pPr>
  </w:style>
  <w:style w:type="character" w:customStyle="1" w:styleId="StopkaZnak">
    <w:name w:val="Stopka Znak"/>
    <w:basedOn w:val="Domylnaczcionkaakapitu"/>
    <w:link w:val="Stopka"/>
    <w:uiPriority w:val="99"/>
    <w:rsid w:val="003411D9"/>
  </w:style>
  <w:style w:type="character" w:styleId="Odwoaniedokomentarza">
    <w:name w:val="annotation reference"/>
    <w:basedOn w:val="Domylnaczcionkaakapitu"/>
    <w:uiPriority w:val="99"/>
    <w:semiHidden/>
    <w:unhideWhenUsed/>
    <w:rsid w:val="003411D9"/>
    <w:rPr>
      <w:sz w:val="16"/>
      <w:szCs w:val="16"/>
    </w:rPr>
  </w:style>
  <w:style w:type="paragraph" w:styleId="Tekstkomentarza">
    <w:name w:val="annotation text"/>
    <w:basedOn w:val="Normalny"/>
    <w:link w:val="TekstkomentarzaZnak1"/>
    <w:uiPriority w:val="99"/>
    <w:unhideWhenUsed/>
    <w:rsid w:val="003411D9"/>
    <w:pPr>
      <w:tabs>
        <w:tab w:val="left" w:pos="0"/>
        <w:tab w:val="left" w:pos="709"/>
      </w:tabs>
      <w:ind w:firstLine="709"/>
      <w:jc w:val="both"/>
    </w:pPr>
    <w:rPr>
      <w:rFonts w:ascii="Calibri" w:hAnsi="Calibri"/>
      <w:sz w:val="20"/>
      <w:szCs w:val="20"/>
      <w:lang w:eastAsia="pl-PL"/>
    </w:rPr>
  </w:style>
  <w:style w:type="character" w:customStyle="1" w:styleId="TekstkomentarzaZnak">
    <w:name w:val="Tekst komentarza Znak"/>
    <w:basedOn w:val="Domylnaczcionkaakapitu"/>
    <w:uiPriority w:val="99"/>
    <w:semiHidden/>
    <w:rsid w:val="003411D9"/>
    <w:rPr>
      <w:sz w:val="20"/>
      <w:szCs w:val="20"/>
    </w:rPr>
  </w:style>
  <w:style w:type="character" w:customStyle="1" w:styleId="TekstkomentarzaZnak1">
    <w:name w:val="Tekst komentarza Znak1"/>
    <w:basedOn w:val="Domylnaczcionkaakapitu"/>
    <w:link w:val="Tekstkomentarza"/>
    <w:uiPriority w:val="99"/>
    <w:rsid w:val="003411D9"/>
    <w:rPr>
      <w:rFonts w:ascii="Calibri" w:hAnsi="Calibri"/>
      <w:sz w:val="20"/>
      <w:szCs w:val="20"/>
      <w:lang w:eastAsia="pl-PL"/>
    </w:rPr>
  </w:style>
  <w:style w:type="paragraph" w:customStyle="1" w:styleId="jarek">
    <w:name w:val="jarek"/>
    <w:basedOn w:val="Normalny"/>
    <w:rsid w:val="003411D9"/>
    <w:pPr>
      <w:numPr>
        <w:numId w:val="58"/>
      </w:numPr>
      <w:tabs>
        <w:tab w:val="left" w:pos="851"/>
        <w:tab w:val="num" w:pos="2340"/>
      </w:tabs>
      <w:spacing w:line="276" w:lineRule="auto"/>
      <w:ind w:left="2340"/>
      <w:jc w:val="both"/>
    </w:pPr>
    <w:rPr>
      <w:rFonts w:ascii="Calibri" w:eastAsia="Times New Roman" w:hAnsi="Calibri" w:cs="Times New Roman"/>
      <w:lang w:eastAsia="pl-PL"/>
    </w:rPr>
  </w:style>
  <w:style w:type="paragraph" w:customStyle="1" w:styleId="awykropkowanie">
    <w:name w:val="awykropkowanie"/>
    <w:basedOn w:val="Akapitzlist"/>
    <w:link w:val="awykropkowanieZnak"/>
    <w:uiPriority w:val="99"/>
    <w:rsid w:val="003411D9"/>
    <w:pPr>
      <w:numPr>
        <w:numId w:val="59"/>
      </w:numPr>
      <w:tabs>
        <w:tab w:val="left" w:pos="0"/>
        <w:tab w:val="left" w:pos="452"/>
      </w:tabs>
      <w:autoSpaceDE w:val="0"/>
      <w:autoSpaceDN w:val="0"/>
      <w:adjustRightInd w:val="0"/>
      <w:spacing w:line="276" w:lineRule="auto"/>
      <w:ind w:left="176" w:hanging="176"/>
    </w:pPr>
    <w:rPr>
      <w:rFonts w:ascii="Calibri" w:hAnsi="Calibri" w:cs="Calibri"/>
      <w:color w:val="000000"/>
      <w:sz w:val="20"/>
      <w:szCs w:val="20"/>
      <w:lang w:eastAsia="pl-PL"/>
    </w:rPr>
  </w:style>
  <w:style w:type="paragraph" w:customStyle="1" w:styleId="akropki">
    <w:name w:val="akropki"/>
    <w:basedOn w:val="Normalny"/>
    <w:link w:val="akropkiZnak"/>
    <w:qFormat/>
    <w:rsid w:val="003411D9"/>
    <w:pPr>
      <w:numPr>
        <w:numId w:val="62"/>
      </w:numPr>
      <w:tabs>
        <w:tab w:val="left" w:pos="0"/>
        <w:tab w:val="left" w:pos="452"/>
      </w:tabs>
      <w:autoSpaceDE w:val="0"/>
      <w:autoSpaceDN w:val="0"/>
      <w:adjustRightInd w:val="0"/>
      <w:ind w:left="249" w:hanging="249"/>
      <w:contextualSpacing/>
    </w:pPr>
    <w:rPr>
      <w:rFonts w:ascii="Calibri" w:hAnsi="Calibri" w:cs="Calibri"/>
      <w:color w:val="000000"/>
      <w:sz w:val="20"/>
      <w:szCs w:val="20"/>
      <w:lang w:eastAsia="pl-PL"/>
    </w:rPr>
  </w:style>
  <w:style w:type="character" w:customStyle="1" w:styleId="akropkiZnak">
    <w:name w:val="akropki Znak"/>
    <w:basedOn w:val="Domylnaczcionkaakapitu"/>
    <w:link w:val="akropki"/>
    <w:rsid w:val="003411D9"/>
    <w:rPr>
      <w:rFonts w:ascii="Calibri" w:hAnsi="Calibri" w:cs="Calibri"/>
      <w:color w:val="000000"/>
      <w:sz w:val="20"/>
      <w:szCs w:val="20"/>
      <w:lang w:eastAsia="pl-PL"/>
    </w:rPr>
  </w:style>
  <w:style w:type="paragraph" w:styleId="Tekstprzypisukocowego">
    <w:name w:val="endnote text"/>
    <w:basedOn w:val="Normalny"/>
    <w:link w:val="TekstprzypisukocowegoZnak"/>
    <w:uiPriority w:val="99"/>
    <w:unhideWhenUsed/>
    <w:rsid w:val="003411D9"/>
    <w:rPr>
      <w:sz w:val="20"/>
      <w:szCs w:val="20"/>
    </w:rPr>
  </w:style>
  <w:style w:type="character" w:customStyle="1" w:styleId="TekstprzypisukocowegoZnak">
    <w:name w:val="Tekst przypisu końcowego Znak"/>
    <w:basedOn w:val="Domylnaczcionkaakapitu"/>
    <w:link w:val="Tekstprzypisukocowego"/>
    <w:uiPriority w:val="99"/>
    <w:rsid w:val="003411D9"/>
    <w:rPr>
      <w:sz w:val="20"/>
      <w:szCs w:val="20"/>
    </w:rPr>
  </w:style>
  <w:style w:type="character" w:styleId="Odwoanieprzypisukocowego">
    <w:name w:val="endnote reference"/>
    <w:basedOn w:val="Domylnaczcionkaakapitu"/>
    <w:uiPriority w:val="99"/>
    <w:unhideWhenUsed/>
    <w:rsid w:val="003411D9"/>
    <w:rPr>
      <w:vertAlign w:val="superscript"/>
    </w:rPr>
  </w:style>
  <w:style w:type="paragraph" w:customStyle="1" w:styleId="kreseczki">
    <w:name w:val="kreseczki"/>
    <w:basedOn w:val="Normalny"/>
    <w:link w:val="kreseczkiZnak"/>
    <w:qFormat/>
    <w:rsid w:val="003411D9"/>
    <w:pPr>
      <w:numPr>
        <w:numId w:val="60"/>
      </w:numPr>
      <w:tabs>
        <w:tab w:val="left" w:pos="0"/>
      </w:tabs>
      <w:autoSpaceDE w:val="0"/>
      <w:autoSpaceDN w:val="0"/>
      <w:spacing w:line="276" w:lineRule="auto"/>
      <w:jc w:val="both"/>
    </w:pPr>
    <w:rPr>
      <w:rFonts w:ascii="Calibri" w:eastAsia="Times New Roman" w:hAnsi="Calibri" w:cs="Times New Roman"/>
      <w:szCs w:val="24"/>
    </w:rPr>
  </w:style>
  <w:style w:type="character" w:customStyle="1" w:styleId="kreseczkiZnak">
    <w:name w:val="kreseczki Znak"/>
    <w:link w:val="kreseczki"/>
    <w:rsid w:val="003411D9"/>
    <w:rPr>
      <w:rFonts w:ascii="Calibri" w:eastAsia="Times New Roman" w:hAnsi="Calibri" w:cs="Times New Roman"/>
      <w:szCs w:val="24"/>
    </w:rPr>
  </w:style>
  <w:style w:type="paragraph" w:customStyle="1" w:styleId="kropkiwtabelach">
    <w:name w:val="kropki w tabelach"/>
    <w:basedOn w:val="Akapitzlist"/>
    <w:link w:val="kropkiwtabelachZnak"/>
    <w:uiPriority w:val="99"/>
    <w:qFormat/>
    <w:rsid w:val="003411D9"/>
    <w:pPr>
      <w:numPr>
        <w:numId w:val="61"/>
      </w:numPr>
      <w:tabs>
        <w:tab w:val="left" w:pos="0"/>
        <w:tab w:val="left" w:pos="709"/>
      </w:tabs>
      <w:ind w:left="249" w:hanging="249"/>
      <w:jc w:val="both"/>
    </w:pPr>
    <w:rPr>
      <w:rFonts w:ascii="Calibri" w:hAnsi="Calibri"/>
      <w:sz w:val="20"/>
      <w:szCs w:val="20"/>
      <w:lang w:eastAsia="pl-PL"/>
    </w:rPr>
  </w:style>
  <w:style w:type="character" w:customStyle="1" w:styleId="kropkiwtabelachZnak">
    <w:name w:val="kropki w tabelach Znak"/>
    <w:basedOn w:val="AkapitzlistZnak"/>
    <w:link w:val="kropkiwtabelach"/>
    <w:uiPriority w:val="99"/>
    <w:rsid w:val="003411D9"/>
    <w:rPr>
      <w:rFonts w:ascii="Calibri" w:hAnsi="Calibri"/>
      <w:sz w:val="20"/>
      <w:szCs w:val="20"/>
      <w:lang w:eastAsia="pl-PL"/>
    </w:rPr>
  </w:style>
  <w:style w:type="character" w:customStyle="1" w:styleId="CO">
    <w:name w:val="COŚ"/>
    <w:rsid w:val="003411D9"/>
    <w:rPr>
      <w:rFonts w:ascii="Times New Roman" w:hAnsi="Times New Roman"/>
      <w:b/>
      <w:bCs/>
      <w:sz w:val="22"/>
    </w:rPr>
  </w:style>
  <w:style w:type="paragraph" w:customStyle="1" w:styleId="Tekstpodstawowy21">
    <w:name w:val="Tekst podstawowy 21"/>
    <w:basedOn w:val="Normalny"/>
    <w:rsid w:val="003411D9"/>
    <w:pPr>
      <w:spacing w:line="276" w:lineRule="auto"/>
      <w:ind w:left="360" w:hanging="360"/>
      <w:jc w:val="both"/>
    </w:pPr>
    <w:rPr>
      <w:rFonts w:ascii="Calibri" w:eastAsia="Times New Roman" w:hAnsi="Calibri" w:cs="Times New Roman"/>
      <w:b/>
      <w:sz w:val="32"/>
      <w:szCs w:val="20"/>
      <w:lang w:eastAsia="pl-PL"/>
    </w:rPr>
  </w:style>
  <w:style w:type="character" w:customStyle="1" w:styleId="TabZnak">
    <w:name w:val="Tab. Znak"/>
    <w:link w:val="Tab"/>
    <w:locked/>
    <w:rsid w:val="002D4E5D"/>
    <w:rPr>
      <w:b/>
    </w:rPr>
  </w:style>
  <w:style w:type="paragraph" w:customStyle="1" w:styleId="Tab">
    <w:name w:val="Tab."/>
    <w:basedOn w:val="Normalny"/>
    <w:link w:val="TabZnak"/>
    <w:qFormat/>
    <w:rsid w:val="002D4E5D"/>
    <w:pPr>
      <w:tabs>
        <w:tab w:val="left" w:pos="0"/>
      </w:tabs>
      <w:spacing w:before="120" w:after="120" w:line="276" w:lineRule="auto"/>
      <w:jc w:val="both"/>
    </w:pPr>
    <w:rPr>
      <w:b/>
    </w:rPr>
  </w:style>
  <w:style w:type="character" w:customStyle="1" w:styleId="ListParagraphChar1">
    <w:name w:val="List Paragraph Char1"/>
    <w:link w:val="Akapitzlist2"/>
    <w:locked/>
    <w:rsid w:val="002D4E5D"/>
    <w:rPr>
      <w:rFonts w:ascii="Calibri" w:eastAsia="Times New Roman" w:hAnsi="Calibri"/>
      <w:lang w:eastAsia="zh-CN"/>
    </w:rPr>
  </w:style>
  <w:style w:type="paragraph" w:customStyle="1" w:styleId="Akapitzlist2">
    <w:name w:val="Akapit z listą2"/>
    <w:basedOn w:val="Normalny"/>
    <w:link w:val="ListParagraphChar1"/>
    <w:rsid w:val="002D4E5D"/>
    <w:pPr>
      <w:tabs>
        <w:tab w:val="left" w:pos="0"/>
        <w:tab w:val="left" w:pos="709"/>
      </w:tabs>
      <w:spacing w:line="276" w:lineRule="auto"/>
      <w:ind w:left="720" w:firstLine="709"/>
      <w:contextualSpacing/>
      <w:jc w:val="both"/>
    </w:pPr>
    <w:rPr>
      <w:rFonts w:ascii="Calibri" w:eastAsia="Times New Roman" w:hAnsi="Calibri"/>
      <w:lang w:eastAsia="zh-CN"/>
    </w:rPr>
  </w:style>
  <w:style w:type="character" w:customStyle="1" w:styleId="Nagwek3Znak">
    <w:name w:val="Nagłówek 3 Znak"/>
    <w:basedOn w:val="Domylnaczcionkaakapitu"/>
    <w:link w:val="Nagwek3"/>
    <w:uiPriority w:val="9"/>
    <w:rsid w:val="006C4B18"/>
    <w:rPr>
      <w:rFonts w:ascii="Cambria" w:eastAsia="Times New Roman" w:hAnsi="Cambria" w:cs="Times New Roman"/>
      <w:b/>
      <w:bCs/>
      <w:sz w:val="26"/>
      <w:szCs w:val="26"/>
      <w:lang w:val="en-US"/>
    </w:rPr>
  </w:style>
  <w:style w:type="character" w:customStyle="1" w:styleId="Nagwek4Znak">
    <w:name w:val="Nagłówek 4 Znak"/>
    <w:basedOn w:val="Domylnaczcionkaakapitu"/>
    <w:link w:val="Nagwek4"/>
    <w:uiPriority w:val="9"/>
    <w:rsid w:val="006C4B18"/>
    <w:rPr>
      <w:rFonts w:ascii="Calibri" w:eastAsia="Times New Roman" w:hAnsi="Calibri" w:cs="Times New Roman"/>
      <w:b/>
      <w:bCs/>
      <w:sz w:val="28"/>
      <w:szCs w:val="28"/>
      <w:lang w:val="en-US"/>
    </w:rPr>
  </w:style>
  <w:style w:type="character" w:customStyle="1" w:styleId="Nagwek5Znak">
    <w:name w:val="Nagłówek 5 Znak"/>
    <w:basedOn w:val="Domylnaczcionkaakapitu"/>
    <w:link w:val="Nagwek5"/>
    <w:uiPriority w:val="9"/>
    <w:semiHidden/>
    <w:rsid w:val="006C4B18"/>
    <w:rPr>
      <w:rFonts w:ascii="Calibri" w:eastAsia="Times New Roman" w:hAnsi="Calibri" w:cs="Times New Roman"/>
      <w:b/>
      <w:bCs/>
      <w:i/>
      <w:iCs/>
      <w:sz w:val="26"/>
      <w:szCs w:val="26"/>
      <w:lang w:val="en-US"/>
    </w:rPr>
  </w:style>
  <w:style w:type="character" w:customStyle="1" w:styleId="Nagwek6Znak">
    <w:name w:val="Nagłówek 6 Znak"/>
    <w:basedOn w:val="Domylnaczcionkaakapitu"/>
    <w:link w:val="Nagwek6"/>
    <w:uiPriority w:val="9"/>
    <w:semiHidden/>
    <w:rsid w:val="006C4B18"/>
    <w:rPr>
      <w:rFonts w:ascii="Calibri" w:eastAsia="Times New Roman" w:hAnsi="Calibri" w:cs="Times New Roman"/>
      <w:b/>
      <w:bCs/>
      <w:sz w:val="20"/>
      <w:szCs w:val="20"/>
      <w:lang w:val="en-US"/>
    </w:rPr>
  </w:style>
  <w:style w:type="character" w:customStyle="1" w:styleId="Nagwek7Znak">
    <w:name w:val="Nagłówek 7 Znak"/>
    <w:basedOn w:val="Domylnaczcionkaakapitu"/>
    <w:link w:val="Nagwek7"/>
    <w:uiPriority w:val="9"/>
    <w:semiHidden/>
    <w:rsid w:val="006C4B18"/>
    <w:rPr>
      <w:rFonts w:ascii="Calibri" w:eastAsia="Times New Roman" w:hAnsi="Calibri" w:cs="Times New Roman"/>
      <w:sz w:val="24"/>
      <w:szCs w:val="24"/>
      <w:lang w:val="en-US"/>
    </w:rPr>
  </w:style>
  <w:style w:type="character" w:customStyle="1" w:styleId="Nagwek8Znak">
    <w:name w:val="Nagłówek 8 Znak"/>
    <w:basedOn w:val="Domylnaczcionkaakapitu"/>
    <w:link w:val="Nagwek8"/>
    <w:uiPriority w:val="9"/>
    <w:semiHidden/>
    <w:rsid w:val="006C4B18"/>
    <w:rPr>
      <w:rFonts w:ascii="Calibri" w:eastAsia="Times New Roman" w:hAnsi="Calibri" w:cs="Times New Roman"/>
      <w:i/>
      <w:iCs/>
      <w:sz w:val="24"/>
      <w:szCs w:val="24"/>
      <w:lang w:val="en-US"/>
    </w:rPr>
  </w:style>
  <w:style w:type="character" w:customStyle="1" w:styleId="Nagwek9Znak">
    <w:name w:val="Nagłówek 9 Znak"/>
    <w:basedOn w:val="Domylnaczcionkaakapitu"/>
    <w:link w:val="Nagwek9"/>
    <w:uiPriority w:val="9"/>
    <w:semiHidden/>
    <w:rsid w:val="006C4B18"/>
    <w:rPr>
      <w:rFonts w:ascii="Cambria" w:eastAsia="Times New Roman" w:hAnsi="Cambria" w:cs="Times New Roman"/>
      <w:sz w:val="20"/>
      <w:szCs w:val="20"/>
      <w:lang w:val="en-US"/>
    </w:rPr>
  </w:style>
  <w:style w:type="paragraph" w:customStyle="1" w:styleId="spis4">
    <w:name w:val="spis4"/>
    <w:basedOn w:val="Nagwek"/>
    <w:link w:val="spis4Znak"/>
    <w:rsid w:val="006C4B18"/>
    <w:pPr>
      <w:ind w:left="728" w:hanging="728"/>
      <w:jc w:val="both"/>
    </w:pPr>
    <w:rPr>
      <w:rFonts w:ascii="Calibri" w:eastAsia="Times New Roman" w:hAnsi="Calibri" w:cs="Times New Roman"/>
      <w:b/>
      <w:lang w:val="en-US" w:eastAsia="pl-PL"/>
    </w:rPr>
  </w:style>
  <w:style w:type="character" w:customStyle="1" w:styleId="spis4Znak">
    <w:name w:val="spis4 Znak"/>
    <w:link w:val="spis4"/>
    <w:rsid w:val="006C4B18"/>
    <w:rPr>
      <w:rFonts w:ascii="Calibri" w:eastAsia="Times New Roman" w:hAnsi="Calibri" w:cs="Times New Roman"/>
      <w:b/>
      <w:lang w:val="en-US" w:eastAsia="pl-PL"/>
    </w:rPr>
  </w:style>
  <w:style w:type="character" w:customStyle="1" w:styleId="st">
    <w:name w:val="st"/>
    <w:rsid w:val="006C4B18"/>
  </w:style>
  <w:style w:type="character" w:styleId="UyteHipercze">
    <w:name w:val="FollowedHyperlink"/>
    <w:uiPriority w:val="99"/>
    <w:semiHidden/>
    <w:unhideWhenUsed/>
    <w:rsid w:val="006C4B18"/>
    <w:rPr>
      <w:color w:val="800080"/>
      <w:u w:val="single"/>
    </w:rPr>
  </w:style>
  <w:style w:type="paragraph" w:styleId="Spistreci2">
    <w:name w:val="toc 2"/>
    <w:basedOn w:val="Normalny"/>
    <w:next w:val="Normalny"/>
    <w:autoRedefine/>
    <w:uiPriority w:val="39"/>
    <w:unhideWhenUsed/>
    <w:qFormat/>
    <w:rsid w:val="00815596"/>
    <w:pPr>
      <w:tabs>
        <w:tab w:val="left" w:pos="851"/>
        <w:tab w:val="left" w:pos="880"/>
        <w:tab w:val="right" w:leader="dot" w:pos="9062"/>
      </w:tabs>
      <w:spacing w:before="120" w:after="120" w:line="276" w:lineRule="auto"/>
      <w:ind w:left="525" w:firstLine="42"/>
    </w:pPr>
    <w:rPr>
      <w:rFonts w:ascii="Times New Roman" w:hAnsi="Times New Roman" w:cs="Times New Roman"/>
      <w:b/>
      <w:bCs/>
      <w:noProof/>
      <w:sz w:val="24"/>
      <w:szCs w:val="24"/>
    </w:rPr>
  </w:style>
  <w:style w:type="paragraph" w:styleId="Legenda">
    <w:name w:val="caption"/>
    <w:basedOn w:val="Normalny"/>
    <w:next w:val="Normalny"/>
    <w:rsid w:val="006C4B18"/>
    <w:rPr>
      <w:rFonts w:ascii="Calibri" w:eastAsia="Times New Roman" w:hAnsi="Calibri" w:cs="Times New Roman"/>
      <w:b/>
      <w:bCs/>
      <w:sz w:val="20"/>
      <w:szCs w:val="20"/>
      <w:lang w:val="en-US" w:eastAsia="pl-PL" w:bidi="en-US"/>
    </w:rPr>
  </w:style>
  <w:style w:type="numbering" w:customStyle="1" w:styleId="Styl1">
    <w:name w:val="Styl1"/>
    <w:rsid w:val="006C4B18"/>
    <w:pPr>
      <w:numPr>
        <w:numId w:val="63"/>
      </w:numPr>
    </w:pPr>
  </w:style>
  <w:style w:type="paragraph" w:customStyle="1" w:styleId="ZnakZnakZnakZnakZnakZnakZnakZnakZnakZnakZnakZnak">
    <w:name w:val="Znak Znak Znak Znak Znak Znak Znak Znak Znak Znak Znak Znak"/>
    <w:basedOn w:val="Normalny"/>
    <w:rsid w:val="006C4B18"/>
    <w:rPr>
      <w:rFonts w:ascii="Calibri" w:eastAsia="Times New Roman" w:hAnsi="Calibri" w:cs="Times New Roman"/>
      <w:sz w:val="24"/>
      <w:szCs w:val="24"/>
      <w:lang w:val="en-US" w:eastAsia="pl-PL" w:bidi="en-US"/>
    </w:rPr>
  </w:style>
  <w:style w:type="paragraph" w:customStyle="1" w:styleId="Wypnktowanie1">
    <w:name w:val="Wypnktowanie 1"/>
    <w:basedOn w:val="Normalny"/>
    <w:rsid w:val="006C4B18"/>
    <w:pPr>
      <w:numPr>
        <w:numId w:val="64"/>
      </w:numPr>
    </w:pPr>
    <w:rPr>
      <w:rFonts w:ascii="Calibri" w:eastAsia="Times New Roman" w:hAnsi="Calibri" w:cs="Times New Roman"/>
      <w:sz w:val="20"/>
      <w:szCs w:val="20"/>
      <w:lang w:val="en-US" w:eastAsia="pl-PL" w:bidi="en-US"/>
    </w:rPr>
  </w:style>
  <w:style w:type="paragraph" w:styleId="Lista">
    <w:name w:val="List"/>
    <w:basedOn w:val="Normalny"/>
    <w:rsid w:val="006C4B18"/>
    <w:pPr>
      <w:ind w:left="283" w:hanging="283"/>
    </w:pPr>
    <w:rPr>
      <w:rFonts w:ascii="Calibri" w:eastAsia="Times New Roman" w:hAnsi="Calibri" w:cs="Times New Roman"/>
      <w:sz w:val="24"/>
      <w:szCs w:val="24"/>
      <w:lang w:val="en-US" w:bidi="en-US"/>
    </w:rPr>
  </w:style>
  <w:style w:type="paragraph" w:styleId="Tytu">
    <w:name w:val="Title"/>
    <w:basedOn w:val="Normalny"/>
    <w:next w:val="Normalny"/>
    <w:link w:val="TytuZnak"/>
    <w:uiPriority w:val="10"/>
    <w:qFormat/>
    <w:rsid w:val="006C4B18"/>
    <w:pPr>
      <w:spacing w:before="240" w:after="60"/>
      <w:jc w:val="center"/>
      <w:outlineLvl w:val="0"/>
    </w:pPr>
    <w:rPr>
      <w:rFonts w:ascii="Cambria" w:eastAsia="Times New Roman" w:hAnsi="Cambria" w:cs="Times New Roman"/>
      <w:b/>
      <w:bCs/>
      <w:kern w:val="28"/>
      <w:sz w:val="32"/>
      <w:szCs w:val="32"/>
      <w:lang w:val="en-US"/>
    </w:rPr>
  </w:style>
  <w:style w:type="character" w:customStyle="1" w:styleId="TytuZnak">
    <w:name w:val="Tytuł Znak"/>
    <w:basedOn w:val="Domylnaczcionkaakapitu"/>
    <w:link w:val="Tytu"/>
    <w:uiPriority w:val="10"/>
    <w:rsid w:val="006C4B18"/>
    <w:rPr>
      <w:rFonts w:ascii="Cambria" w:eastAsia="Times New Roman" w:hAnsi="Cambria" w:cs="Times New Roman"/>
      <w:b/>
      <w:bCs/>
      <w:kern w:val="28"/>
      <w:sz w:val="32"/>
      <w:szCs w:val="32"/>
      <w:lang w:val="en-US"/>
    </w:rPr>
  </w:style>
  <w:style w:type="paragraph" w:styleId="Podtytu">
    <w:name w:val="Subtitle"/>
    <w:basedOn w:val="Normalny"/>
    <w:next w:val="Normalny"/>
    <w:link w:val="PodtytuZnak"/>
    <w:uiPriority w:val="11"/>
    <w:qFormat/>
    <w:rsid w:val="006C4B18"/>
    <w:pPr>
      <w:spacing w:after="60"/>
      <w:jc w:val="center"/>
      <w:outlineLvl w:val="1"/>
    </w:pPr>
    <w:rPr>
      <w:rFonts w:ascii="Cambria" w:eastAsia="Times New Roman" w:hAnsi="Cambria" w:cs="Times New Roman"/>
      <w:sz w:val="24"/>
      <w:szCs w:val="24"/>
      <w:lang w:val="en-US"/>
    </w:rPr>
  </w:style>
  <w:style w:type="character" w:customStyle="1" w:styleId="PodtytuZnak">
    <w:name w:val="Podtytuł Znak"/>
    <w:basedOn w:val="Domylnaczcionkaakapitu"/>
    <w:link w:val="Podtytu"/>
    <w:uiPriority w:val="11"/>
    <w:rsid w:val="006C4B18"/>
    <w:rPr>
      <w:rFonts w:ascii="Cambria" w:eastAsia="Times New Roman" w:hAnsi="Cambria" w:cs="Times New Roman"/>
      <w:sz w:val="24"/>
      <w:szCs w:val="24"/>
      <w:lang w:val="en-US"/>
    </w:rPr>
  </w:style>
  <w:style w:type="paragraph" w:styleId="Cytat">
    <w:name w:val="Quote"/>
    <w:basedOn w:val="Normalny"/>
    <w:next w:val="Normalny"/>
    <w:link w:val="CytatZnak"/>
    <w:uiPriority w:val="29"/>
    <w:qFormat/>
    <w:rsid w:val="006C4B18"/>
    <w:rPr>
      <w:rFonts w:ascii="Calibri" w:eastAsia="Times New Roman" w:hAnsi="Calibri" w:cs="Times New Roman"/>
      <w:i/>
      <w:sz w:val="24"/>
      <w:szCs w:val="24"/>
      <w:lang w:val="en-US"/>
    </w:rPr>
  </w:style>
  <w:style w:type="character" w:customStyle="1" w:styleId="CytatZnak">
    <w:name w:val="Cytat Znak"/>
    <w:basedOn w:val="Domylnaczcionkaakapitu"/>
    <w:link w:val="Cytat"/>
    <w:uiPriority w:val="29"/>
    <w:rsid w:val="006C4B18"/>
    <w:rPr>
      <w:rFonts w:ascii="Calibri" w:eastAsia="Times New Roman" w:hAnsi="Calibri" w:cs="Times New Roman"/>
      <w:i/>
      <w:sz w:val="24"/>
      <w:szCs w:val="24"/>
      <w:lang w:val="en-US"/>
    </w:rPr>
  </w:style>
  <w:style w:type="paragraph" w:styleId="Cytatintensywny">
    <w:name w:val="Intense Quote"/>
    <w:basedOn w:val="Normalny"/>
    <w:next w:val="Normalny"/>
    <w:link w:val="CytatintensywnyZnak"/>
    <w:uiPriority w:val="30"/>
    <w:qFormat/>
    <w:rsid w:val="006C4B18"/>
    <w:pPr>
      <w:ind w:left="720" w:right="720"/>
    </w:pPr>
    <w:rPr>
      <w:rFonts w:ascii="Calibri" w:eastAsia="Times New Roman" w:hAnsi="Calibri" w:cs="Times New Roman"/>
      <w:b/>
      <w:i/>
      <w:sz w:val="24"/>
      <w:szCs w:val="20"/>
      <w:lang w:val="en-US"/>
    </w:rPr>
  </w:style>
  <w:style w:type="character" w:customStyle="1" w:styleId="CytatintensywnyZnak">
    <w:name w:val="Cytat intensywny Znak"/>
    <w:basedOn w:val="Domylnaczcionkaakapitu"/>
    <w:link w:val="Cytatintensywny"/>
    <w:uiPriority w:val="30"/>
    <w:rsid w:val="006C4B18"/>
    <w:rPr>
      <w:rFonts w:ascii="Calibri" w:eastAsia="Times New Roman" w:hAnsi="Calibri" w:cs="Times New Roman"/>
      <w:b/>
      <w:i/>
      <w:sz w:val="24"/>
      <w:szCs w:val="20"/>
      <w:lang w:val="en-US"/>
    </w:rPr>
  </w:style>
  <w:style w:type="character" w:styleId="Wyrnieniedelikatne">
    <w:name w:val="Subtle Emphasis"/>
    <w:uiPriority w:val="19"/>
    <w:qFormat/>
    <w:rsid w:val="006C4B18"/>
    <w:rPr>
      <w:i/>
      <w:color w:val="5A5A5A"/>
    </w:rPr>
  </w:style>
  <w:style w:type="character" w:styleId="Wyrnienieintensywne">
    <w:name w:val="Intense Emphasis"/>
    <w:uiPriority w:val="21"/>
    <w:qFormat/>
    <w:rsid w:val="006C4B18"/>
    <w:rPr>
      <w:b/>
      <w:i/>
      <w:sz w:val="24"/>
      <w:szCs w:val="24"/>
      <w:u w:val="single"/>
    </w:rPr>
  </w:style>
  <w:style w:type="character" w:styleId="Odwoaniedelikatne">
    <w:name w:val="Subtle Reference"/>
    <w:uiPriority w:val="31"/>
    <w:qFormat/>
    <w:rsid w:val="006C4B18"/>
    <w:rPr>
      <w:sz w:val="24"/>
      <w:szCs w:val="24"/>
      <w:u w:val="single"/>
    </w:rPr>
  </w:style>
  <w:style w:type="character" w:styleId="Odwoanieintensywne">
    <w:name w:val="Intense Reference"/>
    <w:qFormat/>
    <w:rsid w:val="006C4B18"/>
    <w:rPr>
      <w:b/>
      <w:sz w:val="24"/>
      <w:u w:val="single"/>
    </w:rPr>
  </w:style>
  <w:style w:type="character" w:styleId="Tytuksiki">
    <w:name w:val="Book Title"/>
    <w:uiPriority w:val="33"/>
    <w:qFormat/>
    <w:rsid w:val="006C4B18"/>
    <w:rPr>
      <w:rFonts w:ascii="Cambria" w:eastAsia="Times New Roman" w:hAnsi="Cambria"/>
      <w:b/>
      <w:i/>
      <w:sz w:val="24"/>
      <w:szCs w:val="24"/>
    </w:rPr>
  </w:style>
  <w:style w:type="paragraph" w:styleId="Nagwekspisutreci">
    <w:name w:val="TOC Heading"/>
    <w:basedOn w:val="Nagwek1"/>
    <w:next w:val="Normalny"/>
    <w:uiPriority w:val="39"/>
    <w:semiHidden/>
    <w:unhideWhenUsed/>
    <w:qFormat/>
    <w:rsid w:val="006C4B18"/>
    <w:pPr>
      <w:keepLines w:val="0"/>
      <w:spacing w:before="240" w:after="60" w:line="240" w:lineRule="auto"/>
      <w:outlineLvl w:val="9"/>
    </w:pPr>
    <w:rPr>
      <w:rFonts w:ascii="Cambria" w:hAnsi="Cambria" w:cs="Times New Roman"/>
      <w:lang w:val="en-US"/>
    </w:rPr>
  </w:style>
  <w:style w:type="paragraph" w:customStyle="1" w:styleId="Akapit">
    <w:name w:val="Akapit"/>
    <w:basedOn w:val="Normalny"/>
    <w:rsid w:val="006C4B18"/>
    <w:pPr>
      <w:widowControl w:val="0"/>
      <w:spacing w:after="120"/>
      <w:jc w:val="both"/>
    </w:pPr>
    <w:rPr>
      <w:rFonts w:ascii="Calibri" w:eastAsia="Times New Roman" w:hAnsi="Calibri" w:cs="Times New Roman"/>
      <w:sz w:val="24"/>
      <w:szCs w:val="20"/>
      <w:lang w:val="en-US" w:eastAsia="pl-PL" w:bidi="en-US"/>
    </w:rPr>
  </w:style>
  <w:style w:type="paragraph" w:customStyle="1" w:styleId="r1">
    <w:name w:val="r1"/>
    <w:basedOn w:val="Normalny"/>
    <w:link w:val="r1Znak"/>
    <w:qFormat/>
    <w:rsid w:val="006C4B18"/>
    <w:pPr>
      <w:spacing w:line="276" w:lineRule="auto"/>
    </w:pPr>
    <w:rPr>
      <w:rFonts w:ascii="Times New Roman" w:eastAsia="Times New Roman" w:hAnsi="Times New Roman" w:cs="Times New Roman"/>
      <w:b/>
      <w:sz w:val="20"/>
      <w:szCs w:val="20"/>
      <w:lang w:val="en-US" w:bidi="en-US"/>
    </w:rPr>
  </w:style>
  <w:style w:type="character" w:customStyle="1" w:styleId="r1Znak">
    <w:name w:val="r1 Znak"/>
    <w:link w:val="r1"/>
    <w:rsid w:val="006C4B18"/>
    <w:rPr>
      <w:rFonts w:ascii="Times New Roman" w:eastAsia="Times New Roman" w:hAnsi="Times New Roman" w:cs="Times New Roman"/>
      <w:b/>
      <w:sz w:val="20"/>
      <w:szCs w:val="20"/>
      <w:lang w:val="en-US" w:bidi="en-US"/>
    </w:rPr>
  </w:style>
  <w:style w:type="paragraph" w:styleId="Spisilustracji">
    <w:name w:val="table of figures"/>
    <w:basedOn w:val="Normalny"/>
    <w:next w:val="Normalny"/>
    <w:uiPriority w:val="99"/>
    <w:unhideWhenUsed/>
    <w:rsid w:val="006C4B18"/>
    <w:rPr>
      <w:rFonts w:ascii="Calibri" w:eastAsia="Times New Roman" w:hAnsi="Calibri" w:cs="Times New Roman"/>
      <w:sz w:val="24"/>
      <w:szCs w:val="24"/>
      <w:lang w:val="en-US" w:bidi="en-US"/>
    </w:rPr>
  </w:style>
  <w:style w:type="paragraph" w:customStyle="1" w:styleId="p1">
    <w:name w:val="p1"/>
    <w:basedOn w:val="Normalny"/>
    <w:link w:val="p1Znak"/>
    <w:qFormat/>
    <w:rsid w:val="006C4B18"/>
    <w:pPr>
      <w:spacing w:after="240"/>
      <w:jc w:val="both"/>
      <w:outlineLvl w:val="0"/>
    </w:pPr>
    <w:rPr>
      <w:rFonts w:ascii="Times New Roman" w:eastAsia="Times New Roman" w:hAnsi="Times New Roman" w:cs="Times New Roman"/>
      <w:b/>
      <w:sz w:val="24"/>
      <w:szCs w:val="24"/>
      <w:lang w:bidi="en-US"/>
    </w:rPr>
  </w:style>
  <w:style w:type="paragraph" w:customStyle="1" w:styleId="p2">
    <w:name w:val="p2"/>
    <w:basedOn w:val="Normalny"/>
    <w:link w:val="p2Znak"/>
    <w:qFormat/>
    <w:rsid w:val="006C4B18"/>
    <w:pPr>
      <w:tabs>
        <w:tab w:val="left" w:pos="567"/>
      </w:tabs>
      <w:spacing w:after="240"/>
      <w:jc w:val="both"/>
      <w:outlineLvl w:val="1"/>
    </w:pPr>
    <w:rPr>
      <w:rFonts w:ascii="Times New Roman" w:eastAsia="Times New Roman" w:hAnsi="Times New Roman" w:cs="Times New Roman"/>
      <w:b/>
      <w:lang w:bidi="en-US"/>
    </w:rPr>
  </w:style>
  <w:style w:type="character" w:customStyle="1" w:styleId="p1Znak">
    <w:name w:val="p1 Znak"/>
    <w:basedOn w:val="Domylnaczcionkaakapitu"/>
    <w:link w:val="p1"/>
    <w:rsid w:val="006C4B18"/>
    <w:rPr>
      <w:rFonts w:ascii="Times New Roman" w:eastAsia="Times New Roman" w:hAnsi="Times New Roman" w:cs="Times New Roman"/>
      <w:b/>
      <w:sz w:val="24"/>
      <w:szCs w:val="24"/>
      <w:lang w:bidi="en-US"/>
    </w:rPr>
  </w:style>
  <w:style w:type="paragraph" w:customStyle="1" w:styleId="p3">
    <w:name w:val="p3"/>
    <w:basedOn w:val="Normalny"/>
    <w:link w:val="p3Znak"/>
    <w:qFormat/>
    <w:rsid w:val="006C4B18"/>
    <w:pPr>
      <w:spacing w:after="240"/>
      <w:jc w:val="both"/>
      <w:outlineLvl w:val="2"/>
    </w:pPr>
    <w:rPr>
      <w:rFonts w:ascii="Times New Roman" w:eastAsia="Times New Roman" w:hAnsi="Times New Roman" w:cs="Times New Roman"/>
      <w:b/>
      <w:lang w:bidi="en-US"/>
    </w:rPr>
  </w:style>
  <w:style w:type="character" w:customStyle="1" w:styleId="p2Znak">
    <w:name w:val="p2 Znak"/>
    <w:basedOn w:val="Domylnaczcionkaakapitu"/>
    <w:link w:val="p2"/>
    <w:rsid w:val="006C4B18"/>
    <w:rPr>
      <w:rFonts w:ascii="Times New Roman" w:eastAsia="Times New Roman" w:hAnsi="Times New Roman" w:cs="Times New Roman"/>
      <w:b/>
      <w:lang w:bidi="en-US"/>
    </w:rPr>
  </w:style>
  <w:style w:type="paragraph" w:styleId="Spistreci1">
    <w:name w:val="toc 1"/>
    <w:basedOn w:val="Normalny"/>
    <w:next w:val="Normalny"/>
    <w:autoRedefine/>
    <w:uiPriority w:val="39"/>
    <w:unhideWhenUsed/>
    <w:qFormat/>
    <w:rsid w:val="004D6249"/>
    <w:pPr>
      <w:tabs>
        <w:tab w:val="left" w:pos="709"/>
        <w:tab w:val="right" w:leader="dot" w:pos="9062"/>
      </w:tabs>
      <w:spacing w:before="120"/>
      <w:ind w:left="567" w:hanging="567"/>
    </w:pPr>
    <w:rPr>
      <w:rFonts w:ascii="Times New Roman" w:hAnsi="Times New Roman" w:cs="Times New Roman"/>
      <w:b/>
      <w:bCs/>
      <w:iCs/>
      <w:noProof/>
    </w:rPr>
  </w:style>
  <w:style w:type="character" w:customStyle="1" w:styleId="p3Znak">
    <w:name w:val="p3 Znak"/>
    <w:basedOn w:val="Domylnaczcionkaakapitu"/>
    <w:link w:val="p3"/>
    <w:rsid w:val="006C4B18"/>
    <w:rPr>
      <w:rFonts w:ascii="Times New Roman" w:eastAsia="Times New Roman" w:hAnsi="Times New Roman" w:cs="Times New Roman"/>
      <w:b/>
      <w:lang w:bidi="en-US"/>
    </w:rPr>
  </w:style>
  <w:style w:type="paragraph" w:styleId="Spistreci3">
    <w:name w:val="toc 3"/>
    <w:basedOn w:val="Normalny"/>
    <w:next w:val="Normalny"/>
    <w:autoRedefine/>
    <w:uiPriority w:val="39"/>
    <w:unhideWhenUsed/>
    <w:qFormat/>
    <w:rsid w:val="00815596"/>
    <w:pPr>
      <w:tabs>
        <w:tab w:val="left" w:pos="851"/>
        <w:tab w:val="left" w:pos="1276"/>
        <w:tab w:val="right" w:leader="dot" w:pos="9062"/>
      </w:tabs>
      <w:spacing w:before="120" w:after="120" w:line="276" w:lineRule="auto"/>
      <w:ind w:left="851"/>
    </w:pPr>
    <w:rPr>
      <w:rFonts w:ascii="Times New Roman" w:hAnsi="Times New Roman" w:cs="Times New Roman"/>
      <w:noProof/>
      <w:sz w:val="24"/>
      <w:szCs w:val="24"/>
    </w:rPr>
  </w:style>
  <w:style w:type="paragraph" w:customStyle="1" w:styleId="t1">
    <w:name w:val="t1"/>
    <w:basedOn w:val="Normalny"/>
    <w:link w:val="t1Znak"/>
    <w:qFormat/>
    <w:rsid w:val="006C4B18"/>
    <w:pPr>
      <w:spacing w:line="276" w:lineRule="auto"/>
      <w:ind w:left="-142" w:firstLine="142"/>
    </w:pPr>
    <w:rPr>
      <w:rFonts w:ascii="Times New Roman" w:eastAsia="Times New Roman" w:hAnsi="Times New Roman" w:cs="Times New Roman"/>
      <w:b/>
      <w:sz w:val="20"/>
      <w:szCs w:val="20"/>
      <w:lang w:bidi="en-US"/>
    </w:rPr>
  </w:style>
  <w:style w:type="paragraph" w:customStyle="1" w:styleId="w1">
    <w:name w:val="w1"/>
    <w:basedOn w:val="Normalny"/>
    <w:link w:val="w1Znak"/>
    <w:qFormat/>
    <w:rsid w:val="006C4B18"/>
    <w:rPr>
      <w:rFonts w:ascii="Times New Roman" w:eastAsia="Times New Roman" w:hAnsi="Times New Roman" w:cs="Times New Roman"/>
      <w:b/>
      <w:sz w:val="20"/>
      <w:szCs w:val="20"/>
      <w:lang w:bidi="en-US"/>
    </w:rPr>
  </w:style>
  <w:style w:type="character" w:customStyle="1" w:styleId="t1Znak">
    <w:name w:val="t1 Znak"/>
    <w:basedOn w:val="Domylnaczcionkaakapitu"/>
    <w:link w:val="t1"/>
    <w:rsid w:val="006C4B18"/>
    <w:rPr>
      <w:rFonts w:ascii="Times New Roman" w:eastAsia="Times New Roman" w:hAnsi="Times New Roman" w:cs="Times New Roman"/>
      <w:b/>
      <w:sz w:val="20"/>
      <w:szCs w:val="20"/>
      <w:lang w:bidi="en-US"/>
    </w:rPr>
  </w:style>
  <w:style w:type="paragraph" w:styleId="Spistreci4">
    <w:name w:val="toc 4"/>
    <w:basedOn w:val="Normalny"/>
    <w:next w:val="Normalny"/>
    <w:autoRedefine/>
    <w:uiPriority w:val="39"/>
    <w:unhideWhenUsed/>
    <w:rsid w:val="004D6249"/>
    <w:pPr>
      <w:tabs>
        <w:tab w:val="right" w:leader="dot" w:pos="9062"/>
      </w:tabs>
      <w:ind w:left="1276"/>
    </w:pPr>
    <w:rPr>
      <w:sz w:val="20"/>
      <w:szCs w:val="20"/>
    </w:rPr>
  </w:style>
  <w:style w:type="character" w:customStyle="1" w:styleId="w1Znak">
    <w:name w:val="w1 Znak"/>
    <w:basedOn w:val="Domylnaczcionkaakapitu"/>
    <w:link w:val="w1"/>
    <w:rsid w:val="006C4B18"/>
    <w:rPr>
      <w:rFonts w:ascii="Times New Roman" w:eastAsia="Times New Roman" w:hAnsi="Times New Roman" w:cs="Times New Roman"/>
      <w:b/>
      <w:sz w:val="20"/>
      <w:szCs w:val="20"/>
      <w:lang w:bidi="en-US"/>
    </w:rPr>
  </w:style>
  <w:style w:type="paragraph" w:styleId="Spistreci5">
    <w:name w:val="toc 5"/>
    <w:basedOn w:val="Normalny"/>
    <w:next w:val="Normalny"/>
    <w:autoRedefine/>
    <w:uiPriority w:val="39"/>
    <w:unhideWhenUsed/>
    <w:rsid w:val="006C4B18"/>
    <w:pPr>
      <w:ind w:left="880"/>
    </w:pPr>
    <w:rPr>
      <w:sz w:val="20"/>
      <w:szCs w:val="20"/>
    </w:rPr>
  </w:style>
  <w:style w:type="paragraph" w:styleId="Spistreci6">
    <w:name w:val="toc 6"/>
    <w:basedOn w:val="Normalny"/>
    <w:next w:val="Normalny"/>
    <w:autoRedefine/>
    <w:uiPriority w:val="39"/>
    <w:unhideWhenUsed/>
    <w:rsid w:val="006C4B18"/>
    <w:pPr>
      <w:ind w:left="1100"/>
    </w:pPr>
    <w:rPr>
      <w:sz w:val="20"/>
      <w:szCs w:val="20"/>
    </w:rPr>
  </w:style>
  <w:style w:type="paragraph" w:styleId="Spistreci7">
    <w:name w:val="toc 7"/>
    <w:basedOn w:val="Normalny"/>
    <w:next w:val="Normalny"/>
    <w:autoRedefine/>
    <w:uiPriority w:val="39"/>
    <w:unhideWhenUsed/>
    <w:rsid w:val="006C4B18"/>
    <w:pPr>
      <w:ind w:left="1320"/>
    </w:pPr>
    <w:rPr>
      <w:sz w:val="20"/>
      <w:szCs w:val="20"/>
    </w:rPr>
  </w:style>
  <w:style w:type="paragraph" w:styleId="Spistreci8">
    <w:name w:val="toc 8"/>
    <w:basedOn w:val="Normalny"/>
    <w:next w:val="Normalny"/>
    <w:autoRedefine/>
    <w:uiPriority w:val="39"/>
    <w:unhideWhenUsed/>
    <w:rsid w:val="006C4B18"/>
    <w:pPr>
      <w:ind w:left="1540"/>
    </w:pPr>
    <w:rPr>
      <w:sz w:val="20"/>
      <w:szCs w:val="20"/>
    </w:rPr>
  </w:style>
  <w:style w:type="paragraph" w:styleId="Spistreci9">
    <w:name w:val="toc 9"/>
    <w:basedOn w:val="Normalny"/>
    <w:next w:val="Normalny"/>
    <w:autoRedefine/>
    <w:uiPriority w:val="39"/>
    <w:unhideWhenUsed/>
    <w:rsid w:val="006C4B18"/>
    <w:pPr>
      <w:ind w:left="1760"/>
    </w:pPr>
    <w:rPr>
      <w:sz w:val="20"/>
      <w:szCs w:val="20"/>
    </w:rPr>
  </w:style>
  <w:style w:type="character" w:customStyle="1" w:styleId="h11">
    <w:name w:val="h11"/>
    <w:rsid w:val="00710734"/>
    <w:rPr>
      <w:rFonts w:ascii="Verdana" w:hAnsi="Verdana" w:hint="default"/>
      <w:b/>
      <w:bCs/>
      <w:i w:val="0"/>
      <w:iCs w:val="0"/>
      <w:sz w:val="23"/>
      <w:szCs w:val="23"/>
    </w:rPr>
  </w:style>
  <w:style w:type="paragraph" w:customStyle="1" w:styleId="kropki">
    <w:name w:val="kropki"/>
    <w:basedOn w:val="Normalny"/>
    <w:link w:val="kropkiZnak"/>
    <w:qFormat/>
    <w:rsid w:val="002D0195"/>
    <w:pPr>
      <w:tabs>
        <w:tab w:val="left" w:pos="0"/>
      </w:tabs>
      <w:autoSpaceDE w:val="0"/>
      <w:autoSpaceDN w:val="0"/>
      <w:spacing w:line="276" w:lineRule="auto"/>
      <w:ind w:left="1491" w:hanging="357"/>
      <w:jc w:val="both"/>
    </w:pPr>
    <w:rPr>
      <w:rFonts w:ascii="Calibri" w:eastAsia="Times New Roman" w:hAnsi="Calibri" w:cs="Times New Roman"/>
      <w:sz w:val="20"/>
      <w:szCs w:val="24"/>
    </w:rPr>
  </w:style>
  <w:style w:type="character" w:customStyle="1" w:styleId="kropkiZnak">
    <w:name w:val="kropki Znak"/>
    <w:link w:val="kropki"/>
    <w:rsid w:val="002D0195"/>
    <w:rPr>
      <w:rFonts w:ascii="Calibri" w:eastAsia="Times New Roman" w:hAnsi="Calibri" w:cs="Times New Roman"/>
      <w:sz w:val="20"/>
      <w:szCs w:val="24"/>
    </w:rPr>
  </w:style>
  <w:style w:type="paragraph" w:customStyle="1" w:styleId="pzpwp">
    <w:name w:val="pzpwp"/>
    <w:basedOn w:val="Normalny"/>
    <w:link w:val="pzpwpZnak"/>
    <w:qFormat/>
    <w:rsid w:val="002D0195"/>
    <w:pPr>
      <w:tabs>
        <w:tab w:val="left" w:pos="0"/>
      </w:tabs>
      <w:autoSpaceDE w:val="0"/>
      <w:autoSpaceDN w:val="0"/>
      <w:adjustRightInd w:val="0"/>
      <w:spacing w:line="276" w:lineRule="auto"/>
      <w:ind w:firstLine="851"/>
      <w:jc w:val="both"/>
    </w:pPr>
    <w:rPr>
      <w:rFonts w:ascii="Calibri" w:eastAsia="Times New Roman" w:hAnsi="Calibri" w:cs="Times New Roman"/>
      <w:sz w:val="20"/>
      <w:szCs w:val="20"/>
    </w:rPr>
  </w:style>
  <w:style w:type="character" w:customStyle="1" w:styleId="pzpwpZnak">
    <w:name w:val="pzpwp Znak"/>
    <w:link w:val="pzpwp"/>
    <w:rsid w:val="002D0195"/>
    <w:rPr>
      <w:rFonts w:ascii="Calibri" w:eastAsia="Times New Roman" w:hAnsi="Calibri" w:cs="Times New Roman"/>
      <w:sz w:val="20"/>
      <w:szCs w:val="20"/>
    </w:rPr>
  </w:style>
  <w:style w:type="paragraph" w:customStyle="1" w:styleId="jaro">
    <w:name w:val="jaro"/>
    <w:basedOn w:val="Normalny"/>
    <w:link w:val="jaroZnak"/>
    <w:qFormat/>
    <w:rsid w:val="002D0195"/>
    <w:pPr>
      <w:tabs>
        <w:tab w:val="left" w:pos="0"/>
      </w:tabs>
      <w:autoSpaceDE w:val="0"/>
      <w:autoSpaceDN w:val="0"/>
      <w:spacing w:line="276" w:lineRule="auto"/>
      <w:ind w:firstLine="851"/>
      <w:jc w:val="both"/>
    </w:pPr>
    <w:rPr>
      <w:rFonts w:ascii="Calibri" w:eastAsia="Times New Roman" w:hAnsi="Calibri" w:cs="Times New Roman"/>
      <w:sz w:val="20"/>
      <w:szCs w:val="24"/>
    </w:rPr>
  </w:style>
  <w:style w:type="character" w:customStyle="1" w:styleId="jaroZnak">
    <w:name w:val="jaro Znak"/>
    <w:link w:val="jaro"/>
    <w:rsid w:val="002D0195"/>
    <w:rPr>
      <w:rFonts w:ascii="Calibri" w:eastAsia="Times New Roman" w:hAnsi="Calibri" w:cs="Times New Roman"/>
      <w:sz w:val="20"/>
      <w:szCs w:val="24"/>
    </w:rPr>
  </w:style>
  <w:style w:type="paragraph" w:customStyle="1" w:styleId="tytuy">
    <w:name w:val="tytuły"/>
    <w:basedOn w:val="Normalny"/>
    <w:link w:val="tytuyZnak"/>
    <w:qFormat/>
    <w:rsid w:val="002D0195"/>
    <w:pPr>
      <w:tabs>
        <w:tab w:val="left" w:pos="0"/>
      </w:tabs>
      <w:spacing w:line="276" w:lineRule="auto"/>
      <w:jc w:val="both"/>
    </w:pPr>
    <w:rPr>
      <w:rFonts w:ascii="Calibri" w:eastAsia="Calibri" w:hAnsi="Calibri" w:cs="Times New Roman"/>
      <w:b/>
      <w:color w:val="002060"/>
      <w:sz w:val="28"/>
      <w:szCs w:val="28"/>
    </w:rPr>
  </w:style>
  <w:style w:type="character" w:customStyle="1" w:styleId="tytuyZnak">
    <w:name w:val="tytuły Znak"/>
    <w:link w:val="tytuy"/>
    <w:rsid w:val="002D0195"/>
    <w:rPr>
      <w:rFonts w:ascii="Calibri" w:eastAsia="Calibri" w:hAnsi="Calibri" w:cs="Times New Roman"/>
      <w:b/>
      <w:color w:val="002060"/>
      <w:sz w:val="28"/>
      <w:szCs w:val="28"/>
      <w:effect w:val="none"/>
    </w:rPr>
  </w:style>
  <w:style w:type="paragraph" w:customStyle="1" w:styleId="110">
    <w:name w:val="1.1."/>
    <w:basedOn w:val="Normalny"/>
    <w:next w:val="Normalny"/>
    <w:link w:val="11Znak"/>
    <w:qFormat/>
    <w:rsid w:val="002D0195"/>
    <w:pPr>
      <w:tabs>
        <w:tab w:val="left" w:pos="0"/>
      </w:tabs>
      <w:suppressAutoHyphens/>
      <w:overflowPunct w:val="0"/>
      <w:autoSpaceDE w:val="0"/>
      <w:autoSpaceDN w:val="0"/>
      <w:adjustRightInd w:val="0"/>
      <w:spacing w:before="120" w:after="120" w:line="276" w:lineRule="auto"/>
      <w:jc w:val="both"/>
      <w:textAlignment w:val="baseline"/>
    </w:pPr>
    <w:rPr>
      <w:rFonts w:ascii="Calibri" w:eastAsia="Times New Roman" w:hAnsi="Calibri" w:cs="Times New Roman"/>
      <w:b/>
      <w:bCs/>
      <w:color w:val="0D0D0D"/>
      <w:sz w:val="24"/>
      <w:szCs w:val="28"/>
      <w:lang w:val="de-DE"/>
    </w:rPr>
  </w:style>
  <w:style w:type="character" w:customStyle="1" w:styleId="11Znak">
    <w:name w:val="1.1. Znak"/>
    <w:link w:val="110"/>
    <w:rsid w:val="002D0195"/>
    <w:rPr>
      <w:rFonts w:ascii="Calibri" w:eastAsia="Times New Roman" w:hAnsi="Calibri" w:cs="Times New Roman"/>
      <w:b/>
      <w:bCs/>
      <w:color w:val="0D0D0D"/>
      <w:sz w:val="24"/>
      <w:szCs w:val="28"/>
      <w:effect w:val="none"/>
      <w:lang w:val="de-DE"/>
    </w:rPr>
  </w:style>
  <w:style w:type="paragraph" w:customStyle="1" w:styleId="Styl6">
    <w:name w:val="Styl6"/>
    <w:basedOn w:val="Normalny"/>
    <w:link w:val="Styl6Znak"/>
    <w:qFormat/>
    <w:rsid w:val="002D0195"/>
    <w:pPr>
      <w:keepNext/>
      <w:tabs>
        <w:tab w:val="left" w:pos="0"/>
      </w:tabs>
      <w:overflowPunct w:val="0"/>
      <w:autoSpaceDE w:val="0"/>
      <w:autoSpaceDN w:val="0"/>
      <w:adjustRightInd w:val="0"/>
      <w:spacing w:line="276" w:lineRule="auto"/>
      <w:ind w:left="720" w:hanging="360"/>
      <w:jc w:val="both"/>
      <w:textAlignment w:val="baseline"/>
      <w:outlineLvl w:val="0"/>
    </w:pPr>
    <w:rPr>
      <w:rFonts w:ascii="Calibri" w:eastAsia="Times New Roman" w:hAnsi="Calibri" w:cs="Times New Roman"/>
      <w:b/>
      <w:bCs/>
      <w:kern w:val="32"/>
      <w:sz w:val="28"/>
      <w:szCs w:val="28"/>
    </w:rPr>
  </w:style>
  <w:style w:type="character" w:customStyle="1" w:styleId="Styl6Znak">
    <w:name w:val="Styl6 Znak"/>
    <w:link w:val="Styl6"/>
    <w:rsid w:val="002D0195"/>
    <w:rPr>
      <w:rFonts w:ascii="Calibri" w:eastAsia="Times New Roman" w:hAnsi="Calibri" w:cs="Times New Roman"/>
      <w:b/>
      <w:bCs/>
      <w:kern w:val="32"/>
      <w:sz w:val="28"/>
      <w:szCs w:val="28"/>
    </w:rPr>
  </w:style>
  <w:style w:type="paragraph" w:customStyle="1" w:styleId="DiagNag2">
    <w:name w:val="Diag Nag 2"/>
    <w:basedOn w:val="Normalny"/>
    <w:next w:val="Normalny"/>
    <w:autoRedefine/>
    <w:rsid w:val="002D0195"/>
    <w:pPr>
      <w:numPr>
        <w:numId w:val="220"/>
      </w:numPr>
      <w:tabs>
        <w:tab w:val="clear" w:pos="227"/>
        <w:tab w:val="num" w:pos="520"/>
      </w:tabs>
      <w:snapToGrid w:val="0"/>
      <w:ind w:left="520" w:hanging="283"/>
      <w:jc w:val="both"/>
    </w:pPr>
    <w:rPr>
      <w:rFonts w:ascii="Calibri" w:eastAsia="Calibri" w:hAnsi="Calibri" w:cs="Times New Roman"/>
      <w:lang w:eastAsia="pl-PL"/>
    </w:rPr>
  </w:style>
  <w:style w:type="character" w:customStyle="1" w:styleId="wykrespZnak">
    <w:name w:val="wykres_p Znak"/>
    <w:link w:val="wykresp"/>
    <w:locked/>
    <w:rsid w:val="002D0195"/>
    <w:rPr>
      <w:rFonts w:ascii="Times New Roman" w:eastAsia="Times New Roman" w:hAnsi="Times New Roman" w:cs="Calibri"/>
      <w:b/>
    </w:rPr>
  </w:style>
  <w:style w:type="paragraph" w:customStyle="1" w:styleId="wykresp">
    <w:name w:val="wykres_p"/>
    <w:basedOn w:val="Normalny"/>
    <w:link w:val="wykrespZnak"/>
    <w:qFormat/>
    <w:rsid w:val="002D0195"/>
    <w:pPr>
      <w:tabs>
        <w:tab w:val="left" w:pos="-4962"/>
        <w:tab w:val="left" w:pos="0"/>
        <w:tab w:val="left" w:pos="284"/>
      </w:tabs>
      <w:spacing w:line="276" w:lineRule="auto"/>
      <w:ind w:left="1134" w:hanging="1134"/>
      <w:jc w:val="both"/>
    </w:pPr>
    <w:rPr>
      <w:rFonts w:ascii="Times New Roman" w:eastAsia="Times New Roman" w:hAnsi="Times New Roman" w:cs="Calibri"/>
      <w:b/>
    </w:rPr>
  </w:style>
  <w:style w:type="paragraph" w:customStyle="1" w:styleId="Tekstpodstawowy211">
    <w:name w:val="Tekst podstawowy 211"/>
    <w:basedOn w:val="Normalny"/>
    <w:rsid w:val="002D0195"/>
    <w:pPr>
      <w:spacing w:line="276" w:lineRule="auto"/>
      <w:ind w:left="360" w:hanging="360"/>
      <w:jc w:val="both"/>
    </w:pPr>
    <w:rPr>
      <w:rFonts w:ascii="Calibri" w:eastAsia="Times New Roman" w:hAnsi="Calibri" w:cs="Times New Roman"/>
      <w:b/>
      <w:sz w:val="32"/>
      <w:szCs w:val="20"/>
      <w:lang w:eastAsia="pl-PL"/>
    </w:rPr>
  </w:style>
  <w:style w:type="paragraph" w:customStyle="1" w:styleId="skrty">
    <w:name w:val="skróty"/>
    <w:basedOn w:val="Normalny"/>
    <w:link w:val="skrtyZnak"/>
    <w:qFormat/>
    <w:rsid w:val="002D0195"/>
    <w:pPr>
      <w:tabs>
        <w:tab w:val="left" w:pos="0"/>
      </w:tabs>
      <w:spacing w:line="276" w:lineRule="auto"/>
      <w:jc w:val="both"/>
    </w:pPr>
    <w:rPr>
      <w:rFonts w:ascii="Calibri" w:eastAsia="Calibri" w:hAnsi="Calibri" w:cs="Times New Roman"/>
      <w:lang w:eastAsia="pl-PL"/>
    </w:rPr>
  </w:style>
  <w:style w:type="character" w:customStyle="1" w:styleId="skrtyZnak">
    <w:name w:val="skróty Znak"/>
    <w:basedOn w:val="Domylnaczcionkaakapitu"/>
    <w:link w:val="skrty"/>
    <w:rsid w:val="002D0195"/>
    <w:rPr>
      <w:rFonts w:ascii="Calibri" w:eastAsia="Calibri" w:hAnsi="Calibri" w:cs="Times New Roman"/>
      <w:lang w:eastAsia="pl-PL"/>
    </w:rPr>
  </w:style>
  <w:style w:type="character" w:customStyle="1" w:styleId="txt">
    <w:name w:val="txt"/>
    <w:basedOn w:val="Domylnaczcionkaakapitu"/>
    <w:rsid w:val="002D0195"/>
  </w:style>
  <w:style w:type="paragraph" w:customStyle="1" w:styleId="Rysp">
    <w:name w:val="Rys_p"/>
    <w:basedOn w:val="Normalny"/>
    <w:link w:val="RyspZnak"/>
    <w:qFormat/>
    <w:rsid w:val="002D0195"/>
    <w:pPr>
      <w:tabs>
        <w:tab w:val="left" w:pos="0"/>
      </w:tabs>
      <w:spacing w:before="120" w:after="120" w:line="276" w:lineRule="auto"/>
      <w:jc w:val="both"/>
    </w:pPr>
    <w:rPr>
      <w:rFonts w:ascii="Calibri" w:eastAsia="Calibri" w:hAnsi="Calibri" w:cs="Times New Roman"/>
      <w:b/>
      <w:snapToGrid w:val="0"/>
      <w:color w:val="215868"/>
      <w:sz w:val="24"/>
      <w:szCs w:val="20"/>
    </w:rPr>
  </w:style>
  <w:style w:type="character" w:customStyle="1" w:styleId="RyspZnak">
    <w:name w:val="Rys_p Znak"/>
    <w:link w:val="Rysp"/>
    <w:rsid w:val="002D0195"/>
    <w:rPr>
      <w:rFonts w:ascii="Calibri" w:eastAsia="Calibri" w:hAnsi="Calibri" w:cs="Times New Roman"/>
      <w:b/>
      <w:snapToGrid w:val="0"/>
      <w:color w:val="215868"/>
      <w:sz w:val="24"/>
      <w:szCs w:val="20"/>
    </w:rPr>
  </w:style>
  <w:style w:type="paragraph" w:customStyle="1" w:styleId="Akapitzlist3">
    <w:name w:val="Akapit z listą3"/>
    <w:basedOn w:val="Normalny"/>
    <w:rsid w:val="002D0195"/>
    <w:pPr>
      <w:tabs>
        <w:tab w:val="left" w:pos="0"/>
        <w:tab w:val="left" w:pos="709"/>
      </w:tabs>
      <w:spacing w:line="276" w:lineRule="auto"/>
      <w:ind w:left="720" w:firstLine="709"/>
      <w:contextualSpacing/>
      <w:jc w:val="both"/>
    </w:pPr>
    <w:rPr>
      <w:rFonts w:ascii="Calibri" w:eastAsia="Times New Roman" w:hAnsi="Calibri" w:cs="Times New Roman"/>
      <w:lang w:eastAsia="pl-PL"/>
    </w:rPr>
  </w:style>
  <w:style w:type="paragraph" w:styleId="Listapunktowana">
    <w:name w:val="List Bullet"/>
    <w:basedOn w:val="Normalny"/>
    <w:autoRedefine/>
    <w:rsid w:val="002D0195"/>
    <w:pPr>
      <w:numPr>
        <w:numId w:val="221"/>
      </w:numPr>
      <w:jc w:val="both"/>
    </w:pPr>
    <w:rPr>
      <w:rFonts w:ascii="Times New Roman" w:eastAsia="Calibri" w:hAnsi="Times New Roman" w:cs="Times New Roman"/>
      <w:sz w:val="24"/>
      <w:szCs w:val="24"/>
      <w:lang w:eastAsia="pl-PL"/>
    </w:rPr>
  </w:style>
  <w:style w:type="paragraph" w:customStyle="1" w:styleId="tabelauwarunkowania">
    <w:name w:val="tabela_uwarunkowania"/>
    <w:basedOn w:val="Normalny"/>
    <w:link w:val="tabelauwarunkowaniaZnak"/>
    <w:rsid w:val="002D0195"/>
    <w:pPr>
      <w:spacing w:line="276" w:lineRule="auto"/>
    </w:pPr>
    <w:rPr>
      <w:rFonts w:ascii="Calibri" w:eastAsia="Times New Roman" w:hAnsi="Calibri" w:cs="Times New Roman"/>
      <w:i/>
      <w:sz w:val="18"/>
      <w:szCs w:val="18"/>
    </w:rPr>
  </w:style>
  <w:style w:type="character" w:customStyle="1" w:styleId="tabelauwarunkowaniaZnak">
    <w:name w:val="tabela_uwarunkowania Znak"/>
    <w:link w:val="tabelauwarunkowania"/>
    <w:rsid w:val="002D0195"/>
    <w:rPr>
      <w:rFonts w:ascii="Calibri" w:eastAsia="Times New Roman" w:hAnsi="Calibri" w:cs="Times New Roman"/>
      <w:i/>
      <w:sz w:val="18"/>
      <w:szCs w:val="18"/>
    </w:rPr>
  </w:style>
  <w:style w:type="character" w:customStyle="1" w:styleId="ListParagraphChar">
    <w:name w:val="List Paragraph Char"/>
    <w:link w:val="Akapitzlist1"/>
    <w:rsid w:val="002D0195"/>
    <w:rPr>
      <w:rFonts w:ascii="Calibri" w:eastAsia="Calibri" w:hAnsi="Calibri" w:cs="Calibri"/>
      <w:sz w:val="24"/>
      <w:szCs w:val="24"/>
    </w:rPr>
  </w:style>
  <w:style w:type="paragraph" w:customStyle="1" w:styleId="Nagwek3-gosiaZnak">
    <w:name w:val="Nagłówek 3 -gosia Znak"/>
    <w:basedOn w:val="Normalny"/>
    <w:link w:val="Nagwek3-gosiaZnakZnak"/>
    <w:rsid w:val="002D0195"/>
    <w:pPr>
      <w:spacing w:line="276" w:lineRule="auto"/>
      <w:jc w:val="both"/>
    </w:pPr>
    <w:rPr>
      <w:rFonts w:ascii="Calibri" w:eastAsia="Times New Roman" w:hAnsi="Calibri" w:cs="Times New Roman"/>
      <w:b/>
      <w:bCs/>
      <w:color w:val="000000"/>
      <w:sz w:val="24"/>
      <w:szCs w:val="20"/>
    </w:rPr>
  </w:style>
  <w:style w:type="character" w:customStyle="1" w:styleId="Nagwek3-gosiaZnakZnak">
    <w:name w:val="Nagłówek 3 -gosia Znak Znak"/>
    <w:link w:val="Nagwek3-gosiaZnak"/>
    <w:rsid w:val="002D0195"/>
    <w:rPr>
      <w:rFonts w:ascii="Calibri" w:eastAsia="Times New Roman" w:hAnsi="Calibri" w:cs="Times New Roman"/>
      <w:b/>
      <w:bCs/>
      <w:color w:val="000000"/>
      <w:sz w:val="24"/>
      <w:szCs w:val="20"/>
    </w:rPr>
  </w:style>
  <w:style w:type="character" w:customStyle="1" w:styleId="mw-headline">
    <w:name w:val="mw-headline"/>
    <w:basedOn w:val="Domylnaczcionkaakapitu"/>
    <w:rsid w:val="002D0195"/>
  </w:style>
  <w:style w:type="paragraph" w:customStyle="1" w:styleId="Wykresy">
    <w:name w:val="Wykresy"/>
    <w:basedOn w:val="Normalny"/>
    <w:link w:val="WykresyZnak"/>
    <w:qFormat/>
    <w:rsid w:val="002D0195"/>
    <w:pPr>
      <w:tabs>
        <w:tab w:val="left" w:pos="-4962"/>
        <w:tab w:val="left" w:pos="0"/>
        <w:tab w:val="left" w:pos="284"/>
      </w:tabs>
      <w:spacing w:line="276" w:lineRule="auto"/>
      <w:ind w:left="1134" w:hanging="1134"/>
      <w:jc w:val="both"/>
    </w:pPr>
    <w:rPr>
      <w:rFonts w:ascii="Calibri" w:eastAsia="Times New Roman" w:hAnsi="Calibri" w:cs="Times New Roman"/>
      <w:b/>
      <w:sz w:val="20"/>
      <w:szCs w:val="20"/>
    </w:rPr>
  </w:style>
  <w:style w:type="character" w:customStyle="1" w:styleId="WykresyZnak">
    <w:name w:val="Wykresy Znak"/>
    <w:link w:val="Wykresy"/>
    <w:rsid w:val="002D0195"/>
    <w:rPr>
      <w:rFonts w:ascii="Calibri" w:eastAsia="Times New Roman" w:hAnsi="Calibri" w:cs="Times New Roman"/>
      <w:b/>
      <w:sz w:val="20"/>
      <w:szCs w:val="20"/>
    </w:rPr>
  </w:style>
  <w:style w:type="paragraph" w:customStyle="1" w:styleId="kropki-raport">
    <w:name w:val="kropki-raport"/>
    <w:basedOn w:val="kreseczki"/>
    <w:link w:val="kropki-raportZnak"/>
    <w:qFormat/>
    <w:rsid w:val="002D0195"/>
    <w:pPr>
      <w:numPr>
        <w:numId w:val="7"/>
      </w:numPr>
      <w:ind w:left="1066" w:hanging="357"/>
    </w:pPr>
    <w:rPr>
      <w:sz w:val="20"/>
    </w:rPr>
  </w:style>
  <w:style w:type="paragraph" w:customStyle="1" w:styleId="Wyliczenie3">
    <w:name w:val="Wyliczenie 3"/>
    <w:basedOn w:val="Normalny"/>
    <w:rsid w:val="002D0195"/>
    <w:pPr>
      <w:spacing w:line="360" w:lineRule="atLeast"/>
      <w:ind w:firstLine="851"/>
      <w:jc w:val="both"/>
    </w:pPr>
    <w:rPr>
      <w:rFonts w:ascii="Calibri" w:eastAsia="Times New Roman" w:hAnsi="Calibri" w:cs="Times New Roman"/>
      <w:szCs w:val="20"/>
      <w:lang w:eastAsia="pl-PL"/>
    </w:rPr>
  </w:style>
  <w:style w:type="paragraph" w:customStyle="1" w:styleId="1">
    <w:name w:val="1"/>
    <w:basedOn w:val="Normalny"/>
    <w:qFormat/>
    <w:rsid w:val="002D0195"/>
    <w:pPr>
      <w:numPr>
        <w:numId w:val="222"/>
      </w:numPr>
      <w:autoSpaceDE w:val="0"/>
      <w:autoSpaceDN w:val="0"/>
      <w:adjustRightInd w:val="0"/>
      <w:spacing w:line="276" w:lineRule="auto"/>
      <w:ind w:hanging="720"/>
      <w:jc w:val="both"/>
    </w:pPr>
    <w:rPr>
      <w:rFonts w:ascii="Calibri" w:eastAsia="Calibri" w:hAnsi="Calibri" w:cs="Times New Roman"/>
      <w:b/>
      <w:bCs/>
      <w:sz w:val="28"/>
      <w:szCs w:val="28"/>
    </w:rPr>
  </w:style>
  <w:style w:type="paragraph" w:customStyle="1" w:styleId="11">
    <w:name w:val="11"/>
    <w:basedOn w:val="Normalny"/>
    <w:qFormat/>
    <w:rsid w:val="002D0195"/>
    <w:pPr>
      <w:numPr>
        <w:ilvl w:val="1"/>
        <w:numId w:val="222"/>
      </w:numPr>
      <w:spacing w:line="276" w:lineRule="auto"/>
      <w:ind w:left="0" w:firstLine="709"/>
      <w:jc w:val="both"/>
    </w:pPr>
    <w:rPr>
      <w:rFonts w:ascii="Calibri" w:eastAsia="Calibri" w:hAnsi="Calibri" w:cs="Times New Roman"/>
      <w:b/>
      <w:sz w:val="24"/>
      <w:szCs w:val="24"/>
    </w:rPr>
  </w:style>
  <w:style w:type="paragraph" w:customStyle="1" w:styleId="111">
    <w:name w:val="111"/>
    <w:basedOn w:val="Normalny"/>
    <w:qFormat/>
    <w:rsid w:val="002D0195"/>
    <w:pPr>
      <w:numPr>
        <w:ilvl w:val="2"/>
        <w:numId w:val="222"/>
      </w:numPr>
      <w:spacing w:line="276" w:lineRule="auto"/>
      <w:ind w:left="709" w:firstLine="0"/>
      <w:jc w:val="both"/>
    </w:pPr>
    <w:rPr>
      <w:rFonts w:ascii="Calibri" w:eastAsia="Calibri" w:hAnsi="Calibri" w:cs="Times New Roman"/>
      <w:b/>
    </w:rPr>
  </w:style>
  <w:style w:type="paragraph" w:customStyle="1" w:styleId="1111">
    <w:name w:val="1111"/>
    <w:basedOn w:val="Akapitzlist"/>
    <w:qFormat/>
    <w:rsid w:val="002D0195"/>
    <w:pPr>
      <w:numPr>
        <w:ilvl w:val="3"/>
        <w:numId w:val="222"/>
      </w:numPr>
      <w:spacing w:after="200" w:line="276" w:lineRule="auto"/>
      <w:ind w:left="709" w:firstLine="0"/>
      <w:contextualSpacing w:val="0"/>
      <w:jc w:val="both"/>
    </w:pPr>
    <w:rPr>
      <w:rFonts w:ascii="Calibri" w:eastAsia="Calibri" w:hAnsi="Calibri" w:cs="Times New Roman"/>
      <w:b/>
      <w:i/>
      <w:sz w:val="20"/>
      <w:szCs w:val="20"/>
    </w:rPr>
  </w:style>
  <w:style w:type="paragraph" w:customStyle="1" w:styleId="Styl2">
    <w:name w:val="Styl2"/>
    <w:basedOn w:val="Normalny"/>
    <w:next w:val="Normalny"/>
    <w:link w:val="Styl2Znak"/>
    <w:autoRedefine/>
    <w:qFormat/>
    <w:rsid w:val="002D0195"/>
    <w:pPr>
      <w:shd w:val="clear" w:color="auto" w:fill="FFFFFF"/>
      <w:tabs>
        <w:tab w:val="left" w:pos="0"/>
      </w:tabs>
      <w:spacing w:line="276" w:lineRule="auto"/>
      <w:jc w:val="both"/>
    </w:pPr>
    <w:rPr>
      <w:rFonts w:ascii="Calibri" w:eastAsia="Calibri" w:hAnsi="Calibri" w:cs="Times New Roman"/>
      <w:sz w:val="20"/>
      <w:szCs w:val="20"/>
    </w:rPr>
  </w:style>
  <w:style w:type="character" w:customStyle="1" w:styleId="Styl2Znak">
    <w:name w:val="Styl2 Znak"/>
    <w:link w:val="Styl2"/>
    <w:rsid w:val="002D0195"/>
    <w:rPr>
      <w:rFonts w:ascii="Calibri" w:eastAsia="Calibri" w:hAnsi="Calibri" w:cs="Times New Roman"/>
      <w:sz w:val="20"/>
      <w:szCs w:val="20"/>
      <w:shd w:val="clear" w:color="auto" w:fill="FFFFFF"/>
    </w:rPr>
  </w:style>
  <w:style w:type="paragraph" w:styleId="Tekstpodstawowywcity3">
    <w:name w:val="Body Text Indent 3"/>
    <w:basedOn w:val="Normalny"/>
    <w:link w:val="Tekstpodstawowywcity3Znak"/>
    <w:rsid w:val="002D0195"/>
    <w:pPr>
      <w:numPr>
        <w:numId w:val="223"/>
      </w:numPr>
      <w:spacing w:after="120" w:line="276" w:lineRule="auto"/>
      <w:ind w:left="283" w:firstLine="0"/>
    </w:pPr>
    <w:rPr>
      <w:rFonts w:ascii="Calibri" w:eastAsia="Times New Roman" w:hAnsi="Calibri" w:cs="Times New Roman"/>
      <w:sz w:val="16"/>
      <w:szCs w:val="16"/>
    </w:rPr>
  </w:style>
  <w:style w:type="character" w:customStyle="1" w:styleId="Tekstpodstawowywcity3Znak">
    <w:name w:val="Tekst podstawowy wcięty 3 Znak"/>
    <w:basedOn w:val="Domylnaczcionkaakapitu"/>
    <w:link w:val="Tekstpodstawowywcity3"/>
    <w:rsid w:val="002D0195"/>
    <w:rPr>
      <w:rFonts w:ascii="Calibri" w:eastAsia="Times New Roman" w:hAnsi="Calibri" w:cs="Times New Roman"/>
      <w:sz w:val="16"/>
      <w:szCs w:val="16"/>
    </w:rPr>
  </w:style>
  <w:style w:type="character" w:customStyle="1" w:styleId="h2">
    <w:name w:val="h2"/>
    <w:rsid w:val="002D0195"/>
    <w:rPr>
      <w:rFonts w:cs="Times New Roman"/>
    </w:rPr>
  </w:style>
  <w:style w:type="character" w:customStyle="1" w:styleId="tytul">
    <w:name w:val="tytul"/>
    <w:basedOn w:val="Domylnaczcionkaakapitu"/>
    <w:rsid w:val="002D0195"/>
  </w:style>
  <w:style w:type="character" w:customStyle="1" w:styleId="def">
    <w:name w:val="def"/>
    <w:basedOn w:val="Domylnaczcionkaakapitu"/>
    <w:rsid w:val="002D0195"/>
  </w:style>
  <w:style w:type="paragraph" w:customStyle="1" w:styleId="aaaakapit1">
    <w:name w:val="aaaakapit 1"/>
    <w:aliases w:val="5"/>
    <w:basedOn w:val="Normalny"/>
    <w:link w:val="aaaakapit1Znak"/>
    <w:rsid w:val="002D0195"/>
    <w:pPr>
      <w:tabs>
        <w:tab w:val="left" w:pos="0"/>
      </w:tabs>
      <w:overflowPunct w:val="0"/>
      <w:autoSpaceDE w:val="0"/>
      <w:autoSpaceDN w:val="0"/>
      <w:adjustRightInd w:val="0"/>
      <w:spacing w:line="276" w:lineRule="auto"/>
      <w:ind w:firstLine="851"/>
      <w:jc w:val="both"/>
      <w:textAlignment w:val="baseline"/>
    </w:pPr>
    <w:rPr>
      <w:rFonts w:ascii="Calibri" w:eastAsia="Times New Roman" w:hAnsi="Calibri" w:cs="Times New Roman"/>
      <w:sz w:val="20"/>
      <w:szCs w:val="20"/>
    </w:rPr>
  </w:style>
  <w:style w:type="character" w:customStyle="1" w:styleId="aaaakapit1Znak">
    <w:name w:val="aaaakapit 1 Znak"/>
    <w:aliases w:val="5 Znak"/>
    <w:link w:val="aaaakapit1"/>
    <w:rsid w:val="002D0195"/>
    <w:rPr>
      <w:rFonts w:ascii="Calibri" w:eastAsia="Times New Roman" w:hAnsi="Calibri" w:cs="Times New Roman"/>
      <w:sz w:val="20"/>
      <w:szCs w:val="20"/>
    </w:rPr>
  </w:style>
  <w:style w:type="paragraph" w:customStyle="1" w:styleId="Bezodstpw2">
    <w:name w:val="Bez odstępów2"/>
    <w:rsid w:val="002D0195"/>
    <w:rPr>
      <w:rFonts w:ascii="Calibri" w:eastAsia="Times New Roman" w:hAnsi="Calibri" w:cs="Times New Roman"/>
    </w:rPr>
  </w:style>
  <w:style w:type="paragraph" w:customStyle="1" w:styleId="d13">
    <w:name w:val="d13"/>
    <w:basedOn w:val="Normalny"/>
    <w:rsid w:val="002D0195"/>
    <w:pPr>
      <w:tabs>
        <w:tab w:val="left" w:pos="851"/>
      </w:tabs>
      <w:spacing w:line="360" w:lineRule="auto"/>
      <w:jc w:val="both"/>
    </w:pPr>
    <w:rPr>
      <w:rFonts w:ascii="Times New Roman" w:eastAsia="Calibri" w:hAnsi="Times New Roman" w:cs="Times New Roman"/>
      <w:sz w:val="26"/>
      <w:szCs w:val="20"/>
    </w:rPr>
  </w:style>
  <w:style w:type="paragraph" w:customStyle="1" w:styleId="NIEARTTEKSTtekstnieartykuowanynppodstprawnarozplubpreambua">
    <w:name w:val="NIEART_TEKST – tekst nieartykułowany (np. podst. prawna rozp. lub preambuła)"/>
    <w:basedOn w:val="Normalny"/>
    <w:next w:val="Normalny"/>
    <w:uiPriority w:val="7"/>
    <w:qFormat/>
    <w:rsid w:val="002D0195"/>
    <w:pPr>
      <w:suppressAutoHyphens/>
      <w:autoSpaceDE w:val="0"/>
      <w:autoSpaceDN w:val="0"/>
      <w:adjustRightInd w:val="0"/>
      <w:spacing w:before="120" w:line="276" w:lineRule="auto"/>
      <w:jc w:val="both"/>
    </w:pPr>
    <w:rPr>
      <w:rFonts w:ascii="Times" w:eastAsia="Times New Roman" w:hAnsi="Times" w:cs="Arial"/>
      <w:bCs/>
      <w:sz w:val="24"/>
      <w:szCs w:val="20"/>
      <w:lang w:eastAsia="pl-PL"/>
    </w:rPr>
  </w:style>
  <w:style w:type="character" w:customStyle="1" w:styleId="Legenda1">
    <w:name w:val="Legenda1"/>
    <w:basedOn w:val="Domylnaczcionkaakapitu"/>
    <w:rsid w:val="002D0195"/>
  </w:style>
  <w:style w:type="character" w:customStyle="1" w:styleId="kropki-raportZnak">
    <w:name w:val="kropki-raport Znak"/>
    <w:link w:val="kropki-raport"/>
    <w:rsid w:val="002D0195"/>
    <w:rPr>
      <w:rFonts w:ascii="Calibri" w:eastAsia="Times New Roman" w:hAnsi="Calibri" w:cs="Times New Roman"/>
      <w:sz w:val="20"/>
      <w:szCs w:val="24"/>
    </w:rPr>
  </w:style>
  <w:style w:type="paragraph" w:customStyle="1" w:styleId="ODNONIKtreodnonika">
    <w:name w:val="ODNOŚNIK – treść odnośnika"/>
    <w:uiPriority w:val="19"/>
    <w:qFormat/>
    <w:rsid w:val="002D0195"/>
    <w:pPr>
      <w:ind w:left="284" w:hanging="284"/>
      <w:jc w:val="both"/>
    </w:pPr>
    <w:rPr>
      <w:rFonts w:ascii="Times New Roman" w:eastAsia="Times New Roman" w:hAnsi="Times New Roman" w:cs="Arial"/>
      <w:sz w:val="20"/>
      <w:szCs w:val="20"/>
      <w:lang w:eastAsia="pl-PL"/>
    </w:rPr>
  </w:style>
  <w:style w:type="character" w:customStyle="1" w:styleId="IGindeksgrny">
    <w:name w:val="_IG_ – indeks górny"/>
    <w:uiPriority w:val="2"/>
    <w:qFormat/>
    <w:rsid w:val="002D0195"/>
    <w:rPr>
      <w:b w:val="0"/>
      <w:i w:val="0"/>
      <w:vanish w:val="0"/>
      <w:spacing w:val="0"/>
      <w:vertAlign w:val="superscript"/>
    </w:rPr>
  </w:style>
  <w:style w:type="paragraph" w:styleId="Tematkomentarza">
    <w:name w:val="annotation subject"/>
    <w:basedOn w:val="Tekstkomentarza"/>
    <w:next w:val="Tekstkomentarza"/>
    <w:link w:val="TematkomentarzaZnak"/>
    <w:uiPriority w:val="99"/>
    <w:semiHidden/>
    <w:unhideWhenUsed/>
    <w:rsid w:val="002D0195"/>
    <w:rPr>
      <w:rFonts w:eastAsia="Calibri" w:cs="Times New Roman"/>
      <w:b/>
      <w:bCs/>
      <w:lang w:eastAsia="en-US"/>
    </w:rPr>
  </w:style>
  <w:style w:type="character" w:customStyle="1" w:styleId="TematkomentarzaZnak">
    <w:name w:val="Temat komentarza Znak"/>
    <w:basedOn w:val="TekstkomentarzaZnak1"/>
    <w:link w:val="Tematkomentarza"/>
    <w:uiPriority w:val="99"/>
    <w:semiHidden/>
    <w:rsid w:val="002D0195"/>
    <w:rPr>
      <w:rFonts w:ascii="Calibri" w:eastAsia="Calibri" w:hAnsi="Calibri" w:cs="Times New Roman"/>
      <w:b/>
      <w:bCs/>
      <w:sz w:val="20"/>
      <w:szCs w:val="20"/>
      <w:lang w:eastAsia="pl-PL"/>
    </w:rPr>
  </w:style>
  <w:style w:type="paragraph" w:customStyle="1" w:styleId="obszaryinterwencji">
    <w:name w:val="obszary interwencji"/>
    <w:basedOn w:val="Normalny"/>
    <w:link w:val="obszaryinterwencjiZnak"/>
    <w:qFormat/>
    <w:rsid w:val="002D0195"/>
    <w:pPr>
      <w:tabs>
        <w:tab w:val="left" w:pos="0"/>
        <w:tab w:val="left" w:pos="709"/>
      </w:tabs>
      <w:ind w:firstLine="709"/>
      <w:jc w:val="center"/>
    </w:pPr>
    <w:rPr>
      <w:rFonts w:ascii="Calibri" w:eastAsia="Calibri" w:hAnsi="Calibri" w:cs="Times New Roman"/>
      <w:b/>
      <w:sz w:val="26"/>
      <w:szCs w:val="28"/>
    </w:rPr>
  </w:style>
  <w:style w:type="character" w:customStyle="1" w:styleId="obszaryinterwencjiZnak">
    <w:name w:val="obszary interwencji Znak"/>
    <w:link w:val="obszaryinterwencji"/>
    <w:rsid w:val="002D0195"/>
    <w:rPr>
      <w:rFonts w:ascii="Calibri" w:eastAsia="Calibri" w:hAnsi="Calibri" w:cs="Times New Roman"/>
      <w:b/>
      <w:sz w:val="26"/>
      <w:szCs w:val="28"/>
    </w:rPr>
  </w:style>
  <w:style w:type="paragraph" w:customStyle="1" w:styleId="Tekstpodstawowy31">
    <w:name w:val="Tekst podstawowy 31"/>
    <w:basedOn w:val="Normalny"/>
    <w:rsid w:val="002D0195"/>
    <w:pPr>
      <w:spacing w:line="276" w:lineRule="auto"/>
      <w:jc w:val="both"/>
    </w:pPr>
    <w:rPr>
      <w:rFonts w:ascii="Calibri" w:eastAsia="Times New Roman" w:hAnsi="Calibri" w:cs="Times New Roman"/>
      <w:sz w:val="28"/>
      <w:szCs w:val="20"/>
      <w:lang w:eastAsia="pl-PL"/>
    </w:rPr>
  </w:style>
  <w:style w:type="paragraph" w:customStyle="1" w:styleId="bkropki">
    <w:name w:val="bkropki"/>
    <w:basedOn w:val="awykropkowanie"/>
    <w:link w:val="bkropkiZnak"/>
    <w:qFormat/>
    <w:rsid w:val="002D0195"/>
    <w:pPr>
      <w:numPr>
        <w:numId w:val="8"/>
      </w:numPr>
      <w:ind w:left="176" w:hanging="176"/>
    </w:pPr>
    <w:rPr>
      <w:rFonts w:eastAsia="Calibri" w:cs="Times New Roman"/>
      <w:lang w:eastAsia="en-US"/>
    </w:rPr>
  </w:style>
  <w:style w:type="character" w:customStyle="1" w:styleId="awykropkowanieZnak">
    <w:name w:val="awykropkowanie Znak"/>
    <w:link w:val="awykropkowanie"/>
    <w:uiPriority w:val="99"/>
    <w:rsid w:val="002D0195"/>
    <w:rPr>
      <w:rFonts w:ascii="Calibri" w:hAnsi="Calibri" w:cs="Calibri"/>
      <w:color w:val="000000"/>
      <w:sz w:val="20"/>
      <w:szCs w:val="20"/>
      <w:lang w:eastAsia="pl-PL"/>
    </w:rPr>
  </w:style>
  <w:style w:type="character" w:customStyle="1" w:styleId="bkropkiZnak">
    <w:name w:val="bkropki Znak"/>
    <w:link w:val="bkropki"/>
    <w:rsid w:val="002D0195"/>
    <w:rPr>
      <w:rFonts w:ascii="Calibri" w:eastAsia="Calibri" w:hAnsi="Calibri" w:cs="Times New Roman"/>
      <w:color w:val="000000"/>
      <w:sz w:val="20"/>
      <w:szCs w:val="20"/>
    </w:rPr>
  </w:style>
  <w:style w:type="paragraph" w:styleId="Tekstpodstawowy2">
    <w:name w:val="Body Text 2"/>
    <w:basedOn w:val="Normalny"/>
    <w:link w:val="Tekstpodstawowy2Znak"/>
    <w:rsid w:val="002D0195"/>
    <w:pPr>
      <w:spacing w:after="120" w:line="480" w:lineRule="auto"/>
      <w:jc w:val="both"/>
    </w:pPr>
    <w:rPr>
      <w:rFonts w:ascii="Calibri" w:eastAsia="Times New Roman" w:hAnsi="Calibri" w:cs="Times New Roman"/>
      <w:sz w:val="20"/>
      <w:szCs w:val="20"/>
    </w:rPr>
  </w:style>
  <w:style w:type="character" w:customStyle="1" w:styleId="Tekstpodstawowy2Znak">
    <w:name w:val="Tekst podstawowy 2 Znak"/>
    <w:basedOn w:val="Domylnaczcionkaakapitu"/>
    <w:link w:val="Tekstpodstawowy2"/>
    <w:rsid w:val="002D0195"/>
    <w:rPr>
      <w:rFonts w:ascii="Calibri" w:eastAsia="Times New Roman" w:hAnsi="Calibri" w:cs="Times New Roman"/>
      <w:sz w:val="20"/>
      <w:szCs w:val="20"/>
    </w:rPr>
  </w:style>
  <w:style w:type="paragraph" w:customStyle="1" w:styleId="1110">
    <w:name w:val="1.1.1."/>
    <w:basedOn w:val="Nagwek3"/>
    <w:link w:val="111Znak"/>
    <w:qFormat/>
    <w:rsid w:val="002D0195"/>
    <w:pPr>
      <w:tabs>
        <w:tab w:val="left" w:pos="0"/>
      </w:tabs>
      <w:spacing w:after="240" w:line="276" w:lineRule="auto"/>
      <w:ind w:left="709"/>
    </w:pPr>
    <w:rPr>
      <w:rFonts w:ascii="Calibri" w:hAnsi="Calibri"/>
      <w:color w:val="0D0D0D"/>
      <w:sz w:val="20"/>
      <w:lang w:val="pl-PL"/>
    </w:rPr>
  </w:style>
  <w:style w:type="character" w:customStyle="1" w:styleId="111Znak">
    <w:name w:val="1.1.1. Znak"/>
    <w:link w:val="1110"/>
    <w:rsid w:val="002D0195"/>
    <w:rPr>
      <w:rFonts w:ascii="Calibri" w:eastAsia="Times New Roman" w:hAnsi="Calibri" w:cs="Times New Roman"/>
      <w:b/>
      <w:bCs/>
      <w:color w:val="0D0D0D"/>
      <w:sz w:val="20"/>
      <w:szCs w:val="26"/>
      <w:effect w:val="none"/>
    </w:rPr>
  </w:style>
  <w:style w:type="paragraph" w:customStyle="1" w:styleId="15-akapit">
    <w:name w:val="1.5-akapit"/>
    <w:basedOn w:val="Normalny"/>
    <w:link w:val="15-akapitZnak"/>
    <w:qFormat/>
    <w:rsid w:val="002D0195"/>
    <w:pPr>
      <w:tabs>
        <w:tab w:val="left" w:pos="0"/>
      </w:tabs>
      <w:suppressAutoHyphens/>
      <w:overflowPunct w:val="0"/>
      <w:autoSpaceDE w:val="0"/>
      <w:autoSpaceDN w:val="0"/>
      <w:adjustRightInd w:val="0"/>
      <w:spacing w:line="276" w:lineRule="auto"/>
      <w:ind w:firstLine="851"/>
      <w:jc w:val="both"/>
      <w:textAlignment w:val="baseline"/>
    </w:pPr>
    <w:rPr>
      <w:rFonts w:ascii="Calibri" w:eastAsia="Times New Roman" w:hAnsi="Calibri" w:cs="Times New Roman"/>
      <w:sz w:val="20"/>
      <w:szCs w:val="20"/>
    </w:rPr>
  </w:style>
  <w:style w:type="character" w:customStyle="1" w:styleId="15-akapitZnak">
    <w:name w:val="1.5-akapit Znak"/>
    <w:link w:val="15-akapit"/>
    <w:rsid w:val="002D0195"/>
    <w:rPr>
      <w:rFonts w:ascii="Calibri" w:eastAsia="Times New Roman" w:hAnsi="Calibri" w:cs="Times New Roman"/>
      <w:sz w:val="20"/>
      <w:szCs w:val="20"/>
    </w:rPr>
  </w:style>
  <w:style w:type="paragraph" w:customStyle="1" w:styleId="akreseczki">
    <w:name w:val="akreseczki"/>
    <w:basedOn w:val="Akapitzlist"/>
    <w:link w:val="akreseczkiZnak"/>
    <w:qFormat/>
    <w:rsid w:val="002D0195"/>
    <w:pPr>
      <w:numPr>
        <w:numId w:val="224"/>
      </w:numPr>
      <w:tabs>
        <w:tab w:val="left" w:pos="0"/>
      </w:tabs>
      <w:spacing w:line="276" w:lineRule="auto"/>
      <w:ind w:left="1418" w:hanging="284"/>
      <w:jc w:val="both"/>
    </w:pPr>
    <w:rPr>
      <w:rFonts w:ascii="Calibri" w:eastAsia="Calibri" w:hAnsi="Calibri" w:cs="Times New Roman"/>
      <w:sz w:val="20"/>
      <w:szCs w:val="20"/>
    </w:rPr>
  </w:style>
  <w:style w:type="character" w:customStyle="1" w:styleId="akreseczkiZnak">
    <w:name w:val="akreseczki Znak"/>
    <w:link w:val="akreseczki"/>
    <w:rsid w:val="002D0195"/>
    <w:rPr>
      <w:rFonts w:ascii="Calibri" w:eastAsia="Calibri" w:hAnsi="Calibri" w:cs="Times New Roman"/>
      <w:sz w:val="20"/>
      <w:szCs w:val="20"/>
    </w:rPr>
  </w:style>
  <w:style w:type="paragraph" w:customStyle="1" w:styleId="Akapitzlist4">
    <w:name w:val="Akapit z listą4"/>
    <w:basedOn w:val="Normalny"/>
    <w:rsid w:val="002D0195"/>
    <w:pPr>
      <w:tabs>
        <w:tab w:val="left" w:pos="0"/>
        <w:tab w:val="left" w:pos="709"/>
      </w:tabs>
      <w:spacing w:line="276" w:lineRule="auto"/>
      <w:ind w:left="720" w:firstLine="709"/>
      <w:contextualSpacing/>
      <w:jc w:val="both"/>
    </w:pPr>
    <w:rPr>
      <w:rFonts w:ascii="Calibri" w:eastAsia="Times New Roman" w:hAnsi="Calibri" w:cs="Times New Roman"/>
      <w:lang w:eastAsia="pl-PL"/>
    </w:rPr>
  </w:style>
  <w:style w:type="paragraph" w:styleId="Tekstpodstawowy3">
    <w:name w:val="Body Text 3"/>
    <w:basedOn w:val="Normalny"/>
    <w:link w:val="Tekstpodstawowy3Znak"/>
    <w:rsid w:val="002D0195"/>
    <w:pPr>
      <w:tabs>
        <w:tab w:val="left" w:pos="0"/>
        <w:tab w:val="left" w:pos="709"/>
      </w:tabs>
      <w:spacing w:after="120" w:line="276" w:lineRule="auto"/>
      <w:ind w:firstLine="709"/>
      <w:jc w:val="both"/>
    </w:pPr>
    <w:rPr>
      <w:rFonts w:ascii="Calibri" w:eastAsia="Times New Roman" w:hAnsi="Calibri" w:cs="Times New Roman"/>
      <w:sz w:val="16"/>
      <w:szCs w:val="16"/>
    </w:rPr>
  </w:style>
  <w:style w:type="character" w:customStyle="1" w:styleId="Tekstpodstawowy3Znak">
    <w:name w:val="Tekst podstawowy 3 Znak"/>
    <w:basedOn w:val="Domylnaczcionkaakapitu"/>
    <w:link w:val="Tekstpodstawowy3"/>
    <w:rsid w:val="002D0195"/>
    <w:rPr>
      <w:rFonts w:ascii="Calibri" w:eastAsia="Times New Roman" w:hAnsi="Calibri" w:cs="Times New Roman"/>
      <w:sz w:val="16"/>
      <w:szCs w:val="16"/>
    </w:rPr>
  </w:style>
  <w:style w:type="paragraph" w:customStyle="1" w:styleId="Nagowek1">
    <w:name w:val="Nagłowek 1"/>
    <w:basedOn w:val="Nagwek1"/>
    <w:link w:val="Nagowek1Znak"/>
    <w:qFormat/>
    <w:rsid w:val="002D0195"/>
    <w:pPr>
      <w:tabs>
        <w:tab w:val="left" w:pos="0"/>
        <w:tab w:val="left" w:pos="258"/>
        <w:tab w:val="left" w:pos="709"/>
      </w:tabs>
      <w:spacing w:before="0" w:after="60" w:line="240" w:lineRule="auto"/>
      <w:ind w:firstLine="709"/>
      <w:jc w:val="both"/>
    </w:pPr>
    <w:rPr>
      <w:rFonts w:ascii="Calibri" w:hAnsi="Calibri" w:cs="Times New Roman"/>
      <w:bCs w:val="0"/>
      <w:color w:val="215868"/>
      <w:kern w:val="0"/>
      <w:sz w:val="36"/>
      <w:szCs w:val="20"/>
    </w:rPr>
  </w:style>
  <w:style w:type="paragraph" w:customStyle="1" w:styleId="Nagowek2">
    <w:name w:val="Nagłowek 2"/>
    <w:basedOn w:val="Nagwek2"/>
    <w:link w:val="Nagowek2Znak"/>
    <w:qFormat/>
    <w:rsid w:val="002D0195"/>
    <w:pPr>
      <w:keepNext/>
      <w:keepLines/>
      <w:numPr>
        <w:ilvl w:val="1"/>
        <w:numId w:val="225"/>
      </w:numPr>
      <w:shd w:val="clear" w:color="auto" w:fill="FFFFFF"/>
      <w:tabs>
        <w:tab w:val="left" w:pos="0"/>
        <w:tab w:val="left" w:pos="709"/>
        <w:tab w:val="left" w:pos="993"/>
        <w:tab w:val="left" w:pos="1276"/>
      </w:tabs>
      <w:spacing w:before="0" w:beforeAutospacing="0" w:after="0" w:afterAutospacing="0" w:line="276" w:lineRule="auto"/>
      <w:jc w:val="both"/>
    </w:pPr>
    <w:rPr>
      <w:rFonts w:ascii="Calibri" w:hAnsi="Calibri"/>
      <w:color w:val="215868"/>
      <w:sz w:val="28"/>
      <w:szCs w:val="28"/>
      <w:lang w:eastAsia="en-US"/>
    </w:rPr>
  </w:style>
  <w:style w:type="character" w:customStyle="1" w:styleId="Nagowek1Znak">
    <w:name w:val="Nagłowek 1 Znak"/>
    <w:link w:val="Nagowek1"/>
    <w:rsid w:val="002D0195"/>
    <w:rPr>
      <w:rFonts w:ascii="Calibri" w:eastAsia="Times New Roman" w:hAnsi="Calibri" w:cs="Times New Roman"/>
      <w:b/>
      <w:color w:val="215868"/>
      <w:sz w:val="36"/>
      <w:szCs w:val="20"/>
    </w:rPr>
  </w:style>
  <w:style w:type="paragraph" w:customStyle="1" w:styleId="Nagowek3">
    <w:name w:val="Nagłowek 3"/>
    <w:basedOn w:val="Nagwek2"/>
    <w:link w:val="Nagowek3Znak"/>
    <w:qFormat/>
    <w:rsid w:val="002D0195"/>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color w:val="215868"/>
      <w:sz w:val="28"/>
      <w:szCs w:val="28"/>
      <w:lang w:eastAsia="en-US"/>
    </w:rPr>
  </w:style>
  <w:style w:type="character" w:customStyle="1" w:styleId="Nagowek2Znak">
    <w:name w:val="Nagłowek 2 Znak"/>
    <w:link w:val="Nagowek2"/>
    <w:rsid w:val="002D0195"/>
    <w:rPr>
      <w:rFonts w:ascii="Calibri" w:eastAsia="Times New Roman" w:hAnsi="Calibri" w:cs="Times New Roman"/>
      <w:b/>
      <w:bCs/>
      <w:color w:val="215868"/>
      <w:sz w:val="28"/>
      <w:szCs w:val="28"/>
      <w:shd w:val="clear" w:color="auto" w:fill="FFFFFF"/>
    </w:rPr>
  </w:style>
  <w:style w:type="paragraph" w:customStyle="1" w:styleId="Nagowek4">
    <w:name w:val="Nagłowek 4"/>
    <w:basedOn w:val="Nagwek2"/>
    <w:link w:val="Nagowek4Znak"/>
    <w:qFormat/>
    <w:rsid w:val="002D0195"/>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sz w:val="26"/>
      <w:szCs w:val="26"/>
      <w:lang w:eastAsia="en-US"/>
    </w:rPr>
  </w:style>
  <w:style w:type="character" w:customStyle="1" w:styleId="Nagowek3Znak">
    <w:name w:val="Nagłowek 3 Znak"/>
    <w:link w:val="Nagowek3"/>
    <w:rsid w:val="002D0195"/>
    <w:rPr>
      <w:rFonts w:ascii="Calibri" w:eastAsia="Times New Roman" w:hAnsi="Calibri" w:cs="Times New Roman"/>
      <w:b/>
      <w:bCs/>
      <w:color w:val="215868"/>
      <w:sz w:val="28"/>
      <w:szCs w:val="28"/>
      <w:shd w:val="clear" w:color="auto" w:fill="FFFFFF"/>
    </w:rPr>
  </w:style>
  <w:style w:type="character" w:customStyle="1" w:styleId="Nagowek4Znak">
    <w:name w:val="Nagłowek 4 Znak"/>
    <w:link w:val="Nagowek4"/>
    <w:rsid w:val="002D0195"/>
    <w:rPr>
      <w:rFonts w:ascii="Calibri" w:eastAsia="Times New Roman" w:hAnsi="Calibri" w:cs="Times New Roman"/>
      <w:b/>
      <w:bCs/>
      <w:sz w:val="26"/>
      <w:szCs w:val="26"/>
      <w:shd w:val="clear" w:color="auto" w:fill="FFFFFF"/>
    </w:rPr>
  </w:style>
  <w:style w:type="paragraph" w:customStyle="1" w:styleId="Akapitzlist5">
    <w:name w:val="Akapit z listą5"/>
    <w:basedOn w:val="Normalny"/>
    <w:rsid w:val="002D0195"/>
    <w:pPr>
      <w:tabs>
        <w:tab w:val="left" w:pos="0"/>
        <w:tab w:val="left" w:pos="709"/>
      </w:tabs>
      <w:spacing w:line="276" w:lineRule="auto"/>
      <w:ind w:left="720" w:firstLine="709"/>
      <w:contextualSpacing/>
      <w:jc w:val="both"/>
    </w:pPr>
    <w:rPr>
      <w:rFonts w:ascii="Calibri" w:eastAsia="Times New Roman" w:hAnsi="Calibri" w:cs="Times New Roman"/>
      <w:lang w:eastAsia="pl-PL"/>
    </w:rPr>
  </w:style>
  <w:style w:type="paragraph" w:customStyle="1" w:styleId="ckropki">
    <w:name w:val="ckropki"/>
    <w:basedOn w:val="akropki"/>
    <w:link w:val="ckropkiZnak"/>
    <w:qFormat/>
    <w:rsid w:val="002D0195"/>
    <w:pPr>
      <w:numPr>
        <w:numId w:val="0"/>
      </w:numPr>
      <w:spacing w:after="120" w:line="276" w:lineRule="auto"/>
      <w:ind w:left="714" w:hanging="357"/>
      <w:jc w:val="both"/>
    </w:pPr>
    <w:rPr>
      <w:rFonts w:eastAsia="Calibri" w:cs="Times New Roman"/>
      <w:lang w:eastAsia="en-US"/>
    </w:rPr>
  </w:style>
  <w:style w:type="character" w:customStyle="1" w:styleId="ckropkiZnak">
    <w:name w:val="ckropki Znak"/>
    <w:link w:val="ckropki"/>
    <w:rsid w:val="002D0195"/>
    <w:rPr>
      <w:rFonts w:ascii="Calibri" w:eastAsia="Calibri" w:hAnsi="Calibri" w:cs="Times New Roman"/>
      <w:color w:val="000000"/>
      <w:sz w:val="20"/>
      <w:szCs w:val="20"/>
    </w:rPr>
  </w:style>
  <w:style w:type="paragraph" w:customStyle="1" w:styleId="dkropki">
    <w:name w:val="dkropki"/>
    <w:basedOn w:val="ckropki"/>
    <w:link w:val="dkropkiZnak"/>
    <w:qFormat/>
    <w:rsid w:val="002D0195"/>
    <w:pPr>
      <w:numPr>
        <w:numId w:val="227"/>
      </w:numPr>
      <w:tabs>
        <w:tab w:val="clear" w:pos="452"/>
        <w:tab w:val="left" w:pos="709"/>
      </w:tabs>
      <w:ind w:left="714" w:hanging="357"/>
    </w:pPr>
  </w:style>
  <w:style w:type="paragraph" w:customStyle="1" w:styleId="kwiatki">
    <w:name w:val="kwiatki"/>
    <w:basedOn w:val="akropki"/>
    <w:link w:val="kwiatkiZnak"/>
    <w:qFormat/>
    <w:rsid w:val="002D0195"/>
    <w:pPr>
      <w:numPr>
        <w:numId w:val="226"/>
      </w:numPr>
      <w:shd w:val="clear" w:color="auto" w:fill="DAEEF3"/>
      <w:spacing w:after="120"/>
      <w:ind w:left="426" w:hanging="284"/>
      <w:jc w:val="both"/>
    </w:pPr>
    <w:rPr>
      <w:rFonts w:eastAsia="Calibri" w:cs="Times New Roman"/>
      <w:lang w:eastAsia="en-US"/>
    </w:rPr>
  </w:style>
  <w:style w:type="character" w:customStyle="1" w:styleId="dkropkiZnak">
    <w:name w:val="dkropki Znak"/>
    <w:link w:val="dkropki"/>
    <w:rsid w:val="002D0195"/>
    <w:rPr>
      <w:rFonts w:ascii="Calibri" w:eastAsia="Calibri" w:hAnsi="Calibri" w:cs="Times New Roman"/>
      <w:color w:val="000000"/>
      <w:sz w:val="20"/>
      <w:szCs w:val="20"/>
    </w:rPr>
  </w:style>
  <w:style w:type="character" w:customStyle="1" w:styleId="kwiatkiZnak">
    <w:name w:val="kwiatki Znak"/>
    <w:link w:val="kwiatki"/>
    <w:rsid w:val="002D0195"/>
    <w:rPr>
      <w:rFonts w:ascii="Calibri" w:eastAsia="Calibri" w:hAnsi="Calibri" w:cs="Times New Roman"/>
      <w:color w:val="000000"/>
      <w:sz w:val="20"/>
      <w:szCs w:val="20"/>
      <w:shd w:val="clear" w:color="auto" w:fill="DAEEF3"/>
    </w:rPr>
  </w:style>
  <w:style w:type="paragraph" w:customStyle="1" w:styleId="celp">
    <w:name w:val="cel_p"/>
    <w:basedOn w:val="Normalny"/>
    <w:rsid w:val="002D0195"/>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BodyTextIndent31">
    <w:name w:val="Body Text Indent 31"/>
    <w:basedOn w:val="Normalny"/>
    <w:rsid w:val="002D0195"/>
    <w:pPr>
      <w:spacing w:line="276" w:lineRule="auto"/>
      <w:ind w:firstLine="360"/>
      <w:jc w:val="both"/>
    </w:pPr>
    <w:rPr>
      <w:rFonts w:ascii="Calibri" w:eastAsia="Times New Roman" w:hAnsi="Calibri" w:cs="Times New Roman"/>
      <w:szCs w:val="20"/>
      <w:lang w:eastAsia="pl-PL"/>
    </w:rPr>
  </w:style>
  <w:style w:type="paragraph" w:customStyle="1" w:styleId="StylTabelaZwyk3y11ptPogrubienie1Znak">
    <w:name w:val="Styl TabelaZwyk3y + 11 pt Pogrubienie1 Znak"/>
    <w:basedOn w:val="Normalny"/>
    <w:link w:val="StylTabelaZwyk3y11ptPogrubienie1ZnakZnak"/>
    <w:rsid w:val="002D0195"/>
    <w:pPr>
      <w:widowControl w:val="0"/>
      <w:tabs>
        <w:tab w:val="center" w:pos="4536"/>
        <w:tab w:val="right" w:pos="9072"/>
      </w:tabs>
      <w:suppressAutoHyphens/>
      <w:overflowPunct w:val="0"/>
      <w:autoSpaceDE w:val="0"/>
      <w:autoSpaceDN w:val="0"/>
      <w:adjustRightInd w:val="0"/>
      <w:spacing w:after="120" w:line="276" w:lineRule="auto"/>
      <w:jc w:val="both"/>
      <w:textAlignment w:val="baseline"/>
    </w:pPr>
    <w:rPr>
      <w:rFonts w:ascii="Calibri" w:eastAsia="Times New Roman" w:hAnsi="Calibri" w:cs="Times New Roman"/>
      <w:b/>
      <w:bCs/>
      <w:sz w:val="20"/>
      <w:szCs w:val="20"/>
    </w:rPr>
  </w:style>
  <w:style w:type="character" w:customStyle="1" w:styleId="StylTabelaZwyk3y11ptPogrubienie1ZnakZnak">
    <w:name w:val="Styl TabelaZwyk3y + 11 pt Pogrubienie1 Znak Znak"/>
    <w:link w:val="StylTabelaZwyk3y11ptPogrubienie1Znak"/>
    <w:rsid w:val="002D0195"/>
    <w:rPr>
      <w:rFonts w:ascii="Calibri" w:eastAsia="Times New Roman" w:hAnsi="Calibri" w:cs="Times New Roman"/>
      <w:b/>
      <w:bCs/>
      <w:sz w:val="20"/>
      <w:szCs w:val="20"/>
    </w:rPr>
  </w:style>
  <w:style w:type="character" w:customStyle="1" w:styleId="StylCO10pt">
    <w:name w:val="Styl COŚ + 10 pt"/>
    <w:rsid w:val="002D0195"/>
    <w:rPr>
      <w:rFonts w:ascii="Times New Roman" w:hAnsi="Times New Roman"/>
      <w:b/>
      <w:bCs/>
      <w:sz w:val="20"/>
    </w:rPr>
  </w:style>
  <w:style w:type="paragraph" w:customStyle="1" w:styleId="aneta">
    <w:name w:val="aneta"/>
    <w:basedOn w:val="Normalny"/>
    <w:link w:val="anetaZnak"/>
    <w:rsid w:val="002D0195"/>
    <w:pPr>
      <w:tabs>
        <w:tab w:val="left" w:pos="360"/>
        <w:tab w:val="left" w:pos="540"/>
        <w:tab w:val="left" w:pos="720"/>
      </w:tabs>
      <w:spacing w:line="276" w:lineRule="auto"/>
      <w:jc w:val="both"/>
    </w:pPr>
    <w:rPr>
      <w:rFonts w:ascii="Calibri" w:eastAsia="Times New Roman" w:hAnsi="Calibri" w:cs="Times New Roman"/>
      <w:b/>
      <w:bCs/>
      <w:sz w:val="32"/>
      <w:szCs w:val="32"/>
    </w:rPr>
  </w:style>
  <w:style w:type="character" w:customStyle="1" w:styleId="anetaZnak">
    <w:name w:val="aneta Znak"/>
    <w:link w:val="aneta"/>
    <w:rsid w:val="002D0195"/>
    <w:rPr>
      <w:rFonts w:ascii="Calibri" w:eastAsia="Times New Roman" w:hAnsi="Calibri" w:cs="Times New Roman"/>
      <w:b/>
      <w:bCs/>
      <w:sz w:val="32"/>
      <w:szCs w:val="32"/>
    </w:rPr>
  </w:style>
  <w:style w:type="paragraph" w:customStyle="1" w:styleId="TYTUROZDZ1">
    <w:name w:val="TYTUŁ ROZDZ.1"/>
    <w:basedOn w:val="Nagwek1"/>
    <w:link w:val="TYTUROZDZ1Znak"/>
    <w:qFormat/>
    <w:rsid w:val="002D0195"/>
    <w:pPr>
      <w:keepLines w:val="0"/>
      <w:numPr>
        <w:numId w:val="228"/>
      </w:numPr>
      <w:tabs>
        <w:tab w:val="left" w:pos="567"/>
      </w:tabs>
      <w:spacing w:before="0"/>
      <w:ind w:left="567" w:hanging="567"/>
      <w:jc w:val="both"/>
    </w:pPr>
    <w:rPr>
      <w:rFonts w:ascii="Cambria" w:hAnsi="Cambria" w:cs="Times New Roman"/>
      <w:color w:val="000000"/>
      <w:kern w:val="0"/>
    </w:rPr>
  </w:style>
  <w:style w:type="character" w:customStyle="1" w:styleId="TYTUROZDZ1Znak">
    <w:name w:val="TYTUŁ ROZDZ.1 Znak"/>
    <w:link w:val="TYTUROZDZ1"/>
    <w:rsid w:val="002D0195"/>
    <w:rPr>
      <w:rFonts w:ascii="Cambria" w:eastAsia="Times New Roman" w:hAnsi="Cambria" w:cs="Times New Roman"/>
      <w:b/>
      <w:bCs/>
      <w:color w:val="000000"/>
      <w:sz w:val="32"/>
      <w:szCs w:val="32"/>
    </w:rPr>
  </w:style>
  <w:style w:type="paragraph" w:customStyle="1" w:styleId="aakropki">
    <w:name w:val="aakropki"/>
    <w:basedOn w:val="Normalny"/>
    <w:link w:val="aakropkiZnak"/>
    <w:qFormat/>
    <w:rsid w:val="002D0195"/>
    <w:pPr>
      <w:tabs>
        <w:tab w:val="left" w:pos="0"/>
        <w:tab w:val="left" w:pos="452"/>
      </w:tabs>
      <w:autoSpaceDE w:val="0"/>
      <w:autoSpaceDN w:val="0"/>
      <w:adjustRightInd w:val="0"/>
      <w:ind w:left="176" w:hanging="176"/>
      <w:contextualSpacing/>
    </w:pPr>
    <w:rPr>
      <w:rFonts w:ascii="Calibri" w:eastAsia="Calibri" w:hAnsi="Calibri" w:cs="Times New Roman"/>
      <w:color w:val="000000"/>
      <w:sz w:val="20"/>
      <w:szCs w:val="20"/>
    </w:rPr>
  </w:style>
  <w:style w:type="character" w:customStyle="1" w:styleId="aakropkiZnak">
    <w:name w:val="aakropki Znak"/>
    <w:link w:val="aakropki"/>
    <w:rsid w:val="002D0195"/>
    <w:rPr>
      <w:rFonts w:ascii="Calibri" w:eastAsia="Calibri" w:hAnsi="Calibri" w:cs="Times New Roman"/>
      <w:color w:val="000000"/>
      <w:sz w:val="20"/>
      <w:szCs w:val="20"/>
    </w:rPr>
  </w:style>
  <w:style w:type="paragraph" w:customStyle="1" w:styleId="cele">
    <w:name w:val="cele"/>
    <w:basedOn w:val="anrcelw"/>
    <w:link w:val="celeZnak"/>
    <w:qFormat/>
    <w:rsid w:val="002D0195"/>
    <w:pPr>
      <w:numPr>
        <w:numId w:val="230"/>
      </w:numPr>
      <w:tabs>
        <w:tab w:val="clear" w:pos="709"/>
        <w:tab w:val="left" w:pos="0"/>
      </w:tabs>
      <w:ind w:left="284" w:hanging="284"/>
    </w:pPr>
    <w:rPr>
      <w:rFonts w:ascii="Calibri" w:eastAsia="Calibri" w:hAnsi="Calibri" w:cs="Times New Roman"/>
      <w:color w:val="31849B"/>
      <w:lang w:eastAsia="en-US"/>
    </w:rPr>
  </w:style>
  <w:style w:type="character" w:customStyle="1" w:styleId="celeZnak">
    <w:name w:val="cele Znak"/>
    <w:link w:val="cele"/>
    <w:rsid w:val="002D0195"/>
    <w:rPr>
      <w:rFonts w:ascii="Calibri" w:eastAsia="Calibri" w:hAnsi="Calibri" w:cs="Times New Roman"/>
      <w:b/>
      <w:color w:val="31849B"/>
      <w:sz w:val="20"/>
      <w:szCs w:val="20"/>
    </w:rPr>
  </w:style>
  <w:style w:type="paragraph" w:customStyle="1" w:styleId="kropkitab">
    <w:name w:val="kropki .tab."/>
    <w:basedOn w:val="Akapitzlist"/>
    <w:link w:val="kropkitabZnak"/>
    <w:rsid w:val="002D0195"/>
    <w:pPr>
      <w:numPr>
        <w:numId w:val="229"/>
      </w:numPr>
      <w:tabs>
        <w:tab w:val="left" w:pos="0"/>
        <w:tab w:val="left" w:pos="176"/>
        <w:tab w:val="left" w:pos="375"/>
      </w:tabs>
      <w:ind w:left="176" w:firstLine="0"/>
    </w:pPr>
    <w:rPr>
      <w:rFonts w:ascii="Calibri" w:eastAsia="Calibri" w:hAnsi="Calibri" w:cs="Times New Roman"/>
      <w:sz w:val="18"/>
      <w:szCs w:val="18"/>
    </w:rPr>
  </w:style>
  <w:style w:type="paragraph" w:customStyle="1" w:styleId="kropkitab2">
    <w:name w:val="kropki.tab.2"/>
    <w:basedOn w:val="kropkitab"/>
    <w:link w:val="kropkitab2Znak"/>
    <w:rsid w:val="002D0195"/>
    <w:pPr>
      <w:numPr>
        <w:numId w:val="231"/>
      </w:numPr>
      <w:tabs>
        <w:tab w:val="clear" w:pos="0"/>
        <w:tab w:val="clear" w:pos="176"/>
        <w:tab w:val="clear" w:pos="375"/>
        <w:tab w:val="left" w:pos="426"/>
      </w:tabs>
      <w:ind w:left="442" w:hanging="215"/>
    </w:pPr>
  </w:style>
  <w:style w:type="character" w:customStyle="1" w:styleId="kropkitabZnak">
    <w:name w:val="kropki .tab. Znak"/>
    <w:link w:val="kropkitab"/>
    <w:rsid w:val="002D0195"/>
    <w:rPr>
      <w:rFonts w:ascii="Calibri" w:eastAsia="Calibri" w:hAnsi="Calibri" w:cs="Times New Roman"/>
      <w:sz w:val="18"/>
      <w:szCs w:val="18"/>
    </w:rPr>
  </w:style>
  <w:style w:type="paragraph" w:customStyle="1" w:styleId="kropkitab3">
    <w:name w:val="kropki tab.3"/>
    <w:basedOn w:val="kropkitab2"/>
    <w:link w:val="kropkitab3Znak"/>
    <w:qFormat/>
    <w:rsid w:val="002D0195"/>
    <w:pPr>
      <w:ind w:left="862" w:hanging="360"/>
    </w:pPr>
    <w:rPr>
      <w:sz w:val="20"/>
    </w:rPr>
  </w:style>
  <w:style w:type="character" w:customStyle="1" w:styleId="kropkitab2Znak">
    <w:name w:val="kropki.tab.2 Znak"/>
    <w:link w:val="kropkitab2"/>
    <w:rsid w:val="002D0195"/>
    <w:rPr>
      <w:rFonts w:ascii="Calibri" w:eastAsia="Calibri" w:hAnsi="Calibri" w:cs="Times New Roman"/>
      <w:sz w:val="18"/>
      <w:szCs w:val="18"/>
    </w:rPr>
  </w:style>
  <w:style w:type="character" w:customStyle="1" w:styleId="kropkitab3Znak">
    <w:name w:val="kropki tab.3 Znak"/>
    <w:link w:val="kropkitab3"/>
    <w:rsid w:val="002D0195"/>
    <w:rPr>
      <w:rFonts w:ascii="Calibri" w:eastAsia="Calibri" w:hAnsi="Calibri" w:cs="Times New Roman"/>
      <w:sz w:val="20"/>
      <w:szCs w:val="18"/>
    </w:rPr>
  </w:style>
  <w:style w:type="character" w:customStyle="1" w:styleId="h1">
    <w:name w:val="h1"/>
    <w:rsid w:val="002D0195"/>
  </w:style>
  <w:style w:type="paragraph" w:customStyle="1" w:styleId="rdoprognoza">
    <w:name w:val="żródło_prognoza"/>
    <w:basedOn w:val="Normalny"/>
    <w:link w:val="rdoprognozaZnak"/>
    <w:qFormat/>
    <w:rsid w:val="003A6E44"/>
    <w:rPr>
      <w:rFonts w:ascii="Times New Roman" w:eastAsia="Times New Roman" w:hAnsi="Times New Roman" w:cs="Times New Roman"/>
      <w:b/>
      <w:sz w:val="18"/>
      <w:szCs w:val="18"/>
      <w:lang w:eastAsia="pl-PL"/>
    </w:rPr>
  </w:style>
  <w:style w:type="paragraph" w:customStyle="1" w:styleId="rdo0">
    <w:name w:val="żródło"/>
    <w:basedOn w:val="Normalny"/>
    <w:link w:val="rdoZnak0"/>
    <w:qFormat/>
    <w:rsid w:val="003A6E44"/>
    <w:pPr>
      <w:spacing w:before="120" w:line="276" w:lineRule="auto"/>
      <w:jc w:val="both"/>
    </w:pPr>
    <w:rPr>
      <w:rFonts w:ascii="Calibri" w:hAnsi="Calibri"/>
      <w:i/>
      <w:sz w:val="18"/>
      <w:szCs w:val="18"/>
      <w:lang w:eastAsia="pl-PL"/>
    </w:rPr>
  </w:style>
  <w:style w:type="character" w:customStyle="1" w:styleId="rdoprognozaZnak">
    <w:name w:val="żródło_prognoza Znak"/>
    <w:basedOn w:val="Domylnaczcionkaakapitu"/>
    <w:link w:val="rdoprognoza"/>
    <w:rsid w:val="003A6E44"/>
    <w:rPr>
      <w:rFonts w:ascii="Times New Roman" w:eastAsia="Times New Roman" w:hAnsi="Times New Roman" w:cs="Times New Roman"/>
      <w:b/>
      <w:sz w:val="18"/>
      <w:szCs w:val="18"/>
      <w:lang w:eastAsia="pl-PL"/>
    </w:rPr>
  </w:style>
  <w:style w:type="character" w:customStyle="1" w:styleId="rdoZnak0">
    <w:name w:val="żródło Znak"/>
    <w:basedOn w:val="Domylnaczcionkaakapitu"/>
    <w:link w:val="rdo0"/>
    <w:rsid w:val="003A6E44"/>
    <w:rPr>
      <w:rFonts w:ascii="Calibri" w:hAnsi="Calibri"/>
      <w:i/>
      <w:sz w:val="18"/>
      <w:szCs w:val="18"/>
      <w:lang w:eastAsia="pl-PL"/>
    </w:rPr>
  </w:style>
  <w:style w:type="paragraph" w:customStyle="1" w:styleId="Akapitzlist6">
    <w:name w:val="Akapit z listą6"/>
    <w:basedOn w:val="Normalny"/>
    <w:link w:val="ListParagraphChar2"/>
    <w:rsid w:val="000D5759"/>
    <w:pPr>
      <w:ind w:left="720"/>
      <w:contextualSpacing/>
    </w:pPr>
    <w:rPr>
      <w:rFonts w:ascii="Calibri" w:eastAsia="Times New Roman" w:hAnsi="Calibri" w:cs="Times New Roman"/>
    </w:rPr>
  </w:style>
  <w:style w:type="character" w:customStyle="1" w:styleId="ListParagraphChar2">
    <w:name w:val="List Paragraph Char2"/>
    <w:link w:val="Akapitzlist6"/>
    <w:locked/>
    <w:rsid w:val="000D5759"/>
    <w:rPr>
      <w:rFonts w:ascii="Calibri" w:eastAsia="Times New Roman" w:hAnsi="Calibri" w:cs="Times New Roman"/>
    </w:rPr>
  </w:style>
  <w:style w:type="paragraph" w:customStyle="1" w:styleId="Bezodstpw3">
    <w:name w:val="Bez odstępów3"/>
    <w:link w:val="NoSpacingChar1"/>
    <w:rsid w:val="000D5759"/>
    <w:rPr>
      <w:rFonts w:ascii="Times New Roman" w:eastAsia="Calibri" w:hAnsi="Times New Roman" w:cs="Times New Roman"/>
      <w:sz w:val="24"/>
      <w:szCs w:val="24"/>
      <w:lang w:eastAsia="pl-PL"/>
    </w:rPr>
  </w:style>
  <w:style w:type="character" w:customStyle="1" w:styleId="NoSpacingChar1">
    <w:name w:val="No Spacing Char1"/>
    <w:link w:val="Bezodstpw3"/>
    <w:locked/>
    <w:rsid w:val="000D5759"/>
    <w:rPr>
      <w:rFonts w:ascii="Times New Roman" w:eastAsia="Calibri" w:hAnsi="Times New Roman" w:cs="Times New Roman"/>
      <w:sz w:val="24"/>
      <w:szCs w:val="24"/>
      <w:lang w:eastAsia="pl-PL"/>
    </w:rPr>
  </w:style>
  <w:style w:type="paragraph" w:customStyle="1" w:styleId="spis1">
    <w:name w:val="spis_1"/>
    <w:basedOn w:val="Normalny"/>
    <w:link w:val="spis1Znak"/>
    <w:qFormat/>
    <w:rsid w:val="0048111A"/>
    <w:pPr>
      <w:spacing w:line="276" w:lineRule="auto"/>
      <w:jc w:val="center"/>
      <w:outlineLvl w:val="0"/>
    </w:pPr>
    <w:rPr>
      <w:rFonts w:ascii="Times New Roman" w:eastAsia="Times New Roman" w:hAnsi="Times New Roman" w:cs="Times New Roman"/>
      <w:b/>
      <w:sz w:val="26"/>
      <w:szCs w:val="26"/>
      <w:lang w:eastAsia="pl-PL"/>
    </w:rPr>
  </w:style>
  <w:style w:type="character" w:customStyle="1" w:styleId="spis1Znak">
    <w:name w:val="spis_1 Znak"/>
    <w:link w:val="spis1"/>
    <w:rsid w:val="0048111A"/>
    <w:rPr>
      <w:rFonts w:ascii="Times New Roman" w:eastAsia="Times New Roman" w:hAnsi="Times New Roman" w:cs="Times New Roman"/>
      <w:b/>
      <w:sz w:val="26"/>
      <w:szCs w:val="26"/>
      <w:lang w:eastAsia="pl-PL"/>
    </w:rPr>
  </w:style>
  <w:style w:type="paragraph" w:styleId="Mapadokumentu">
    <w:name w:val="Document Map"/>
    <w:basedOn w:val="Normalny"/>
    <w:link w:val="MapadokumentuZnak"/>
    <w:uiPriority w:val="99"/>
    <w:semiHidden/>
    <w:unhideWhenUsed/>
    <w:rsid w:val="00596823"/>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596823"/>
    <w:rPr>
      <w:rFonts w:ascii="Tahoma" w:hAnsi="Tahoma" w:cs="Tahoma"/>
      <w:sz w:val="16"/>
      <w:szCs w:val="16"/>
    </w:rPr>
  </w:style>
  <w:style w:type="paragraph" w:customStyle="1" w:styleId="tabprognoza">
    <w:name w:val="tab_prognoza"/>
    <w:basedOn w:val="Normalny"/>
    <w:link w:val="tabprognozaZnak"/>
    <w:qFormat/>
    <w:rsid w:val="00E3091B"/>
    <w:pPr>
      <w:jc w:val="both"/>
    </w:pPr>
    <w:rPr>
      <w:rFonts w:ascii="Times New Roman" w:hAnsi="Times New Roman" w:cs="Times New Roman"/>
      <w:b/>
      <w:sz w:val="20"/>
    </w:rPr>
  </w:style>
  <w:style w:type="paragraph" w:customStyle="1" w:styleId="Rysprognoza">
    <w:name w:val="Rys_prognoza"/>
    <w:basedOn w:val="Bezodstpw"/>
    <w:link w:val="RysprognozaZnak"/>
    <w:qFormat/>
    <w:rsid w:val="00190B4D"/>
    <w:rPr>
      <w:b/>
      <w:sz w:val="20"/>
      <w:szCs w:val="20"/>
    </w:rPr>
  </w:style>
  <w:style w:type="character" w:customStyle="1" w:styleId="tabprognozaZnak">
    <w:name w:val="tab_prognoza Znak"/>
    <w:basedOn w:val="Domylnaczcionkaakapitu"/>
    <w:link w:val="tabprognoza"/>
    <w:rsid w:val="00E3091B"/>
    <w:rPr>
      <w:rFonts w:ascii="Times New Roman" w:hAnsi="Times New Roman" w:cs="Times New Roman"/>
      <w:b/>
      <w:sz w:val="20"/>
    </w:rPr>
  </w:style>
  <w:style w:type="character" w:customStyle="1" w:styleId="RysprognozaZnak">
    <w:name w:val="Rys_prognoza Znak"/>
    <w:basedOn w:val="BezodstpwZnak"/>
    <w:link w:val="Rysprognoza"/>
    <w:rsid w:val="00190B4D"/>
    <w:rPr>
      <w:rFonts w:ascii="Times New Roman" w:eastAsia="Times New Roman" w:hAnsi="Times New Roman" w:cs="Times New Roman"/>
      <w:b/>
      <w:sz w:val="20"/>
      <w:szCs w:val="20"/>
      <w:lang w:eastAsia="pl-PL"/>
    </w:rPr>
  </w:style>
  <w:style w:type="paragraph" w:customStyle="1" w:styleId="aniaPO">
    <w:name w:val="ania POŚ"/>
    <w:basedOn w:val="kropkitab3"/>
    <w:link w:val="aniaPOZnak"/>
    <w:qFormat/>
    <w:rsid w:val="009329D0"/>
    <w:pPr>
      <w:numPr>
        <w:numId w:val="22"/>
      </w:numPr>
      <w:tabs>
        <w:tab w:val="clear" w:pos="426"/>
        <w:tab w:val="left" w:pos="315"/>
      </w:tabs>
      <w:ind w:left="315" w:right="-142" w:hanging="142"/>
    </w:pPr>
    <w:rPr>
      <w:rFonts w:ascii="Times New Roman" w:hAnsi="Times New Roman"/>
      <w:sz w:val="18"/>
    </w:rPr>
  </w:style>
  <w:style w:type="character" w:customStyle="1" w:styleId="aniaPOZnak">
    <w:name w:val="ania POŚ Znak"/>
    <w:basedOn w:val="kropkitab3Znak"/>
    <w:link w:val="aniaPO"/>
    <w:rsid w:val="009329D0"/>
    <w:rPr>
      <w:rFonts w:ascii="Times New Roman" w:eastAsia="Calibri" w:hAnsi="Times New Roman" w:cs="Times New Roman"/>
      <w:sz w:val="18"/>
      <w:szCs w:val="18"/>
    </w:rPr>
  </w:style>
  <w:style w:type="table" w:customStyle="1" w:styleId="Tabela-Siatka1">
    <w:name w:val="Tabela - Siatka1"/>
    <w:basedOn w:val="Standardowy"/>
    <w:next w:val="Tabela-Siatka"/>
    <w:uiPriority w:val="59"/>
    <w:rsid w:val="00932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932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69470966">
      <w:bodyDiv w:val="1"/>
      <w:marLeft w:val="0"/>
      <w:marRight w:val="0"/>
      <w:marTop w:val="0"/>
      <w:marBottom w:val="0"/>
      <w:divBdr>
        <w:top w:val="none" w:sz="0" w:space="0" w:color="auto"/>
        <w:left w:val="none" w:sz="0" w:space="0" w:color="auto"/>
        <w:bottom w:val="none" w:sz="0" w:space="0" w:color="auto"/>
        <w:right w:val="none" w:sz="0" w:space="0" w:color="auto"/>
      </w:divBdr>
    </w:div>
    <w:div w:id="137114698">
      <w:bodyDiv w:val="1"/>
      <w:marLeft w:val="0"/>
      <w:marRight w:val="0"/>
      <w:marTop w:val="0"/>
      <w:marBottom w:val="0"/>
      <w:divBdr>
        <w:top w:val="none" w:sz="0" w:space="0" w:color="auto"/>
        <w:left w:val="none" w:sz="0" w:space="0" w:color="auto"/>
        <w:bottom w:val="none" w:sz="0" w:space="0" w:color="auto"/>
        <w:right w:val="none" w:sz="0" w:space="0" w:color="auto"/>
      </w:divBdr>
    </w:div>
    <w:div w:id="441000391">
      <w:bodyDiv w:val="1"/>
      <w:marLeft w:val="0"/>
      <w:marRight w:val="0"/>
      <w:marTop w:val="0"/>
      <w:marBottom w:val="0"/>
      <w:divBdr>
        <w:top w:val="none" w:sz="0" w:space="0" w:color="auto"/>
        <w:left w:val="none" w:sz="0" w:space="0" w:color="auto"/>
        <w:bottom w:val="none" w:sz="0" w:space="0" w:color="auto"/>
        <w:right w:val="none" w:sz="0" w:space="0" w:color="auto"/>
      </w:divBdr>
    </w:div>
    <w:div w:id="851116075">
      <w:bodyDiv w:val="1"/>
      <w:marLeft w:val="0"/>
      <w:marRight w:val="0"/>
      <w:marTop w:val="0"/>
      <w:marBottom w:val="0"/>
      <w:divBdr>
        <w:top w:val="none" w:sz="0" w:space="0" w:color="auto"/>
        <w:left w:val="none" w:sz="0" w:space="0" w:color="auto"/>
        <w:bottom w:val="none" w:sz="0" w:space="0" w:color="auto"/>
        <w:right w:val="none" w:sz="0" w:space="0" w:color="auto"/>
      </w:divBdr>
    </w:div>
    <w:div w:id="1043090418">
      <w:bodyDiv w:val="1"/>
      <w:marLeft w:val="0"/>
      <w:marRight w:val="0"/>
      <w:marTop w:val="0"/>
      <w:marBottom w:val="0"/>
      <w:divBdr>
        <w:top w:val="none" w:sz="0" w:space="0" w:color="auto"/>
        <w:left w:val="none" w:sz="0" w:space="0" w:color="auto"/>
        <w:bottom w:val="none" w:sz="0" w:space="0" w:color="auto"/>
        <w:right w:val="none" w:sz="0" w:space="0" w:color="auto"/>
      </w:divBdr>
    </w:div>
    <w:div w:id="1496073204">
      <w:bodyDiv w:val="1"/>
      <w:marLeft w:val="0"/>
      <w:marRight w:val="0"/>
      <w:marTop w:val="0"/>
      <w:marBottom w:val="0"/>
      <w:divBdr>
        <w:top w:val="none" w:sz="0" w:space="0" w:color="auto"/>
        <w:left w:val="none" w:sz="0" w:space="0" w:color="auto"/>
        <w:bottom w:val="none" w:sz="0" w:space="0" w:color="auto"/>
        <w:right w:val="none" w:sz="0" w:space="0" w:color="auto"/>
      </w:divBdr>
    </w:div>
    <w:div w:id="2028435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http://www.wios.rzeszow.pl"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http://www.wios.rzeszow.pl" TargetMode="External"/><Relationship Id="rId2" Type="http://schemas.openxmlformats.org/officeDocument/2006/relationships/numbering" Target="numbering.xml"/><Relationship Id="rId16" Type="http://schemas.openxmlformats.org/officeDocument/2006/relationships/hyperlink" Target="http://pgi.gov.pl"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www.bip.rzeszow.rdos.gov.pl" TargetMode="External"/><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www.wios.rzeszow.pl" TargetMode="External"/><Relationship Id="rId10" Type="http://schemas.openxmlformats.org/officeDocument/2006/relationships/image" Target="media/image3.wmf"/><Relationship Id="rId19" Type="http://schemas.openxmlformats.org/officeDocument/2006/relationships/image" Target="media/image8.jpeg"/><Relationship Id="rId31" Type="http://schemas.openxmlformats.org/officeDocument/2006/relationships/image" Target="media/image20.jpeg"/><Relationship Id="rId4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pgi.gov.pl" TargetMode="External"/><Relationship Id="rId43"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1428B22-15B8-4880-AB97-BEA7F2339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249</Pages>
  <Words>100169</Words>
  <Characters>601020</Characters>
  <Application>Microsoft Office Word</Application>
  <DocSecurity>0</DocSecurity>
  <Lines>5008</Lines>
  <Paragraphs>1399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699790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Lucyna Zymyn</dc:creator>
  <cp:lastModifiedBy>AS</cp:lastModifiedBy>
  <cp:revision>4</cp:revision>
  <cp:lastPrinted>2017-11-28T13:13:00Z</cp:lastPrinted>
  <dcterms:created xsi:type="dcterms:W3CDTF">2017-11-06T07:16:00Z</dcterms:created>
  <dcterms:modified xsi:type="dcterms:W3CDTF">2017-11-28T13:14:00Z</dcterms:modified>
</cp:coreProperties>
</file>